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ind w:start="0" w:end="0" w:hanging="0"/>
        <w:rPr/>
      </w:pPr>
      <w:r>
        <w:rPr/>
        <w:t>Bedum / 1922</w:t>
      </w:r>
    </w:p>
    <w:p>
      <w:pPr>
        <w:pStyle w:val="Heading2"/>
        <w:ind w:start="0" w:end="0" w:hanging="0"/>
        <w:rPr>
          <w:i w:val="false"/>
          <w:i w:val="false"/>
          <w:iCs/>
        </w:rPr>
      </w:pPr>
      <w:r>
        <w:rPr>
          <w:i w:val="false"/>
          <w:iCs/>
        </w:rPr>
        <w:t>Hervormde Kerk</w:t>
      </w:r>
    </w:p>
    <w:p>
      <w:pPr>
        <w:pStyle w:val="T1"/>
        <w:jc w:val="start"/>
        <w:rPr>
          <w:i/>
          <w:i/>
          <w:iCs/>
          <w:lang w:val="nl-NL"/>
        </w:rPr>
      </w:pPr>
      <w:r>
        <w:rPr>
          <w:i/>
          <w:iCs/>
          <w:lang w:val="nl-NL"/>
        </w:rPr>
      </w:r>
    </w:p>
    <w:p>
      <w:pPr>
        <w:pStyle w:val="T1"/>
        <w:jc w:val="start"/>
        <w:rPr>
          <w:i/>
          <w:i/>
          <w:iCs/>
          <w:lang w:val="nl-NL"/>
        </w:rPr>
      </w:pPr>
      <w:r>
        <w:rPr>
          <w:i/>
          <w:iCs/>
          <w:lang w:val="nl-NL"/>
        </w:rPr>
        <w:t>De geschiedenis van de kerk gaat terug tot de 12e eeuw. Het oudste deel van de huidige kerk is de bestaande tufstenen westtoren. In de huidige kerk zijn verder nog fragmenten uit de 12e eeuw bewaard. Aan het einde van de 15e en het begin van de 16 eeuw is de kerk ingrijpend verbouwd. Omstreeks 1600 werd het koor gesloopt. Gedurende de 17e eeuw vonden veelvuldig veranderingen aan de kerk plaats. In 1849 stortte een deel van het gewelf in waarna in 1851 alle gewelven werden vervangen door een stucplafond. Tevens werd de inventaris grotendeels vernieuwd. In 1911 werd de toren door brand getroffen. Deze is in 1953-58 ingrijpend gerestaureerd en kreeg daarbij zijn huidige gedaante. In 1995-97 volgde een ingrijpende restauratie van het kerkgebouw.</w:t>
      </w:r>
    </w:p>
    <w:p>
      <w:pPr>
        <w:pStyle w:val="T1"/>
        <w:jc w:val="start"/>
        <w:rPr>
          <w:i/>
          <w:i/>
          <w:iCs/>
          <w:lang w:val="nl-NL"/>
        </w:rPr>
      </w:pPr>
      <w:r>
        <w:rPr>
          <w:i/>
          <w:iCs/>
          <w:lang w:val="nl-NL"/>
        </w:rPr>
      </w:r>
    </w:p>
    <w:p>
      <w:pPr>
        <w:pStyle w:val="T1"/>
        <w:jc w:val="start"/>
        <w:rPr>
          <w:lang w:val="nl-NL"/>
        </w:rPr>
      </w:pPr>
      <w:r>
        <w:rPr>
          <w:lang w:val="nl-NL"/>
        </w:rPr>
        <w:t>Kas: 1922</w:t>
      </w:r>
    </w:p>
    <w:p>
      <w:pPr>
        <w:pStyle w:val="T1"/>
        <w:jc w:val="start"/>
        <w:rPr>
          <w:lang w:val="nl-NL"/>
        </w:rPr>
      </w:pPr>
      <w:r>
        <w:rPr>
          <w:lang w:val="nl-NL"/>
        </w:rPr>
      </w:r>
    </w:p>
    <w:p>
      <w:pPr>
        <w:pStyle w:val="Heading2"/>
        <w:ind w:start="0" w:end="0" w:hanging="0"/>
        <w:rPr>
          <w:i w:val="false"/>
          <w:i w:val="false"/>
          <w:iCs/>
        </w:rPr>
      </w:pPr>
      <w:r>
        <w:rPr>
          <w:i w:val="false"/>
          <w:iCs/>
        </w:rPr>
        <w:t>Kunsthistorische aspecten</w:t>
      </w:r>
    </w:p>
    <w:p>
      <w:pPr>
        <w:pStyle w:val="T2Kunst"/>
        <w:jc w:val="start"/>
        <w:rPr>
          <w:rFonts w:ascii="Arial Unicode MS" w:hAnsi="Arial Unicode MS" w:eastAsia="Arial Unicode MS" w:cs="Arial Unicode MS"/>
          <w:szCs w:val="24"/>
          <w:lang w:val="nl-NL" w:eastAsia="nl-NL"/>
        </w:rPr>
      </w:pPr>
      <w:r>
        <w:rPr>
          <w:lang w:val="nl-NL"/>
        </w:rPr>
        <w:t>In al zijn eenvoud verwijst dit front naar het front van het Maarschalkerweerd-orgel in het Concertgebouw in Amsterdam. Met name de firma Dekker was er enthousiast over: zo realiseerde de firma in 1912 in de Oude Kerk in Huizen een front dat de bovenkast van het orgel in Amsterdam als vrij letterlijk te citeren uitgangspunt nam voor een balustradefront. Opmerkelijk zijn de wonderlijke oplossing van de bovenkap van de middentoren en de forse beelden in Huizen: het ontwerp van architect Van Gendt in Amsterdam liet de bovenkap van de middentoren juist open en was bekroond met geschubde koepels, elk getopt met een spits op een bal. Dekkers medewerker Vegter realiseerde in Bedum een variant die rudimentair maar onmiskenbaar naar Amsterdam verwijst: de koepels zijn hier gereduceerd tot opzetstukken en de dynamiek in het front is beperkt tot een spitse middentoren in een verder vlak ontwerp. Wel staan de pijpen nog steeds vrij en zijn de rondbogen erboven intact gebleven, evenals de cannelures onder de tussenvelden. Vermeldenswaard is nog dat Dekker en Vegter niet de werkelijke lengte van de pijpen in het front lieten zien, zoals Van Gendt wel had aangedurfd, maar integendeel elk veld en elke toren qua pijpuiteinden zuiver symmetrisch maakten. De ornamentiek onderin de zijtorens volgt eveneens het Amsterdamse voorbeeld. Merkwaardig zijn de opzetstukken boven de tussenvelden en de zijvleugels: standaardwerk in vormen die verwijzen naar de dorpsorgelfronten van Dekker, die een heel andere stijl representeren.</w:t>
      </w:r>
    </w:p>
    <w:p>
      <w:pPr>
        <w:pStyle w:val="T2Kunst"/>
        <w:jc w:val="start"/>
        <w:rPr>
          <w:rFonts w:ascii="Arial Unicode MS" w:hAnsi="Arial Unicode MS" w:eastAsia="Arial Unicode MS" w:cs="Arial Unicode MS"/>
          <w:szCs w:val="24"/>
          <w:lang w:val="nl-NL" w:eastAsia="nl-NL"/>
        </w:rPr>
      </w:pPr>
      <w:r>
        <w:rPr>
          <w:rFonts w:eastAsia="Arial Unicode MS" w:cs="Arial Unicode MS" w:ascii="Arial Unicode MS" w:hAnsi="Arial Unicode MS"/>
          <w:szCs w:val="24"/>
          <w:lang w:val="nl-NL" w:eastAsia="nl-NL"/>
        </w:rPr>
      </w:r>
    </w:p>
    <w:p>
      <w:pPr>
        <w:pStyle w:val="T3Lit"/>
        <w:rPr>
          <w:b/>
          <w:b/>
          <w:bCs/>
          <w:lang w:val="nl-NL"/>
        </w:rPr>
      </w:pPr>
      <w:r>
        <w:rPr>
          <w:b/>
          <w:bCs/>
          <w:lang w:val="nl-NL"/>
        </w:rPr>
        <w:t>Literatuur</w:t>
      </w:r>
    </w:p>
    <w:p>
      <w:pPr>
        <w:pStyle w:val="T3Lit"/>
        <w:rPr/>
      </w:pPr>
      <w:r>
        <w:rPr>
          <w:lang w:val="nl-NL"/>
        </w:rPr>
        <w:t xml:space="preserve">Jaap Brouwer, ‘Hendrik Vegter, orgelbouwer te Usquert’. </w:t>
      </w:r>
      <w:r>
        <w:rPr>
          <w:i/>
          <w:iCs/>
          <w:lang w:val="nl-NL"/>
        </w:rPr>
        <w:t>De Mixtuur</w:t>
      </w:r>
      <w:r>
        <w:rPr>
          <w:lang w:val="nl-NL"/>
        </w:rPr>
        <w:t xml:space="preserve"> 38 (1982), 306-309.</w:t>
      </w:r>
    </w:p>
    <w:p>
      <w:pPr>
        <w:pStyle w:val="T3Lit"/>
        <w:rPr/>
      </w:pPr>
      <w:r>
        <w:rPr>
          <w:i/>
          <w:iCs/>
          <w:lang w:val="nl-NL"/>
        </w:rPr>
        <w:t>Het Groninger Orgelbezit van Adorp tot Zijldijk, I</w:t>
      </w:r>
      <w:r>
        <w:rPr>
          <w:lang w:val="nl-NL"/>
        </w:rPr>
        <w:t>. Groningen, 1994, 20-21; idem, VI: Aanvulling [periode 1994-2009], (Groningen 2009), 7.</w:t>
      </w:r>
    </w:p>
    <w:p>
      <w:pPr>
        <w:pStyle w:val="T3Lit"/>
        <w:rPr>
          <w:lang w:val="nl-NL"/>
        </w:rPr>
      </w:pPr>
      <w:r>
        <w:rPr>
          <w:lang w:val="nl-NL"/>
        </w:rPr>
      </w:r>
    </w:p>
    <w:p>
      <w:pPr>
        <w:pStyle w:val="T3Lit"/>
        <w:rPr>
          <w:b/>
          <w:b/>
          <w:lang w:val="nl-NL"/>
        </w:rPr>
      </w:pPr>
      <w:r>
        <w:rPr>
          <w:b/>
          <w:lang w:val="nl-NL"/>
        </w:rPr>
        <w:t>Niet gepubliceerde bron</w:t>
      </w:r>
    </w:p>
    <w:p>
      <w:pPr>
        <w:pStyle w:val="T3Lit"/>
        <w:rPr>
          <w:lang w:val="nl-NL"/>
        </w:rPr>
      </w:pPr>
      <w:r>
        <w:rPr>
          <w:lang w:val="nl-NL"/>
        </w:rPr>
        <w:t>Dispositieverzameling Johan van Meurs.</w:t>
      </w:r>
    </w:p>
    <w:p>
      <w:pPr>
        <w:pStyle w:val="T3Lit"/>
        <w:rPr>
          <w:lang w:val="nl-NL"/>
        </w:rPr>
      </w:pPr>
      <w:r>
        <w:rPr>
          <w:lang w:val="nl-NL"/>
        </w:rPr>
      </w:r>
    </w:p>
    <w:p>
      <w:pPr>
        <w:pStyle w:val="T3Lit"/>
        <w:rPr>
          <w:lang w:val="nl-NL"/>
        </w:rPr>
      </w:pPr>
      <w:r>
        <w:rPr>
          <w:lang w:val="nl-NL"/>
        </w:rPr>
        <w:t>Monumentnummer 8728</w:t>
      </w:r>
    </w:p>
    <w:p>
      <w:pPr>
        <w:pStyle w:val="T3Lit"/>
        <w:rPr>
          <w:lang w:val="nl-NL"/>
        </w:rPr>
      </w:pPr>
      <w:r>
        <w:rPr>
          <w:lang w:val="nl-NL"/>
        </w:rPr>
        <w:t>Orgelnummer 1417</w:t>
      </w:r>
    </w:p>
    <w:p>
      <w:pPr>
        <w:pStyle w:val="T3Lit"/>
        <w:rPr>
          <w:lang w:val="nl-NL"/>
        </w:rPr>
      </w:pPr>
      <w:r>
        <w:rPr>
          <w:lang w:val="nl-NL"/>
        </w:rPr>
      </w:r>
    </w:p>
    <w:p>
      <w:pPr>
        <w:pStyle w:val="Heading2"/>
        <w:ind w:start="0" w:end="0" w:hanging="0"/>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H. Vegter</w:t>
      </w:r>
    </w:p>
    <w:p>
      <w:pPr>
        <w:pStyle w:val="T1"/>
        <w:jc w:val="start"/>
        <w:rPr>
          <w:lang w:val="nl-NL"/>
        </w:rPr>
      </w:pPr>
      <w:r>
        <w:rPr>
          <w:lang w:val="nl-NL"/>
        </w:rPr>
        <w:t>2. Pels &amp; Van Leeuwen</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1. 1922</w:t>
      </w:r>
    </w:p>
    <w:p>
      <w:pPr>
        <w:pStyle w:val="T1"/>
        <w:jc w:val="start"/>
        <w:rPr>
          <w:lang w:val="nl-NL"/>
        </w:rPr>
      </w:pPr>
      <w:r>
        <w:rPr>
          <w:lang w:val="nl-NL"/>
        </w:rPr>
        <w:t>2. 1975</w:t>
      </w:r>
    </w:p>
    <w:p>
      <w:pPr>
        <w:pStyle w:val="T1"/>
        <w:jc w:val="start"/>
        <w:rPr>
          <w:lang w:val="nl-NL"/>
        </w:rPr>
      </w:pPr>
      <w:r>
        <w:rPr>
          <w:lang w:val="nl-NL"/>
        </w:rPr>
      </w:r>
    </w:p>
    <w:p>
      <w:pPr>
        <w:pStyle w:val="T1"/>
        <w:jc w:val="start"/>
        <w:rPr/>
      </w:pPr>
      <w:r>
        <w:rPr/>
        <w:t>Dispositie 1922</w:t>
      </w:r>
    </w:p>
    <w:tbl>
      <w:tblPr>
        <w:tblW w:w="6955" w:type="dxa"/>
        <w:jc w:val="start"/>
        <w:tblInd w:w="0" w:type="dxa"/>
        <w:tblLayout w:type="fixed"/>
        <w:tblCellMar>
          <w:top w:w="0" w:type="dxa"/>
          <w:start w:w="70" w:type="dxa"/>
          <w:bottom w:w="0" w:type="dxa"/>
          <w:end w:w="70" w:type="dxa"/>
        </w:tblCellMar>
      </w:tblPr>
      <w:tblGrid>
        <w:gridCol w:w="1737"/>
        <w:gridCol w:w="631"/>
        <w:gridCol w:w="2590"/>
        <w:gridCol w:w="375"/>
        <w:gridCol w:w="933"/>
        <w:gridCol w:w="689"/>
      </w:tblGrid>
      <w:tr>
        <w:trPr/>
        <w:tc>
          <w:tcPr>
            <w:tcW w:w="1737" w:type="dxa"/>
            <w:tcBorders/>
          </w:tcPr>
          <w:p>
            <w:pPr>
              <w:pStyle w:val="T4dispositie"/>
              <w:rPr>
                <w:i/>
                <w:i/>
                <w:iCs/>
                <w:lang w:val="nl-NL"/>
              </w:rPr>
            </w:pPr>
            <w:r>
              <w:rPr>
                <w:i/>
                <w:iCs/>
                <w:lang w:val="nl-NL"/>
              </w:rPr>
              <w:t>Hoofdwerk</w:t>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Roerfluit</w:t>
            </w:r>
          </w:p>
          <w:p>
            <w:pPr>
              <w:pStyle w:val="T4dispositie"/>
              <w:rPr>
                <w:lang w:val="nl-NL"/>
              </w:rPr>
            </w:pPr>
            <w:r>
              <w:rPr>
                <w:lang w:val="nl-NL"/>
              </w:rPr>
              <w:t>Viola di Gamba</w:t>
            </w:r>
          </w:p>
          <w:p>
            <w:pPr>
              <w:pStyle w:val="T4dispositie"/>
              <w:rPr>
                <w:lang w:val="nl-NL"/>
              </w:rPr>
            </w:pPr>
            <w:r>
              <w:rPr>
                <w:lang w:val="nl-NL"/>
              </w:rPr>
              <w:t>Octaaf</w:t>
            </w:r>
          </w:p>
          <w:p>
            <w:pPr>
              <w:pStyle w:val="T4dispositie"/>
              <w:rPr>
                <w:lang w:val="nl-NL"/>
              </w:rPr>
            </w:pPr>
            <w:r>
              <w:rPr>
                <w:lang w:val="nl-NL"/>
              </w:rPr>
              <w:t>Woudfluit</w:t>
            </w:r>
          </w:p>
          <w:p>
            <w:pPr>
              <w:pStyle w:val="T4dispositie"/>
              <w:rPr>
                <w:lang w:val="nl-NL"/>
              </w:rPr>
            </w:pPr>
            <w:r>
              <w:rPr>
                <w:lang w:val="nl-NL"/>
              </w:rPr>
              <w:t>Cornet D</w:t>
            </w:r>
          </w:p>
          <w:p>
            <w:pPr>
              <w:pStyle w:val="T4dispositie"/>
              <w:rPr>
                <w:lang w:val="nl-NL"/>
              </w:rPr>
            </w:pPr>
            <w:r>
              <w:rPr>
                <w:lang w:val="nl-NL"/>
              </w:rPr>
              <w:t>Trompet</w:t>
            </w:r>
          </w:p>
        </w:tc>
        <w:tc>
          <w:tcPr>
            <w:tcW w:w="631" w:type="dxa"/>
            <w:tcBorders/>
          </w:tcPr>
          <w:p>
            <w:pPr>
              <w:pStyle w:val="T4dispositie"/>
              <w:snapToGrid w:val="fals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5 st.</w:t>
            </w:r>
          </w:p>
          <w:p>
            <w:pPr>
              <w:pStyle w:val="T4dispositie"/>
              <w:rPr>
                <w:lang w:val="nl-NL"/>
              </w:rPr>
            </w:pPr>
            <w:r>
              <w:rPr>
                <w:lang w:val="nl-NL"/>
              </w:rPr>
              <w:t>8'</w:t>
            </w:r>
          </w:p>
        </w:tc>
        <w:tc>
          <w:tcPr>
            <w:tcW w:w="2590" w:type="dxa"/>
            <w:tcBorders/>
          </w:tcPr>
          <w:p>
            <w:pPr>
              <w:pStyle w:val="T4dispositie"/>
              <w:rPr>
                <w:i/>
                <w:i/>
                <w:iCs/>
                <w:sz w:val="24"/>
                <w:lang w:val="nl-NL"/>
              </w:rPr>
            </w:pPr>
            <w:r>
              <w:rPr>
                <w:i/>
                <w:iCs/>
                <w:sz w:val="24"/>
                <w:lang w:val="nl-NL"/>
              </w:rPr>
              <w:t>Bovenwerk (in zwelkast)</w:t>
            </w:r>
          </w:p>
          <w:p>
            <w:pPr>
              <w:pStyle w:val="T4dispositie"/>
              <w:rPr>
                <w:lang w:val="nl-NL"/>
              </w:rPr>
            </w:pPr>
            <w:r>
              <w:rPr>
                <w:lang w:val="nl-NL"/>
              </w:rPr>
              <w:t>Holpijp</w:t>
            </w:r>
          </w:p>
          <w:p>
            <w:pPr>
              <w:pStyle w:val="T4dispositie"/>
              <w:rPr>
                <w:sz w:val="24"/>
                <w:lang w:val="nl-NL"/>
              </w:rPr>
            </w:pPr>
            <w:r>
              <w:rPr>
                <w:sz w:val="24"/>
                <w:lang w:val="nl-NL"/>
              </w:rPr>
              <w:t>Celeste</w:t>
            </w:r>
          </w:p>
          <w:p>
            <w:pPr>
              <w:pStyle w:val="T4dispositie"/>
              <w:rPr>
                <w:sz w:val="24"/>
                <w:lang w:val="nl-NL"/>
              </w:rPr>
            </w:pPr>
            <w:r>
              <w:rPr>
                <w:sz w:val="24"/>
                <w:lang w:val="nl-NL"/>
              </w:rPr>
              <w:t>Aeoline</w:t>
            </w:r>
          </w:p>
          <w:p>
            <w:pPr>
              <w:pStyle w:val="T4dispositie"/>
              <w:rPr>
                <w:sz w:val="24"/>
                <w:lang w:val="nl-NL"/>
              </w:rPr>
            </w:pPr>
            <w:r>
              <w:rPr>
                <w:sz w:val="24"/>
                <w:lang w:val="nl-NL"/>
              </w:rPr>
              <w:t>Fluit Gedekt</w:t>
            </w:r>
          </w:p>
          <w:p>
            <w:pPr>
              <w:pStyle w:val="T4dispositie"/>
              <w:rPr>
                <w:lang w:val="nl-NL"/>
              </w:rPr>
            </w:pPr>
            <w:r>
              <w:rPr>
                <w:sz w:val="24"/>
                <w:lang w:val="nl-NL"/>
              </w:rPr>
              <w:t>Nihil [open plaats]</w:t>
            </w:r>
          </w:p>
        </w:tc>
        <w:tc>
          <w:tcPr>
            <w:tcW w:w="375" w:type="dxa"/>
            <w:tcBorders/>
          </w:tcPr>
          <w:p>
            <w:pPr>
              <w:pStyle w:val="T4dispositie"/>
              <w:snapToGrid w:val="fals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tc>
        <w:tc>
          <w:tcPr>
            <w:tcW w:w="933" w:type="dxa"/>
            <w:tcBorders/>
          </w:tcPr>
          <w:p>
            <w:pPr>
              <w:pStyle w:val="T4dispositie"/>
              <w:rPr>
                <w:i/>
                <w:i/>
                <w:iCs/>
                <w:lang w:val="nl-NL"/>
              </w:rPr>
            </w:pPr>
            <w:r>
              <w:rPr>
                <w:i/>
                <w:iCs/>
                <w:lang w:val="nl-NL"/>
              </w:rPr>
              <w:t>Pedaal</w:t>
            </w:r>
          </w:p>
          <w:p>
            <w:pPr>
              <w:pStyle w:val="T4dispositie"/>
              <w:rPr>
                <w:lang w:val="nl-NL"/>
              </w:rPr>
            </w:pPr>
            <w:r>
              <w:rPr>
                <w:lang w:val="nl-NL"/>
              </w:rPr>
              <w:t>Subbas</w:t>
            </w:r>
          </w:p>
        </w:tc>
        <w:tc>
          <w:tcPr>
            <w:tcW w:w="689" w:type="dxa"/>
            <w:tcBorders/>
          </w:tcPr>
          <w:p>
            <w:pPr>
              <w:pStyle w:val="T4dispositie"/>
              <w:snapToGrid w:val="false"/>
              <w:rPr>
                <w:lang w:val="nl-NL"/>
              </w:rPr>
            </w:pPr>
            <w:r>
              <w:rPr>
                <w:lang w:val="nl-NL"/>
              </w:rPr>
            </w:r>
          </w:p>
          <w:p>
            <w:pPr>
              <w:pStyle w:val="T4dispositie"/>
              <w:rPr>
                <w:lang w:val="nl-NL"/>
              </w:rPr>
            </w:pPr>
            <w:r>
              <w:rPr>
                <w:lang w:val="nl-NL"/>
              </w:rPr>
              <w:t>16' tr</w:t>
            </w:r>
          </w:p>
        </w:tc>
      </w:tr>
    </w:tbl>
    <w:p>
      <w:pPr>
        <w:pStyle w:val="T1"/>
        <w:jc w:val="start"/>
        <w:rPr>
          <w:szCs w:val="22"/>
          <w:lang w:val="nl-NL"/>
        </w:rPr>
      </w:pPr>
      <w:r>
        <w:rPr>
          <w:szCs w:val="22"/>
          <w:lang w:val="nl-NL"/>
        </w:rPr>
      </w:r>
    </w:p>
    <w:p>
      <w:pPr>
        <w:pStyle w:val="T4dispositie"/>
        <w:rPr>
          <w:lang w:val="nl-NL"/>
        </w:rPr>
      </w:pPr>
      <w:r>
        <w:rPr>
          <w:lang w:val="nl-NL"/>
        </w:rPr>
        <w:t>manuaalkoppel, pedaalkoppel</w:t>
      </w:r>
    </w:p>
    <w:p>
      <w:pPr>
        <w:pStyle w:val="T4dispositie"/>
        <w:rPr>
          <w:lang w:val="nl-NL"/>
        </w:rPr>
      </w:pPr>
      <w:r>
        <w:rPr>
          <w:lang w:val="nl-NL"/>
        </w:rPr>
        <w:t>tremolo BW</w:t>
      </w:r>
    </w:p>
    <w:p>
      <w:pPr>
        <w:pStyle w:val="T4dispositie"/>
        <w:rPr>
          <w:lang w:val="nl-NL"/>
        </w:rPr>
      </w:pPr>
      <w:r>
        <w:rPr>
          <w:lang w:val="nl-NL"/>
        </w:rPr>
        <w:t>afsluitingen HW, BW</w:t>
      </w:r>
    </w:p>
    <w:p>
      <w:pPr>
        <w:pStyle w:val="T1"/>
        <w:jc w:val="start"/>
        <w:rPr>
          <w:szCs w:val="22"/>
          <w:lang w:val="nl-NL"/>
        </w:rPr>
      </w:pPr>
      <w:r>
        <w:rPr>
          <w:szCs w:val="22"/>
          <w:lang w:val="nl-NL"/>
        </w:rPr>
      </w:r>
    </w:p>
    <w:p>
      <w:pPr>
        <w:pStyle w:val="T1"/>
        <w:jc w:val="start"/>
        <w:rPr>
          <w:szCs w:val="22"/>
          <w:lang w:val="nl-NL"/>
        </w:rPr>
      </w:pPr>
      <w:r>
        <w:rPr>
          <w:szCs w:val="22"/>
          <w:lang w:val="nl-NL"/>
        </w:rPr>
        <w:t>Pels &amp; van Leeuwen 1975</w:t>
      </w:r>
    </w:p>
    <w:p>
      <w:pPr>
        <w:pStyle w:val="T1"/>
        <w:jc w:val="start"/>
        <w:rPr>
          <w:szCs w:val="22"/>
          <w:lang w:val="nl-NL"/>
        </w:rPr>
      </w:pPr>
      <w:r>
        <w:rPr>
          <w:szCs w:val="22"/>
          <w:lang w:val="nl-NL"/>
        </w:rPr>
        <w:t>.</w:t>
        <w:tab/>
        <w:t>orgel gerestaureerd en uitgebreid met vrij Ped</w:t>
      </w:r>
    </w:p>
    <w:p>
      <w:pPr>
        <w:pStyle w:val="T1"/>
        <w:jc w:val="start"/>
        <w:rPr>
          <w:szCs w:val="22"/>
          <w:lang w:val="nl-NL"/>
        </w:rPr>
      </w:pPr>
      <w:r>
        <w:rPr>
          <w:szCs w:val="22"/>
          <w:lang w:val="nl-NL"/>
        </w:rPr>
        <w:t>.</w:t>
        <w:tab/>
        <w:t>zwelkast BW verwijderd</w:t>
      </w:r>
    </w:p>
    <w:p>
      <w:pPr>
        <w:pStyle w:val="T1"/>
        <w:jc w:val="start"/>
        <w:rPr>
          <w:szCs w:val="22"/>
          <w:lang w:val="nl-NL"/>
        </w:rPr>
      </w:pPr>
      <w:r>
        <w:rPr>
          <w:szCs w:val="22"/>
          <w:lang w:val="nl-NL"/>
        </w:rPr>
        <w:t>.</w:t>
        <w:tab/>
        <w:t>nieuwe klaviatuur</w:t>
      </w:r>
    </w:p>
    <w:p>
      <w:pPr>
        <w:pStyle w:val="T1"/>
        <w:jc w:val="start"/>
        <w:rPr>
          <w:szCs w:val="22"/>
          <w:lang w:val="nl-NL"/>
        </w:rPr>
      </w:pPr>
      <w:r>
        <w:rPr>
          <w:szCs w:val="22"/>
          <w:lang w:val="nl-NL"/>
        </w:rPr>
        <w:t>.</w:t>
        <w:tab/>
        <w:t>dispositiewijzigingen:</w:t>
      </w:r>
    </w:p>
    <w:p>
      <w:pPr>
        <w:pStyle w:val="T1"/>
        <w:ind w:start="708" w:hanging="0"/>
        <w:jc w:val="start"/>
        <w:rPr/>
      </w:pPr>
      <w:r>
        <w:rPr>
          <w:szCs w:val="22"/>
          <w:lang w:val="nl-NL"/>
        </w:rPr>
        <w:t>HW - Bourdon 16</w:t>
      </w:r>
      <w:r>
        <w:rPr>
          <w:lang w:val="nl-NL"/>
        </w:rPr>
        <w:t>'</w:t>
      </w:r>
      <w:r>
        <w:rPr>
          <w:szCs w:val="22"/>
          <w:lang w:val="nl-NL"/>
        </w:rPr>
        <w:t xml:space="preserve"> C-d</w:t>
      </w:r>
      <w:r>
        <w:rPr>
          <w:szCs w:val="22"/>
          <w:vertAlign w:val="superscript"/>
          <w:lang w:val="nl-NL"/>
        </w:rPr>
        <w:t>1</w:t>
      </w:r>
      <w:r>
        <w:rPr>
          <w:szCs w:val="22"/>
          <w:lang w:val="nl-NL"/>
        </w:rPr>
        <w:t>, - Viola di Gamba 8</w:t>
      </w:r>
      <w:r>
        <w:rPr>
          <w:lang w:val="nl-NL"/>
        </w:rPr>
        <w:t>'</w:t>
      </w:r>
      <w:r>
        <w:rPr>
          <w:szCs w:val="22"/>
          <w:lang w:val="nl-NL"/>
        </w:rPr>
        <w:t>; + Mixtuur 3-4 st.</w:t>
      </w:r>
    </w:p>
    <w:p>
      <w:pPr>
        <w:pStyle w:val="T1"/>
        <w:jc w:val="start"/>
        <w:rPr>
          <w:szCs w:val="22"/>
          <w:lang w:val="nl-NL"/>
        </w:rPr>
      </w:pPr>
      <w:r>
        <w:rPr>
          <w:szCs w:val="22"/>
          <w:lang w:val="nl-NL"/>
        </w:rPr>
        <w:tab/>
        <w:t>BW - Aeoline 8</w:t>
      </w:r>
      <w:r>
        <w:rPr>
          <w:lang w:val="nl-NL"/>
        </w:rPr>
        <w:t>'</w:t>
      </w:r>
      <w:r>
        <w:rPr>
          <w:szCs w:val="22"/>
          <w:lang w:val="nl-NL"/>
        </w:rPr>
        <w:t>, - Celeste 8</w:t>
      </w:r>
      <w:r>
        <w:rPr>
          <w:lang w:val="nl-NL"/>
        </w:rPr>
        <w:t>'</w:t>
      </w:r>
      <w:r>
        <w:rPr>
          <w:szCs w:val="22"/>
          <w:lang w:val="nl-NL"/>
        </w:rPr>
        <w:t>, + Quint 3</w:t>
      </w:r>
      <w:r>
        <w:rPr>
          <w:lang w:val="nl-NL"/>
        </w:rPr>
        <w:t>'</w:t>
      </w:r>
      <w:r>
        <w:rPr>
          <w:szCs w:val="22"/>
          <w:lang w:val="nl-NL"/>
        </w:rPr>
        <w:t>, + Octaaf 2</w:t>
      </w:r>
      <w:r>
        <w:rPr>
          <w:lang w:val="nl-NL"/>
        </w:rPr>
        <w:t>'</w:t>
      </w:r>
    </w:p>
    <w:p>
      <w:pPr>
        <w:pStyle w:val="T1"/>
        <w:jc w:val="start"/>
        <w:rPr>
          <w:szCs w:val="22"/>
          <w:lang w:val="nl-NL"/>
        </w:rPr>
      </w:pPr>
      <w:r>
        <w:rPr>
          <w:szCs w:val="22"/>
          <w:lang w:val="nl-NL"/>
        </w:rPr>
        <w:tab/>
        <w:t>Ped + Bourdon 16</w:t>
      </w:r>
      <w:r>
        <w:rPr>
          <w:lang w:val="nl-NL"/>
        </w:rPr>
        <w:t>'</w:t>
      </w:r>
      <w:r>
        <w:rPr>
          <w:szCs w:val="22"/>
          <w:lang w:val="nl-NL"/>
        </w:rPr>
        <w:t xml:space="preserve"> (C-d</w:t>
      </w:r>
      <w:r>
        <w:rPr>
          <w:szCs w:val="22"/>
          <w:vertAlign w:val="superscript"/>
          <w:lang w:val="nl-NL"/>
        </w:rPr>
        <w:t>1</w:t>
      </w:r>
      <w:r>
        <w:rPr>
          <w:szCs w:val="22"/>
          <w:lang w:val="nl-NL"/>
        </w:rPr>
        <w:t xml:space="preserve"> van HW), + Bazuin 16</w:t>
      </w:r>
      <w:r>
        <w:rPr>
          <w:lang w:val="nl-NL"/>
        </w:rPr>
        <w:t>'</w:t>
      </w:r>
    </w:p>
    <w:p>
      <w:pPr>
        <w:pStyle w:val="T1"/>
        <w:jc w:val="start"/>
        <w:rPr>
          <w:szCs w:val="22"/>
          <w:lang w:val="nl-NL"/>
        </w:rPr>
      </w:pPr>
      <w:r>
        <w:rPr>
          <w:szCs w:val="22"/>
          <w:lang w:val="nl-NL"/>
        </w:rPr>
      </w:r>
    </w:p>
    <w:p>
      <w:pPr>
        <w:pStyle w:val="T1"/>
        <w:jc w:val="start"/>
        <w:rPr>
          <w:szCs w:val="22"/>
          <w:lang w:val="nl-NL"/>
        </w:rPr>
      </w:pPr>
      <w:r>
        <w:rPr>
          <w:szCs w:val="22"/>
          <w:lang w:val="nl-NL"/>
        </w:rPr>
        <w:t>Pels &amp; van Leeuwen 1993</w:t>
      </w:r>
    </w:p>
    <w:p>
      <w:pPr>
        <w:pStyle w:val="T1"/>
        <w:jc w:val="start"/>
        <w:rPr>
          <w:lang w:val="nl-NL"/>
        </w:rPr>
      </w:pPr>
      <w:r>
        <w:rPr>
          <w:szCs w:val="22"/>
          <w:lang w:val="nl-NL"/>
        </w:rPr>
        <w:t>.</w:t>
        <w:tab/>
        <w:t>BW + Engelse Hoorn 8</w:t>
      </w:r>
      <w:r>
        <w:rPr>
          <w:lang w:val="nl-NL"/>
        </w:rPr>
        <w:t>'</w:t>
      </w:r>
      <w:r>
        <w:rPr>
          <w:szCs w:val="22"/>
          <w:lang w:val="nl-NL"/>
        </w:rPr>
        <w:t xml:space="preserve"> (op open plaats)</w:t>
      </w:r>
    </w:p>
    <w:p>
      <w:pPr>
        <w:pStyle w:val="T1"/>
        <w:jc w:val="start"/>
        <w:rPr>
          <w:lang w:val="nl-NL"/>
        </w:rPr>
      </w:pPr>
      <w:r>
        <w:rPr>
          <w:lang w:val="nl-NL"/>
        </w:rPr>
      </w:r>
    </w:p>
    <w:p>
      <w:pPr>
        <w:pStyle w:val="T1"/>
        <w:jc w:val="start"/>
        <w:rPr>
          <w:lang w:val="nl-NL"/>
        </w:rPr>
      </w:pPr>
      <w:r>
        <w:rPr>
          <w:lang w:val="nl-NL"/>
        </w:rPr>
        <w:t>Orgelmakerij Steendam 1995</w:t>
      </w:r>
    </w:p>
    <w:p>
      <w:pPr>
        <w:pStyle w:val="T1"/>
        <w:jc w:val="start"/>
        <w:rPr>
          <w:lang w:val="nl-NL"/>
        </w:rPr>
      </w:pPr>
      <w:r>
        <w:rPr>
          <w:lang w:val="nl-NL"/>
        </w:rPr>
        <w:t>.</w:t>
        <w:tab/>
        <w:t>demontage in verband met de kerkrestauratie.</w:t>
      </w:r>
    </w:p>
    <w:p>
      <w:pPr>
        <w:pStyle w:val="T1"/>
        <w:jc w:val="start"/>
        <w:rPr>
          <w:lang w:val="nl-NL"/>
        </w:rPr>
      </w:pPr>
      <w:r>
        <w:rPr>
          <w:lang w:val="nl-NL"/>
        </w:rPr>
      </w:r>
    </w:p>
    <w:p>
      <w:pPr>
        <w:pStyle w:val="T1"/>
        <w:jc w:val="start"/>
        <w:rPr>
          <w:lang w:val="nl-NL"/>
        </w:rPr>
      </w:pPr>
      <w:r>
        <w:rPr>
          <w:lang w:val="nl-NL"/>
        </w:rPr>
        <w:t>Orgelmakerij Steendam 1997</w:t>
      </w:r>
    </w:p>
    <w:p>
      <w:pPr>
        <w:pStyle w:val="T1"/>
        <w:jc w:val="start"/>
        <w:rPr>
          <w:lang w:val="nl-NL"/>
        </w:rPr>
      </w:pPr>
      <w:r>
        <w:rPr>
          <w:lang w:val="nl-NL"/>
        </w:rPr>
        <w:t>.</w:t>
        <w:tab/>
        <w:t>orgel herplaatst</w:t>
      </w:r>
    </w:p>
    <w:p>
      <w:pPr>
        <w:pStyle w:val="T1"/>
        <w:jc w:val="start"/>
        <w:rPr>
          <w:lang w:val="nl-NL"/>
        </w:rPr>
      </w:pPr>
      <w:r>
        <w:rPr>
          <w:lang w:val="nl-NL"/>
        </w:rPr>
        <w:t>.</w:t>
        <w:tab/>
        <w:t>Woudfluit 2' $ 4'</w:t>
      </w:r>
    </w:p>
    <w:p>
      <w:pPr>
        <w:pStyle w:val="T1"/>
        <w:jc w:val="start"/>
        <w:rPr>
          <w:lang w:val="nl-NL"/>
        </w:rPr>
      </w:pPr>
      <w:r>
        <w:rPr>
          <w:lang w:val="nl-NL"/>
        </w:rPr>
      </w:r>
    </w:p>
    <w:p>
      <w:pPr>
        <w:pStyle w:val="Heading2"/>
        <w:ind w:start="0" w:end="0" w:hanging="0"/>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bovenwerk, pedaal</w:t>
      </w:r>
    </w:p>
    <w:p>
      <w:pPr>
        <w:pStyle w:val="T1"/>
        <w:jc w:val="start"/>
        <w:rPr>
          <w:lang w:val="nl-NL"/>
        </w:rPr>
      </w:pPr>
      <w:r>
        <w:rPr>
          <w:lang w:val="nl-NL"/>
        </w:rPr>
      </w:r>
    </w:p>
    <w:p>
      <w:pPr>
        <w:pStyle w:val="T1"/>
        <w:jc w:val="start"/>
        <w:rPr/>
      </w:pPr>
      <w:r>
        <w:rPr>
          <w:szCs w:val="22"/>
          <w:lang w:val="nl-NL"/>
        </w:rPr>
        <w:t>Dispositie</w:t>
      </w:r>
      <w:r>
        <w:rPr/>
        <w:t xml:space="preserve"> </w:t>
      </w:r>
    </w:p>
    <w:tbl>
      <w:tblPr>
        <w:tblW w:w="6955" w:type="dxa"/>
        <w:jc w:val="start"/>
        <w:tblInd w:w="0" w:type="dxa"/>
        <w:tblLayout w:type="fixed"/>
        <w:tblCellMar>
          <w:top w:w="0" w:type="dxa"/>
          <w:start w:w="70" w:type="dxa"/>
          <w:bottom w:w="0" w:type="dxa"/>
          <w:end w:w="70" w:type="dxa"/>
        </w:tblCellMar>
      </w:tblPr>
      <w:tblGrid>
        <w:gridCol w:w="1737"/>
        <w:gridCol w:w="631"/>
        <w:gridCol w:w="1671"/>
        <w:gridCol w:w="567"/>
        <w:gridCol w:w="1276"/>
        <w:gridCol w:w="1073"/>
      </w:tblGrid>
      <w:tr>
        <w:trPr/>
        <w:tc>
          <w:tcPr>
            <w:tcW w:w="1737" w:type="dxa"/>
            <w:tcBorders/>
          </w:tcPr>
          <w:p>
            <w:pPr>
              <w:pStyle w:val="T4dispositie"/>
              <w:rPr>
                <w:i/>
                <w:i/>
                <w:iCs/>
                <w:lang w:val="nl-NL"/>
              </w:rPr>
            </w:pPr>
            <w:r>
              <w:rPr>
                <w:i/>
                <w:iCs/>
                <w:lang w:val="nl-NL"/>
              </w:rPr>
              <w:t>Hoofdwerk</w:t>
            </w:r>
          </w:p>
          <w:p>
            <w:pPr>
              <w:pStyle w:val="T4dispositie"/>
              <w:rPr>
                <w:lang w:val="nl-NL"/>
              </w:rPr>
            </w:pPr>
            <w:r>
              <w:rPr>
                <w:lang w:val="nl-NL"/>
              </w:rPr>
              <w:t>8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Roerfluit</w:t>
            </w:r>
          </w:p>
          <w:p>
            <w:pPr>
              <w:pStyle w:val="T4dispositie"/>
              <w:rPr>
                <w:lang w:val="nl-NL"/>
              </w:rPr>
            </w:pPr>
            <w:r>
              <w:rPr>
                <w:lang w:val="nl-NL"/>
              </w:rPr>
              <w:t>Octaaf</w:t>
            </w:r>
          </w:p>
          <w:p>
            <w:pPr>
              <w:pStyle w:val="T4dispositie"/>
              <w:rPr>
                <w:lang w:val="nl-NL"/>
              </w:rPr>
            </w:pPr>
            <w:r>
              <w:rPr>
                <w:lang w:val="nl-NL"/>
              </w:rPr>
              <w:t>Woudfluit</w:t>
            </w:r>
          </w:p>
          <w:p>
            <w:pPr>
              <w:pStyle w:val="T4dispositie"/>
              <w:rPr>
                <w:lang w:val="nl-NL"/>
              </w:rPr>
            </w:pPr>
            <w:r>
              <w:rPr>
                <w:lang w:val="nl-NL"/>
              </w:rPr>
              <w:t>Mixtuur</w:t>
            </w:r>
          </w:p>
          <w:p>
            <w:pPr>
              <w:pStyle w:val="T4dispositie"/>
              <w:rPr>
                <w:lang w:val="nl-NL"/>
              </w:rPr>
            </w:pPr>
            <w:r>
              <w:rPr>
                <w:lang w:val="nl-NL"/>
              </w:rPr>
              <w:t>Cornet D</w:t>
            </w:r>
          </w:p>
          <w:p>
            <w:pPr>
              <w:pStyle w:val="T4dispositie"/>
              <w:rPr>
                <w:lang w:val="nl-NL"/>
              </w:rPr>
            </w:pPr>
            <w:r>
              <w:rPr>
                <w:lang w:val="nl-NL"/>
              </w:rPr>
              <w:t>Trompet</w:t>
            </w:r>
          </w:p>
        </w:tc>
        <w:tc>
          <w:tcPr>
            <w:tcW w:w="631"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3-4 st.</w:t>
            </w:r>
          </w:p>
          <w:p>
            <w:pPr>
              <w:pStyle w:val="T4dispositie"/>
              <w:rPr>
                <w:lang w:val="nl-NL"/>
              </w:rPr>
            </w:pPr>
            <w:r>
              <w:rPr>
                <w:lang w:val="nl-NL"/>
              </w:rPr>
              <w:t>5 st.</w:t>
            </w:r>
          </w:p>
          <w:p>
            <w:pPr>
              <w:pStyle w:val="T4dispositie"/>
              <w:rPr>
                <w:lang w:val="nl-NL"/>
              </w:rPr>
            </w:pPr>
            <w:r>
              <w:rPr>
                <w:lang w:val="nl-NL"/>
              </w:rPr>
              <w:t>8'</w:t>
            </w:r>
          </w:p>
        </w:tc>
        <w:tc>
          <w:tcPr>
            <w:tcW w:w="1671" w:type="dxa"/>
            <w:tcBorders/>
          </w:tcPr>
          <w:p>
            <w:pPr>
              <w:pStyle w:val="T4dispositie"/>
              <w:jc w:val="start"/>
              <w:rPr>
                <w:i/>
                <w:i/>
                <w:iCs/>
                <w:lang w:val="nl-NL"/>
              </w:rPr>
            </w:pPr>
            <w:r>
              <w:rPr>
                <w:i/>
                <w:iCs/>
                <w:lang w:val="nl-NL"/>
              </w:rPr>
              <w:t>Bovenwerk</w:t>
            </w:r>
          </w:p>
          <w:p>
            <w:pPr>
              <w:pStyle w:val="T4dispositie"/>
              <w:rPr>
                <w:lang w:val="nl-NL"/>
              </w:rPr>
            </w:pPr>
            <w:r>
              <w:rPr>
                <w:lang w:val="nl-NL"/>
              </w:rPr>
              <w:t>5 stemmen</w:t>
            </w:r>
          </w:p>
          <w:p>
            <w:pPr>
              <w:pStyle w:val="T4dispositie"/>
              <w:rPr>
                <w:lang w:val="nl-NL"/>
              </w:rPr>
            </w:pPr>
            <w:r>
              <w:rPr>
                <w:lang w:val="nl-NL"/>
              </w:rPr>
            </w:r>
          </w:p>
          <w:p>
            <w:pPr>
              <w:pStyle w:val="T4dispositie"/>
              <w:rPr>
                <w:lang w:val="nl-NL"/>
              </w:rPr>
            </w:pPr>
            <w:r>
              <w:rPr>
                <w:lang w:val="nl-NL"/>
              </w:rPr>
              <w:t>Holpijp</w:t>
            </w:r>
          </w:p>
          <w:p>
            <w:pPr>
              <w:pStyle w:val="T4dispositie"/>
              <w:rPr>
                <w:lang w:val="nl-NL"/>
              </w:rPr>
            </w:pPr>
            <w:r>
              <w:rPr>
                <w:lang w:val="nl-NL"/>
              </w:rPr>
              <w:t>Fluit Gedekt</w:t>
            </w:r>
          </w:p>
          <w:p>
            <w:pPr>
              <w:pStyle w:val="T4dispositie"/>
              <w:rPr>
                <w:lang w:val="nl-NL"/>
              </w:rPr>
            </w:pPr>
            <w:r>
              <w:rPr>
                <w:lang w:val="nl-NL"/>
              </w:rPr>
              <w:t>Quint</w:t>
            </w:r>
          </w:p>
          <w:p>
            <w:pPr>
              <w:pStyle w:val="T4dispositie"/>
              <w:rPr>
                <w:lang w:val="nl-NL"/>
              </w:rPr>
            </w:pPr>
            <w:r>
              <w:rPr>
                <w:lang w:val="nl-NL"/>
              </w:rPr>
              <w:t>Octaaf</w:t>
            </w:r>
          </w:p>
          <w:p>
            <w:pPr>
              <w:pStyle w:val="T4dispositie"/>
              <w:rPr>
                <w:lang w:val="nl-NL"/>
              </w:rPr>
            </w:pPr>
            <w:r>
              <w:rPr>
                <w:lang w:val="nl-NL"/>
              </w:rPr>
              <w:t>Engelse Hoorn</w:t>
            </w:r>
          </w:p>
        </w:tc>
        <w:tc>
          <w:tcPr>
            <w:tcW w:w="567"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3'</w:t>
            </w:r>
          </w:p>
          <w:p>
            <w:pPr>
              <w:pStyle w:val="T4dispositie"/>
              <w:rPr>
                <w:lang w:val="nl-NL"/>
              </w:rPr>
            </w:pPr>
            <w:r>
              <w:rPr>
                <w:lang w:val="nl-NL"/>
              </w:rPr>
              <w:t>2'</w:t>
            </w:r>
          </w:p>
          <w:p>
            <w:pPr>
              <w:pStyle w:val="T4dispositie"/>
              <w:rPr>
                <w:lang w:val="nl-NL"/>
              </w:rPr>
            </w:pPr>
            <w:r>
              <w:rPr>
                <w:lang w:val="nl-NL"/>
              </w:rPr>
              <w:t>8'</w:t>
            </w:r>
          </w:p>
        </w:tc>
        <w:tc>
          <w:tcPr>
            <w:tcW w:w="1276" w:type="dxa"/>
            <w:tcBorders/>
          </w:tcPr>
          <w:p>
            <w:pPr>
              <w:pStyle w:val="T4dispositie"/>
              <w:rPr>
                <w:i/>
                <w:i/>
                <w:iCs/>
                <w:lang w:val="nl-NL"/>
              </w:rPr>
            </w:pPr>
            <w:r>
              <w:rPr>
                <w:i/>
                <w:iCs/>
                <w:lang w:val="nl-NL"/>
              </w:rPr>
              <w:t>Pedaal</w:t>
            </w:r>
          </w:p>
          <w:p>
            <w:pPr>
              <w:pStyle w:val="T4dispositie"/>
              <w:rPr>
                <w:lang w:val="nl-NL"/>
              </w:rPr>
            </w:pPr>
            <w:r>
              <w:rPr>
                <w:lang w:val="nl-NL"/>
              </w:rPr>
              <w:t>2 stemmen</w:t>
            </w:r>
          </w:p>
          <w:p>
            <w:pPr>
              <w:pStyle w:val="T4dispositie"/>
              <w:rPr>
                <w:lang w:val="nl-NL"/>
              </w:rPr>
            </w:pPr>
            <w:r>
              <w:rPr>
                <w:lang w:val="nl-NL"/>
              </w:rPr>
            </w:r>
          </w:p>
          <w:p>
            <w:pPr>
              <w:pStyle w:val="T4dispositie"/>
              <w:rPr>
                <w:lang w:val="nl-NL"/>
              </w:rPr>
            </w:pPr>
            <w:r>
              <w:rPr>
                <w:lang w:val="nl-NL"/>
              </w:rPr>
              <w:t>Subbas</w:t>
            </w:r>
          </w:p>
          <w:p>
            <w:pPr>
              <w:pStyle w:val="T4dispositie"/>
              <w:rPr>
                <w:lang w:val="nl-NL"/>
              </w:rPr>
            </w:pPr>
            <w:r>
              <w:rPr>
                <w:lang w:val="nl-NL"/>
              </w:rPr>
              <w:t>Bazuin</w:t>
            </w:r>
          </w:p>
        </w:tc>
        <w:tc>
          <w:tcPr>
            <w:tcW w:w="1073"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16'</w:t>
            </w:r>
          </w:p>
        </w:tc>
      </w:tr>
    </w:tbl>
    <w:p>
      <w:pPr>
        <w:pStyle w:val="T4dispositie"/>
        <w:rPr>
          <w:lang w:val="nl-NL"/>
        </w:rPr>
      </w:pPr>
      <w:r>
        <w:rPr>
          <w:lang w:val="nl-NL"/>
        </w:rPr>
      </w:r>
    </w:p>
    <w:p>
      <w:pPr>
        <w:pStyle w:val="T4dispositie"/>
        <w:rPr>
          <w:lang w:val="nl-NL"/>
        </w:rPr>
      </w:pPr>
      <w:r>
        <w:rPr>
          <w:lang w:val="nl-NL"/>
        </w:rPr>
        <w:t>* in werkelijkheid 4'</w:t>
      </w:r>
    </w:p>
    <w:p>
      <w:pPr>
        <w:pStyle w:val="T4dispositie"/>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koppelingen (als treden) HW-BW, Ped-HW, Ped-BW</w:t>
      </w:r>
    </w:p>
    <w:p>
      <w:pPr>
        <w:pStyle w:val="T1"/>
        <w:jc w:val="start"/>
        <w:rPr>
          <w:lang w:val="nl-NL"/>
        </w:rPr>
      </w:pPr>
      <w:r>
        <w:rPr>
          <w:lang w:val="nl-NL"/>
        </w:rPr>
        <w:t>afsluiters HW, BW</w:t>
      </w:r>
    </w:p>
    <w:p>
      <w:pPr>
        <w:pStyle w:val="T1"/>
        <w:jc w:val="start"/>
        <w:rPr>
          <w:lang w:val="nl-NL"/>
        </w:rPr>
      </w:pPr>
      <w:r>
        <w:rPr>
          <w:lang w:val="nl-NL"/>
        </w:rPr>
        <w:t>tremulant</w:t>
      </w:r>
    </w:p>
    <w:p>
      <w:pPr>
        <w:pStyle w:val="T1"/>
        <w:jc w:val="start"/>
        <w:rPr>
          <w:lang w:val="nl-NL"/>
        </w:rPr>
      </w:pPr>
      <w:r>
        <w:rPr>
          <w:lang w:val="nl-NL"/>
        </w:rPr>
      </w:r>
    </w:p>
    <w:p>
      <w:pPr>
        <w:pStyle w:val="T1"/>
        <w:jc w:val="start"/>
        <w:rPr>
          <w:lang w:val="nl-NL"/>
        </w:rPr>
      </w:pPr>
      <w:r>
        <w:rPr>
          <w:lang w:val="nl-NL"/>
        </w:rPr>
        <w:t>Samenstelling vulstemmen</w:t>
      </w:r>
    </w:p>
    <w:tbl>
      <w:tblPr>
        <w:tblW w:w="2296" w:type="dxa"/>
        <w:jc w:val="start"/>
        <w:tblInd w:w="0" w:type="dxa"/>
        <w:tblLayout w:type="fixed"/>
        <w:tblCellMar>
          <w:top w:w="0" w:type="dxa"/>
          <w:start w:w="70" w:type="dxa"/>
          <w:bottom w:w="0" w:type="dxa"/>
          <w:end w:w="70" w:type="dxa"/>
        </w:tblCellMar>
      </w:tblPr>
      <w:tblGrid>
        <w:gridCol w:w="1023"/>
        <w:gridCol w:w="555"/>
        <w:gridCol w:w="718"/>
      </w:tblGrid>
      <w:tr>
        <w:trPr/>
        <w:tc>
          <w:tcPr>
            <w:tcW w:w="1023" w:type="dxa"/>
            <w:tcBorders/>
          </w:tcPr>
          <w:p>
            <w:pPr>
              <w:pStyle w:val="T1"/>
              <w:jc w:val="start"/>
              <w:rPr>
                <w:lang w:val="nl-NL"/>
              </w:rPr>
            </w:pPr>
            <w:r>
              <w:rPr>
                <w:lang w:val="nl-NL"/>
              </w:rPr>
              <w:t>Mixtuur</w:t>
            </w:r>
          </w:p>
        </w:tc>
        <w:tc>
          <w:tcPr>
            <w:tcW w:w="555"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w:t>
            </w:r>
          </w:p>
          <w:p>
            <w:pPr>
              <w:pStyle w:val="T4dispositie"/>
              <w:rPr>
                <w:lang w:val="nl-NL"/>
              </w:rPr>
            </w:pPr>
            <w:r>
              <w:rPr>
                <w:lang w:val="nl-NL"/>
              </w:rPr>
              <w:t>2/3</w:t>
            </w:r>
          </w:p>
        </w:tc>
        <w:tc>
          <w:tcPr>
            <w:tcW w:w="718" w:type="dxa"/>
            <w:tcBorders/>
          </w:tcPr>
          <w:p>
            <w:pPr>
              <w:pStyle w:val="T4dispositie"/>
              <w:rPr>
                <w:lang w:val="nl-NL"/>
              </w:rPr>
            </w:pPr>
            <w:r>
              <w:rPr>
                <w:lang w:val="nl-NL"/>
              </w:rPr>
              <w:t>dis</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tc>
      </w:tr>
    </w:tbl>
    <w:p>
      <w:pPr>
        <w:pStyle w:val="T1"/>
        <w:jc w:val="start"/>
        <w:rPr>
          <w:lang w:val="nl-NL"/>
        </w:rPr>
      </w:pPr>
      <w:r>
        <w:rPr>
          <w:lang w:val="nl-NL"/>
        </w:rPr>
      </w:r>
    </w:p>
    <w:p>
      <w:pPr>
        <w:pStyle w:val="T1"/>
        <w:jc w:val="start"/>
        <w:rPr>
          <w:lang w:val="nl-NL"/>
        </w:rPr>
      </w:pPr>
      <w:r>
        <w:rPr>
          <w:lang w:val="nl-NL"/>
        </w:rPr>
        <w:t xml:space="preserve">Cornet   </w:t>
      </w:r>
      <w:r>
        <w:rPr>
          <w:sz w:val="20"/>
          <w:lang w:val="nl-NL"/>
        </w:rPr>
        <w:t>c</w:t>
      </w:r>
      <w:r>
        <w:rPr>
          <w:sz w:val="20"/>
          <w:vertAlign w:val="superscript"/>
          <w:lang w:val="nl-NL"/>
        </w:rPr>
        <w:t>1</w:t>
      </w:r>
      <w:r>
        <w:rPr>
          <w:sz w:val="20"/>
          <w:lang w:val="nl-NL"/>
        </w:rPr>
        <w:t xml:space="preserve">   8 - 4 - 2 2/3 - 2 - 1 3/5</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C-g</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szCs w:val="24"/>
          <w:vertAlign w:val="superscript"/>
          <w:lang w:val="nl-NL"/>
        </w:rPr>
        <w:t>1</w:t>
      </w:r>
    </w:p>
    <w:p>
      <w:pPr>
        <w:pStyle w:val="T1"/>
        <w:jc w:val="start"/>
        <w:rPr>
          <w:szCs w:val="24"/>
          <w:vertAlign w:val="superscript"/>
          <w:lang w:val="nl-NL"/>
        </w:rPr>
      </w:pPr>
      <w:r>
        <w:rPr>
          <w:szCs w:val="24"/>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regulateur</w:t>
      </w:r>
    </w:p>
    <w:p>
      <w:pPr>
        <w:pStyle w:val="T1"/>
        <w:jc w:val="start"/>
        <w:rPr>
          <w:lang w:val="nl-NL"/>
        </w:rPr>
      </w:pPr>
      <w:r>
        <w:rPr>
          <w:lang w:val="nl-NL"/>
        </w:rPr>
        <w:t>Winddruk</w:t>
      </w:r>
    </w:p>
    <w:p>
      <w:pPr>
        <w:pStyle w:val="T1"/>
        <w:jc w:val="start"/>
        <w:rPr>
          <w:lang w:val="nl-NL"/>
        </w:rPr>
      </w:pPr>
      <w:r>
        <w:rPr>
          <w:lang w:val="nl-NL"/>
        </w:rPr>
        <w:t>HW en Ped 80 mm, BW 75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ind w:start="0" w:end="0" w:hanging="0"/>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 discant begint op c</w:t>
      </w:r>
      <w:r>
        <w:rPr>
          <w:vertAlign w:val="superscript"/>
          <w:lang w:val="nl-NL"/>
        </w:rPr>
        <w:t>1</w:t>
      </w:r>
      <w:r>
        <w:rPr>
          <w:lang w:val="nl-NL"/>
        </w:rPr>
        <w:t>.</w:t>
      </w:r>
    </w:p>
    <w:p>
      <w:pPr>
        <w:pStyle w:val="T1"/>
        <w:jc w:val="start"/>
        <w:rPr>
          <w:lang w:val="nl-NL"/>
        </w:rPr>
      </w:pPr>
      <w:r>
        <w:rPr>
          <w:lang w:val="nl-NL"/>
        </w:rPr>
        <w:t>De kas is waarschijnlijk betrokken bij de firma Dekker (waar Vegter vanaf 1919 een tijd heeft gewerkt) of het toeleveringsbedrijf daarvan. De magazijnbalg, met inspringende vouw, ligt rechts naast het orgel.</w:t>
      </w:r>
    </w:p>
    <w:p>
      <w:pPr>
        <w:pStyle w:val="T1"/>
        <w:jc w:val="start"/>
        <w:rPr>
          <w:lang w:val="nl-NL"/>
        </w:rPr>
      </w:pPr>
      <w:r>
        <w:rPr>
          <w:lang w:val="nl-NL"/>
        </w:rPr>
        <w:t>De klaviatuur met toebehoren stamt uit 1975. De registertrekkers van de HW en BW zijn in twee horizontale rijen boven de lessenaarbak aangebracht. De trekkers voor de beide pedaalregisters bevinden zich links van de klavieren. Het pedaalklavier is recht. De registerknoppen hebben naamplaatjes op de kop van de knop. In 1975 werden de koppelingen met registertrekkers vervangen door (messing) koppeltreden.</w:t>
      </w:r>
    </w:p>
    <w:p>
      <w:pPr>
        <w:pStyle w:val="T1"/>
        <w:jc w:val="start"/>
        <w:rPr>
          <w:lang w:val="nl-NL"/>
        </w:rPr>
      </w:pPr>
      <w:r>
        <w:rPr>
          <w:lang w:val="nl-NL"/>
        </w:rPr>
        <w:t>Onder de beide lades liggen eiken walsramen met grenen walsen en ijzeren walsarmpjes.</w:t>
      </w:r>
    </w:p>
    <w:p>
      <w:pPr>
        <w:pStyle w:val="T1"/>
        <w:jc w:val="start"/>
        <w:rPr>
          <w:lang w:val="nl-NL"/>
        </w:rPr>
      </w:pPr>
      <w:r>
        <w:rPr>
          <w:lang w:val="nl-NL"/>
        </w:rPr>
        <w:t>De HW-lade ligt laag in de onderkas; de Ped-lade is tegen de rechter zijwand gesitueerd. De windladen zijn van eiken met elk met drie opliggende voorslagen. Het pijpwerk van HW en BW staat als volgt opgesteld: C-Fis in het midden, G-g respectievelijk Gis-gis aan beide uiteinden van de laden (in tertsopstelling), a-g respectievelijk en b-fis in hele tonen van binnen naar buiten aflopend daar tussen in. De lade van het Ped is chromatisch ingedeeld.</w:t>
      </w:r>
    </w:p>
    <w:p>
      <w:pPr>
        <w:pStyle w:val="T1"/>
        <w:jc w:val="start"/>
        <w:rPr>
          <w:b/>
          <w:b/>
          <w:lang w:val="nl-NL"/>
        </w:rPr>
      </w:pPr>
      <w:r>
        <w:rPr>
          <w:szCs w:val="24"/>
          <w:lang w:val="nl-NL"/>
        </w:rPr>
        <w:t>Bij demontage bleek dat een deel van het oorspronkelijke houten pijpwerk (vurenhout) van de hand van De Koff is. Kennelijk betrok Vegter ook materiaal bij dit bedrijf. De grootste metalen pijpen, de drie oorspronkelijk aanwezige strijkers en de Trompet waren van zink; alle pijpen fabrieksmateriaal.</w:t>
      </w:r>
    </w:p>
    <w:p>
      <w:pPr>
        <w:pStyle w:val="T1"/>
        <w:jc w:val="start"/>
        <w:rPr/>
      </w:pPr>
      <w:r>
        <w:rPr>
          <w:lang w:val="nl-NL"/>
        </w:rPr>
        <w:t>De Bourdon 16' was tot en met 1975 door middel van een transmissie ook speelbaar in het Ped. Thans spreekt het register vanaf dis op het HW; het metaal pijpwerk heeft geperste labia. De Prestant 8' staat van C-fis</w:t>
      </w:r>
      <w:r>
        <w:rPr>
          <w:vertAlign w:val="superscript"/>
          <w:lang w:val="nl-NL"/>
        </w:rPr>
        <w:t>1</w:t>
      </w:r>
      <w:r>
        <w:rPr>
          <w:lang w:val="nl-NL"/>
        </w:rPr>
        <w:t xml:space="preserve"> in het front, g</w:t>
      </w:r>
      <w:r>
        <w:rPr>
          <w:vertAlign w:val="superscript"/>
          <w:lang w:val="nl-NL"/>
        </w:rPr>
        <w:t>1</w:t>
      </w:r>
      <w:r>
        <w:rPr>
          <w:lang w:val="nl-NL"/>
        </w:rPr>
        <w:t>-g</w:t>
      </w:r>
      <w:r>
        <w:rPr>
          <w:vertAlign w:val="superscript"/>
          <w:lang w:val="nl-NL"/>
        </w:rPr>
        <w:t>3</w:t>
      </w:r>
      <w:r>
        <w:rPr>
          <w:lang w:val="nl-NL"/>
        </w:rPr>
        <w:t xml:space="preserve"> op de lade met geperste labia en expressions. C-cis van de Roerfluit 8' zijn van hout (gedekt), afgevoerd, het vervolg is van metaal met roeren. C-B van de Octaaf 4' zijn van zink met geperste, het vervolg is van metaal en tot en met h</w:t>
      </w:r>
      <w:r>
        <w:rPr>
          <w:vertAlign w:val="superscript"/>
          <w:lang w:val="nl-NL"/>
        </w:rPr>
        <w:t>2</w:t>
      </w:r>
      <w:r>
        <w:rPr>
          <w:lang w:val="nl-NL"/>
        </w:rPr>
        <w:t xml:space="preserve"> voorzien van expressions. De oorspronkelijke Woudfluit 2' is door toevoeging van een nieuw groot octaaf en opschuiving van het overige pijpwerk veranderd in een viervoetsregister. De overtollige geworden pijpjes worden bewaard in het orgel. C-D zijn van metaal (gedekt), Dis-H zijn open, cilindrisch; het overige pijpwerk is conisch met geperste labia. Dis-h</w:t>
      </w:r>
      <w:r>
        <w:rPr>
          <w:vertAlign w:val="superscript"/>
          <w:lang w:val="nl-NL"/>
        </w:rPr>
        <w:t>2</w:t>
      </w:r>
      <w:r>
        <w:rPr>
          <w:lang w:val="nl-NL"/>
        </w:rPr>
        <w:t xml:space="preserve"> met expressions. Het laagste koor van de Cornet is gedekt, het overige pijpwerk is open. Het pijpwerk heeft geperste labia en is - voor zover open - grotendeels voorzien van stemkrullen. De Mixtuur is deels voorzien van stemkrullen, de kleinere zijn op lengte afgesneden. C-h van de Trompet 8' hebben zinken stevels en bekers, de discant is van metaal. Vanaf f</w:t>
      </w:r>
      <w:r>
        <w:rPr>
          <w:vertAlign w:val="superscript"/>
          <w:lang w:val="nl-NL"/>
        </w:rPr>
        <w:t>2</w:t>
      </w:r>
      <w:r>
        <w:rPr>
          <w:lang w:val="nl-NL"/>
        </w:rPr>
        <w:t xml:space="preserve"> hebben de bekers dubbele lengte.</w:t>
      </w:r>
    </w:p>
    <w:p>
      <w:pPr>
        <w:pStyle w:val="T1"/>
        <w:jc w:val="start"/>
        <w:rPr/>
      </w:pPr>
      <w:r>
        <w:rPr>
          <w:lang w:val="nl-NL"/>
        </w:rPr>
        <w:t>C-Gis van de Holpijp 8' zijn van zink (gedekt), Het vervolg is van metaal en staat op de lade. Alle pijpen met geperste labia. De Fluit Gedekt 4' is van metaal met geperste labia, g</w:t>
      </w:r>
      <w:r>
        <w:rPr>
          <w:vertAlign w:val="superscript"/>
          <w:lang w:val="nl-NL"/>
        </w:rPr>
        <w:t>2</w:t>
      </w:r>
      <w:r>
        <w:rPr>
          <w:lang w:val="nl-NL"/>
        </w:rPr>
        <w:t>-g</w:t>
      </w:r>
      <w:r>
        <w:rPr>
          <w:vertAlign w:val="superscript"/>
          <w:lang w:val="nl-NL"/>
        </w:rPr>
        <w:t>3</w:t>
      </w:r>
      <w:r>
        <w:rPr>
          <w:lang w:val="nl-NL"/>
        </w:rPr>
        <w:t xml:space="preserve"> zijn open, conisch. De Quint 3' is van metaal, cilindrisch en tot en met c</w:t>
      </w:r>
      <w:r>
        <w:rPr>
          <w:vertAlign w:val="superscript"/>
          <w:lang w:val="nl-NL"/>
        </w:rPr>
        <w:t>1</w:t>
      </w:r>
      <w:r>
        <w:rPr>
          <w:lang w:val="nl-NL"/>
        </w:rPr>
        <w:t xml:space="preserve"> voorzien van stemkrullen. Bij de Octaaf 2' zijn stemkrullen aangebracht van C-g. De Engelse Hoorn 8' is in 1993 uit particulier bezit aangekocht. C-fis met zinken stevels en bekers (daarvan C-F meervoudig verkropt), de overige van metaal, gedekt, met gaten onder bovenrand bekers en stemlap.</w:t>
      </w:r>
    </w:p>
    <w:p>
      <w:pPr>
        <w:pStyle w:val="T1"/>
        <w:jc w:val="start"/>
        <w:rPr>
          <w:lang w:val="nl-NL"/>
        </w:rPr>
      </w:pPr>
      <w:r>
        <w:rPr>
          <w:lang w:val="nl-NL"/>
        </w:rPr>
        <w:t>Het pijpwerk van de Subbas 16' is afkomstig van het HW. De Bazuin 16' is afkomstig van het vroegere Verschueren-orgel van de St-Jansbasiliek te Laren. Bekers en stevels van zink.</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Univers">
    <w:altName w:val="Arial"/>
    <w:charset w:val="00" w:characterSet="windows-1252"/>
    <w:family w:val="swiss"/>
    <w:pitch w:val="variable"/>
  </w:font>
  <w:font w:name="Arial Unicode MS">
    <w:charset w:val="8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ind w:start="0" w:end="0" w:hanging="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ind w:start="0" w:end="0" w:hanging="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Standaardalinealettertype">
    <w:name w:val="Standaardalinea-lettertype"/>
    <w:qFormat/>
    <w:rPr/>
  </w:style>
  <w:style w:type="character" w:styleId="WWAbsatzStandardschriftart">
    <w:name w:val="WW-Absatz-Standardschriftart"/>
    <w:qFormat/>
    <w:rPr/>
  </w:style>
  <w:style w:type="character" w:styleId="WWStandaardalinealettertype">
    <w:name w:val="WW-Standaardalinea-lettertype"/>
    <w:qFormat/>
    <w:rPr/>
  </w:style>
  <w:style w:type="paragraph" w:styleId="Heading">
    <w:name w:val="Heading"/>
    <w:basedOn w:val="Normal"/>
    <w:next w:val="TextBody"/>
    <w:qFormat/>
    <w:pPr>
      <w:suppressLineNumbers/>
      <w:spacing w:before="120" w:after="120"/>
    </w:pPr>
    <w:rPr>
      <w:rFonts w:cs="Tahoma"/>
      <w:i/>
      <w:iCs/>
      <w:sz w:val="20"/>
      <w:szCs w:val="20"/>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TextBody"/>
    <w:qFormat/>
    <w:pPr>
      <w:suppressLineNumbers/>
    </w:pPr>
    <w:rPr/>
  </w:style>
  <w:style w:type="paragraph" w:styleId="Tabelkop">
    <w:name w:val="Tabelkop"/>
    <w:basedOn w:val="Inhoudtabel"/>
    <w:qFormat/>
    <w:pPr>
      <w:suppressLineNumbers/>
      <w:jc w:val="center"/>
    </w:pPr>
    <w:rPr>
      <w:b/>
      <w:bCs/>
      <w:i/>
      <w:iCs/>
    </w:rPr>
  </w:style>
  <w:style w:type="paragraph" w:styleId="Inhopg3">
    <w:name w:val="inhopg 3"/>
    <w:basedOn w:val="Normal"/>
    <w:qFormat/>
    <w:pPr>
      <w:tabs>
        <w:tab w:val="clear" w:pos="708"/>
        <w:tab w:val="right" w:pos="9360" w:leader="dot"/>
      </w:tabs>
      <w:autoSpaceDE w:val="false"/>
      <w:spacing w:lineRule="atLeast" w:line="240"/>
      <w:ind w:start="2160" w:end="720" w:hanging="720"/>
    </w:pPr>
    <w:rPr>
      <w:rFonts w:cs="Courier New"/>
      <w:szCs w:val="24"/>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2010-03-23T15:58:00Z</dcterms:created>
  <dc:creator>WS1</dc:creator>
  <dc:description/>
  <dc:language>en-US</dc:language>
  <cp:lastModifiedBy>NIvO</cp:lastModifiedBy>
  <dcterms:modified xsi:type="dcterms:W3CDTF">2010-03-23T16:04:00Z</dcterms:modified>
  <cp:revision>3</cp:revision>
  <dc:subject/>
  <dc:title>Niekerk (Hunsingo) / 1883</dc:title>
</cp:coreProperties>
</file>