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3A87" w14:textId="77777777" w:rsidR="00E8066E" w:rsidRDefault="00000000">
      <w:pPr>
        <w:pStyle w:val="Heading1"/>
        <w:numPr>
          <w:ilvl w:val="0"/>
          <w:numId w:val="0"/>
        </w:numPr>
      </w:pPr>
      <w:r>
        <w:t>Hilversum/ 1923</w:t>
      </w:r>
    </w:p>
    <w:p w14:paraId="12E52862" w14:textId="77777777" w:rsidR="00E8066E" w:rsidRDefault="00000000">
      <w:pPr>
        <w:pStyle w:val="Heading2"/>
        <w:rPr>
          <w:i w:val="0"/>
          <w:iCs/>
        </w:rPr>
      </w:pPr>
      <w:r>
        <w:rPr>
          <w:i w:val="0"/>
          <w:iCs/>
        </w:rPr>
        <w:t xml:space="preserve">Voormalige R.K. parochiekerk van de H. Clemens Maria </w:t>
      </w:r>
      <w:proofErr w:type="spellStart"/>
      <w:r>
        <w:rPr>
          <w:i w:val="0"/>
          <w:iCs/>
        </w:rPr>
        <w:t>Hofbauer</w:t>
      </w:r>
      <w:proofErr w:type="spellEnd"/>
    </w:p>
    <w:p w14:paraId="7C4AFB2F" w14:textId="77777777" w:rsidR="00E8066E" w:rsidRDefault="00E8066E">
      <w:pPr>
        <w:pStyle w:val="T1"/>
        <w:jc w:val="left"/>
        <w:rPr>
          <w:i/>
          <w:iCs/>
          <w:lang w:val="nl-NL"/>
        </w:rPr>
      </w:pPr>
    </w:p>
    <w:p w14:paraId="63933421" w14:textId="77777777" w:rsidR="00E8066E" w:rsidRDefault="00000000">
      <w:pPr>
        <w:pStyle w:val="T1"/>
        <w:jc w:val="left"/>
        <w:rPr>
          <w:i/>
          <w:iCs/>
          <w:lang w:val="nl-NL"/>
        </w:rPr>
      </w:pPr>
      <w:r>
        <w:rPr>
          <w:i/>
          <w:iCs/>
          <w:lang w:val="nl-NL"/>
        </w:rPr>
        <w:t xml:space="preserve">De kerk is in 1913/14 gebouwd in </w:t>
      </w:r>
      <w:proofErr w:type="spellStart"/>
      <w:r>
        <w:rPr>
          <w:i/>
          <w:iCs/>
          <w:lang w:val="nl-NL"/>
        </w:rPr>
        <w:t>neoromaanse</w:t>
      </w:r>
      <w:proofErr w:type="spellEnd"/>
      <w:r>
        <w:rPr>
          <w:i/>
          <w:iCs/>
          <w:lang w:val="nl-NL"/>
        </w:rPr>
        <w:t xml:space="preserve"> en </w:t>
      </w:r>
      <w:proofErr w:type="spellStart"/>
      <w:r>
        <w:rPr>
          <w:i/>
          <w:iCs/>
          <w:lang w:val="nl-NL"/>
        </w:rPr>
        <w:t>neobyzantijnse</w:t>
      </w:r>
      <w:proofErr w:type="spellEnd"/>
      <w:r>
        <w:rPr>
          <w:i/>
          <w:iCs/>
          <w:lang w:val="nl-NL"/>
        </w:rPr>
        <w:t xml:space="preserve"> stijl naar ontwerp van J.W.A. van Gils. Deze </w:t>
      </w:r>
      <w:proofErr w:type="spellStart"/>
      <w:r>
        <w:rPr>
          <w:i/>
          <w:iCs/>
          <w:lang w:val="nl-NL"/>
        </w:rPr>
        <w:t>driebeukige</w:t>
      </w:r>
      <w:proofErr w:type="spellEnd"/>
      <w:r>
        <w:rPr>
          <w:i/>
          <w:iCs/>
          <w:lang w:val="nl-NL"/>
        </w:rPr>
        <w:t xml:space="preserve"> pseudo-basiliek met centrale viering werd in 1921/22 door Jos Cuypers gecompleteerd met twee traveeën en een smalle westelijk travee met hoofdingang volgens het oorspronkelijke ontwerp van </w:t>
      </w:r>
      <w:proofErr w:type="spellStart"/>
      <w:r>
        <w:rPr>
          <w:i/>
          <w:iCs/>
          <w:lang w:val="nl-NL"/>
        </w:rPr>
        <w:t>Van</w:t>
      </w:r>
      <w:proofErr w:type="spellEnd"/>
      <w:r>
        <w:rPr>
          <w:i/>
          <w:iCs/>
          <w:lang w:val="nl-NL"/>
        </w:rPr>
        <w:t xml:space="preserve"> Gils. Aan de buitenzijde wordt het gebouw getekend door een sterk getrapt </w:t>
      </w:r>
      <w:proofErr w:type="spellStart"/>
      <w:r>
        <w:rPr>
          <w:i/>
          <w:iCs/>
          <w:lang w:val="nl-NL"/>
        </w:rPr>
        <w:t>dakplan</w:t>
      </w:r>
      <w:proofErr w:type="spellEnd"/>
      <w:r>
        <w:rPr>
          <w:i/>
          <w:iCs/>
          <w:lang w:val="nl-NL"/>
        </w:rPr>
        <w:t xml:space="preserve"> gekroond met een vieringtorentje. In het interieur zijn de transeptarmen en het middenschip overdekt door een polygonale houten kapconstructie met geschilderde houten ribben. Zijbeuken, abscis en kapellen hebben gemetselde witgepleisterde gewelven. In de kerk bevinden zich diverse glasschilderingen van Max </w:t>
      </w:r>
      <w:proofErr w:type="spellStart"/>
      <w:r>
        <w:rPr>
          <w:i/>
          <w:iCs/>
          <w:lang w:val="nl-NL"/>
        </w:rPr>
        <w:t>Weiss</w:t>
      </w:r>
      <w:proofErr w:type="spellEnd"/>
      <w:r>
        <w:rPr>
          <w:i/>
          <w:iCs/>
          <w:lang w:val="nl-NL"/>
        </w:rPr>
        <w:t xml:space="preserve"> daterend uit de periode 1941-1964, uitgevoerd in glas-in-lood- en </w:t>
      </w:r>
      <w:proofErr w:type="spellStart"/>
      <w:r>
        <w:rPr>
          <w:i/>
          <w:iCs/>
          <w:lang w:val="nl-NL"/>
        </w:rPr>
        <w:t>muraalglastechniek</w:t>
      </w:r>
      <w:proofErr w:type="spellEnd"/>
      <w:r>
        <w:rPr>
          <w:i/>
          <w:iCs/>
          <w:lang w:val="nl-NL"/>
        </w:rPr>
        <w:t>.</w:t>
      </w:r>
    </w:p>
    <w:p w14:paraId="2143D226" w14:textId="77777777" w:rsidR="00E8066E" w:rsidRDefault="00E8066E">
      <w:pPr>
        <w:pStyle w:val="T1"/>
        <w:jc w:val="left"/>
        <w:rPr>
          <w:i/>
          <w:iCs/>
          <w:lang w:val="nl-NL"/>
        </w:rPr>
      </w:pPr>
    </w:p>
    <w:p w14:paraId="41E1AE75" w14:textId="77777777" w:rsidR="00E8066E" w:rsidRDefault="00000000">
      <w:pPr>
        <w:pStyle w:val="T1"/>
        <w:jc w:val="left"/>
        <w:rPr>
          <w:lang w:val="nl-NL"/>
        </w:rPr>
      </w:pPr>
      <w:r>
        <w:rPr>
          <w:lang w:val="nl-NL"/>
        </w:rPr>
        <w:t>Kas: 1923</w:t>
      </w:r>
    </w:p>
    <w:p w14:paraId="09EE9041" w14:textId="77777777" w:rsidR="00E8066E" w:rsidRDefault="00E8066E">
      <w:pPr>
        <w:pStyle w:val="T1"/>
        <w:jc w:val="left"/>
        <w:rPr>
          <w:lang w:val="nl-NL"/>
        </w:rPr>
      </w:pPr>
    </w:p>
    <w:p w14:paraId="2020C79C" w14:textId="77777777" w:rsidR="00E8066E" w:rsidRDefault="00000000">
      <w:pPr>
        <w:pStyle w:val="Heading2"/>
        <w:rPr>
          <w:i w:val="0"/>
          <w:iCs/>
        </w:rPr>
      </w:pPr>
      <w:r>
        <w:rPr>
          <w:i w:val="0"/>
          <w:iCs/>
        </w:rPr>
        <w:t>Kunsthistorische aspecten</w:t>
      </w:r>
    </w:p>
    <w:p w14:paraId="249675C7" w14:textId="77777777" w:rsidR="00E8066E" w:rsidRPr="00F57E2F" w:rsidRDefault="00000000">
      <w:pPr>
        <w:pStyle w:val="T2Kunst"/>
        <w:jc w:val="left"/>
        <w:rPr>
          <w:lang w:val="nl-NL"/>
        </w:rPr>
      </w:pPr>
      <w:r w:rsidRPr="00F57E2F">
        <w:rPr>
          <w:lang w:val="nl-NL"/>
        </w:rPr>
        <w:t xml:space="preserve">Van de </w:t>
      </w:r>
      <w:proofErr w:type="spellStart"/>
      <w:r w:rsidRPr="00F57E2F">
        <w:rPr>
          <w:lang w:val="nl-NL"/>
        </w:rPr>
        <w:t>Steinmeyer</w:t>
      </w:r>
      <w:proofErr w:type="spellEnd"/>
      <w:r w:rsidRPr="00F57E2F">
        <w:rPr>
          <w:lang w:val="nl-NL"/>
        </w:rPr>
        <w:t xml:space="preserve">-fronten in Nederland heeft het </w:t>
      </w:r>
      <w:proofErr w:type="spellStart"/>
      <w:r w:rsidRPr="00F57E2F">
        <w:rPr>
          <w:lang w:val="nl-NL"/>
        </w:rPr>
        <w:t>Hilversumse</w:t>
      </w:r>
      <w:proofErr w:type="spellEnd"/>
      <w:r w:rsidRPr="00F57E2F">
        <w:rPr>
          <w:lang w:val="nl-NL"/>
        </w:rPr>
        <w:t xml:space="preserve"> het meest strakke ontwerp. Waar in Alphen aan den Rijn (Adventskerk, 1923) en Amsterdam (</w:t>
      </w:r>
      <w:proofErr w:type="spellStart"/>
      <w:r w:rsidRPr="00F57E2F">
        <w:rPr>
          <w:lang w:val="nl-NL"/>
        </w:rPr>
        <w:t>Prinsessekerk</w:t>
      </w:r>
      <w:proofErr w:type="spellEnd"/>
      <w:r w:rsidRPr="00F57E2F">
        <w:rPr>
          <w:lang w:val="nl-NL"/>
        </w:rPr>
        <w:t xml:space="preserve">, 1924) nog ronde en spitse vormen voorkomen, is het </w:t>
      </w:r>
      <w:proofErr w:type="spellStart"/>
      <w:r w:rsidRPr="00F57E2F">
        <w:rPr>
          <w:lang w:val="nl-NL"/>
        </w:rPr>
        <w:t>Hilversumse</w:t>
      </w:r>
      <w:proofErr w:type="spellEnd"/>
      <w:r w:rsidRPr="00F57E2F">
        <w:rPr>
          <w:lang w:val="nl-NL"/>
        </w:rPr>
        <w:t xml:space="preserve"> front sterk </w:t>
      </w:r>
      <w:proofErr w:type="spellStart"/>
      <w:r w:rsidRPr="00F57E2F">
        <w:rPr>
          <w:lang w:val="nl-NL"/>
        </w:rPr>
        <w:t>twee-dimensionaal</w:t>
      </w:r>
      <w:proofErr w:type="spellEnd"/>
      <w:r w:rsidRPr="00F57E2F">
        <w:rPr>
          <w:lang w:val="nl-NL"/>
        </w:rPr>
        <w:t xml:space="preserve">. Dit karakter wordt bereikt door een lijnenspel van enkele stijlen die de pijpvlakken geleden en regels die het pijpwerk bundelen. </w:t>
      </w:r>
      <w:r>
        <w:rPr>
          <w:lang w:val="nl-NL"/>
        </w:rPr>
        <w:t xml:space="preserve">De krachtige eenvoud van dit concept doet sterk denken aan het front van het Pels-orgel in de St-Dionysius in Rijssen (1929). Deze kerk is van de hand van Jos Cuypers die in Hilversum de uitbreiding van de Clemenskerk realiseerde waaronder de westtravee waarin het orgel staat. </w:t>
      </w:r>
      <w:r w:rsidRPr="00F57E2F">
        <w:rPr>
          <w:lang w:val="nl-NL"/>
        </w:rPr>
        <w:t>Het is niet onaannemelijk dat Cuypers de hand had in beide frontontwerpen.</w:t>
      </w:r>
    </w:p>
    <w:p w14:paraId="3B311F6C" w14:textId="77777777" w:rsidR="00E8066E" w:rsidRDefault="00E8066E">
      <w:pPr>
        <w:pStyle w:val="T1"/>
        <w:jc w:val="left"/>
        <w:rPr>
          <w:lang w:val="nl-NL"/>
        </w:rPr>
      </w:pPr>
    </w:p>
    <w:p w14:paraId="668F3AB0" w14:textId="77777777" w:rsidR="00E8066E" w:rsidRDefault="00000000">
      <w:pPr>
        <w:pStyle w:val="T3Lit"/>
        <w:rPr>
          <w:b/>
          <w:bCs/>
          <w:lang w:val="nl-NL"/>
        </w:rPr>
      </w:pPr>
      <w:r>
        <w:rPr>
          <w:b/>
          <w:bCs/>
          <w:lang w:val="nl-NL"/>
        </w:rPr>
        <w:t>Literatuur</w:t>
      </w:r>
    </w:p>
    <w:p w14:paraId="1FCB6494" w14:textId="77777777" w:rsidR="00E8066E" w:rsidRPr="00F57E2F" w:rsidRDefault="00000000">
      <w:pPr>
        <w:pStyle w:val="T3Lit"/>
        <w:rPr>
          <w:lang w:val="nl-NL"/>
        </w:rPr>
      </w:pPr>
      <w:r>
        <w:rPr>
          <w:lang w:val="nl-NL"/>
        </w:rPr>
        <w:t xml:space="preserve">‘Clemenskerk Hilversum krijgt nieuwe bestemming.’ </w:t>
      </w:r>
      <w:r>
        <w:rPr>
          <w:i/>
          <w:iCs/>
          <w:lang w:val="nl-NL"/>
        </w:rPr>
        <w:t>De Orgelvriend</w:t>
      </w:r>
      <w:r>
        <w:rPr>
          <w:lang w:val="nl-NL"/>
        </w:rPr>
        <w:t>, 49/10 (2007), ...</w:t>
      </w:r>
    </w:p>
    <w:p w14:paraId="58DE5828" w14:textId="77777777" w:rsidR="00E8066E" w:rsidRPr="00F57E2F" w:rsidRDefault="00000000">
      <w:pPr>
        <w:pStyle w:val="T3Lit"/>
        <w:rPr>
          <w:lang w:val="nl-NL"/>
        </w:rPr>
      </w:pPr>
      <w:r>
        <w:rPr>
          <w:lang w:val="nl-NL"/>
        </w:rPr>
        <w:t xml:space="preserve">Hans Fidom, ‘Orgel Clemenskerk Hilversum in gevaar.’ </w:t>
      </w:r>
      <w:r>
        <w:rPr>
          <w:i/>
          <w:iCs/>
          <w:lang w:val="nl-NL"/>
        </w:rPr>
        <w:t>Het Orgelkrant</w:t>
      </w:r>
      <w:r>
        <w:rPr>
          <w:lang w:val="nl-NL"/>
        </w:rPr>
        <w:t>, 1/9 (1996), ..</w:t>
      </w:r>
    </w:p>
    <w:p w14:paraId="64E8E0ED" w14:textId="77777777" w:rsidR="00E8066E" w:rsidRPr="00F57E2F" w:rsidRDefault="00000000">
      <w:pPr>
        <w:pStyle w:val="T3Lit"/>
        <w:rPr>
          <w:lang w:val="nl-NL"/>
        </w:rPr>
      </w:pPr>
      <w:r>
        <w:rPr>
          <w:lang w:val="nl-NL"/>
        </w:rPr>
        <w:t xml:space="preserve">Dave </w:t>
      </w:r>
      <w:proofErr w:type="spellStart"/>
      <w:r>
        <w:rPr>
          <w:lang w:val="nl-NL"/>
        </w:rPr>
        <w:t>Lazoe</w:t>
      </w:r>
      <w:proofErr w:type="spellEnd"/>
      <w:r>
        <w:rPr>
          <w:lang w:val="nl-NL"/>
        </w:rPr>
        <w:t xml:space="preserve">, ‘De Clemenskerk te Hilversum en haar </w:t>
      </w:r>
      <w:proofErr w:type="spellStart"/>
      <w:r>
        <w:rPr>
          <w:lang w:val="nl-NL"/>
        </w:rPr>
        <w:t>Steinmeyer</w:t>
      </w:r>
      <w:proofErr w:type="spellEnd"/>
      <w:r>
        <w:rPr>
          <w:lang w:val="nl-NL"/>
        </w:rPr>
        <w:t xml:space="preserve">-orgel.’ </w:t>
      </w:r>
      <w:r>
        <w:rPr>
          <w:i/>
          <w:iCs/>
          <w:lang w:val="nl-NL"/>
        </w:rPr>
        <w:t>De Orgelvriend</w:t>
      </w:r>
      <w:r>
        <w:rPr>
          <w:lang w:val="nl-NL"/>
        </w:rPr>
        <w:t>, 35/10 (1993), ..</w:t>
      </w:r>
    </w:p>
    <w:p w14:paraId="5509E19A" w14:textId="77777777" w:rsidR="00E8066E" w:rsidRDefault="00E8066E">
      <w:pPr>
        <w:pStyle w:val="T3Lit"/>
        <w:rPr>
          <w:b/>
          <w:bCs/>
          <w:lang w:val="nl-NL"/>
        </w:rPr>
      </w:pPr>
    </w:p>
    <w:p w14:paraId="7720B44C" w14:textId="77777777" w:rsidR="00E8066E" w:rsidRDefault="00000000">
      <w:pPr>
        <w:pStyle w:val="T3Lit"/>
        <w:rPr>
          <w:b/>
          <w:bCs/>
          <w:lang w:val="nl-NL"/>
        </w:rPr>
      </w:pPr>
      <w:r>
        <w:rPr>
          <w:b/>
          <w:bCs/>
          <w:lang w:val="nl-NL"/>
        </w:rPr>
        <w:t>Niet gepubliceerde bron</w:t>
      </w:r>
    </w:p>
    <w:p w14:paraId="3CB1C244" w14:textId="77777777" w:rsidR="00E8066E" w:rsidRPr="00F57E2F" w:rsidRDefault="00000000">
      <w:pPr>
        <w:pStyle w:val="T3Lit"/>
        <w:jc w:val="left"/>
        <w:rPr>
          <w:lang w:val="nl-NL"/>
        </w:rPr>
      </w:pPr>
      <w:r>
        <w:rPr>
          <w:bCs/>
          <w:lang w:val="nl-NL"/>
        </w:rPr>
        <w:t xml:space="preserve">Henk Verhoef, </w:t>
      </w:r>
      <w:r>
        <w:rPr>
          <w:bCs/>
          <w:i/>
          <w:iCs/>
          <w:lang w:val="nl-NL"/>
        </w:rPr>
        <w:t>Restauratieplan voor het orgel van de Clemenskerk Bosdrift 55 Hilversum</w:t>
      </w:r>
      <w:r>
        <w:rPr>
          <w:bCs/>
          <w:lang w:val="nl-NL"/>
        </w:rPr>
        <w:t>. Amsterdam, 2007.</w:t>
      </w:r>
    </w:p>
    <w:p w14:paraId="0A7691E2" w14:textId="77777777" w:rsidR="00E8066E" w:rsidRDefault="00E8066E">
      <w:pPr>
        <w:pStyle w:val="T3Lit"/>
        <w:jc w:val="left"/>
        <w:rPr>
          <w:bCs/>
          <w:lang w:val="nl-NL"/>
        </w:rPr>
      </w:pPr>
    </w:p>
    <w:p w14:paraId="01C74327" w14:textId="77777777" w:rsidR="00E8066E" w:rsidRDefault="00000000">
      <w:pPr>
        <w:pStyle w:val="T3Lit"/>
        <w:jc w:val="left"/>
        <w:rPr>
          <w:bCs/>
          <w:lang w:val="nl-NL"/>
        </w:rPr>
      </w:pPr>
      <w:r>
        <w:rPr>
          <w:bCs/>
          <w:lang w:val="nl-NL"/>
        </w:rPr>
        <w:t>Monumentnummer 506205</w:t>
      </w:r>
    </w:p>
    <w:p w14:paraId="5467DD8C" w14:textId="77777777" w:rsidR="00E8066E" w:rsidRDefault="00000000">
      <w:pPr>
        <w:pStyle w:val="T3Lit"/>
        <w:jc w:val="left"/>
        <w:rPr>
          <w:bCs/>
          <w:lang w:val="nl-NL"/>
        </w:rPr>
      </w:pPr>
      <w:r>
        <w:rPr>
          <w:bCs/>
          <w:lang w:val="nl-NL"/>
        </w:rPr>
        <w:t>Orgelnummer 1824</w:t>
      </w:r>
    </w:p>
    <w:p w14:paraId="2FAB2E69" w14:textId="77777777" w:rsidR="00E8066E" w:rsidRDefault="00E8066E">
      <w:pPr>
        <w:pStyle w:val="T3Lit"/>
        <w:jc w:val="left"/>
        <w:rPr>
          <w:bCs/>
          <w:lang w:val="nl-NL"/>
        </w:rPr>
      </w:pPr>
    </w:p>
    <w:p w14:paraId="552047DD" w14:textId="77777777" w:rsidR="00E8066E" w:rsidRDefault="00000000">
      <w:pPr>
        <w:pStyle w:val="Heading2"/>
        <w:numPr>
          <w:ilvl w:val="0"/>
          <w:numId w:val="0"/>
        </w:numPr>
        <w:rPr>
          <w:i w:val="0"/>
          <w:iCs/>
        </w:rPr>
      </w:pPr>
      <w:r>
        <w:rPr>
          <w:i w:val="0"/>
          <w:iCs/>
        </w:rPr>
        <w:t>Historische gegevens</w:t>
      </w:r>
    </w:p>
    <w:p w14:paraId="5271BB55" w14:textId="77777777" w:rsidR="00E8066E" w:rsidRDefault="00E8066E">
      <w:pPr>
        <w:pStyle w:val="T1"/>
        <w:jc w:val="left"/>
        <w:rPr>
          <w:i/>
          <w:iCs/>
          <w:lang w:val="nl-NL"/>
        </w:rPr>
      </w:pPr>
    </w:p>
    <w:p w14:paraId="702C81BE" w14:textId="77777777" w:rsidR="00E8066E" w:rsidRDefault="00000000">
      <w:pPr>
        <w:pStyle w:val="T1"/>
        <w:jc w:val="left"/>
        <w:rPr>
          <w:lang w:val="nl-NL"/>
        </w:rPr>
      </w:pPr>
      <w:r>
        <w:rPr>
          <w:lang w:val="nl-NL"/>
        </w:rPr>
        <w:t>Bouwer</w:t>
      </w:r>
    </w:p>
    <w:p w14:paraId="767A5C5E" w14:textId="77777777" w:rsidR="00E8066E" w:rsidRDefault="00000000">
      <w:pPr>
        <w:pStyle w:val="T1"/>
        <w:jc w:val="left"/>
        <w:rPr>
          <w:lang w:val="nl-NL"/>
        </w:rPr>
      </w:pPr>
      <w:r>
        <w:rPr>
          <w:lang w:val="nl-NL"/>
        </w:rPr>
        <w:t>G.F. </w:t>
      </w:r>
      <w:proofErr w:type="spellStart"/>
      <w:r>
        <w:rPr>
          <w:lang w:val="nl-NL"/>
        </w:rPr>
        <w:t>Steinmeyer</w:t>
      </w:r>
      <w:proofErr w:type="spellEnd"/>
    </w:p>
    <w:p w14:paraId="4F367636" w14:textId="77777777" w:rsidR="00E8066E" w:rsidRDefault="00E8066E">
      <w:pPr>
        <w:pStyle w:val="T1"/>
        <w:jc w:val="left"/>
        <w:rPr>
          <w:lang w:val="nl-NL"/>
        </w:rPr>
      </w:pPr>
    </w:p>
    <w:p w14:paraId="7761DD64" w14:textId="77777777" w:rsidR="00E8066E" w:rsidRDefault="00000000">
      <w:pPr>
        <w:pStyle w:val="T1"/>
        <w:jc w:val="left"/>
        <w:rPr>
          <w:lang w:val="nl-NL"/>
        </w:rPr>
      </w:pPr>
      <w:r>
        <w:rPr>
          <w:lang w:val="nl-NL"/>
        </w:rPr>
        <w:t>Jaar van oplevering</w:t>
      </w:r>
    </w:p>
    <w:p w14:paraId="00773520" w14:textId="77777777" w:rsidR="00E8066E" w:rsidRDefault="00000000">
      <w:pPr>
        <w:pStyle w:val="T1"/>
        <w:rPr>
          <w:lang w:val="nl-NL"/>
        </w:rPr>
      </w:pPr>
      <w:r>
        <w:rPr>
          <w:lang w:val="nl-NL"/>
        </w:rPr>
        <w:t>1923</w:t>
      </w:r>
    </w:p>
    <w:p w14:paraId="783DC066" w14:textId="77777777" w:rsidR="00E8066E" w:rsidRDefault="00E8066E">
      <w:pPr>
        <w:pStyle w:val="T1"/>
        <w:rPr>
          <w:lang w:val="nl-NL"/>
        </w:rPr>
      </w:pPr>
    </w:p>
    <w:p w14:paraId="740AF699" w14:textId="77777777" w:rsidR="00E8066E" w:rsidRDefault="00000000">
      <w:pPr>
        <w:pStyle w:val="T1"/>
        <w:rPr>
          <w:lang w:val="nl-NL"/>
        </w:rPr>
      </w:pPr>
      <w:r>
        <w:rPr>
          <w:lang w:val="nl-NL"/>
        </w:rPr>
        <w:t xml:space="preserve">J.J. </w:t>
      </w:r>
      <w:proofErr w:type="spellStart"/>
      <w:r>
        <w:rPr>
          <w:lang w:val="nl-NL"/>
        </w:rPr>
        <w:t>Elbertse</w:t>
      </w:r>
      <w:proofErr w:type="spellEnd"/>
      <w:r>
        <w:rPr>
          <w:lang w:val="nl-NL"/>
        </w:rPr>
        <w:t xml:space="preserve"> en Zn 1958</w:t>
      </w:r>
    </w:p>
    <w:p w14:paraId="63A34663" w14:textId="77777777" w:rsidR="00E8066E" w:rsidRDefault="00000000">
      <w:pPr>
        <w:pStyle w:val="T1"/>
        <w:numPr>
          <w:ilvl w:val="0"/>
          <w:numId w:val="2"/>
        </w:numPr>
        <w:rPr>
          <w:lang w:val="nl-NL"/>
        </w:rPr>
      </w:pPr>
      <w:r>
        <w:rPr>
          <w:lang w:val="nl-NL"/>
        </w:rPr>
        <w:t>restauratie</w:t>
      </w:r>
    </w:p>
    <w:p w14:paraId="09D03915" w14:textId="77777777" w:rsidR="00E8066E" w:rsidRDefault="00E8066E">
      <w:pPr>
        <w:pStyle w:val="T1"/>
        <w:rPr>
          <w:lang w:val="nl-NL"/>
        </w:rPr>
      </w:pPr>
    </w:p>
    <w:p w14:paraId="142A8A70" w14:textId="77777777" w:rsidR="00E8066E" w:rsidRDefault="00000000">
      <w:pPr>
        <w:pStyle w:val="T1"/>
        <w:rPr>
          <w:lang w:val="nl-NL"/>
        </w:rPr>
      </w:pPr>
      <w:r>
        <w:rPr>
          <w:lang w:val="nl-NL"/>
        </w:rPr>
        <w:t>1985</w:t>
      </w:r>
    </w:p>
    <w:p w14:paraId="3F0D99D1" w14:textId="77777777" w:rsidR="00E8066E" w:rsidRDefault="00000000">
      <w:pPr>
        <w:pStyle w:val="T1"/>
        <w:numPr>
          <w:ilvl w:val="0"/>
          <w:numId w:val="2"/>
        </w:numPr>
        <w:rPr>
          <w:lang w:val="nl-NL"/>
        </w:rPr>
      </w:pPr>
      <w:r>
        <w:rPr>
          <w:lang w:val="nl-NL"/>
        </w:rPr>
        <w:t>groot onderhoud</w:t>
      </w:r>
    </w:p>
    <w:p w14:paraId="07D2CA6F" w14:textId="77777777" w:rsidR="00E8066E" w:rsidRDefault="00000000">
      <w:pPr>
        <w:pStyle w:val="Heading2"/>
        <w:numPr>
          <w:ilvl w:val="0"/>
          <w:numId w:val="0"/>
        </w:numPr>
        <w:rPr>
          <w:i w:val="0"/>
          <w:iCs/>
        </w:rPr>
      </w:pPr>
      <w:r>
        <w:rPr>
          <w:i w:val="0"/>
          <w:iCs/>
        </w:rPr>
        <w:t>Technische gegevens</w:t>
      </w:r>
    </w:p>
    <w:p w14:paraId="3CACC031" w14:textId="77777777" w:rsidR="00E8066E" w:rsidRDefault="00E8066E">
      <w:pPr>
        <w:pStyle w:val="T1"/>
        <w:jc w:val="left"/>
        <w:rPr>
          <w:i/>
          <w:iCs/>
          <w:lang w:val="nl-NL"/>
        </w:rPr>
      </w:pPr>
    </w:p>
    <w:p w14:paraId="4A55F6A9" w14:textId="77777777" w:rsidR="00E8066E" w:rsidRDefault="00000000">
      <w:pPr>
        <w:pStyle w:val="T1"/>
        <w:jc w:val="left"/>
        <w:rPr>
          <w:lang w:val="nl-NL"/>
        </w:rPr>
      </w:pPr>
      <w:r>
        <w:rPr>
          <w:lang w:val="nl-NL"/>
        </w:rPr>
        <w:t>Werkindeling</w:t>
      </w:r>
    </w:p>
    <w:p w14:paraId="5EE48995" w14:textId="77777777" w:rsidR="00E8066E" w:rsidRDefault="00000000">
      <w:pPr>
        <w:pStyle w:val="T1"/>
        <w:jc w:val="left"/>
        <w:rPr>
          <w:lang w:val="nl-NL"/>
        </w:rPr>
      </w:pPr>
      <w:r>
        <w:rPr>
          <w:lang w:val="nl-NL"/>
        </w:rPr>
        <w:t>manuaal I, manuaal II, pedaal</w:t>
      </w:r>
    </w:p>
    <w:p w14:paraId="007F1151" w14:textId="77777777" w:rsidR="00E8066E" w:rsidRDefault="00E8066E">
      <w:pPr>
        <w:pStyle w:val="T1"/>
        <w:jc w:val="left"/>
        <w:rPr>
          <w:lang w:val="nl-NL"/>
        </w:rPr>
      </w:pPr>
    </w:p>
    <w:p w14:paraId="25C81164" w14:textId="77777777" w:rsidR="00E8066E" w:rsidRDefault="00000000">
      <w:pPr>
        <w:pStyle w:val="T1"/>
        <w:jc w:val="left"/>
        <w:rPr>
          <w:lang w:val="nl-NL"/>
        </w:rPr>
      </w:pPr>
      <w:r>
        <w:rPr>
          <w:lang w:val="nl-NL"/>
        </w:rPr>
        <w:t>Dispositie</w:t>
      </w:r>
    </w:p>
    <w:p w14:paraId="074FEF51" w14:textId="77777777" w:rsidR="00E8066E" w:rsidRDefault="00E8066E">
      <w:pPr>
        <w:pStyle w:val="T1"/>
        <w:jc w:val="left"/>
        <w:rPr>
          <w:lang w:val="nl-NL"/>
        </w:rPr>
      </w:pPr>
    </w:p>
    <w:tbl>
      <w:tblPr>
        <w:tblW w:w="5310" w:type="dxa"/>
        <w:tblInd w:w="-70" w:type="dxa"/>
        <w:tblLayout w:type="fixed"/>
        <w:tblCellMar>
          <w:left w:w="70" w:type="dxa"/>
          <w:right w:w="70" w:type="dxa"/>
        </w:tblCellMar>
        <w:tblLook w:val="0000" w:firstRow="0" w:lastRow="0" w:firstColumn="0" w:lastColumn="0" w:noHBand="0" w:noVBand="0"/>
      </w:tblPr>
      <w:tblGrid>
        <w:gridCol w:w="1436"/>
        <w:gridCol w:w="646"/>
        <w:gridCol w:w="1217"/>
        <w:gridCol w:w="485"/>
        <w:gridCol w:w="1012"/>
        <w:gridCol w:w="514"/>
      </w:tblGrid>
      <w:tr w:rsidR="00E8066E" w14:paraId="633E4AF7" w14:textId="77777777" w:rsidTr="005C539F">
        <w:tc>
          <w:tcPr>
            <w:tcW w:w="1436" w:type="dxa"/>
          </w:tcPr>
          <w:p w14:paraId="209CA811" w14:textId="77777777" w:rsidR="00E8066E" w:rsidRDefault="00000000">
            <w:pPr>
              <w:pStyle w:val="T4dispositie"/>
              <w:snapToGrid w:val="0"/>
              <w:rPr>
                <w:i/>
                <w:iCs/>
                <w:lang w:val="nl-NL"/>
              </w:rPr>
            </w:pPr>
            <w:r>
              <w:rPr>
                <w:i/>
                <w:iCs/>
                <w:lang w:val="nl-NL"/>
              </w:rPr>
              <w:t>Manuaal I</w:t>
            </w:r>
          </w:p>
          <w:p w14:paraId="34E867C2" w14:textId="77777777" w:rsidR="00E8066E" w:rsidRDefault="00000000">
            <w:pPr>
              <w:pStyle w:val="T4dispositie"/>
              <w:snapToGrid w:val="0"/>
              <w:rPr>
                <w:lang w:val="nl-NL"/>
              </w:rPr>
            </w:pPr>
            <w:r>
              <w:rPr>
                <w:lang w:val="nl-NL"/>
              </w:rPr>
              <w:t>7 stemmen</w:t>
            </w:r>
          </w:p>
          <w:p w14:paraId="52E15BEC" w14:textId="77777777" w:rsidR="00E8066E" w:rsidRDefault="00E8066E">
            <w:pPr>
              <w:pStyle w:val="T4dispositie"/>
              <w:snapToGrid w:val="0"/>
              <w:rPr>
                <w:i/>
                <w:iCs/>
                <w:lang w:val="nl-NL"/>
              </w:rPr>
            </w:pPr>
          </w:p>
          <w:p w14:paraId="2A905825" w14:textId="77777777" w:rsidR="00E8066E" w:rsidRDefault="00000000">
            <w:pPr>
              <w:pStyle w:val="T4dispositie"/>
              <w:rPr>
                <w:lang w:val="nl-NL"/>
              </w:rPr>
            </w:pPr>
            <w:r>
              <w:rPr>
                <w:lang w:val="nl-NL"/>
              </w:rPr>
              <w:t>Prestant</w:t>
            </w:r>
          </w:p>
          <w:p w14:paraId="7E9258B5" w14:textId="77777777" w:rsidR="00E8066E" w:rsidRDefault="00000000">
            <w:pPr>
              <w:pStyle w:val="T4dispositie"/>
              <w:rPr>
                <w:lang w:val="nl-NL"/>
              </w:rPr>
            </w:pPr>
            <w:r>
              <w:rPr>
                <w:lang w:val="nl-NL"/>
              </w:rPr>
              <w:t>Viola da Gamba</w:t>
            </w:r>
          </w:p>
          <w:p w14:paraId="4F620CB7" w14:textId="77777777" w:rsidR="00E8066E" w:rsidRDefault="00000000">
            <w:pPr>
              <w:pStyle w:val="T4dispositie"/>
              <w:rPr>
                <w:lang w:val="nl-NL"/>
              </w:rPr>
            </w:pPr>
            <w:r>
              <w:rPr>
                <w:lang w:val="nl-NL"/>
              </w:rPr>
              <w:t>Holpijp</w:t>
            </w:r>
          </w:p>
          <w:p w14:paraId="7F8EB725" w14:textId="77777777" w:rsidR="00E8066E" w:rsidRDefault="00000000">
            <w:pPr>
              <w:pStyle w:val="T4dispositie"/>
              <w:rPr>
                <w:lang w:val="nl-NL"/>
              </w:rPr>
            </w:pPr>
            <w:proofErr w:type="spellStart"/>
            <w:r>
              <w:rPr>
                <w:lang w:val="nl-NL"/>
              </w:rPr>
              <w:t>Gemshorn</w:t>
            </w:r>
            <w:proofErr w:type="spellEnd"/>
          </w:p>
          <w:p w14:paraId="21151183" w14:textId="77777777" w:rsidR="00E8066E" w:rsidRDefault="00000000">
            <w:pPr>
              <w:pStyle w:val="T4dispositie"/>
              <w:rPr>
                <w:lang w:val="nl-NL"/>
              </w:rPr>
            </w:pPr>
            <w:r>
              <w:rPr>
                <w:lang w:val="nl-NL"/>
              </w:rPr>
              <w:t>Octaaf</w:t>
            </w:r>
          </w:p>
          <w:p w14:paraId="404D86DC" w14:textId="77777777" w:rsidR="00E8066E" w:rsidRDefault="00000000">
            <w:pPr>
              <w:pStyle w:val="T4dispositie"/>
              <w:rPr>
                <w:lang w:val="nl-NL"/>
              </w:rPr>
            </w:pPr>
            <w:r>
              <w:rPr>
                <w:lang w:val="nl-NL"/>
              </w:rPr>
              <w:t>Mixtuur</w:t>
            </w:r>
          </w:p>
          <w:p w14:paraId="793B8F91" w14:textId="77777777" w:rsidR="00E8066E" w:rsidRDefault="00000000">
            <w:pPr>
              <w:pStyle w:val="T4dispositie"/>
              <w:rPr>
                <w:lang w:val="nl-NL"/>
              </w:rPr>
            </w:pPr>
            <w:r>
              <w:rPr>
                <w:lang w:val="nl-NL"/>
              </w:rPr>
              <w:t xml:space="preserve">Trompet </w:t>
            </w:r>
          </w:p>
        </w:tc>
        <w:tc>
          <w:tcPr>
            <w:tcW w:w="646" w:type="dxa"/>
          </w:tcPr>
          <w:p w14:paraId="7CFFB238" w14:textId="77777777" w:rsidR="00E8066E" w:rsidRDefault="00E8066E">
            <w:pPr>
              <w:pStyle w:val="T4dispositie"/>
              <w:snapToGrid w:val="0"/>
              <w:rPr>
                <w:lang w:val="nl-NL"/>
              </w:rPr>
            </w:pPr>
          </w:p>
          <w:p w14:paraId="78651AFB" w14:textId="77777777" w:rsidR="00E8066E" w:rsidRDefault="00E8066E">
            <w:pPr>
              <w:pStyle w:val="T4dispositie"/>
              <w:snapToGrid w:val="0"/>
              <w:rPr>
                <w:lang w:val="nl-NL"/>
              </w:rPr>
            </w:pPr>
          </w:p>
          <w:p w14:paraId="59C90D23" w14:textId="77777777" w:rsidR="00E8066E" w:rsidRDefault="00E8066E">
            <w:pPr>
              <w:pStyle w:val="T4dispositie"/>
              <w:snapToGrid w:val="0"/>
              <w:rPr>
                <w:lang w:val="nl-NL"/>
              </w:rPr>
            </w:pPr>
          </w:p>
          <w:p w14:paraId="1109DE98" w14:textId="77777777" w:rsidR="00E8066E" w:rsidRDefault="00000000">
            <w:pPr>
              <w:pStyle w:val="T4dispositie"/>
              <w:rPr>
                <w:lang w:val="nl-NL"/>
              </w:rPr>
            </w:pPr>
            <w:r>
              <w:rPr>
                <w:lang w:val="nl-NL"/>
              </w:rPr>
              <w:t>8'</w:t>
            </w:r>
          </w:p>
          <w:p w14:paraId="42AD2FC1" w14:textId="77777777" w:rsidR="00E8066E" w:rsidRDefault="00000000">
            <w:pPr>
              <w:pStyle w:val="T4dispositie"/>
              <w:rPr>
                <w:lang w:val="nl-NL"/>
              </w:rPr>
            </w:pPr>
            <w:r>
              <w:rPr>
                <w:lang w:val="nl-NL"/>
              </w:rPr>
              <w:t>8'</w:t>
            </w:r>
          </w:p>
          <w:p w14:paraId="090DE458" w14:textId="77777777" w:rsidR="00E8066E" w:rsidRDefault="00000000">
            <w:pPr>
              <w:pStyle w:val="T4dispositie"/>
              <w:rPr>
                <w:lang w:val="nl-NL"/>
              </w:rPr>
            </w:pPr>
            <w:r>
              <w:rPr>
                <w:lang w:val="nl-NL"/>
              </w:rPr>
              <w:t>8'</w:t>
            </w:r>
          </w:p>
          <w:p w14:paraId="74FDC6A7" w14:textId="77777777" w:rsidR="00E8066E" w:rsidRDefault="00000000">
            <w:pPr>
              <w:pStyle w:val="T4dispositie"/>
              <w:rPr>
                <w:lang w:val="nl-NL"/>
              </w:rPr>
            </w:pPr>
            <w:r>
              <w:rPr>
                <w:lang w:val="nl-NL"/>
              </w:rPr>
              <w:t>8'</w:t>
            </w:r>
          </w:p>
          <w:p w14:paraId="46BAE7D5" w14:textId="77777777" w:rsidR="00E8066E" w:rsidRDefault="00000000">
            <w:pPr>
              <w:pStyle w:val="T4dispositie"/>
              <w:rPr>
                <w:lang w:val="nl-NL"/>
              </w:rPr>
            </w:pPr>
            <w:r>
              <w:rPr>
                <w:lang w:val="nl-NL"/>
              </w:rPr>
              <w:t>4'</w:t>
            </w:r>
          </w:p>
          <w:p w14:paraId="0B5CB744" w14:textId="77777777" w:rsidR="00E8066E" w:rsidRDefault="00000000">
            <w:pPr>
              <w:pStyle w:val="T4dispositie"/>
              <w:rPr>
                <w:lang w:val="nl-NL"/>
              </w:rPr>
            </w:pPr>
            <w:r>
              <w:rPr>
                <w:lang w:val="nl-NL"/>
              </w:rPr>
              <w:t>3-4 st.</w:t>
            </w:r>
          </w:p>
          <w:p w14:paraId="7EEF59DB" w14:textId="77777777" w:rsidR="00E8066E" w:rsidRDefault="00000000">
            <w:pPr>
              <w:pStyle w:val="T4dispositie"/>
              <w:rPr>
                <w:lang w:val="nl-NL"/>
              </w:rPr>
            </w:pPr>
            <w:r>
              <w:rPr>
                <w:lang w:val="nl-NL"/>
              </w:rPr>
              <w:t>8'</w:t>
            </w:r>
          </w:p>
        </w:tc>
        <w:tc>
          <w:tcPr>
            <w:tcW w:w="1217" w:type="dxa"/>
          </w:tcPr>
          <w:p w14:paraId="3F572291" w14:textId="77777777" w:rsidR="00E8066E" w:rsidRDefault="00000000">
            <w:pPr>
              <w:pStyle w:val="T4dispositie"/>
              <w:snapToGrid w:val="0"/>
              <w:rPr>
                <w:i/>
                <w:iCs/>
                <w:lang w:val="nl-NL"/>
              </w:rPr>
            </w:pPr>
            <w:r>
              <w:rPr>
                <w:i/>
                <w:iCs/>
                <w:lang w:val="nl-NL"/>
              </w:rPr>
              <w:t>Manuaal II</w:t>
            </w:r>
          </w:p>
          <w:p w14:paraId="0CD5DFD5" w14:textId="77777777" w:rsidR="00E8066E" w:rsidRDefault="00000000">
            <w:pPr>
              <w:pStyle w:val="T4dispositie"/>
              <w:snapToGrid w:val="0"/>
              <w:rPr>
                <w:lang w:val="nl-NL"/>
              </w:rPr>
            </w:pPr>
            <w:r>
              <w:rPr>
                <w:lang w:val="nl-NL"/>
              </w:rPr>
              <w:t>9 stemmen</w:t>
            </w:r>
          </w:p>
          <w:p w14:paraId="03F8A8FA" w14:textId="77777777" w:rsidR="00E8066E" w:rsidRDefault="00E8066E">
            <w:pPr>
              <w:pStyle w:val="T4dispositie"/>
              <w:snapToGrid w:val="0"/>
              <w:rPr>
                <w:i/>
                <w:iCs/>
                <w:lang w:val="nl-NL"/>
              </w:rPr>
            </w:pPr>
          </w:p>
          <w:p w14:paraId="757733F1" w14:textId="77777777" w:rsidR="00E8066E" w:rsidRDefault="00000000">
            <w:pPr>
              <w:pStyle w:val="T4dispositie"/>
              <w:snapToGrid w:val="0"/>
              <w:rPr>
                <w:lang w:val="nl-NL"/>
              </w:rPr>
            </w:pPr>
            <w:proofErr w:type="spellStart"/>
            <w:r>
              <w:rPr>
                <w:lang w:val="nl-NL"/>
              </w:rPr>
              <w:t>Bourdun</w:t>
            </w:r>
            <w:proofErr w:type="spellEnd"/>
          </w:p>
          <w:p w14:paraId="79109C6F" w14:textId="77777777" w:rsidR="00E8066E" w:rsidRDefault="00000000">
            <w:pPr>
              <w:pStyle w:val="T4dispositie"/>
              <w:snapToGrid w:val="0"/>
              <w:rPr>
                <w:lang w:val="nl-NL"/>
              </w:rPr>
            </w:pPr>
            <w:r>
              <w:rPr>
                <w:lang w:val="nl-NL"/>
              </w:rPr>
              <w:t>Vioolprestant</w:t>
            </w:r>
          </w:p>
          <w:p w14:paraId="0D4E4025" w14:textId="77777777" w:rsidR="00E8066E" w:rsidRDefault="00000000">
            <w:pPr>
              <w:pStyle w:val="T4dispositie"/>
              <w:snapToGrid w:val="0"/>
              <w:rPr>
                <w:lang w:val="nl-NL"/>
              </w:rPr>
            </w:pPr>
            <w:proofErr w:type="spellStart"/>
            <w:r>
              <w:rPr>
                <w:lang w:val="nl-NL"/>
              </w:rPr>
              <w:t>Salicionaal</w:t>
            </w:r>
            <w:proofErr w:type="spellEnd"/>
          </w:p>
          <w:p w14:paraId="0DFF7BA0" w14:textId="77777777" w:rsidR="00E8066E" w:rsidRDefault="00000000">
            <w:pPr>
              <w:pStyle w:val="T4dispositie"/>
              <w:snapToGrid w:val="0"/>
              <w:rPr>
                <w:lang w:val="nl-NL"/>
              </w:rPr>
            </w:pPr>
            <w:proofErr w:type="spellStart"/>
            <w:r>
              <w:rPr>
                <w:lang w:val="nl-NL"/>
              </w:rPr>
              <w:t>Celeste</w:t>
            </w:r>
            <w:proofErr w:type="spellEnd"/>
          </w:p>
          <w:p w14:paraId="1D3654BC" w14:textId="77777777" w:rsidR="00E8066E" w:rsidRDefault="00000000">
            <w:pPr>
              <w:pStyle w:val="T4dispositie"/>
              <w:snapToGrid w:val="0"/>
              <w:rPr>
                <w:lang w:val="nl-NL"/>
              </w:rPr>
            </w:pPr>
            <w:r>
              <w:rPr>
                <w:lang w:val="nl-NL"/>
              </w:rPr>
              <w:t>Gedekt</w:t>
            </w:r>
          </w:p>
          <w:p w14:paraId="485D7F32" w14:textId="77777777" w:rsidR="00E8066E" w:rsidRDefault="00000000">
            <w:pPr>
              <w:pStyle w:val="T4dispositie"/>
              <w:snapToGrid w:val="0"/>
              <w:rPr>
                <w:lang w:val="nl-NL"/>
              </w:rPr>
            </w:pPr>
            <w:r>
              <w:rPr>
                <w:lang w:val="nl-NL"/>
              </w:rPr>
              <w:t>Traversfluit</w:t>
            </w:r>
          </w:p>
          <w:p w14:paraId="45E58545" w14:textId="77777777" w:rsidR="00E8066E" w:rsidRDefault="00000000">
            <w:pPr>
              <w:pStyle w:val="T4dispositie"/>
              <w:snapToGrid w:val="0"/>
              <w:rPr>
                <w:lang w:val="nl-NL"/>
              </w:rPr>
            </w:pPr>
            <w:r>
              <w:rPr>
                <w:lang w:val="nl-NL"/>
              </w:rPr>
              <w:t>Piccolo</w:t>
            </w:r>
          </w:p>
          <w:p w14:paraId="11367552" w14:textId="77777777" w:rsidR="00E8066E" w:rsidRDefault="00000000">
            <w:pPr>
              <w:pStyle w:val="T4dispositie"/>
              <w:snapToGrid w:val="0"/>
              <w:rPr>
                <w:lang w:val="nl-NL"/>
              </w:rPr>
            </w:pPr>
            <w:proofErr w:type="spellStart"/>
            <w:r>
              <w:rPr>
                <w:lang w:val="nl-NL"/>
              </w:rPr>
              <w:t>Sexquialter</w:t>
            </w:r>
            <w:proofErr w:type="spellEnd"/>
          </w:p>
          <w:p w14:paraId="713F88AD" w14:textId="77777777" w:rsidR="00E8066E" w:rsidRDefault="00000000">
            <w:pPr>
              <w:pStyle w:val="T4dispositie"/>
              <w:snapToGrid w:val="0"/>
              <w:rPr>
                <w:lang w:val="nl-NL"/>
              </w:rPr>
            </w:pPr>
            <w:r>
              <w:rPr>
                <w:lang w:val="nl-NL"/>
              </w:rPr>
              <w:t>Hobo</w:t>
            </w:r>
          </w:p>
        </w:tc>
        <w:tc>
          <w:tcPr>
            <w:tcW w:w="485" w:type="dxa"/>
          </w:tcPr>
          <w:p w14:paraId="2D6B5666" w14:textId="77777777" w:rsidR="00E8066E" w:rsidRDefault="00E8066E">
            <w:pPr>
              <w:pStyle w:val="T4dispositie"/>
              <w:snapToGrid w:val="0"/>
              <w:rPr>
                <w:lang w:val="nl-NL"/>
              </w:rPr>
            </w:pPr>
          </w:p>
          <w:p w14:paraId="09DE6325" w14:textId="77777777" w:rsidR="00E8066E" w:rsidRDefault="00E8066E">
            <w:pPr>
              <w:pStyle w:val="T4dispositie"/>
              <w:snapToGrid w:val="0"/>
              <w:rPr>
                <w:lang w:val="nl-NL"/>
              </w:rPr>
            </w:pPr>
          </w:p>
          <w:p w14:paraId="338E3EFC" w14:textId="77777777" w:rsidR="00E8066E" w:rsidRDefault="00E8066E">
            <w:pPr>
              <w:pStyle w:val="T4dispositie"/>
              <w:snapToGrid w:val="0"/>
              <w:rPr>
                <w:lang w:val="nl-NL"/>
              </w:rPr>
            </w:pPr>
          </w:p>
          <w:p w14:paraId="73131A64" w14:textId="77777777" w:rsidR="00E8066E" w:rsidRDefault="00000000">
            <w:pPr>
              <w:pStyle w:val="T4dispositie"/>
              <w:snapToGrid w:val="0"/>
              <w:rPr>
                <w:lang w:val="nl-NL"/>
              </w:rPr>
            </w:pPr>
            <w:r>
              <w:rPr>
                <w:lang w:val="nl-NL"/>
              </w:rPr>
              <w:t>16'</w:t>
            </w:r>
          </w:p>
          <w:p w14:paraId="3EE86E28" w14:textId="77777777" w:rsidR="00E8066E" w:rsidRDefault="00000000">
            <w:pPr>
              <w:pStyle w:val="T4dispositie"/>
              <w:snapToGrid w:val="0"/>
              <w:rPr>
                <w:lang w:val="nl-NL"/>
              </w:rPr>
            </w:pPr>
            <w:r>
              <w:rPr>
                <w:lang w:val="nl-NL"/>
              </w:rPr>
              <w:t>8'</w:t>
            </w:r>
          </w:p>
          <w:p w14:paraId="75D6C9DF" w14:textId="77777777" w:rsidR="00E8066E" w:rsidRDefault="00000000">
            <w:pPr>
              <w:pStyle w:val="T4dispositie"/>
              <w:snapToGrid w:val="0"/>
              <w:rPr>
                <w:lang w:val="nl-NL"/>
              </w:rPr>
            </w:pPr>
            <w:r>
              <w:rPr>
                <w:lang w:val="nl-NL"/>
              </w:rPr>
              <w:t>8'</w:t>
            </w:r>
          </w:p>
          <w:p w14:paraId="4C0B6BF1" w14:textId="77777777" w:rsidR="00E8066E" w:rsidRDefault="00000000">
            <w:pPr>
              <w:pStyle w:val="T4dispositie"/>
              <w:snapToGrid w:val="0"/>
              <w:rPr>
                <w:lang w:val="nl-NL"/>
              </w:rPr>
            </w:pPr>
            <w:r>
              <w:rPr>
                <w:lang w:val="nl-NL"/>
              </w:rPr>
              <w:t>8'</w:t>
            </w:r>
          </w:p>
          <w:p w14:paraId="6D38E72C" w14:textId="77777777" w:rsidR="00E8066E" w:rsidRDefault="00000000">
            <w:pPr>
              <w:pStyle w:val="T4dispositie"/>
              <w:snapToGrid w:val="0"/>
              <w:rPr>
                <w:lang w:val="nl-NL"/>
              </w:rPr>
            </w:pPr>
            <w:r>
              <w:rPr>
                <w:lang w:val="nl-NL"/>
              </w:rPr>
              <w:t>8'</w:t>
            </w:r>
          </w:p>
          <w:p w14:paraId="3B096F08" w14:textId="77777777" w:rsidR="00E8066E" w:rsidRDefault="00000000">
            <w:pPr>
              <w:pStyle w:val="T4dispositie"/>
              <w:snapToGrid w:val="0"/>
              <w:rPr>
                <w:lang w:val="nl-NL"/>
              </w:rPr>
            </w:pPr>
            <w:r>
              <w:rPr>
                <w:lang w:val="nl-NL"/>
              </w:rPr>
              <w:t>4'</w:t>
            </w:r>
          </w:p>
          <w:p w14:paraId="73F55D0C" w14:textId="77777777" w:rsidR="00E8066E" w:rsidRDefault="00000000">
            <w:pPr>
              <w:pStyle w:val="T4dispositie"/>
              <w:snapToGrid w:val="0"/>
              <w:rPr>
                <w:lang w:val="nl-NL"/>
              </w:rPr>
            </w:pPr>
            <w:r>
              <w:rPr>
                <w:lang w:val="nl-NL"/>
              </w:rPr>
              <w:t>2'</w:t>
            </w:r>
          </w:p>
          <w:p w14:paraId="26FF78B7" w14:textId="77777777" w:rsidR="00E8066E" w:rsidRDefault="00000000">
            <w:pPr>
              <w:pStyle w:val="T4dispositie"/>
              <w:snapToGrid w:val="0"/>
              <w:rPr>
                <w:lang w:val="nl-NL"/>
              </w:rPr>
            </w:pPr>
            <w:r>
              <w:rPr>
                <w:lang w:val="nl-NL"/>
              </w:rPr>
              <w:t>2 st.</w:t>
            </w:r>
          </w:p>
          <w:p w14:paraId="31C6D8ED" w14:textId="77777777" w:rsidR="00E8066E" w:rsidRDefault="00000000">
            <w:pPr>
              <w:pStyle w:val="T4dispositie"/>
              <w:snapToGrid w:val="0"/>
              <w:rPr>
                <w:lang w:val="nl-NL"/>
              </w:rPr>
            </w:pPr>
            <w:r>
              <w:rPr>
                <w:lang w:val="nl-NL"/>
              </w:rPr>
              <w:t>8'</w:t>
            </w:r>
          </w:p>
        </w:tc>
        <w:tc>
          <w:tcPr>
            <w:tcW w:w="1012" w:type="dxa"/>
          </w:tcPr>
          <w:p w14:paraId="347CCAC6" w14:textId="77777777" w:rsidR="00E8066E" w:rsidRDefault="00000000">
            <w:pPr>
              <w:pStyle w:val="T4dispositie"/>
              <w:snapToGrid w:val="0"/>
              <w:rPr>
                <w:i/>
                <w:iCs/>
                <w:lang w:val="nl-NL"/>
              </w:rPr>
            </w:pPr>
            <w:r>
              <w:rPr>
                <w:i/>
                <w:iCs/>
                <w:lang w:val="nl-NL"/>
              </w:rPr>
              <w:t>Pedaal</w:t>
            </w:r>
          </w:p>
          <w:p w14:paraId="327BDD21" w14:textId="77777777" w:rsidR="00E8066E" w:rsidRDefault="00000000">
            <w:pPr>
              <w:pStyle w:val="T4dispositie"/>
              <w:snapToGrid w:val="0"/>
              <w:rPr>
                <w:lang w:val="nl-NL"/>
              </w:rPr>
            </w:pPr>
            <w:r>
              <w:rPr>
                <w:lang w:val="nl-NL"/>
              </w:rPr>
              <w:t>3 stemmen</w:t>
            </w:r>
          </w:p>
          <w:p w14:paraId="54DF149A" w14:textId="77777777" w:rsidR="00E8066E" w:rsidRDefault="00E8066E">
            <w:pPr>
              <w:pStyle w:val="T4dispositie"/>
              <w:snapToGrid w:val="0"/>
              <w:rPr>
                <w:i/>
                <w:iCs/>
                <w:lang w:val="nl-NL"/>
              </w:rPr>
            </w:pPr>
          </w:p>
          <w:p w14:paraId="0D263B14" w14:textId="77777777" w:rsidR="00E8066E" w:rsidRDefault="00000000">
            <w:pPr>
              <w:pStyle w:val="T4dispositie"/>
              <w:snapToGrid w:val="0"/>
              <w:rPr>
                <w:lang w:val="nl-NL"/>
              </w:rPr>
            </w:pPr>
            <w:proofErr w:type="spellStart"/>
            <w:r>
              <w:rPr>
                <w:lang w:val="nl-NL"/>
              </w:rPr>
              <w:t>Violon</w:t>
            </w:r>
            <w:proofErr w:type="spellEnd"/>
          </w:p>
          <w:p w14:paraId="0EB52DA9" w14:textId="77777777" w:rsidR="00E8066E" w:rsidRDefault="00000000">
            <w:pPr>
              <w:pStyle w:val="T4dispositie"/>
              <w:snapToGrid w:val="0"/>
              <w:rPr>
                <w:lang w:val="nl-NL"/>
              </w:rPr>
            </w:pPr>
            <w:proofErr w:type="spellStart"/>
            <w:r>
              <w:rPr>
                <w:lang w:val="nl-NL"/>
              </w:rPr>
              <w:t>Subbas</w:t>
            </w:r>
            <w:proofErr w:type="spellEnd"/>
          </w:p>
          <w:p w14:paraId="57A55322" w14:textId="77777777" w:rsidR="00E8066E" w:rsidRDefault="00000000">
            <w:pPr>
              <w:pStyle w:val="T4dispositie"/>
              <w:snapToGrid w:val="0"/>
              <w:rPr>
                <w:lang w:val="nl-NL"/>
              </w:rPr>
            </w:pPr>
            <w:r>
              <w:rPr>
                <w:lang w:val="nl-NL"/>
              </w:rPr>
              <w:t>Octaafbas</w:t>
            </w:r>
          </w:p>
        </w:tc>
        <w:tc>
          <w:tcPr>
            <w:tcW w:w="514" w:type="dxa"/>
          </w:tcPr>
          <w:p w14:paraId="7C7315AA" w14:textId="77777777" w:rsidR="00E8066E" w:rsidRDefault="00E8066E">
            <w:pPr>
              <w:pStyle w:val="T4dispositie"/>
              <w:snapToGrid w:val="0"/>
              <w:rPr>
                <w:lang w:val="nl-NL"/>
              </w:rPr>
            </w:pPr>
          </w:p>
          <w:p w14:paraId="6613248D" w14:textId="77777777" w:rsidR="00E8066E" w:rsidRDefault="00E8066E">
            <w:pPr>
              <w:pStyle w:val="T4dispositie"/>
              <w:snapToGrid w:val="0"/>
              <w:rPr>
                <w:lang w:val="nl-NL"/>
              </w:rPr>
            </w:pPr>
          </w:p>
          <w:p w14:paraId="076E1090" w14:textId="77777777" w:rsidR="00E8066E" w:rsidRDefault="00E8066E">
            <w:pPr>
              <w:pStyle w:val="T4dispositie"/>
              <w:snapToGrid w:val="0"/>
              <w:rPr>
                <w:lang w:val="nl-NL"/>
              </w:rPr>
            </w:pPr>
          </w:p>
          <w:p w14:paraId="7CCDBE6E" w14:textId="77777777" w:rsidR="00F57E2F" w:rsidRDefault="00000000">
            <w:pPr>
              <w:pStyle w:val="T4dispositie"/>
              <w:snapToGrid w:val="0"/>
              <w:rPr>
                <w:lang w:val="nl-NL"/>
              </w:rPr>
            </w:pPr>
            <w:r>
              <w:rPr>
                <w:lang w:val="nl-NL"/>
              </w:rPr>
              <w:t>16'</w:t>
            </w:r>
          </w:p>
          <w:p w14:paraId="247E27E6" w14:textId="3A9838F4" w:rsidR="00E8066E" w:rsidRDefault="00000000">
            <w:pPr>
              <w:pStyle w:val="T4dispositie"/>
              <w:snapToGrid w:val="0"/>
              <w:rPr>
                <w:lang w:val="nl-NL"/>
              </w:rPr>
            </w:pPr>
            <w:r>
              <w:rPr>
                <w:lang w:val="nl-NL"/>
              </w:rPr>
              <w:t>16'</w:t>
            </w:r>
          </w:p>
          <w:p w14:paraId="16CD7641" w14:textId="77777777" w:rsidR="00E8066E" w:rsidRDefault="00000000">
            <w:pPr>
              <w:pStyle w:val="T4dispositie"/>
              <w:snapToGrid w:val="0"/>
              <w:rPr>
                <w:lang w:val="nl-NL"/>
              </w:rPr>
            </w:pPr>
            <w:r>
              <w:rPr>
                <w:lang w:val="nl-NL"/>
              </w:rPr>
              <w:t>8'</w:t>
            </w:r>
          </w:p>
        </w:tc>
      </w:tr>
    </w:tbl>
    <w:p w14:paraId="67CEDE23" w14:textId="77777777" w:rsidR="00E8066E" w:rsidRDefault="00E8066E">
      <w:pPr>
        <w:pStyle w:val="T1"/>
        <w:jc w:val="left"/>
        <w:rPr>
          <w:lang w:val="nl-NL"/>
        </w:rPr>
      </w:pPr>
    </w:p>
    <w:p w14:paraId="062CE0F3" w14:textId="77777777" w:rsidR="00E8066E" w:rsidRDefault="00000000">
      <w:pPr>
        <w:pStyle w:val="T1"/>
        <w:jc w:val="left"/>
        <w:rPr>
          <w:lang w:val="nl-NL"/>
        </w:rPr>
      </w:pPr>
      <w:r>
        <w:rPr>
          <w:lang w:val="nl-NL"/>
        </w:rPr>
        <w:t>Werktuiglijke registers</w:t>
      </w:r>
    </w:p>
    <w:p w14:paraId="02BE83E7" w14:textId="77777777" w:rsidR="00E8066E" w:rsidRPr="00F57E2F" w:rsidRDefault="00000000">
      <w:pPr>
        <w:pStyle w:val="T1"/>
        <w:jc w:val="left"/>
      </w:pPr>
      <w:proofErr w:type="spellStart"/>
      <w:r w:rsidRPr="00F57E2F">
        <w:t>koppelingen</w:t>
      </w:r>
      <w:proofErr w:type="spellEnd"/>
      <w:r w:rsidRPr="00F57E2F">
        <w:t xml:space="preserve"> P+I, P+II, I+II, I+II sub, I+II super, II+II super</w:t>
      </w:r>
    </w:p>
    <w:p w14:paraId="61D6DC2E" w14:textId="77777777" w:rsidR="00E8066E" w:rsidRDefault="00000000">
      <w:pPr>
        <w:pStyle w:val="T1"/>
        <w:jc w:val="left"/>
        <w:rPr>
          <w:lang w:val="nl-NL"/>
        </w:rPr>
      </w:pPr>
      <w:r>
        <w:rPr>
          <w:lang w:val="nl-NL"/>
        </w:rPr>
        <w:t>tremolo Man II</w:t>
      </w:r>
    </w:p>
    <w:p w14:paraId="0AC9B173" w14:textId="77777777" w:rsidR="00E8066E" w:rsidRDefault="00000000">
      <w:pPr>
        <w:pStyle w:val="T1"/>
        <w:jc w:val="left"/>
        <w:rPr>
          <w:lang w:val="nl-NL"/>
        </w:rPr>
      </w:pPr>
      <w:r>
        <w:rPr>
          <w:lang w:val="nl-NL"/>
        </w:rPr>
        <w:t>generaal crescendo (rol), afsluiter handregisters, afsluiter crescendo</w:t>
      </w:r>
    </w:p>
    <w:p w14:paraId="76A93FFF" w14:textId="77777777" w:rsidR="00E8066E" w:rsidRDefault="00000000">
      <w:pPr>
        <w:pStyle w:val="T1"/>
        <w:jc w:val="left"/>
        <w:rPr>
          <w:lang w:val="nl-NL"/>
        </w:rPr>
      </w:pPr>
      <w:r>
        <w:rPr>
          <w:lang w:val="nl-NL"/>
        </w:rPr>
        <w:t>automatisch pianopedaal</w:t>
      </w:r>
    </w:p>
    <w:p w14:paraId="560914D1" w14:textId="77777777" w:rsidR="00E8066E" w:rsidRDefault="00000000">
      <w:pPr>
        <w:pStyle w:val="T1"/>
        <w:jc w:val="left"/>
        <w:rPr>
          <w:lang w:val="nl-NL"/>
        </w:rPr>
      </w:pPr>
      <w:r>
        <w:rPr>
          <w:lang w:val="nl-NL"/>
        </w:rPr>
        <w:t>vaste combinaties MF-F-Tutti</w:t>
      </w:r>
    </w:p>
    <w:p w14:paraId="35708771" w14:textId="77777777" w:rsidR="00E8066E" w:rsidRDefault="00E8066E">
      <w:pPr>
        <w:pStyle w:val="T1"/>
        <w:jc w:val="left"/>
        <w:rPr>
          <w:lang w:val="nl-NL"/>
        </w:rPr>
      </w:pPr>
    </w:p>
    <w:p w14:paraId="3908DB02" w14:textId="77777777" w:rsidR="00E8066E" w:rsidRDefault="00000000">
      <w:pPr>
        <w:pStyle w:val="T1"/>
        <w:jc w:val="left"/>
      </w:pPr>
      <w:proofErr w:type="spellStart"/>
      <w:r>
        <w:t>Samenstelling</w:t>
      </w:r>
      <w:proofErr w:type="spellEnd"/>
      <w:r>
        <w:t xml:space="preserve"> </w:t>
      </w:r>
      <w:proofErr w:type="spellStart"/>
      <w:r>
        <w:t>vulstemmen</w:t>
      </w:r>
      <w:proofErr w:type="spellEnd"/>
    </w:p>
    <w:tbl>
      <w:tblPr>
        <w:tblW w:w="4139" w:type="dxa"/>
        <w:tblInd w:w="-70" w:type="dxa"/>
        <w:tblLayout w:type="fixed"/>
        <w:tblCellMar>
          <w:left w:w="70" w:type="dxa"/>
          <w:right w:w="70" w:type="dxa"/>
        </w:tblCellMar>
        <w:tblLook w:val="0000" w:firstRow="0" w:lastRow="0" w:firstColumn="0" w:lastColumn="0" w:noHBand="0" w:noVBand="0"/>
      </w:tblPr>
      <w:tblGrid>
        <w:gridCol w:w="1645"/>
        <w:gridCol w:w="619"/>
        <w:gridCol w:w="628"/>
        <w:gridCol w:w="628"/>
        <w:gridCol w:w="619"/>
      </w:tblGrid>
      <w:tr w:rsidR="00E8066E" w14:paraId="5FE346EF" w14:textId="77777777">
        <w:tc>
          <w:tcPr>
            <w:tcW w:w="1645" w:type="dxa"/>
          </w:tcPr>
          <w:p w14:paraId="23C6B737" w14:textId="77777777" w:rsidR="00E8066E" w:rsidRDefault="00000000">
            <w:pPr>
              <w:pStyle w:val="T1"/>
            </w:pPr>
            <w:proofErr w:type="spellStart"/>
            <w:r>
              <w:t>Mixtuur</w:t>
            </w:r>
            <w:proofErr w:type="spellEnd"/>
            <w:r>
              <w:t xml:space="preserve"> Man I</w:t>
            </w:r>
          </w:p>
        </w:tc>
        <w:tc>
          <w:tcPr>
            <w:tcW w:w="619" w:type="dxa"/>
          </w:tcPr>
          <w:p w14:paraId="196F8A81" w14:textId="77777777" w:rsidR="00E8066E" w:rsidRDefault="00000000">
            <w:pPr>
              <w:pStyle w:val="T4dispositie"/>
              <w:rPr>
                <w:lang w:val="nl-NL"/>
              </w:rPr>
            </w:pPr>
            <w:r>
              <w:rPr>
                <w:lang w:val="nl-NL"/>
              </w:rPr>
              <w:t>C</w:t>
            </w:r>
          </w:p>
          <w:p w14:paraId="67214250" w14:textId="77777777" w:rsidR="00E8066E" w:rsidRDefault="00000000">
            <w:pPr>
              <w:pStyle w:val="T4dispositie"/>
              <w:rPr>
                <w:lang w:val="nl-NL"/>
              </w:rPr>
            </w:pPr>
            <w:r>
              <w:rPr>
                <w:lang w:val="nl-NL"/>
              </w:rPr>
              <w:t>2</w:t>
            </w:r>
          </w:p>
          <w:p w14:paraId="01F9F3E6" w14:textId="77777777" w:rsidR="00E8066E" w:rsidRDefault="00000000">
            <w:pPr>
              <w:pStyle w:val="T4dispositie"/>
              <w:rPr>
                <w:lang w:val="nl-NL"/>
              </w:rPr>
            </w:pPr>
            <w:r>
              <w:rPr>
                <w:lang w:val="nl-NL"/>
              </w:rPr>
              <w:t>1 1/3</w:t>
            </w:r>
          </w:p>
          <w:p w14:paraId="6D0E6331" w14:textId="77777777" w:rsidR="00E8066E" w:rsidRDefault="00000000">
            <w:pPr>
              <w:pStyle w:val="T4dispositie"/>
              <w:rPr>
                <w:lang w:val="nl-NL"/>
              </w:rPr>
            </w:pPr>
            <w:r>
              <w:rPr>
                <w:lang w:val="nl-NL"/>
              </w:rPr>
              <w:t>1</w:t>
            </w:r>
          </w:p>
        </w:tc>
        <w:tc>
          <w:tcPr>
            <w:tcW w:w="628" w:type="dxa"/>
          </w:tcPr>
          <w:p w14:paraId="5C004830" w14:textId="77777777" w:rsidR="00E8066E" w:rsidRDefault="00000000">
            <w:pPr>
              <w:pStyle w:val="T4dispositie"/>
              <w:rPr>
                <w:lang w:val="nl-NL"/>
              </w:rPr>
            </w:pPr>
            <w:r>
              <w:rPr>
                <w:lang w:val="nl-NL"/>
              </w:rPr>
              <w:t>f</w:t>
            </w:r>
          </w:p>
          <w:p w14:paraId="11DE2DE3" w14:textId="77777777" w:rsidR="00E8066E" w:rsidRDefault="00000000">
            <w:pPr>
              <w:pStyle w:val="T4dispositie"/>
              <w:rPr>
                <w:lang w:val="nl-NL"/>
              </w:rPr>
            </w:pPr>
            <w:r>
              <w:rPr>
                <w:lang w:val="nl-NL"/>
              </w:rPr>
              <w:t>2 2/3</w:t>
            </w:r>
          </w:p>
          <w:p w14:paraId="139305C8" w14:textId="77777777" w:rsidR="00E8066E" w:rsidRDefault="00000000">
            <w:pPr>
              <w:pStyle w:val="T4dispositie"/>
              <w:rPr>
                <w:lang w:val="nl-NL"/>
              </w:rPr>
            </w:pPr>
            <w:r>
              <w:rPr>
                <w:lang w:val="nl-NL"/>
              </w:rPr>
              <w:t>2</w:t>
            </w:r>
          </w:p>
          <w:p w14:paraId="0A51727F" w14:textId="77777777" w:rsidR="00E8066E" w:rsidRDefault="00000000">
            <w:pPr>
              <w:pStyle w:val="T4dispositie"/>
              <w:rPr>
                <w:lang w:val="nl-NL"/>
              </w:rPr>
            </w:pPr>
            <w:r>
              <w:rPr>
                <w:lang w:val="nl-NL"/>
              </w:rPr>
              <w:t>1 1/3</w:t>
            </w:r>
          </w:p>
        </w:tc>
        <w:tc>
          <w:tcPr>
            <w:tcW w:w="628" w:type="dxa"/>
          </w:tcPr>
          <w:p w14:paraId="71A22563" w14:textId="77777777" w:rsidR="00E8066E" w:rsidRDefault="00000000">
            <w:pPr>
              <w:pStyle w:val="T4dispositie"/>
              <w:rPr>
                <w:lang w:val="nl-NL"/>
              </w:rPr>
            </w:pPr>
            <w:r>
              <w:rPr>
                <w:lang w:val="nl-NL"/>
              </w:rPr>
              <w:t>f1</w:t>
            </w:r>
          </w:p>
          <w:p w14:paraId="74812A18" w14:textId="77777777" w:rsidR="00E8066E" w:rsidRDefault="00000000">
            <w:pPr>
              <w:pStyle w:val="T4dispositie"/>
              <w:rPr>
                <w:lang w:val="nl-NL"/>
              </w:rPr>
            </w:pPr>
            <w:r>
              <w:rPr>
                <w:lang w:val="nl-NL"/>
              </w:rPr>
              <w:t>4</w:t>
            </w:r>
          </w:p>
          <w:p w14:paraId="1A38C08D" w14:textId="77777777" w:rsidR="00E8066E" w:rsidRDefault="00000000">
            <w:pPr>
              <w:pStyle w:val="T4dispositie"/>
              <w:rPr>
                <w:lang w:val="nl-NL"/>
              </w:rPr>
            </w:pPr>
            <w:r>
              <w:rPr>
                <w:lang w:val="nl-NL"/>
              </w:rPr>
              <w:t>2 2/3</w:t>
            </w:r>
          </w:p>
          <w:p w14:paraId="0E3F8F02" w14:textId="77777777" w:rsidR="00E8066E" w:rsidRDefault="00000000">
            <w:pPr>
              <w:pStyle w:val="T4dispositie"/>
              <w:rPr>
                <w:lang w:val="nl-NL"/>
              </w:rPr>
            </w:pPr>
            <w:r>
              <w:rPr>
                <w:lang w:val="nl-NL"/>
              </w:rPr>
              <w:t>2</w:t>
            </w:r>
          </w:p>
          <w:p w14:paraId="375DF287" w14:textId="77777777" w:rsidR="00E8066E" w:rsidRDefault="00000000">
            <w:pPr>
              <w:pStyle w:val="T4dispositie"/>
              <w:rPr>
                <w:lang w:val="nl-NL"/>
              </w:rPr>
            </w:pPr>
            <w:r>
              <w:rPr>
                <w:lang w:val="nl-NL"/>
              </w:rPr>
              <w:t>1 1/3</w:t>
            </w:r>
          </w:p>
        </w:tc>
        <w:tc>
          <w:tcPr>
            <w:tcW w:w="619" w:type="dxa"/>
          </w:tcPr>
          <w:p w14:paraId="2A2E04BA" w14:textId="77777777" w:rsidR="00E8066E" w:rsidRDefault="00000000">
            <w:pPr>
              <w:pStyle w:val="T4dispositie"/>
              <w:rPr>
                <w:lang w:val="nl-NL"/>
              </w:rPr>
            </w:pPr>
            <w:r>
              <w:rPr>
                <w:lang w:val="nl-NL"/>
              </w:rPr>
              <w:t>f2</w:t>
            </w:r>
          </w:p>
          <w:p w14:paraId="42782BB0" w14:textId="77777777" w:rsidR="00E8066E" w:rsidRDefault="00000000">
            <w:pPr>
              <w:pStyle w:val="T4dispositie"/>
              <w:rPr>
                <w:lang w:val="nl-NL"/>
              </w:rPr>
            </w:pPr>
            <w:r>
              <w:rPr>
                <w:lang w:val="nl-NL"/>
              </w:rPr>
              <w:t>5 1/3</w:t>
            </w:r>
          </w:p>
          <w:p w14:paraId="1730C9CB" w14:textId="77777777" w:rsidR="00E8066E" w:rsidRDefault="00000000">
            <w:pPr>
              <w:pStyle w:val="T4dispositie"/>
              <w:rPr>
                <w:lang w:val="nl-NL"/>
              </w:rPr>
            </w:pPr>
            <w:r>
              <w:rPr>
                <w:lang w:val="nl-NL"/>
              </w:rPr>
              <w:t>4</w:t>
            </w:r>
          </w:p>
          <w:p w14:paraId="45BA35D4" w14:textId="77777777" w:rsidR="00E8066E" w:rsidRDefault="00000000">
            <w:pPr>
              <w:pStyle w:val="T4dispositie"/>
              <w:rPr>
                <w:lang w:val="nl-NL"/>
              </w:rPr>
            </w:pPr>
            <w:r>
              <w:rPr>
                <w:lang w:val="nl-NL"/>
              </w:rPr>
              <w:t>2 2/3</w:t>
            </w:r>
          </w:p>
          <w:p w14:paraId="13AFF1FE" w14:textId="77777777" w:rsidR="00E8066E" w:rsidRDefault="00000000">
            <w:pPr>
              <w:pStyle w:val="T4dispositie"/>
              <w:rPr>
                <w:lang w:val="nl-NL"/>
              </w:rPr>
            </w:pPr>
            <w:r>
              <w:rPr>
                <w:lang w:val="nl-NL"/>
              </w:rPr>
              <w:t>2</w:t>
            </w:r>
          </w:p>
        </w:tc>
      </w:tr>
    </w:tbl>
    <w:p w14:paraId="2D25185D" w14:textId="77777777" w:rsidR="00E8066E" w:rsidRDefault="00E8066E">
      <w:pPr>
        <w:pStyle w:val="T1"/>
        <w:jc w:val="left"/>
        <w:rPr>
          <w:lang w:val="nl-NL"/>
        </w:rPr>
      </w:pPr>
    </w:p>
    <w:tbl>
      <w:tblPr>
        <w:tblW w:w="2745" w:type="dxa"/>
        <w:tblInd w:w="-70" w:type="dxa"/>
        <w:tblLayout w:type="fixed"/>
        <w:tblCellMar>
          <w:left w:w="70" w:type="dxa"/>
          <w:right w:w="70" w:type="dxa"/>
        </w:tblCellMar>
        <w:tblLook w:val="0000" w:firstRow="0" w:lastRow="0" w:firstColumn="0" w:lastColumn="0" w:noHBand="0" w:noVBand="0"/>
      </w:tblPr>
      <w:tblGrid>
        <w:gridCol w:w="2016"/>
        <w:gridCol w:w="729"/>
      </w:tblGrid>
      <w:tr w:rsidR="00E8066E" w14:paraId="36360F36" w14:textId="77777777">
        <w:tc>
          <w:tcPr>
            <w:tcW w:w="2016" w:type="dxa"/>
          </w:tcPr>
          <w:p w14:paraId="032483F3" w14:textId="77777777" w:rsidR="00E8066E" w:rsidRDefault="00000000">
            <w:pPr>
              <w:pStyle w:val="T1"/>
              <w:jc w:val="left"/>
              <w:rPr>
                <w:lang w:val="nl-NL"/>
              </w:rPr>
            </w:pPr>
            <w:proofErr w:type="spellStart"/>
            <w:r>
              <w:rPr>
                <w:lang w:val="nl-NL"/>
              </w:rPr>
              <w:t>Sexquialter</w:t>
            </w:r>
            <w:proofErr w:type="spellEnd"/>
            <w:r>
              <w:rPr>
                <w:lang w:val="nl-NL"/>
              </w:rPr>
              <w:t xml:space="preserve"> Man II</w:t>
            </w:r>
          </w:p>
        </w:tc>
        <w:tc>
          <w:tcPr>
            <w:tcW w:w="729" w:type="dxa"/>
          </w:tcPr>
          <w:p w14:paraId="2AE6C4CA" w14:textId="77777777" w:rsidR="00E8066E" w:rsidRDefault="00000000">
            <w:pPr>
              <w:pStyle w:val="T4dispositie"/>
            </w:pPr>
            <w:r>
              <w:t>C</w:t>
            </w:r>
          </w:p>
          <w:p w14:paraId="7218461C" w14:textId="77777777" w:rsidR="00E8066E" w:rsidRDefault="00000000">
            <w:pPr>
              <w:pStyle w:val="T4dispositie"/>
            </w:pPr>
            <w:r>
              <w:t>2 2/3</w:t>
            </w:r>
          </w:p>
          <w:p w14:paraId="28469104" w14:textId="77777777" w:rsidR="00E8066E" w:rsidRDefault="00000000">
            <w:pPr>
              <w:pStyle w:val="T4dispositie"/>
            </w:pPr>
            <w:r>
              <w:t>1 3/5</w:t>
            </w:r>
          </w:p>
        </w:tc>
      </w:tr>
    </w:tbl>
    <w:p w14:paraId="52F24C67" w14:textId="77777777" w:rsidR="00E8066E" w:rsidRDefault="00E8066E">
      <w:pPr>
        <w:pStyle w:val="T1"/>
        <w:jc w:val="left"/>
        <w:rPr>
          <w:lang w:val="nl-NL"/>
        </w:rPr>
      </w:pPr>
    </w:p>
    <w:p w14:paraId="3469F7B1" w14:textId="77777777" w:rsidR="00E8066E" w:rsidRDefault="00E8066E">
      <w:pPr>
        <w:pStyle w:val="T1"/>
        <w:jc w:val="left"/>
        <w:rPr>
          <w:lang w:val="nl-NL"/>
        </w:rPr>
      </w:pPr>
    </w:p>
    <w:p w14:paraId="605006D5" w14:textId="77777777" w:rsidR="00E8066E" w:rsidRDefault="00000000">
      <w:pPr>
        <w:pStyle w:val="T1"/>
        <w:jc w:val="left"/>
        <w:rPr>
          <w:lang w:val="nl-NL"/>
        </w:rPr>
      </w:pPr>
      <w:r>
        <w:rPr>
          <w:lang w:val="nl-NL"/>
        </w:rPr>
        <w:t>Toonhoogte</w:t>
      </w:r>
    </w:p>
    <w:p w14:paraId="792308CB" w14:textId="77777777" w:rsidR="00E8066E" w:rsidRDefault="00000000">
      <w:pPr>
        <w:pStyle w:val="T1"/>
        <w:jc w:val="left"/>
      </w:pPr>
      <w:r>
        <w:rPr>
          <w:lang w:val="nl-NL"/>
        </w:rPr>
        <w:t>a</w:t>
      </w:r>
      <w:r>
        <w:rPr>
          <w:vertAlign w:val="superscript"/>
          <w:lang w:val="nl-NL"/>
        </w:rPr>
        <w:t>1</w:t>
      </w:r>
      <w:r>
        <w:rPr>
          <w:lang w:val="nl-NL"/>
        </w:rPr>
        <w:t xml:space="preserve"> = 438 Hz</w:t>
      </w:r>
    </w:p>
    <w:p w14:paraId="501557C5" w14:textId="77777777" w:rsidR="00E8066E" w:rsidRDefault="00000000">
      <w:pPr>
        <w:pStyle w:val="T1"/>
        <w:jc w:val="left"/>
        <w:rPr>
          <w:lang w:val="nl-NL"/>
        </w:rPr>
      </w:pPr>
      <w:r>
        <w:rPr>
          <w:lang w:val="nl-NL"/>
        </w:rPr>
        <w:t>Temperatuur</w:t>
      </w:r>
    </w:p>
    <w:p w14:paraId="5DD4FC80" w14:textId="77777777" w:rsidR="00E8066E" w:rsidRDefault="00000000">
      <w:pPr>
        <w:pStyle w:val="T1"/>
        <w:jc w:val="left"/>
        <w:rPr>
          <w:lang w:val="nl-NL"/>
        </w:rPr>
      </w:pPr>
      <w:r>
        <w:rPr>
          <w:lang w:val="nl-NL"/>
        </w:rPr>
        <w:t>evenredig zwevend</w:t>
      </w:r>
    </w:p>
    <w:p w14:paraId="4EE7B5D5" w14:textId="77777777" w:rsidR="00E8066E" w:rsidRDefault="00E8066E">
      <w:pPr>
        <w:pStyle w:val="T1"/>
        <w:jc w:val="left"/>
        <w:rPr>
          <w:lang w:val="nl-NL"/>
        </w:rPr>
      </w:pPr>
    </w:p>
    <w:p w14:paraId="2A378578" w14:textId="77777777" w:rsidR="00E8066E" w:rsidRDefault="00000000">
      <w:pPr>
        <w:pStyle w:val="T1"/>
        <w:jc w:val="left"/>
        <w:rPr>
          <w:lang w:val="nl-NL"/>
        </w:rPr>
      </w:pPr>
      <w:r>
        <w:rPr>
          <w:lang w:val="nl-NL"/>
        </w:rPr>
        <w:t>Manuaalomvang</w:t>
      </w:r>
    </w:p>
    <w:p w14:paraId="2F08254F" w14:textId="77777777" w:rsidR="00E8066E" w:rsidRDefault="00000000">
      <w:pPr>
        <w:pStyle w:val="T1"/>
        <w:jc w:val="left"/>
      </w:pPr>
      <w:r>
        <w:rPr>
          <w:lang w:val="nl-NL"/>
        </w:rPr>
        <w:t>C-g</w:t>
      </w:r>
      <w:r>
        <w:rPr>
          <w:vertAlign w:val="superscript"/>
          <w:lang w:val="nl-NL"/>
        </w:rPr>
        <w:t>3</w:t>
      </w:r>
    </w:p>
    <w:p w14:paraId="668C23EF" w14:textId="77777777" w:rsidR="00E8066E" w:rsidRDefault="00000000">
      <w:pPr>
        <w:pStyle w:val="T1"/>
        <w:jc w:val="left"/>
        <w:rPr>
          <w:lang w:val="nl-NL"/>
        </w:rPr>
      </w:pPr>
      <w:r>
        <w:rPr>
          <w:lang w:val="nl-NL"/>
        </w:rPr>
        <w:t>Pedaalomvang</w:t>
      </w:r>
    </w:p>
    <w:p w14:paraId="294B78AB" w14:textId="77777777" w:rsidR="00E8066E" w:rsidRDefault="00000000">
      <w:pPr>
        <w:pStyle w:val="T1"/>
        <w:jc w:val="left"/>
      </w:pPr>
      <w:r>
        <w:rPr>
          <w:lang w:val="nl-NL"/>
        </w:rPr>
        <w:t>C-f</w:t>
      </w:r>
      <w:r>
        <w:rPr>
          <w:vertAlign w:val="superscript"/>
          <w:lang w:val="nl-NL"/>
        </w:rPr>
        <w:t>1</w:t>
      </w:r>
    </w:p>
    <w:p w14:paraId="4F6100BA" w14:textId="77777777" w:rsidR="00E8066E" w:rsidRDefault="00E8066E">
      <w:pPr>
        <w:pStyle w:val="T1"/>
        <w:jc w:val="left"/>
        <w:rPr>
          <w:vertAlign w:val="superscript"/>
          <w:lang w:val="nl-NL"/>
        </w:rPr>
      </w:pPr>
    </w:p>
    <w:p w14:paraId="5765B9C8" w14:textId="77777777" w:rsidR="00E8066E" w:rsidRDefault="00000000">
      <w:pPr>
        <w:pStyle w:val="T1"/>
        <w:jc w:val="left"/>
        <w:rPr>
          <w:lang w:val="nl-NL"/>
        </w:rPr>
      </w:pPr>
      <w:r>
        <w:rPr>
          <w:lang w:val="nl-NL"/>
        </w:rPr>
        <w:lastRenderedPageBreak/>
        <w:t>Windvoorziening</w:t>
      </w:r>
    </w:p>
    <w:p w14:paraId="7495222B" w14:textId="77777777" w:rsidR="00E8066E" w:rsidRDefault="00000000">
      <w:pPr>
        <w:pStyle w:val="T1"/>
        <w:jc w:val="left"/>
        <w:rPr>
          <w:lang w:val="nl-NL"/>
        </w:rPr>
      </w:pPr>
      <w:r>
        <w:rPr>
          <w:lang w:val="nl-NL"/>
        </w:rPr>
        <w:t>windmotor, magazijnbalg met in- en uitspringende vouw met schepbalg</w:t>
      </w:r>
    </w:p>
    <w:p w14:paraId="184CB6C5" w14:textId="77777777" w:rsidR="00E8066E" w:rsidRDefault="00000000">
      <w:pPr>
        <w:pStyle w:val="T1"/>
        <w:jc w:val="left"/>
        <w:rPr>
          <w:lang w:val="nl-NL"/>
        </w:rPr>
      </w:pPr>
      <w:r>
        <w:rPr>
          <w:lang w:val="nl-NL"/>
        </w:rPr>
        <w:t>Winddruk</w:t>
      </w:r>
    </w:p>
    <w:p w14:paraId="520C73D0" w14:textId="77777777" w:rsidR="00E8066E" w:rsidRDefault="00000000">
      <w:pPr>
        <w:pStyle w:val="T1"/>
        <w:jc w:val="left"/>
        <w:rPr>
          <w:shd w:val="clear" w:color="auto" w:fill="FFFF00"/>
          <w:lang w:val="nl-NL"/>
        </w:rPr>
      </w:pPr>
      <w:r>
        <w:rPr>
          <w:lang w:val="nl-NL"/>
        </w:rPr>
        <w:t>niet meetbaar</w:t>
      </w:r>
    </w:p>
    <w:p w14:paraId="42C3E102" w14:textId="77777777" w:rsidR="00E8066E" w:rsidRDefault="00E8066E">
      <w:pPr>
        <w:pStyle w:val="T1"/>
        <w:jc w:val="left"/>
        <w:rPr>
          <w:shd w:val="clear" w:color="auto" w:fill="FFFF00"/>
          <w:lang w:val="nl-NL"/>
        </w:rPr>
      </w:pPr>
    </w:p>
    <w:p w14:paraId="6F9BD986" w14:textId="77777777" w:rsidR="00E8066E" w:rsidRDefault="00000000">
      <w:pPr>
        <w:pStyle w:val="T1"/>
        <w:jc w:val="left"/>
        <w:rPr>
          <w:lang w:val="nl-NL"/>
        </w:rPr>
      </w:pPr>
      <w:r>
        <w:rPr>
          <w:lang w:val="nl-NL"/>
        </w:rPr>
        <w:t>Plaats klaviatuur</w:t>
      </w:r>
    </w:p>
    <w:p w14:paraId="48F4D4AD" w14:textId="77777777" w:rsidR="00E8066E" w:rsidRDefault="00000000">
      <w:pPr>
        <w:pStyle w:val="T1"/>
        <w:jc w:val="left"/>
        <w:rPr>
          <w:lang w:val="nl-NL"/>
        </w:rPr>
      </w:pPr>
      <w:r>
        <w:rPr>
          <w:lang w:val="nl-NL"/>
        </w:rPr>
        <w:t>vrijstaande speeltafel midden voor het orgel (zicht op priesterkoor)</w:t>
      </w:r>
    </w:p>
    <w:p w14:paraId="738FD95F" w14:textId="77777777" w:rsidR="00E8066E" w:rsidRDefault="00E8066E">
      <w:pPr>
        <w:pStyle w:val="Heading2"/>
        <w:numPr>
          <w:ilvl w:val="0"/>
          <w:numId w:val="0"/>
        </w:numPr>
      </w:pPr>
    </w:p>
    <w:p w14:paraId="7092FA42" w14:textId="77777777" w:rsidR="00E8066E" w:rsidRDefault="00000000">
      <w:pPr>
        <w:pStyle w:val="Heading2"/>
        <w:rPr>
          <w:i w:val="0"/>
          <w:iCs/>
        </w:rPr>
      </w:pPr>
      <w:r>
        <w:rPr>
          <w:i w:val="0"/>
          <w:iCs/>
        </w:rPr>
        <w:t>Bijzonderheden</w:t>
      </w:r>
    </w:p>
    <w:p w14:paraId="5197B3C8" w14:textId="77777777" w:rsidR="00E8066E" w:rsidRDefault="00E8066E">
      <w:pPr>
        <w:pStyle w:val="T1"/>
        <w:jc w:val="left"/>
        <w:rPr>
          <w:i/>
          <w:iCs/>
          <w:lang w:val="nl-NL"/>
        </w:rPr>
      </w:pPr>
    </w:p>
    <w:p w14:paraId="43D8D899" w14:textId="77777777" w:rsidR="00E8066E" w:rsidRPr="00F57E2F" w:rsidRDefault="00000000">
      <w:pPr>
        <w:pStyle w:val="T1"/>
        <w:suppressAutoHyphens w:val="0"/>
        <w:jc w:val="left"/>
        <w:rPr>
          <w:lang w:val="nl-NL"/>
        </w:rPr>
      </w:pPr>
      <w:r>
        <w:rPr>
          <w:lang w:val="nl-NL"/>
        </w:rPr>
        <w:t>De kas heeft een eenvoudige rechthoekige onderbouw, met daarop zes houten stijlen, verbonden door dwarslatten. De kas is van grenen, met enkele gedecoreerde lijsten van eikenhout. Alle frontpijpen zijn sprekend: links staan C-gis van de Prestant (Man I), rechts C-f</w:t>
      </w:r>
      <w:r>
        <w:rPr>
          <w:vertAlign w:val="superscript"/>
          <w:lang w:val="nl-NL"/>
        </w:rPr>
        <w:t>1</w:t>
      </w:r>
      <w:r>
        <w:rPr>
          <w:lang w:val="nl-NL"/>
        </w:rPr>
        <w:t xml:space="preserve"> van de Octaafbas (</w:t>
      </w:r>
      <w:proofErr w:type="spellStart"/>
      <w:r>
        <w:rPr>
          <w:lang w:val="nl-NL"/>
        </w:rPr>
        <w:t>Ped</w:t>
      </w:r>
      <w:proofErr w:type="spellEnd"/>
      <w:r>
        <w:rPr>
          <w:lang w:val="nl-NL"/>
        </w:rPr>
        <w:t xml:space="preserve">). Het pijpwerk van Man I staat links opgesteld, Man II rechts. De laden voor de twee 16'-registers van het </w:t>
      </w:r>
      <w:proofErr w:type="spellStart"/>
      <w:r>
        <w:rPr>
          <w:lang w:val="nl-NL"/>
        </w:rPr>
        <w:t>Ped</w:t>
      </w:r>
      <w:proofErr w:type="spellEnd"/>
      <w:r>
        <w:rPr>
          <w:lang w:val="nl-NL"/>
        </w:rPr>
        <w:t xml:space="preserve"> liggen achter Man I. De </w:t>
      </w:r>
      <w:proofErr w:type="spellStart"/>
      <w:r>
        <w:rPr>
          <w:lang w:val="nl-NL"/>
        </w:rPr>
        <w:t>ladeindelingen</w:t>
      </w:r>
      <w:proofErr w:type="spellEnd"/>
      <w:r>
        <w:rPr>
          <w:lang w:val="nl-NL"/>
        </w:rPr>
        <w:t xml:space="preserve"> zijn chromatisch aflopend naar het midden.</w:t>
      </w:r>
    </w:p>
    <w:p w14:paraId="70FA305C" w14:textId="77777777" w:rsidR="00E8066E" w:rsidRPr="00F57E2F" w:rsidRDefault="00000000">
      <w:pPr>
        <w:pStyle w:val="T1"/>
        <w:suppressAutoHyphens w:val="0"/>
        <w:jc w:val="left"/>
        <w:rPr>
          <w:lang w:val="nl-NL"/>
        </w:rPr>
      </w:pPr>
      <w:r>
        <w:rPr>
          <w:lang w:val="nl-NL"/>
        </w:rPr>
        <w:t xml:space="preserve">Metalen pijpen tot ongeveer 1' lengte zijn van zink. Het houten pijpwerk is van naaldhout. De grootste hebben eiken voorslagen en ook de voorkant van de kern is van eiken. Bij de kleinste is voor die delen beuken gebruikt. De metalen pijpen hebben </w:t>
      </w:r>
      <w:proofErr w:type="spellStart"/>
      <w:r>
        <w:rPr>
          <w:lang w:val="nl-NL"/>
        </w:rPr>
        <w:t>spitsgeritste</w:t>
      </w:r>
      <w:proofErr w:type="spellEnd"/>
      <w:r>
        <w:rPr>
          <w:lang w:val="nl-NL"/>
        </w:rPr>
        <w:t xml:space="preserve"> labia. De Gemshoorn, de fluiten en de </w:t>
      </w:r>
      <w:proofErr w:type="spellStart"/>
      <w:r>
        <w:rPr>
          <w:lang w:val="nl-NL"/>
        </w:rPr>
        <w:t>gedekten</w:t>
      </w:r>
      <w:proofErr w:type="spellEnd"/>
      <w:r>
        <w:rPr>
          <w:lang w:val="nl-NL"/>
        </w:rPr>
        <w:t xml:space="preserve"> zijn rond opgesneden, de prestanten en strijkers recht. Bijna alle open pijpen (ongeveer tot en met h</w:t>
      </w:r>
      <w:r>
        <w:rPr>
          <w:vertAlign w:val="superscript"/>
          <w:lang w:val="nl-NL"/>
        </w:rPr>
        <w:t>3</w:t>
      </w:r>
      <w:r>
        <w:rPr>
          <w:lang w:val="nl-NL"/>
        </w:rPr>
        <w:t xml:space="preserve">) hebben </w:t>
      </w:r>
      <w:proofErr w:type="spellStart"/>
      <w:r>
        <w:rPr>
          <w:lang w:val="nl-NL"/>
        </w:rPr>
        <w:t>expressions</w:t>
      </w:r>
      <w:proofErr w:type="spellEnd"/>
      <w:r>
        <w:rPr>
          <w:lang w:val="nl-NL"/>
        </w:rPr>
        <w:t xml:space="preserve">. De strijkers en de grootste prestanten zijn voorzien van rolbaarden of </w:t>
      </w:r>
      <w:proofErr w:type="spellStart"/>
      <w:r>
        <w:rPr>
          <w:lang w:val="nl-NL"/>
        </w:rPr>
        <w:t>freins</w:t>
      </w:r>
      <w:proofErr w:type="spellEnd"/>
      <w:r>
        <w:rPr>
          <w:lang w:val="nl-NL"/>
        </w:rPr>
        <w:t>. Op de zinken en metalen pijpen zijn de registernaam en de toonhoogte met slagletters aangegeven. De registernamen zijn steeds in het Duits, terwijl de plaatjes op de speeltafel Nederlandse namen hebben.</w:t>
      </w:r>
    </w:p>
    <w:p w14:paraId="491E1DE7" w14:textId="77777777" w:rsidR="00E8066E" w:rsidRDefault="00000000">
      <w:pPr>
        <w:pStyle w:val="T1"/>
        <w:suppressAutoHyphens w:val="0"/>
        <w:jc w:val="left"/>
        <w:rPr>
          <w:lang w:val="nl-NL"/>
        </w:rPr>
      </w:pPr>
      <w:r>
        <w:rPr>
          <w:lang w:val="nl-NL"/>
        </w:rPr>
        <w:t xml:space="preserve">Van de Viola di Gamba 8' zijn C-g van zink. De bas van de Holpijp 8' is van hout, open; het klein octaaf is van zink, open; het vervolg is van metaal en overblazend. De </w:t>
      </w:r>
      <w:proofErr w:type="spellStart"/>
      <w:r>
        <w:rPr>
          <w:lang w:val="nl-NL"/>
        </w:rPr>
        <w:t>Gemshorn</w:t>
      </w:r>
      <w:proofErr w:type="spellEnd"/>
      <w:r>
        <w:rPr>
          <w:lang w:val="nl-NL"/>
        </w:rPr>
        <w:t> 8' is conisch. Het groot octaaf van de Mixtuur heeft een zinken laagste koor; de octaafkoren hebben</w:t>
      </w:r>
    </w:p>
    <w:p w14:paraId="236DF0B9" w14:textId="77777777" w:rsidR="00E8066E" w:rsidRPr="00F57E2F" w:rsidRDefault="00000000">
      <w:pPr>
        <w:pStyle w:val="T1"/>
        <w:suppressAutoHyphens w:val="0"/>
        <w:jc w:val="left"/>
        <w:rPr>
          <w:lang w:val="nl-NL"/>
        </w:rPr>
      </w:pPr>
      <w:proofErr w:type="spellStart"/>
      <w:r>
        <w:rPr>
          <w:lang w:val="nl-NL"/>
        </w:rPr>
        <w:t>expressions</w:t>
      </w:r>
      <w:proofErr w:type="spellEnd"/>
      <w:r>
        <w:rPr>
          <w:lang w:val="nl-NL"/>
        </w:rPr>
        <w:t xml:space="preserve"> tot ongeveer 1/4', en zijn </w:t>
      </w:r>
      <w:proofErr w:type="spellStart"/>
      <w:r>
        <w:rPr>
          <w:lang w:val="nl-NL"/>
        </w:rPr>
        <w:t>gemensureerd</w:t>
      </w:r>
      <w:proofErr w:type="spellEnd"/>
      <w:r>
        <w:rPr>
          <w:lang w:val="nl-NL"/>
        </w:rPr>
        <w:t xml:space="preserve"> zoals Prestant 8' en Octaaf 4'; de kwintkoren zijn enger, en hebben stemkrullen. De Trompet 8' heeft stevels en bekers (met </w:t>
      </w:r>
      <w:proofErr w:type="spellStart"/>
      <w:r>
        <w:rPr>
          <w:lang w:val="nl-NL"/>
        </w:rPr>
        <w:t>intonatieslitsen</w:t>
      </w:r>
      <w:proofErr w:type="spellEnd"/>
      <w:r>
        <w:rPr>
          <w:lang w:val="nl-NL"/>
        </w:rPr>
        <w:t>) van zink, koppen van lood, en  kelen en tongen van messing; c</w:t>
      </w:r>
      <w:r>
        <w:rPr>
          <w:vertAlign w:val="superscript"/>
          <w:lang w:val="nl-NL"/>
        </w:rPr>
        <w:t>3</w:t>
      </w:r>
      <w:r>
        <w:rPr>
          <w:lang w:val="nl-NL"/>
        </w:rPr>
        <w:t>-g</w:t>
      </w:r>
      <w:r>
        <w:rPr>
          <w:vertAlign w:val="superscript"/>
          <w:lang w:val="nl-NL"/>
        </w:rPr>
        <w:t>3</w:t>
      </w:r>
      <w:r>
        <w:rPr>
          <w:lang w:val="nl-NL"/>
        </w:rPr>
        <w:t xml:space="preserve"> labiaal (een Prestant- en een Gambapijpje per toon).</w:t>
      </w:r>
    </w:p>
    <w:p w14:paraId="4BB8BFD3" w14:textId="77777777" w:rsidR="00E8066E" w:rsidRPr="00F57E2F" w:rsidRDefault="00000000">
      <w:pPr>
        <w:pStyle w:val="T1"/>
        <w:suppressAutoHyphens w:val="0"/>
        <w:jc w:val="left"/>
        <w:rPr>
          <w:lang w:val="nl-NL"/>
        </w:rPr>
      </w:pPr>
      <w:r>
        <w:rPr>
          <w:lang w:val="nl-NL"/>
        </w:rPr>
        <w:t>Alle 16-, 8- en 4-voets registers van Man II zijn uitgebouwd tot g</w:t>
      </w:r>
      <w:r>
        <w:rPr>
          <w:vertAlign w:val="superscript"/>
          <w:lang w:val="nl-NL"/>
        </w:rPr>
        <w:t>4</w:t>
      </w:r>
      <w:r>
        <w:rPr>
          <w:lang w:val="nl-NL"/>
        </w:rPr>
        <w:t xml:space="preserve">. De </w:t>
      </w:r>
      <w:proofErr w:type="spellStart"/>
      <w:r>
        <w:rPr>
          <w:lang w:val="nl-NL"/>
        </w:rPr>
        <w:t>Celeste</w:t>
      </w:r>
      <w:proofErr w:type="spellEnd"/>
      <w:r>
        <w:rPr>
          <w:lang w:val="nl-NL"/>
        </w:rPr>
        <w:t xml:space="preserve"> 8' is vanaf c, c-g zink. De Traversfluit 4' heeft </w:t>
      </w:r>
      <w:proofErr w:type="spellStart"/>
      <w:r>
        <w:rPr>
          <w:lang w:val="nl-NL"/>
        </w:rPr>
        <w:t>expressions</w:t>
      </w:r>
      <w:proofErr w:type="spellEnd"/>
      <w:r>
        <w:rPr>
          <w:lang w:val="nl-NL"/>
        </w:rPr>
        <w:t xml:space="preserve"> tot en met gis</w:t>
      </w:r>
      <w:r>
        <w:rPr>
          <w:vertAlign w:val="superscript"/>
          <w:lang w:val="nl-NL"/>
        </w:rPr>
        <w:t>3</w:t>
      </w:r>
      <w:r>
        <w:rPr>
          <w:lang w:val="nl-NL"/>
        </w:rPr>
        <w:t>. De Gedekt 8' is van C-cis</w:t>
      </w:r>
      <w:r>
        <w:rPr>
          <w:vertAlign w:val="superscript"/>
          <w:lang w:val="nl-NL"/>
        </w:rPr>
        <w:t>2</w:t>
      </w:r>
      <w:r>
        <w:rPr>
          <w:lang w:val="nl-NL"/>
        </w:rPr>
        <w:t xml:space="preserve"> van hout. De Piccolo 2' is van C-H zink, openfluit, smal </w:t>
      </w:r>
      <w:proofErr w:type="spellStart"/>
      <w:r>
        <w:rPr>
          <w:lang w:val="nl-NL"/>
        </w:rPr>
        <w:t>gelabieerd</w:t>
      </w:r>
      <w:proofErr w:type="spellEnd"/>
      <w:r>
        <w:rPr>
          <w:lang w:val="nl-NL"/>
        </w:rPr>
        <w:t>; c-h</w:t>
      </w:r>
      <w:r>
        <w:rPr>
          <w:vertAlign w:val="superscript"/>
          <w:lang w:val="nl-NL"/>
        </w:rPr>
        <w:t>2</w:t>
      </w:r>
      <w:r>
        <w:rPr>
          <w:lang w:val="nl-NL"/>
        </w:rPr>
        <w:t xml:space="preserve"> metaal, overblazend; rest op lengte. De </w:t>
      </w:r>
      <w:proofErr w:type="spellStart"/>
      <w:r>
        <w:rPr>
          <w:lang w:val="nl-NL"/>
        </w:rPr>
        <w:t>Sexquialter</w:t>
      </w:r>
      <w:proofErr w:type="spellEnd"/>
      <w:r>
        <w:rPr>
          <w:lang w:val="nl-NL"/>
        </w:rPr>
        <w:t> 2 2/3' heeft een kwintkoor meet een groot octaaf van zink, C-e</w:t>
      </w:r>
      <w:r>
        <w:rPr>
          <w:vertAlign w:val="superscript"/>
          <w:lang w:val="nl-NL"/>
        </w:rPr>
        <w:t xml:space="preserve">1 </w:t>
      </w:r>
      <w:r>
        <w:rPr>
          <w:lang w:val="nl-NL"/>
        </w:rPr>
        <w:t>hele register met stemkrullen. Het tertskoor is conisch, materiaal als kwintkoor. De Hobo 8' heeft een factuur als Trompet 8' met conische bekers die aan het eind wat wijder uitlopen, met dekseltjes en gaten net onder de rand, gis</w:t>
      </w:r>
      <w:r>
        <w:rPr>
          <w:vertAlign w:val="superscript"/>
          <w:lang w:val="nl-NL"/>
        </w:rPr>
        <w:t>3</w:t>
      </w:r>
      <w:r>
        <w:rPr>
          <w:lang w:val="nl-NL"/>
        </w:rPr>
        <w:t>-g</w:t>
      </w:r>
      <w:r>
        <w:rPr>
          <w:vertAlign w:val="superscript"/>
          <w:lang w:val="nl-NL"/>
        </w:rPr>
        <w:t>4</w:t>
      </w:r>
      <w:r>
        <w:rPr>
          <w:lang w:val="nl-NL"/>
        </w:rPr>
        <w:t xml:space="preserve"> labiaal. De </w:t>
      </w:r>
      <w:proofErr w:type="spellStart"/>
      <w:r>
        <w:rPr>
          <w:lang w:val="nl-NL"/>
        </w:rPr>
        <w:t>Salicionaal</w:t>
      </w:r>
      <w:proofErr w:type="spellEnd"/>
      <w:r>
        <w:rPr>
          <w:lang w:val="nl-NL"/>
        </w:rPr>
        <w:t> 8' heeft vanaf gis</w:t>
      </w:r>
      <w:r>
        <w:rPr>
          <w:vertAlign w:val="superscript"/>
          <w:lang w:val="nl-NL"/>
        </w:rPr>
        <w:t xml:space="preserve">3 </w:t>
      </w:r>
      <w:r>
        <w:rPr>
          <w:lang w:val="nl-NL"/>
        </w:rPr>
        <w:t xml:space="preserve">stemkrullen. De bas van de Vioolprestant 8' is van zink, vervolg </w:t>
      </w:r>
      <w:proofErr w:type="spellStart"/>
      <w:r>
        <w:rPr>
          <w:lang w:val="nl-NL"/>
        </w:rPr>
        <w:t>spotted</w:t>
      </w:r>
      <w:proofErr w:type="spellEnd"/>
      <w:r>
        <w:rPr>
          <w:lang w:val="nl-NL"/>
        </w:rPr>
        <w:t xml:space="preserve"> metal. Het extra octaaf van de </w:t>
      </w:r>
      <w:proofErr w:type="spellStart"/>
      <w:r>
        <w:rPr>
          <w:lang w:val="nl-NL"/>
        </w:rPr>
        <w:t>Bourdun</w:t>
      </w:r>
      <w:proofErr w:type="spellEnd"/>
      <w:r>
        <w:rPr>
          <w:lang w:val="nl-NL"/>
        </w:rPr>
        <w:t xml:space="preserve"> 16' is van metaal, open. De Octaafbas 8' is geheel van zink. De </w:t>
      </w:r>
      <w:proofErr w:type="spellStart"/>
      <w:r>
        <w:rPr>
          <w:lang w:val="nl-NL"/>
        </w:rPr>
        <w:t>Violon</w:t>
      </w:r>
      <w:proofErr w:type="spellEnd"/>
      <w:r>
        <w:rPr>
          <w:lang w:val="nl-NL"/>
        </w:rPr>
        <w:t> 16' is van hout; de grootste pijpen zijn gekropt.</w:t>
      </w:r>
    </w:p>
    <w:sectPr w:rsidR="00E8066E" w:rsidRPr="00F57E2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Times New Roman">
    <w:altName w:val="Cambria"/>
    <w:panose1 w:val="020B0604020202020204"/>
    <w:charset w:val="00"/>
    <w:family w:val="roman"/>
    <w:notTrueType/>
    <w:pitch w:val="default"/>
  </w:font>
  <w:font w:name="DejaVu Sans;Times New Roman">
    <w:altName w:val="Verdan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7120D"/>
    <w:multiLevelType w:val="multilevel"/>
    <w:tmpl w:val="7DCA219C"/>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23149C"/>
    <w:multiLevelType w:val="multilevel"/>
    <w:tmpl w:val="8D9C0E4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47594702">
    <w:abstractNumId w:val="1"/>
  </w:num>
  <w:num w:numId="2" w16cid:durableId="21748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66E"/>
    <w:rsid w:val="005C539F"/>
    <w:rsid w:val="00E8066E"/>
    <w:rsid w:val="00F57E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E05C3FF"/>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Heading3">
    <w:name w:val="heading 3"/>
    <w:basedOn w:val="Normal"/>
    <w:next w:val="Normal"/>
    <w:uiPriority w:val="9"/>
    <w:semiHidden/>
    <w:unhideWhenUsed/>
    <w:qFormat/>
    <w:pPr>
      <w:keepNext/>
      <w:widowControl/>
      <w:suppressAutoHyphens w:val="0"/>
      <w:outlineLvl w:val="2"/>
    </w:pPr>
    <w:rPr>
      <w:rFonts w:ascii="Times New Roman" w:hAnsi="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Standaardalinea-lettertype">
    <w:name w:val="Standaardalinea-lettertype"/>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Standaardalinea-lettertype">
    <w:name w:val="WW-Standaardalinea-lettertype"/>
    <w:qFormat/>
  </w:style>
  <w:style w:type="character" w:customStyle="1" w:styleId="WW-Absatz-Standardschriftart1">
    <w:name w:val="WW-Absatz-Standardschriftart1"/>
    <w:qFormat/>
  </w:style>
  <w:style w:type="character" w:customStyle="1" w:styleId="WW-Standaardalinea-lettertype1">
    <w:name w:val="WW-Standaardalinea-lettertype1"/>
    <w:qFormat/>
  </w:style>
  <w:style w:type="character" w:customStyle="1" w:styleId="Bullets">
    <w:name w:val="Bullets"/>
    <w:qFormat/>
    <w:rPr>
      <w:rFonts w:ascii="OpenSymbol;Times New Roman" w:eastAsia="OpenSymbol;Times New Roman" w:hAnsi="OpenSymbol;Times New Roman" w:cs="OpenSymbol;Times New Roman"/>
    </w:rPr>
  </w:style>
  <w:style w:type="paragraph" w:customStyle="1" w:styleId="Heading">
    <w:name w:val="Heading"/>
    <w:basedOn w:val="Normal"/>
    <w:next w:val="BodyText"/>
    <w:qFormat/>
    <w:pPr>
      <w:keepNext/>
      <w:spacing w:before="240" w:after="120"/>
    </w:pPr>
    <w:rPr>
      <w:rFonts w:ascii="Arial" w:eastAsia="DejaVu Sans;Times New Roman" w:hAnsi="Arial" w:cs="DejaVu Sans;Times New Roma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892</Words>
  <Characters>5087</Characters>
  <Application>Microsoft Office Word</Application>
  <DocSecurity>0</DocSecurity>
  <Lines>42</Lines>
  <Paragraphs>11</Paragraphs>
  <ScaleCrop>false</ScaleCrop>
  <Company>Universiteit Utrecht</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2022-10-07T15:25:00Z</dcterms:created>
  <dcterms:modified xsi:type="dcterms:W3CDTF">2022-10-07T18:59:00Z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2010-03-21T17:09:00Z</dcterms:created>
  <dc:creator>WS1</dc:creator>
  <dc:description/>
  <dc:language>en-US</dc:language>
  <cp:lastModifiedBy>NIvO</cp:lastModifiedBy>
  <dcterms:modified xsi:type="dcterms:W3CDTF">2010-03-23T12:28:00Z</dcterms:modified>
  <cp:revision>3</cp:revision>
  <dc:subject/>
  <dc:title>Gaast / 1860</dc:title>
</cp:coreProperties>
</file>