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Vlaardingen / 1935</w:t>
      </w:r>
    </w:p>
    <w:p>
      <w:pPr>
        <w:pStyle w:val="Heading2"/>
        <w:rPr>
          <w:i w:val="false"/>
          <w:i w:val="false"/>
          <w:iCs/>
        </w:rPr>
      </w:pPr>
      <w:r>
        <w:rPr>
          <w:i w:val="false"/>
          <w:iCs/>
        </w:rPr>
        <w:t>Gereformeerde Nieuwe Oosterkerk</w:t>
      </w:r>
    </w:p>
    <w:p>
      <w:pPr>
        <w:pStyle w:val="T1"/>
        <w:jc w:val="start"/>
        <w:rPr>
          <w:i/>
          <w:i/>
          <w:iCs/>
          <w:lang w:val="nl-NL"/>
        </w:rPr>
      </w:pPr>
      <w:r>
        <w:rPr>
          <w:i/>
          <w:iCs/>
          <w:lang w:val="nl-NL"/>
        </w:rPr>
      </w:r>
    </w:p>
    <w:p>
      <w:pPr>
        <w:pStyle w:val="T1"/>
        <w:jc w:val="start"/>
        <w:rPr/>
      </w:pPr>
      <w:r>
        <w:rPr>
          <w:i/>
          <w:iCs/>
          <w:lang w:val="nl-NL"/>
        </w:rPr>
        <w:t xml:space="preserve">Kruiskerk met zakelijk-expressionistische details gebouwd in 1934-’35 naar ontwerp van B.W. Plooy. </w:t>
      </w:r>
      <w:r>
        <w:rPr>
          <w:rFonts w:cs="Times" w:ascii="Times" w:hAnsi="Times"/>
          <w:i/>
          <w:iCs/>
          <w:lang w:val="nl-NL"/>
        </w:rPr>
        <w:t>Centraal in paraboolbogen overwelfd middenruim</w:t>
      </w:r>
      <w:r>
        <w:rPr>
          <w:i/>
          <w:iCs/>
          <w:lang w:val="nl-NL"/>
        </w:rPr>
        <w:t xml:space="preserve"> met vieringtoren met naaldspits</w:t>
      </w:r>
      <w:r>
        <w:rPr>
          <w:rFonts w:cs="Times" w:ascii="Times" w:hAnsi="Times"/>
          <w:i/>
          <w:iCs/>
          <w:lang w:val="nl-NL"/>
        </w:rPr>
        <w:t>; drie kruisarmen voorzien van galerijen.</w:t>
      </w:r>
      <w:r>
        <w:rPr>
          <w:i/>
          <w:iCs/>
          <w:lang w:val="nl-NL"/>
        </w:rPr>
        <w:t xml:space="preserve"> Liturgisch centrum gemoderniseerd.</w:t>
      </w:r>
    </w:p>
    <w:p>
      <w:pPr>
        <w:pStyle w:val="T1"/>
        <w:jc w:val="start"/>
        <w:rPr>
          <w:i/>
          <w:i/>
          <w:iCs/>
          <w:lang w:val="nl-NL"/>
        </w:rPr>
      </w:pPr>
      <w:r>
        <w:rPr>
          <w:i/>
          <w:iCs/>
          <w:lang w:val="nl-NL"/>
        </w:rPr>
      </w:r>
    </w:p>
    <w:p>
      <w:pPr>
        <w:pStyle w:val="T1"/>
        <w:jc w:val="start"/>
        <w:rPr>
          <w:lang w:val="nl-NL"/>
        </w:rPr>
      </w:pPr>
      <w:r>
        <w:rPr>
          <w:lang w:val="nl-NL"/>
        </w:rPr>
        <w:t>Kas: 1935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werd ontworpen door architect B.W. Plooy zonder directe samenhang met het daarachter geplaatste instrument. Het kan worden beschouwd als variant op het ‘gelaagde Amsterdamse Schoolfront’, waarbij de nadruk echter is verschoven van het centrale binnenste middenveld naar de daarvoor geplaatste flankerende velden met achtereenvolgens C-f van de Prestant 16’ en C-H van de Prestant 8’ plus een tweetal onderling overhoeks geplaatste loze pijpen. De verticale middenas van het front wordt geaccentueerd door de kleinste (loze) middenpijp met daarboven een bescheiden blok plus het labium van de grootste pijp van het verhoogd geplaatste centrumveld, wat verder uit loze corpora zonder pijpvoeten en labia bestaat. Ook de naar weerszijden aflopende buitenste frontvelden bestaan uit dummy’s, in dit geval van hout. De flauw spitse plattegrond van de middenvelden wordt beantwoord in de aan weerszijden spits naar voren springende balustrade met geïntegreerde psalmborden. De aansluiting tussen acht- en 16-voetsvelden wordt verzorgd door een tweetal overhoeks geplaatste loze pijpen. Tussen de pijpvoeten zijn ter decoratie bescheiden blokvormen op de basementlijst aangebracht.</w:t>
      </w:r>
    </w:p>
    <w:p>
      <w:pPr>
        <w:pStyle w:val="T2Kunst"/>
        <w:jc w:val="start"/>
        <w:rPr>
          <w:lang w:val="nl-NL"/>
        </w:rPr>
      </w:pPr>
      <w:r>
        <w:rPr>
          <w:lang w:val="nl-NL"/>
        </w:rPr>
      </w:r>
    </w:p>
    <w:p>
      <w:pPr>
        <w:pStyle w:val="T3Lit"/>
        <w:rPr>
          <w:b/>
          <w:b/>
          <w:bCs/>
          <w:lang w:val="nl-NL"/>
        </w:rPr>
      </w:pPr>
      <w:r>
        <w:rPr>
          <w:b/>
          <w:bCs/>
          <w:lang w:val="nl-NL"/>
        </w:rPr>
        <w:t>Literatuur</w:t>
      </w:r>
    </w:p>
    <w:p>
      <w:pPr>
        <w:pStyle w:val="T3Lit"/>
        <w:rPr>
          <w:i/>
          <w:i/>
          <w:lang w:val="nl-NL"/>
        </w:rPr>
      </w:pPr>
      <w:r>
        <w:rPr>
          <w:i/>
          <w:lang w:val="nl-NL"/>
        </w:rPr>
        <w:t>De Harp</w:t>
      </w:r>
      <w:r>
        <w:rPr>
          <w:iCs/>
          <w:lang w:val="nl-NL"/>
        </w:rPr>
        <w:t>,</w:t>
      </w:r>
      <w:r>
        <w:rPr>
          <w:lang w:val="nl-NL"/>
        </w:rPr>
        <w:t xml:space="preserve"> 29 (1934), 54, 78.</w:t>
      </w:r>
    </w:p>
    <w:p>
      <w:pPr>
        <w:pStyle w:val="T3Lit"/>
        <w:rPr>
          <w:i/>
          <w:i/>
          <w:lang w:val="nl-NL"/>
        </w:rPr>
      </w:pPr>
      <w:r>
        <w:rPr>
          <w:i/>
          <w:lang w:val="nl-NL"/>
        </w:rPr>
      </w:r>
    </w:p>
    <w:p>
      <w:pPr>
        <w:pStyle w:val="T3Lit"/>
        <w:rPr>
          <w:lang w:val="nl-NL"/>
        </w:rPr>
      </w:pPr>
      <w:r>
        <w:rPr>
          <w:b/>
          <w:bCs/>
          <w:lang w:val="nl-NL"/>
        </w:rPr>
        <w:t>Niet gepubliceerde bron</w:t>
      </w:r>
    </w:p>
    <w:p>
      <w:pPr>
        <w:pStyle w:val="T3Lit"/>
        <w:rPr>
          <w:lang w:val="nl-NL"/>
        </w:rPr>
      </w:pPr>
      <w:r>
        <w:rPr>
          <w:lang w:val="nl-NL"/>
        </w:rPr>
        <w:t>Informatie verstrekt door C. van den Berg.</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N.V. Standaarts orgelfabrieken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1935</w:t>
      </w:r>
    </w:p>
    <w:p>
      <w:pPr>
        <w:pStyle w:val="T1"/>
        <w:jc w:val="start"/>
        <w:rPr>
          <w:lang w:val="nl-NL"/>
        </w:rPr>
      </w:pPr>
      <w:r>
        <w:rPr>
          <w:lang w:val="nl-NL"/>
        </w:rPr>
      </w:r>
    </w:p>
    <w:p>
      <w:pPr>
        <w:pStyle w:val="T1"/>
        <w:jc w:val="start"/>
        <w:rPr>
          <w:lang w:val="nl-NL"/>
        </w:rPr>
      </w:pPr>
      <w:r>
        <w:rPr>
          <w:lang w:val="nl-NL"/>
        </w:rPr>
        <w:t>W. van Leeuwen Gzn. 1956</w:t>
      </w:r>
    </w:p>
    <w:p>
      <w:pPr>
        <w:pStyle w:val="T1"/>
        <w:numPr>
          <w:ilvl w:val="0"/>
          <w:numId w:val="4"/>
        </w:numPr>
        <w:jc w:val="start"/>
        <w:rPr>
          <w:lang w:val="nl-NL"/>
        </w:rPr>
      </w:pPr>
      <w:r>
        <w:rPr>
          <w:lang w:val="nl-NL"/>
        </w:rPr>
        <w:t>membranen vernieuwd</w:t>
      </w:r>
    </w:p>
    <w:p>
      <w:pPr>
        <w:pStyle w:val="T1"/>
        <w:jc w:val="start"/>
        <w:rPr>
          <w:lang w:val="nl-NL"/>
        </w:rPr>
      </w:pPr>
      <w:r>
        <w:rPr>
          <w:lang w:val="nl-NL"/>
        </w:rPr>
      </w:r>
    </w:p>
    <w:p>
      <w:pPr>
        <w:pStyle w:val="T1"/>
        <w:jc w:val="start"/>
        <w:rPr>
          <w:lang w:val="nl-NL"/>
        </w:rPr>
      </w:pPr>
      <w:r>
        <w:rPr>
          <w:lang w:val="nl-NL"/>
        </w:rPr>
        <w:t>Pels &amp; Van Leeuwen 1970</w:t>
      </w:r>
    </w:p>
    <w:p>
      <w:pPr>
        <w:pStyle w:val="T1"/>
        <w:numPr>
          <w:ilvl w:val="0"/>
          <w:numId w:val="3"/>
        </w:numPr>
        <w:jc w:val="start"/>
        <w:rPr>
          <w:lang w:val="nl-NL"/>
        </w:rPr>
      </w:pPr>
      <w:r>
        <w:rPr>
          <w:lang w:val="nl-NL"/>
        </w:rPr>
        <w:t>schoonmaak, reparatie pijpwerk, versleten membranen vervangen</w:t>
      </w:r>
    </w:p>
    <w:p>
      <w:pPr>
        <w:pStyle w:val="T1"/>
        <w:jc w:val="start"/>
        <w:rPr>
          <w:lang w:val="nl-NL"/>
        </w:rPr>
      </w:pPr>
      <w:r>
        <w:rPr>
          <w:lang w:val="nl-NL"/>
        </w:rPr>
      </w:r>
    </w:p>
    <w:p>
      <w:pPr>
        <w:pStyle w:val="T1"/>
        <w:jc w:val="start"/>
        <w:rPr>
          <w:lang w:val="nl-NL"/>
        </w:rPr>
      </w:pPr>
      <w:r>
        <w:rPr>
          <w:lang w:val="nl-NL"/>
        </w:rPr>
        <w:t>Gebr. Vermeulen 1988</w:t>
      </w:r>
    </w:p>
    <w:p>
      <w:pPr>
        <w:pStyle w:val="T1"/>
        <w:numPr>
          <w:ilvl w:val="0"/>
          <w:numId w:val="3"/>
        </w:numPr>
        <w:jc w:val="start"/>
        <w:rPr>
          <w:lang w:val="nl-NL"/>
        </w:rPr>
      </w:pPr>
      <w:r>
        <w:rPr>
          <w:lang w:val="nl-NL"/>
        </w:rPr>
        <w:t>schoonmaak en herstel</w:t>
      </w:r>
    </w:p>
    <w:p>
      <w:pPr>
        <w:pStyle w:val="T1"/>
        <w:numPr>
          <w:ilvl w:val="0"/>
          <w:numId w:val="3"/>
        </w:numPr>
        <w:jc w:val="start"/>
        <w:rPr>
          <w:lang w:val="nl-NL"/>
        </w:rPr>
      </w:pPr>
      <w:r>
        <w:rPr>
          <w:lang w:val="nl-NL"/>
        </w:rPr>
        <w:t>speelaard verbeterd</w:t>
      </w:r>
    </w:p>
    <w:p>
      <w:pPr>
        <w:pStyle w:val="T1"/>
        <w:numPr>
          <w:ilvl w:val="0"/>
          <w:numId w:val="3"/>
        </w:numPr>
        <w:jc w:val="start"/>
        <w:rPr>
          <w:lang w:val="nl-NL"/>
        </w:rPr>
      </w:pPr>
      <w:r>
        <w:rPr>
          <w:lang w:val="nl-NL"/>
        </w:rPr>
        <w:t>HW Quint 2 2/3' vernieuwd, Mixtuur herintoneerd</w:t>
      </w:r>
    </w:p>
    <w:p>
      <w:pPr>
        <w:pStyle w:val="T1"/>
        <w:jc w:val="start"/>
        <w:rPr>
          <w:lang w:val="nl-NL"/>
        </w:rPr>
      </w:pPr>
      <w:r>
        <w:rPr>
          <w:lang w:val="nl-NL"/>
        </w:rPr>
      </w:r>
    </w:p>
    <w:p>
      <w:pPr>
        <w:pStyle w:val="T1"/>
        <w:jc w:val="start"/>
        <w:rPr>
          <w:lang w:val="nl-NL"/>
        </w:rPr>
      </w:pPr>
      <w:r>
        <w:rPr>
          <w:lang w:val="nl-NL"/>
        </w:rPr>
        <w:t>Flentrop Orgelbouw, onbekend moment</w:t>
      </w:r>
    </w:p>
    <w:p>
      <w:pPr>
        <w:pStyle w:val="T1"/>
        <w:numPr>
          <w:ilvl w:val="0"/>
          <w:numId w:val="2"/>
        </w:numPr>
        <w:jc w:val="start"/>
        <w:rPr>
          <w:lang w:val="nl-NL"/>
        </w:rPr>
      </w:pPr>
      <w:r>
        <w:rPr>
          <w:lang w:val="nl-NL"/>
        </w:rPr>
        <w:t>magazijnbalg opnieuw beleerd</w:t>
      </w:r>
    </w:p>
    <w:p>
      <w:pPr>
        <w:pStyle w:val="T1"/>
        <w:jc w:val="start"/>
        <w:rPr>
          <w:lang w:val="nl-NL"/>
        </w:rPr>
      </w:pPr>
      <w:r>
        <w:rPr>
          <w:lang w:val="nl-NL"/>
        </w:rPr>
      </w:r>
    </w:p>
    <w:p>
      <w:pPr>
        <w:pStyle w:val="T1"/>
        <w:jc w:val="start"/>
        <w:rPr>
          <w:lang w:val="nl-NL"/>
        </w:rPr>
      </w:pPr>
      <w:r>
        <w:rPr>
          <w:lang w:val="nl-NL"/>
        </w:rPr>
        <w:t>2009</w:t>
      </w:r>
    </w:p>
    <w:p>
      <w:pPr>
        <w:pStyle w:val="T1"/>
        <w:numPr>
          <w:ilvl w:val="0"/>
          <w:numId w:val="2"/>
        </w:numPr>
        <w:jc w:val="start"/>
        <w:rPr>
          <w:lang w:val="nl-NL"/>
        </w:rPr>
      </w:pPr>
      <w:r>
        <w:rPr>
          <w:lang w:val="nl-NL"/>
        </w:rPr>
        <w:t>kerkgebouw voor de eredienst gesloten</w:t>
      </w:r>
    </w:p>
    <w:p>
      <w:pPr>
        <w:pStyle w:val="T1"/>
        <w:jc w:val="start"/>
        <w:rPr>
          <w:rFonts w:ascii="Times" w:hAnsi="Times" w:cs="Times"/>
          <w:lang w:val="nl-NL"/>
        </w:rPr>
      </w:pPr>
      <w:r>
        <w:rPr>
          <w:rFonts w:cs="Times" w:ascii="Times" w:hAnsi="Times"/>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6550" w:type="dxa"/>
        <w:jc w:val="start"/>
        <w:tblInd w:w="-70" w:type="dxa"/>
        <w:tblLayout w:type="fixed"/>
        <w:tblCellMar>
          <w:top w:w="0" w:type="dxa"/>
          <w:start w:w="70" w:type="dxa"/>
          <w:bottom w:w="0" w:type="dxa"/>
          <w:end w:w="70" w:type="dxa"/>
        </w:tblCellMar>
      </w:tblPr>
      <w:tblGrid>
        <w:gridCol w:w="1475"/>
        <w:gridCol w:w="766"/>
        <w:gridCol w:w="1609"/>
        <w:gridCol w:w="547"/>
        <w:gridCol w:w="1247"/>
        <w:gridCol w:w="906"/>
      </w:tblGrid>
      <w:tr>
        <w:trPr/>
        <w:tc>
          <w:tcPr>
            <w:tcW w:w="1475"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Prestant</w:t>
            </w:r>
          </w:p>
          <w:p>
            <w:pPr>
              <w:pStyle w:val="T4dispositie"/>
              <w:rPr>
                <w:lang w:val="nl-NL"/>
              </w:rPr>
            </w:pPr>
            <w:r>
              <w:rPr>
                <w:lang w:val="nl-NL"/>
              </w:rPr>
              <w:t>Gemshoorn</w:t>
            </w:r>
          </w:p>
          <w:p>
            <w:pPr>
              <w:pStyle w:val="T4dispositie"/>
              <w:rPr>
                <w:lang w:val="nl-NL"/>
              </w:rPr>
            </w:pPr>
            <w:r>
              <w:rPr>
                <w:lang w:val="nl-NL"/>
              </w:rPr>
              <w:t>Flûte Harm</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66"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3-4 st.</w:t>
            </w:r>
          </w:p>
          <w:p>
            <w:pPr>
              <w:pStyle w:val="T4dispositie"/>
              <w:rPr>
                <w:lang w:val="nl-NL"/>
              </w:rPr>
            </w:pPr>
            <w:r>
              <w:rPr>
                <w:lang w:val="nl-NL"/>
              </w:rPr>
              <w:t>8</w:t>
            </w:r>
            <w:r>
              <w:rPr/>
              <w:t>'</w:t>
            </w:r>
          </w:p>
        </w:tc>
        <w:tc>
          <w:tcPr>
            <w:tcW w:w="1609" w:type="dxa"/>
            <w:tcBorders/>
          </w:tcPr>
          <w:p>
            <w:pPr>
              <w:pStyle w:val="T4dispositie"/>
              <w:rPr>
                <w:i/>
                <w:i/>
                <w:iCs/>
                <w:lang w:val="nl-NL"/>
              </w:rPr>
            </w:pPr>
            <w:r>
              <w:rPr>
                <w:i/>
                <w:iCs/>
                <w:lang w:val="nl-NL"/>
              </w:rPr>
              <w:t>Zwelwerk (II)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Vioolprestant</w:t>
            </w:r>
          </w:p>
          <w:p>
            <w:pPr>
              <w:pStyle w:val="T4dispositie"/>
              <w:rPr>
                <w:lang w:val="nl-NL"/>
              </w:rPr>
            </w:pPr>
            <w:r>
              <w:rPr>
                <w:lang w:val="nl-NL"/>
              </w:rPr>
              <w:t>Holpijp</w:t>
            </w:r>
          </w:p>
          <w:p>
            <w:pPr>
              <w:pStyle w:val="T4dispositie"/>
              <w:rPr>
                <w:lang w:val="nl-NL"/>
              </w:rPr>
            </w:pPr>
            <w:r>
              <w:rPr>
                <w:lang w:val="nl-NL"/>
              </w:rPr>
              <w:t>Viola</w:t>
            </w:r>
          </w:p>
          <w:p>
            <w:pPr>
              <w:pStyle w:val="T4dispositie"/>
              <w:rPr>
                <w:lang w:val="nl-NL"/>
              </w:rPr>
            </w:pPr>
            <w:r>
              <w:rPr>
                <w:lang w:val="nl-NL"/>
              </w:rPr>
              <w:t>Celeste</w:t>
            </w:r>
          </w:p>
          <w:p>
            <w:pPr>
              <w:pStyle w:val="T4dispositie"/>
              <w:rPr>
                <w:lang w:val="nl-NL"/>
              </w:rPr>
            </w:pPr>
            <w:r>
              <w:rPr>
                <w:lang w:val="nl-NL"/>
              </w:rPr>
              <w:t>Schalmei</w:t>
            </w:r>
          </w:p>
          <w:p>
            <w:pPr>
              <w:pStyle w:val="T4dispositie"/>
              <w:rPr>
                <w:lang w:val="nl-NL"/>
              </w:rPr>
            </w:pPr>
            <w:r>
              <w:rPr>
                <w:lang w:val="nl-NL"/>
              </w:rPr>
              <w:t>Prestant</w:t>
            </w:r>
          </w:p>
          <w:p>
            <w:pPr>
              <w:pStyle w:val="T4dispositie"/>
              <w:rPr>
                <w:lang w:val="nl-NL"/>
              </w:rPr>
            </w:pPr>
            <w:r>
              <w:rPr>
                <w:lang w:val="nl-NL"/>
              </w:rPr>
              <w:t>Fluit</w:t>
            </w:r>
          </w:p>
          <w:p>
            <w:pPr>
              <w:pStyle w:val="T4dispositie"/>
              <w:rPr>
                <w:lang w:val="nl-NL"/>
              </w:rPr>
            </w:pPr>
            <w:r>
              <w:rPr>
                <w:lang w:val="nl-NL"/>
              </w:rPr>
              <w:t>Piccolo</w:t>
            </w:r>
          </w:p>
          <w:p>
            <w:pPr>
              <w:pStyle w:val="T4dispositie"/>
              <w:rPr>
                <w:lang w:val="nl-NL"/>
              </w:rPr>
            </w:pPr>
            <w:r>
              <w:rPr>
                <w:lang w:val="nl-NL"/>
              </w:rPr>
              <w:t>Sexquialter</w:t>
            </w:r>
          </w:p>
          <w:p>
            <w:pPr>
              <w:pStyle w:val="T4dispositie"/>
              <w:rPr>
                <w:lang w:val="nl-NL"/>
              </w:rPr>
            </w:pPr>
            <w:r>
              <w:rPr>
                <w:lang w:val="nl-NL"/>
              </w:rPr>
              <w:t>Basson Hobo</w:t>
            </w:r>
          </w:p>
        </w:tc>
        <w:tc>
          <w:tcPr>
            <w:tcW w:w="54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 st.</w:t>
            </w:r>
          </w:p>
          <w:p>
            <w:pPr>
              <w:pStyle w:val="T4dispositie"/>
              <w:rPr>
                <w:lang w:val="nl-NL"/>
              </w:rPr>
            </w:pPr>
            <w:r>
              <w:rPr>
                <w:lang w:val="nl-NL"/>
              </w:rPr>
              <w:t>8</w:t>
            </w:r>
            <w:r>
              <w:rPr/>
              <w:t>'</w:t>
            </w:r>
          </w:p>
        </w:tc>
        <w:tc>
          <w:tcPr>
            <w:tcW w:w="1247" w:type="dxa"/>
            <w:tcBorders/>
          </w:tcPr>
          <w:p>
            <w:pPr>
              <w:pStyle w:val="T4dispositie"/>
              <w:rPr>
                <w:i/>
                <w:i/>
                <w:iCs/>
                <w:lang w:val="nl-NL"/>
              </w:rPr>
            </w:pPr>
            <w:r>
              <w:rPr>
                <w:i/>
                <w:iCs/>
                <w:lang w:val="nl-NL"/>
              </w:rPr>
              <w:t>Pedaal</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Contrabas</w:t>
            </w:r>
          </w:p>
          <w:p>
            <w:pPr>
              <w:pStyle w:val="T4dispositie"/>
              <w:rPr>
                <w:lang w:val="nl-NL"/>
              </w:rPr>
            </w:pPr>
            <w:r>
              <w:rPr>
                <w:lang w:val="nl-NL"/>
              </w:rPr>
              <w:t>Subbas</w:t>
            </w:r>
          </w:p>
          <w:p>
            <w:pPr>
              <w:pStyle w:val="T4dispositie"/>
              <w:rPr>
                <w:lang w:val="nl-NL"/>
              </w:rPr>
            </w:pPr>
            <w:r>
              <w:rPr>
                <w:lang w:val="nl-NL"/>
              </w:rPr>
              <w:t>Fluitbas</w:t>
            </w:r>
          </w:p>
          <w:p>
            <w:pPr>
              <w:pStyle w:val="T4dispositie"/>
              <w:rPr>
                <w:lang w:val="nl-NL"/>
              </w:rPr>
            </w:pPr>
            <w:r>
              <w:rPr>
                <w:lang w:val="nl-NL"/>
              </w:rPr>
              <w:t>Bazuin</w:t>
            </w:r>
          </w:p>
        </w:tc>
        <w:tc>
          <w:tcPr>
            <w:tcW w:w="906"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r>
              <w:rPr/>
              <w:t>'</w:t>
            </w:r>
          </w:p>
          <w:p>
            <w:pPr>
              <w:pStyle w:val="T4dispositie"/>
              <w:rPr>
                <w:lang w:val="nl-NL"/>
              </w:rPr>
            </w:pPr>
            <w:r>
              <w:rPr>
                <w:lang w:val="nl-NL"/>
              </w:rPr>
              <w:t>16</w:t>
            </w:r>
            <w:r>
              <w:rPr/>
              <w:t>'</w:t>
            </w:r>
          </w:p>
          <w:p>
            <w:pPr>
              <w:pStyle w:val="T4dispositie"/>
              <w:rPr/>
            </w:pPr>
            <w:r>
              <w:rPr>
                <w:lang w:val="nl-NL"/>
              </w:rPr>
              <w:t>8</w:t>
            </w:r>
            <w:r>
              <w:rPr/>
              <w:t>'</w:t>
            </w:r>
            <w:r>
              <w:rPr>
                <w:lang w:val="nl-NL"/>
              </w:rPr>
              <w:t xml:space="preserve"> tr</w:t>
            </w:r>
          </w:p>
          <w:p>
            <w:pPr>
              <w:pStyle w:val="T4dispositie"/>
              <w:rPr>
                <w:lang w:val="nl-NL"/>
              </w:rPr>
            </w:pPr>
            <w:r>
              <w:rPr>
                <w:lang w:val="nl-NL"/>
              </w:rPr>
              <w:t>16</w:t>
            </w:r>
            <w:r>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HW-ZwW, ZwW 16', ZwW 4', Ped-Hw, Ped-ZwW, Melodiekoppel HW disc.</w:t>
      </w:r>
    </w:p>
    <w:p>
      <w:pPr>
        <w:pStyle w:val="T1"/>
        <w:jc w:val="start"/>
        <w:rPr>
          <w:lang w:val="nl-NL"/>
        </w:rPr>
      </w:pPr>
      <w:r>
        <w:rPr>
          <w:lang w:val="nl-NL"/>
        </w:rPr>
        <w:t>tremulant ZwW</w:t>
      </w:r>
    </w:p>
    <w:p>
      <w:pPr>
        <w:pStyle w:val="T1"/>
        <w:jc w:val="start"/>
        <w:rPr>
          <w:lang w:val="nl-NL"/>
        </w:rPr>
      </w:pPr>
      <w:r>
        <w:rPr>
          <w:lang w:val="nl-NL"/>
        </w:rPr>
        <w:t>automatisch pianopedaal met oplosser</w:t>
      </w:r>
    </w:p>
    <w:p>
      <w:pPr>
        <w:pStyle w:val="T1"/>
        <w:jc w:val="start"/>
        <w:rPr>
          <w:lang w:val="nl-NL"/>
        </w:rPr>
      </w:pPr>
      <w:r>
        <w:rPr>
          <w:lang w:val="nl-NL"/>
        </w:rPr>
        <w:t>uitschakelaar handregisters met oplosser</w:t>
      </w:r>
    </w:p>
    <w:p>
      <w:pPr>
        <w:pStyle w:val="T1"/>
        <w:jc w:val="start"/>
        <w:rPr>
          <w:lang w:val="nl-NL"/>
        </w:rPr>
      </w:pPr>
      <w:r>
        <w:rPr>
          <w:lang w:val="nl-NL"/>
        </w:rPr>
        <w:t>uitschakelaar tongwerken met oplosser</w:t>
      </w:r>
    </w:p>
    <w:p>
      <w:pPr>
        <w:pStyle w:val="T1"/>
        <w:jc w:val="start"/>
        <w:rPr>
          <w:lang w:val="nl-NL"/>
        </w:rPr>
      </w:pPr>
      <w:r>
        <w:rPr>
          <w:lang w:val="nl-NL"/>
        </w:rPr>
        <w:t>vaste combinaties P-MF-F-T met oplosser</w:t>
      </w:r>
    </w:p>
    <w:p>
      <w:pPr>
        <w:pStyle w:val="T1"/>
        <w:jc w:val="start"/>
        <w:rPr>
          <w:lang w:val="nl-NL"/>
        </w:rPr>
      </w:pPr>
      <w:r>
        <w:rPr>
          <w:lang w:val="nl-NL"/>
        </w:rPr>
        <w:t>vrije combinatie met oplosser</w:t>
      </w:r>
    </w:p>
    <w:p>
      <w:pPr>
        <w:pStyle w:val="T1"/>
        <w:jc w:val="start"/>
        <w:rPr>
          <w:lang w:val="nl-NL"/>
        </w:rPr>
      </w:pPr>
      <w:r>
        <w:rPr>
          <w:lang w:val="nl-NL"/>
        </w:rPr>
        <w:t>generaalcrescendo met oplosser, schaalaanwijzer in dertig standen</w:t>
      </w:r>
    </w:p>
    <w:p>
      <w:pPr>
        <w:pStyle w:val="T1"/>
        <w:jc w:val="start"/>
        <w:rPr>
          <w:lang w:val="nl-NL"/>
        </w:rPr>
      </w:pPr>
      <w:r>
        <w:rPr>
          <w:lang w:val="nl-NL"/>
        </w:rPr>
        <w:t>basculetrede generaal crescendo</w:t>
      </w:r>
    </w:p>
    <w:p>
      <w:pPr>
        <w:pStyle w:val="T1"/>
        <w:jc w:val="start"/>
        <w:rPr>
          <w:lang w:val="nl-NL"/>
        </w:rPr>
      </w:pPr>
      <w:r>
        <w:rPr>
          <w:lang w:val="nl-NL"/>
        </w:rPr>
        <w:t>basculetrede ZwW</w:t>
      </w:r>
    </w:p>
    <w:p>
      <w:pPr>
        <w:pStyle w:val="T1"/>
        <w:jc w:val="start"/>
        <w:rPr>
          <w:lang w:val="nl-NL"/>
        </w:rPr>
      </w:pPr>
      <w:r>
        <w:rPr>
          <w:lang w:val="nl-NL"/>
        </w:rPr>
      </w:r>
    </w:p>
    <w:p>
      <w:pPr>
        <w:pStyle w:val="T1"/>
        <w:jc w:val="start"/>
        <w:rPr>
          <w:lang w:val="nl-NL"/>
        </w:rPr>
      </w:pPr>
      <w:r>
        <w:rPr>
          <w:lang w:val="nl-NL"/>
        </w:rPr>
        <w:t>Samenstelling vulstemmen</w:t>
      </w:r>
    </w:p>
    <w:tbl>
      <w:tblPr>
        <w:tblW w:w="3968" w:type="dxa"/>
        <w:jc w:val="start"/>
        <w:tblInd w:w="-70" w:type="dxa"/>
        <w:tblLayout w:type="fixed"/>
        <w:tblCellMar>
          <w:top w:w="0" w:type="dxa"/>
          <w:start w:w="70" w:type="dxa"/>
          <w:bottom w:w="0" w:type="dxa"/>
          <w:end w:w="70" w:type="dxa"/>
        </w:tblCellMar>
      </w:tblPr>
      <w:tblGrid>
        <w:gridCol w:w="1474"/>
        <w:gridCol w:w="619"/>
        <w:gridCol w:w="628"/>
        <w:gridCol w:w="628"/>
        <w:gridCol w:w="619"/>
      </w:tblGrid>
      <w:tr>
        <w:trPr/>
        <w:tc>
          <w:tcPr>
            <w:tcW w:w="1474" w:type="dxa"/>
            <w:tcBorders/>
          </w:tcPr>
          <w:p>
            <w:pPr>
              <w:pStyle w:val="T1"/>
              <w:jc w:val="start"/>
              <w:rPr>
                <w:lang w:val="nl-NL"/>
              </w:rPr>
            </w:pPr>
            <w:r>
              <w:rPr>
                <w:lang w:val="nl-NL"/>
              </w:rPr>
              <w:t>Mixtuur HW</w:t>
            </w:r>
          </w:p>
        </w:tc>
        <w:tc>
          <w:tcPr>
            <w:tcW w:w="61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2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62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619" w:type="dxa"/>
            <w:tcBorders/>
          </w:tcPr>
          <w:p>
            <w:pPr>
              <w:pStyle w:val="T4dispositie"/>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3168" w:type="dxa"/>
        <w:jc w:val="start"/>
        <w:tblInd w:w="-70" w:type="dxa"/>
        <w:tblLayout w:type="fixed"/>
        <w:tblCellMar>
          <w:top w:w="0" w:type="dxa"/>
          <w:start w:w="70" w:type="dxa"/>
          <w:bottom w:w="0" w:type="dxa"/>
          <w:end w:w="70" w:type="dxa"/>
        </w:tblCellMar>
      </w:tblPr>
      <w:tblGrid>
        <w:gridCol w:w="1912"/>
        <w:gridCol w:w="628"/>
        <w:gridCol w:w="628"/>
      </w:tblGrid>
      <w:tr>
        <w:trPr/>
        <w:tc>
          <w:tcPr>
            <w:tcW w:w="1912" w:type="dxa"/>
            <w:tcBorders/>
          </w:tcPr>
          <w:p>
            <w:pPr>
              <w:pStyle w:val="T1"/>
              <w:jc w:val="start"/>
              <w:rPr>
                <w:lang w:val="nl-NL"/>
              </w:rPr>
            </w:pPr>
            <w:r>
              <w:rPr>
                <w:lang w:val="nl-NL"/>
              </w:rPr>
              <w:t>Sexquialter ZwW</w:t>
            </w:r>
          </w:p>
        </w:tc>
        <w:tc>
          <w:tcPr>
            <w:tcW w:w="62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1 3/5</w:t>
            </w:r>
          </w:p>
        </w:tc>
        <w:tc>
          <w:tcPr>
            <w:tcW w:w="628" w:type="dxa"/>
            <w:tcBorders/>
          </w:tcPr>
          <w:p>
            <w:pPr>
              <w:pStyle w:val="T4dispositie"/>
              <w:rPr/>
            </w:pPr>
            <w:r>
              <w:rPr>
                <w:lang w:val="nl-NL"/>
              </w:rPr>
              <w:t>gis</w:t>
            </w:r>
            <w:r>
              <w:rPr>
                <w:vertAlign w:val="superscript"/>
                <w:lang w:val="nl-NL"/>
              </w:rPr>
              <w:t>3</w:t>
            </w:r>
          </w:p>
          <w:p>
            <w:pPr>
              <w:pStyle w:val="T4dispositie"/>
              <w:rPr>
                <w:lang w:val="nl-NL"/>
              </w:rPr>
            </w:pPr>
            <w:r>
              <w:rPr>
                <w:lang w:val="nl-NL"/>
              </w:rPr>
              <w:t>3 1/5</w:t>
            </w:r>
          </w:p>
          <w:p>
            <w:pPr>
              <w:pStyle w:val="T4dispositie"/>
              <w:rPr>
                <w:lang w:val="nl-NL"/>
              </w:rPr>
            </w:pPr>
            <w:r>
              <w:rPr>
                <w:lang w:val="nl-NL"/>
              </w:rPr>
              <w:t>2 2/3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r>
        <w:rPr>
          <w:lang w:val="nl-NL"/>
        </w:rPr>
        <w:t>; lade ZwW C-g</w:t>
      </w:r>
      <w:r>
        <w:rPr>
          <w:vertAlign w:val="superscript"/>
          <w:lang w:val="nl-NL"/>
        </w:rPr>
        <w:t>4</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twee regulateurs (?)</w:t>
      </w:r>
    </w:p>
    <w:p>
      <w:pPr>
        <w:pStyle w:val="T1"/>
        <w:jc w:val="start"/>
        <w:rPr>
          <w:lang w:val="nl-NL"/>
        </w:rPr>
      </w:pPr>
      <w:r>
        <w:rPr>
          <w:lang w:val="nl-NL"/>
        </w:rPr>
        <w:t>Winddruk</w:t>
      </w:r>
    </w:p>
    <w:p>
      <w:pPr>
        <w:pStyle w:val="T1"/>
        <w:jc w:val="start"/>
        <w:rPr>
          <w:lang w:val="nl-NL"/>
        </w:rPr>
      </w:pPr>
      <w:r>
        <w:rPr>
          <w:lang w:val="nl-NL"/>
        </w:rPr>
        <w:t>HW 106 mm, ZwW 76 mm, Ped 146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Dit rein pneumatische kegelladenorgel bleef nog vrijwel compleet bewaard. De vrijstaande speeltafel bevindt zich in een orgelkamer links van het instrument. De registerwippers zijn in een horizontale rij boven het bovenklavier aangebracht, van links naar rechts Ped, pedaalkoppels, HW, ZwW (rode inschriften), overige koppelingen en tremulant. Boven de registerwippers bevinden zich firmasignatuur, registerknopjes voor de vrije combinatie en de schaalaanwijzer voor het generaalcrescendo. In de klavierlijst bevinden zich de drukknoppen met bijbehorende oplossers voor van links naar rechts automatisch pianopedaal, afsteller handregisters, afsteller tongwerken, vaste combinaties, vrije combinatie en generaal crescendo. De hoofdmagazijnbalg bevindt zich in een kamer rechts van het orgel, de basculetrede is in het orgel opgeslagen.</w:t>
      </w:r>
    </w:p>
    <w:p>
      <w:pPr>
        <w:pStyle w:val="T1"/>
        <w:jc w:val="start"/>
        <w:rPr/>
      </w:pPr>
      <w:r>
        <w:rPr>
          <w:lang w:val="nl-NL"/>
        </w:rPr>
        <w:t>De beide manuaalladen zijn chromatisch ingedeeld. De HW-lade ligt achter het front van rechts af aflopend met de registerkast tussen c en cis. De ZwW-lade ligt als BW links dwars achter en aflopend richting front met de registerkast tussen cis</w:t>
      </w:r>
      <w:r>
        <w:rPr>
          <w:vertAlign w:val="superscript"/>
          <w:lang w:val="nl-NL"/>
        </w:rPr>
        <w:t>1</w:t>
      </w:r>
      <w:r>
        <w:rPr>
          <w:lang w:val="nl-NL"/>
        </w:rPr>
        <w:t xml:space="preserve"> en d</w:t>
      </w:r>
      <w:r>
        <w:rPr>
          <w:vertAlign w:val="superscript"/>
          <w:lang w:val="nl-NL"/>
        </w:rPr>
        <w:t>1</w:t>
      </w:r>
      <w:r>
        <w:rPr>
          <w:lang w:val="nl-NL"/>
        </w:rPr>
        <w:t xml:space="preserve"> en een jaloezieraam aan front- en linkerzijde.</w:t>
      </w:r>
    </w:p>
    <w:p>
      <w:pPr>
        <w:pStyle w:val="T1"/>
        <w:jc w:val="start"/>
        <w:rPr/>
      </w:pPr>
      <w:r>
        <w:rPr>
          <w:lang w:val="nl-NL"/>
        </w:rPr>
        <w:t>De naaldhouten Subbas 16' Ped staat op een eigen lade langs de linker zijwand, C-B en H-f</w:t>
      </w:r>
      <w:r>
        <w:rPr>
          <w:vertAlign w:val="superscript"/>
          <w:lang w:val="nl-NL"/>
        </w:rPr>
        <w:t>1</w:t>
      </w:r>
      <w:r>
        <w:rPr>
          <w:lang w:val="nl-NL"/>
        </w:rPr>
        <w:t xml:space="preserve"> (op verhoogde stok) zijn tegengesteld chromatisch aflopend opgesteld. Octaaf 8' en Bazuin 16' Ped staan langs de achterwand, f</w:t>
      </w:r>
      <w:r>
        <w:rPr>
          <w:vertAlign w:val="superscript"/>
          <w:lang w:val="nl-NL"/>
        </w:rPr>
        <w:t>1</w:t>
      </w:r>
      <w:r>
        <w:rPr>
          <w:lang w:val="nl-NL"/>
        </w:rPr>
        <w:t>-e en C-Gis chromatisch met de registerkast tussen e en C en geheel rechts dis-A-d-B-cis-H-c. Hulpladen zijn aanwezig voor het front (vier stuks, via conducten vanuit de HW-lade aangestuurd), voor C-f</w:t>
      </w:r>
      <w:r>
        <w:rPr>
          <w:vertAlign w:val="superscript"/>
          <w:lang w:val="nl-NL"/>
        </w:rPr>
        <w:t>1</w:t>
      </w:r>
      <w:r>
        <w:rPr>
          <w:lang w:val="nl-NL"/>
        </w:rPr>
        <w:t xml:space="preserve"> van de Flûte Harm 8' HW/Fluitbas 8' Ped (langs rechter zijwand) en voor C-B van Holpijp 8' plus C-Cis van Vioolprestant 8' en Viola 8' ZwW.</w:t>
      </w:r>
    </w:p>
    <w:p>
      <w:pPr>
        <w:pStyle w:val="T1"/>
        <w:jc w:val="start"/>
        <w:rPr/>
      </w:pPr>
      <w:r>
        <w:rPr>
          <w:lang w:val="nl-NL"/>
        </w:rPr>
        <w:t>In het zinken front spreken C-f van de Prestant 16' (overhoeks middenveld onder) en C-H van de Prestant 8' (zijvelden), 16' fis-a (direct achter front) en 8' f,g,a en h zijn afgevoerd van de lade. Het overhoekse bovenveld bestaat uit dummies, merendeels zonder pijpvoeten en labia, ook de houten frontvelden bestaan uit dummies. Zinken binnenpijpwerk is op grote schaal toegepast in Prestant 16' (b-h</w:t>
      </w:r>
      <w:r>
        <w:rPr>
          <w:vertAlign w:val="superscript"/>
          <w:lang w:val="nl-NL"/>
        </w:rPr>
        <w:t>1</w:t>
      </w:r>
      <w:r>
        <w:rPr>
          <w:lang w:val="nl-NL"/>
        </w:rPr>
        <w:t>), Prestant 8' (c-h), Flûte Harm 8' en Gemshoorn 8' (beide C-f) en Octaaf 4' (C-H) HW, Vioolprestant 8', Holpijp 8' en Fluit 4' (alle C-H) ZwW en Octaaf 8' (C-f) Ped. Het overige labiaalpijpwerk van het HW (uitgezonderd de nieuwe Quint 2 2/3' en de Mixtuur met geperste labia behalve het 5 1/3'-koor) en van de fluiten 8'-4'-2' en Sexquialter ZwW is van spotted metal. Alle fluitregisters zijn boogvormig opgesneden. C-H van de Flûte Harm 8' zijn gedekt, c-g</w:t>
      </w:r>
      <w:r>
        <w:rPr>
          <w:vertAlign w:val="superscript"/>
          <w:lang w:val="nl-NL"/>
        </w:rPr>
        <w:t xml:space="preserve">3 </w:t>
      </w:r>
      <w:r>
        <w:rPr>
          <w:lang w:val="nl-NL"/>
        </w:rPr>
        <w:t>open waarvan c</w:t>
      </w:r>
      <w:r>
        <w:rPr>
          <w:vertAlign w:val="superscript"/>
          <w:lang w:val="nl-NL"/>
        </w:rPr>
        <w:t>2</w:t>
      </w:r>
      <w:r>
        <w:rPr>
          <w:lang w:val="nl-NL"/>
        </w:rPr>
        <w:t>-g</w:t>
      </w:r>
      <w:r>
        <w:rPr>
          <w:vertAlign w:val="superscript"/>
          <w:lang w:val="nl-NL"/>
        </w:rPr>
        <w:t>3</w:t>
      </w:r>
      <w:r>
        <w:rPr>
          <w:lang w:val="nl-NL"/>
        </w:rPr>
        <w:t xml:space="preserve"> overblazend. Van de Roerfluit 4' zijn C-c</w:t>
      </w:r>
      <w:r>
        <w:rPr>
          <w:vertAlign w:val="superscript"/>
          <w:lang w:val="nl-NL"/>
        </w:rPr>
        <w:t>2</w:t>
      </w:r>
      <w:r>
        <w:rPr>
          <w:lang w:val="nl-NL"/>
        </w:rPr>
        <w:t xml:space="preserve"> gedekt met inwaartse roeren, cis</w:t>
      </w:r>
      <w:r>
        <w:rPr>
          <w:vertAlign w:val="superscript"/>
          <w:lang w:val="nl-NL"/>
        </w:rPr>
        <w:t>2</w:t>
      </w:r>
      <w:r>
        <w:rPr>
          <w:lang w:val="nl-NL"/>
        </w:rPr>
        <w:t>-g</w:t>
      </w:r>
      <w:r>
        <w:rPr>
          <w:vertAlign w:val="superscript"/>
          <w:lang w:val="nl-NL"/>
        </w:rPr>
        <w:t>3</w:t>
      </w:r>
      <w:r>
        <w:rPr>
          <w:lang w:val="nl-NL"/>
        </w:rPr>
        <w:t xml:space="preserve"> zijn conisch open met stemkrul. Van de oude in het orgel opgeslagen Quint 2 2/3' zijn C-f gedekt, fis-c</w:t>
      </w:r>
      <w:r>
        <w:rPr>
          <w:vertAlign w:val="superscript"/>
          <w:lang w:val="nl-NL"/>
        </w:rPr>
        <w:t>3</w:t>
      </w:r>
      <w:r>
        <w:rPr>
          <w:lang w:val="nl-NL"/>
        </w:rPr>
        <w:t xml:space="preserve"> conisch open met stemkrul en cis</w:t>
      </w:r>
      <w:r>
        <w:rPr>
          <w:vertAlign w:val="superscript"/>
          <w:lang w:val="nl-NL"/>
        </w:rPr>
        <w:t>3</w:t>
      </w:r>
      <w:r>
        <w:rPr>
          <w:lang w:val="nl-NL"/>
        </w:rPr>
        <w:t>-g</w:t>
      </w:r>
      <w:r>
        <w:rPr>
          <w:vertAlign w:val="superscript"/>
          <w:lang w:val="nl-NL"/>
        </w:rPr>
        <w:t>3</w:t>
      </w:r>
      <w:r>
        <w:rPr>
          <w:lang w:val="nl-NL"/>
        </w:rPr>
        <w:t xml:space="preserve"> cilindrisch open met stemring. Gedeeltelijk conisch open zijn ook Holpijp 8' (cis</w:t>
      </w:r>
      <w:r>
        <w:rPr>
          <w:vertAlign w:val="superscript"/>
          <w:lang w:val="nl-NL"/>
        </w:rPr>
        <w:t>3</w:t>
      </w:r>
      <w:r>
        <w:rPr>
          <w:lang w:val="nl-NL"/>
        </w:rPr>
        <w:t>-g</w:t>
      </w:r>
      <w:r>
        <w:rPr>
          <w:vertAlign w:val="superscript"/>
          <w:lang w:val="nl-NL"/>
        </w:rPr>
        <w:t>4</w:t>
      </w:r>
      <w:r>
        <w:rPr>
          <w:lang w:val="nl-NL"/>
        </w:rPr>
        <w:t>, met stemkrul) en Piccolo 2' (C-c</w:t>
      </w:r>
      <w:r>
        <w:rPr>
          <w:vertAlign w:val="superscript"/>
          <w:lang w:val="nl-NL"/>
        </w:rPr>
        <w:t>3</w:t>
      </w:r>
      <w:r>
        <w:rPr>
          <w:lang w:val="nl-NL"/>
        </w:rPr>
        <w:t>, met expressions, cis</w:t>
      </w:r>
      <w:r>
        <w:rPr>
          <w:vertAlign w:val="superscript"/>
          <w:lang w:val="nl-NL"/>
        </w:rPr>
        <w:t>3</w:t>
      </w:r>
      <w:r>
        <w:rPr>
          <w:lang w:val="nl-NL"/>
        </w:rPr>
        <w:t>-g</w:t>
      </w:r>
      <w:r>
        <w:rPr>
          <w:vertAlign w:val="superscript"/>
          <w:lang w:val="nl-NL"/>
        </w:rPr>
        <w:t>4</w:t>
      </w:r>
      <w:r>
        <w:rPr>
          <w:lang w:val="nl-NL"/>
        </w:rPr>
        <w:t xml:space="preserve"> cilindrisch open, cis</w:t>
      </w:r>
      <w:r>
        <w:rPr>
          <w:vertAlign w:val="superscript"/>
          <w:lang w:val="nl-NL"/>
        </w:rPr>
        <w:t>4</w:t>
      </w:r>
      <w:r>
        <w:rPr>
          <w:lang w:val="nl-NL"/>
        </w:rPr>
        <w:t>-g</w:t>
      </w:r>
      <w:r>
        <w:rPr>
          <w:vertAlign w:val="superscript"/>
          <w:lang w:val="nl-NL"/>
        </w:rPr>
        <w:t>4</w:t>
      </w:r>
      <w:r>
        <w:rPr>
          <w:lang w:val="nl-NL"/>
        </w:rPr>
        <w:t> 4') ZwW. De Fluit 4' ZwW (cis</w:t>
      </w:r>
      <w:r>
        <w:rPr>
          <w:vertAlign w:val="superscript"/>
          <w:lang w:val="nl-NL"/>
        </w:rPr>
        <w:t>4</w:t>
      </w:r>
      <w:r>
        <w:rPr>
          <w:lang w:val="nl-NL"/>
        </w:rPr>
        <w:t>-g</w:t>
      </w:r>
      <w:r>
        <w:rPr>
          <w:vertAlign w:val="superscript"/>
          <w:lang w:val="nl-NL"/>
        </w:rPr>
        <w:t>4</w:t>
      </w:r>
      <w:r>
        <w:rPr>
          <w:lang w:val="nl-NL"/>
        </w:rPr>
        <w:t xml:space="preserve"> eng gemensureerd) is geheel cilindrisch open. C-H van Flûte Harm 8' en C-f van de Holpijp 8' hebben kastbaarden. De grootste pijpen van de vier stijkers (Gemshoorn 8' Cis-H, Schalmei 8' C-g. Viola 8' C-c</w:t>
      </w:r>
      <w:r>
        <w:rPr>
          <w:vertAlign w:val="superscript"/>
          <w:lang w:val="nl-NL"/>
        </w:rPr>
        <w:t xml:space="preserve">1 </w:t>
      </w:r>
      <w:r>
        <w:rPr>
          <w:lang w:val="nl-NL"/>
        </w:rPr>
        <w:t>en Celeste 8' c-dis</w:t>
      </w:r>
      <w:r>
        <w:rPr>
          <w:vertAlign w:val="superscript"/>
          <w:lang w:val="nl-NL"/>
        </w:rPr>
        <w:t>1</w:t>
      </w:r>
      <w:r>
        <w:rPr>
          <w:lang w:val="nl-NL"/>
        </w:rPr>
        <w:t>) zijn voorzien van rolfreins. Viola 8' en Schalmei 8' hebben elk een eigen metalen groot octaaf , de Celeste 8' begint op c.</w:t>
      </w:r>
    </w:p>
    <w:p>
      <w:pPr>
        <w:pStyle w:val="T1"/>
        <w:jc w:val="start"/>
        <w:rPr/>
      </w:pPr>
      <w:r>
        <w:rPr>
          <w:lang w:val="nl-NL"/>
        </w:rPr>
        <w:t>Het merendeel van het cilindrisch open labiaalpijpwerk is voorzien van expressions. Stemringen voor het kleinere pijpwerk zijn aanwezig bij Octaaf 4' (c-g</w:t>
      </w:r>
      <w:r>
        <w:rPr>
          <w:vertAlign w:val="superscript"/>
          <w:lang w:val="nl-NL"/>
        </w:rPr>
        <w:t>3</w:t>
      </w:r>
      <w:r>
        <w:rPr>
          <w:lang w:val="nl-NL"/>
        </w:rPr>
        <w:t>, bij c-f</w:t>
      </w:r>
      <w:r>
        <w:rPr>
          <w:vertAlign w:val="superscript"/>
          <w:lang w:val="nl-NL"/>
        </w:rPr>
        <w:t>2</w:t>
      </w:r>
      <w:r>
        <w:rPr>
          <w:lang w:val="nl-NL"/>
        </w:rPr>
        <w:t xml:space="preserve"> onder sleuf in corpus) en Octaaf 2' (c</w:t>
      </w:r>
      <w:r>
        <w:rPr>
          <w:vertAlign w:val="superscript"/>
          <w:lang w:val="nl-NL"/>
        </w:rPr>
        <w:t>2</w:t>
      </w:r>
      <w:r>
        <w:rPr>
          <w:lang w:val="nl-NL"/>
        </w:rPr>
        <w:t>-dis</w:t>
      </w:r>
      <w:r>
        <w:rPr>
          <w:vertAlign w:val="superscript"/>
          <w:lang w:val="nl-NL"/>
        </w:rPr>
        <w:t>3</w:t>
      </w:r>
      <w:r>
        <w:rPr>
          <w:lang w:val="nl-NL"/>
        </w:rPr>
        <w:t>) HW, Viola 8' (fis</w:t>
      </w:r>
      <w:r>
        <w:rPr>
          <w:vertAlign w:val="superscript"/>
          <w:lang w:val="nl-NL"/>
        </w:rPr>
        <w:t>3</w:t>
      </w:r>
      <w:r>
        <w:rPr>
          <w:lang w:val="nl-NL"/>
        </w:rPr>
        <w:t>-g</w:t>
      </w:r>
      <w:r>
        <w:rPr>
          <w:vertAlign w:val="superscript"/>
          <w:lang w:val="nl-NL"/>
        </w:rPr>
        <w:t>4</w:t>
      </w:r>
      <w:r>
        <w:rPr>
          <w:lang w:val="nl-NL"/>
        </w:rPr>
        <w:t>, bij fis</w:t>
      </w:r>
      <w:r>
        <w:rPr>
          <w:vertAlign w:val="superscript"/>
          <w:lang w:val="nl-NL"/>
        </w:rPr>
        <w:t>3</w:t>
      </w:r>
      <w:r>
        <w:rPr>
          <w:lang w:val="nl-NL"/>
        </w:rPr>
        <w:t>-c</w:t>
      </w:r>
      <w:r>
        <w:rPr>
          <w:vertAlign w:val="superscript"/>
          <w:lang w:val="nl-NL"/>
        </w:rPr>
        <w:t>4</w:t>
      </w:r>
      <w:r>
        <w:rPr>
          <w:lang w:val="nl-NL"/>
        </w:rPr>
        <w:t xml:space="preserve"> onder sleuf in corpus), Schalmei 8' en Celeste 8' (beide cis</w:t>
      </w:r>
      <w:r>
        <w:rPr>
          <w:vertAlign w:val="superscript"/>
          <w:lang w:val="nl-NL"/>
        </w:rPr>
        <w:t>4</w:t>
      </w:r>
      <w:r>
        <w:rPr>
          <w:lang w:val="nl-NL"/>
        </w:rPr>
        <w:t>-g</w:t>
      </w:r>
      <w:r>
        <w:rPr>
          <w:vertAlign w:val="superscript"/>
          <w:lang w:val="nl-NL"/>
        </w:rPr>
        <w:t>4</w:t>
      </w:r>
      <w:r>
        <w:rPr>
          <w:lang w:val="nl-NL"/>
        </w:rPr>
        <w:t>), Prestant 4' (fis</w:t>
      </w:r>
      <w:r>
        <w:rPr>
          <w:vertAlign w:val="superscript"/>
          <w:lang w:val="nl-NL"/>
        </w:rPr>
        <w:t>3</w:t>
      </w:r>
      <w:r>
        <w:rPr>
          <w:lang w:val="nl-NL"/>
        </w:rPr>
        <w:t>-g</w:t>
      </w:r>
      <w:r>
        <w:rPr>
          <w:vertAlign w:val="superscript"/>
          <w:lang w:val="nl-NL"/>
        </w:rPr>
        <w:t>4</w:t>
      </w:r>
      <w:r>
        <w:rPr>
          <w:lang w:val="nl-NL"/>
        </w:rPr>
        <w:t>), Fluit 4' (c</w:t>
      </w:r>
      <w:r>
        <w:rPr>
          <w:vertAlign w:val="superscript"/>
          <w:lang w:val="nl-NL"/>
        </w:rPr>
        <w:t>3</w:t>
      </w:r>
      <w:r>
        <w:rPr>
          <w:lang w:val="nl-NL"/>
        </w:rPr>
        <w:t>-g</w:t>
      </w:r>
      <w:r>
        <w:rPr>
          <w:vertAlign w:val="superscript"/>
          <w:lang w:val="nl-NL"/>
        </w:rPr>
        <w:t>4</w:t>
      </w:r>
      <w:r>
        <w:rPr>
          <w:lang w:val="nl-NL"/>
        </w:rPr>
        <w:t>), Piccolo 2' (d</w:t>
      </w:r>
      <w:r>
        <w:rPr>
          <w:vertAlign w:val="superscript"/>
          <w:lang w:val="nl-NL"/>
        </w:rPr>
        <w:t>3</w:t>
      </w:r>
      <w:r>
        <w:rPr>
          <w:lang w:val="nl-NL"/>
        </w:rPr>
        <w:t>-g</w:t>
      </w:r>
      <w:r>
        <w:rPr>
          <w:vertAlign w:val="superscript"/>
          <w:lang w:val="nl-NL"/>
        </w:rPr>
        <w:t>4</w:t>
      </w:r>
      <w:r>
        <w:rPr>
          <w:lang w:val="nl-NL"/>
        </w:rPr>
        <w:t>) en Sexquialter (2 2/3' f</w:t>
      </w:r>
      <w:r>
        <w:rPr>
          <w:vertAlign w:val="superscript"/>
          <w:lang w:val="nl-NL"/>
        </w:rPr>
        <w:t>2</w:t>
      </w:r>
      <w:r>
        <w:rPr>
          <w:lang w:val="nl-NL"/>
        </w:rPr>
        <w:t>-g</w:t>
      </w:r>
      <w:r>
        <w:rPr>
          <w:vertAlign w:val="superscript"/>
          <w:lang w:val="nl-NL"/>
        </w:rPr>
        <w:t>4</w:t>
      </w:r>
      <w:r>
        <w:rPr>
          <w:lang w:val="nl-NL"/>
        </w:rPr>
        <w:t>, 1 3/5'/3 1/5' d</w:t>
      </w:r>
      <w:r>
        <w:rPr>
          <w:vertAlign w:val="superscript"/>
          <w:lang w:val="nl-NL"/>
        </w:rPr>
        <w:t>2</w:t>
      </w:r>
      <w:r>
        <w:rPr>
          <w:lang w:val="nl-NL"/>
        </w:rPr>
        <w:t>-g</w:t>
      </w:r>
      <w:r>
        <w:rPr>
          <w:vertAlign w:val="superscript"/>
          <w:lang w:val="nl-NL"/>
        </w:rPr>
        <w:t>4</w:t>
      </w:r>
      <w:r>
        <w:rPr>
          <w:lang w:val="nl-NL"/>
        </w:rPr>
        <w:t>). De Mixtuur heeft behalve het 5 1/3'-koor (geheel expressions) expressions tot 1/3'- en vervolgens stemkrullen tot 1/4'-lengte.</w:t>
      </w:r>
    </w:p>
    <w:p>
      <w:pPr>
        <w:pStyle w:val="T1"/>
        <w:jc w:val="start"/>
        <w:rPr/>
      </w:pPr>
      <w:r>
        <w:rPr>
          <w:lang w:val="nl-NL"/>
        </w:rPr>
        <w:t>De manuaaltongwerken hebben zinken stevels, metalen koppen, in het groot octaaf (C-H) zinken bekers en vervolgens bekers van spotted metal. De Trompet 8' heeft dubbele bekerlengte vanaf cis</w:t>
      </w:r>
      <w:r>
        <w:rPr>
          <w:vertAlign w:val="superscript"/>
          <w:lang w:val="nl-NL"/>
        </w:rPr>
        <w:t>3</w:t>
      </w:r>
      <w:r>
        <w:rPr>
          <w:lang w:val="nl-NL"/>
        </w:rPr>
        <w:t>. C-H en c</w:t>
      </w:r>
      <w:r>
        <w:rPr>
          <w:vertAlign w:val="superscript"/>
          <w:lang w:val="nl-NL"/>
        </w:rPr>
        <w:t>3</w:t>
      </w:r>
      <w:r>
        <w:rPr>
          <w:lang w:val="nl-NL"/>
        </w:rPr>
        <w:t>-g</w:t>
      </w:r>
      <w:r>
        <w:rPr>
          <w:vertAlign w:val="superscript"/>
          <w:lang w:val="nl-NL"/>
        </w:rPr>
        <w:t>3</w:t>
      </w:r>
      <w:r>
        <w:rPr>
          <w:lang w:val="nl-NL"/>
        </w:rPr>
        <w:t xml:space="preserve"> van de Hobo 8' zijn open trechtervormig, c-h</w:t>
      </w:r>
      <w:r>
        <w:rPr>
          <w:vertAlign w:val="superscript"/>
          <w:lang w:val="nl-NL"/>
        </w:rPr>
        <w:t>2</w:t>
      </w:r>
      <w:r>
        <w:rPr>
          <w:lang w:val="nl-NL"/>
        </w:rPr>
        <w:t xml:space="preserve"> halfgedekt met samengestelde hobobekervorm, gis</w:t>
      </w:r>
      <w:r>
        <w:rPr>
          <w:vertAlign w:val="superscript"/>
          <w:lang w:val="nl-NL"/>
        </w:rPr>
        <w:t>3</w:t>
      </w:r>
      <w:r>
        <w:rPr>
          <w:lang w:val="nl-NL"/>
        </w:rPr>
        <w:t>-g</w:t>
      </w:r>
      <w:r>
        <w:rPr>
          <w:vertAlign w:val="superscript"/>
          <w:lang w:val="nl-NL"/>
        </w:rPr>
        <w:t>4</w:t>
      </w:r>
      <w:r>
        <w:rPr>
          <w:lang w:val="nl-NL"/>
        </w:rPr>
        <w:t xml:space="preserve"> zijn labiaal met expressions t/m c</w:t>
      </w:r>
      <w:r>
        <w:rPr>
          <w:vertAlign w:val="superscript"/>
          <w:lang w:val="nl-NL"/>
        </w:rPr>
        <w:t>4</w:t>
      </w:r>
      <w:r>
        <w:rPr>
          <w:lang w:val="nl-NL"/>
        </w:rPr>
        <w:t>. De Bazuin 16' heeft naaldhouten stevels met ronde metalen koppen. C-H hebben naaldhouten bekers met intonatieschuiven, c-f</w:t>
      </w:r>
      <w:r>
        <w:rPr>
          <w:vertAlign w:val="superscript"/>
          <w:lang w:val="nl-NL"/>
        </w:rPr>
        <w:t>1</w:t>
      </w:r>
      <w:r>
        <w:rPr>
          <w:lang w:val="nl-NL"/>
        </w:rPr>
        <w:t xml:space="preserve"> zinken bekers met boveneinden van spotted metal.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Times New Roman" w:hAnsi="Times New Roman" w:cs="Times New Roman"/>
      <w:b w:val="false"/>
      <w:i w:val="false"/>
      <w:sz w:val="24"/>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LibreOffice/7.2.1.2$MacOSX_X86_64 LibreOffice_project/87b77fad49947c1441b67c559c339af8f3517e22</Application>
  <AppVersion>15.0000</AppVersion>
  <Pages>4</Pages>
  <Words>1173</Words>
  <Characters>6611</Characters>
  <CharactersWithSpaces>7633</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2010-03-21T22:20:00Z</dcterms:created>
  <dc:creator>WS1</dc:creator>
  <dc:description/>
  <dc:language>en-US</dc:language>
  <cp:lastModifiedBy>NIvO</cp:lastModifiedBy>
  <dcterms:modified xsi:type="dcterms:W3CDTF">2010-03-23T20:38:00Z</dcterms:modified>
  <cp:revision>3</cp:revision>
  <dc:subject/>
  <dc:title>Almkerk / 1877</dc:title>
</cp:coreProperties>
</file>