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Venray / 1955</w:t>
      </w:r>
    </w:p>
    <w:p>
      <w:pPr>
        <w:pStyle w:val="Heading2"/>
        <w:rPr>
          <w:i w:val="false"/>
          <w:i w:val="false"/>
          <w:iCs/>
        </w:rPr>
      </w:pPr>
      <w:r>
        <w:rPr>
          <w:i w:val="false"/>
          <w:iCs/>
        </w:rPr>
        <w:t>R.K. St-Petrus-Bandenkerk</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i/>
          <w:i/>
        </w:rPr>
      </w:pPr>
      <w:r>
        <w:rPr>
          <w:rFonts w:cs="Times New Roman" w:ascii="Times New Roman" w:hAnsi="Times New Roman"/>
          <w:i/>
        </w:rPr>
        <w:t>Monumentale driebeukige pseudobasiliek met driezijdig gesloten koor en een forse toren van twee geldingen met ingesnoerde naaldspits. Tegen een 13-eeuwse voorganger werd in 1401 begonnen met de bouw van een toren; de forse laatgotische kerk verrees vanaf 1450. Het laatgotische zuidportaal stamt uit 1521. De kerk werd gerestaureerd in 1837 en 30 jaar later, van 1867 tot 1874, opnieuw door P. Cuypers. In 1944 werd de toren opgeblazen en leed de kerk grote oorlogsschade. De kerk werd hersteld in de jaren 1947-'48; de toren werd pas in 1961-‘62 herbouwd naar ontwerp van Jules Kayser. In 1987 is de kerk nogmaals gerestaureerd.</w:t>
      </w:r>
    </w:p>
    <w:p>
      <w:pPr>
        <w:pStyle w:val="Normal"/>
        <w:rPr>
          <w:rFonts w:ascii="Times New Roman" w:hAnsi="Times New Roman" w:cs="Times New Roman"/>
        </w:rPr>
      </w:pPr>
      <w:r>
        <w:rPr>
          <w:rFonts w:cs="Times New Roman" w:ascii="Times New Roman" w:hAnsi="Times New Roman"/>
          <w:i/>
        </w:rPr>
        <w:t>Tot de zeer belangrijke inventaris behoren onder andere een laatgotische koperen lezenaar, een renaissance doopvont, barokke tochtportalen en een preekstoel uit de late 17e eeuw en vele beelden uit de 15e, 16e en 17e eeuw. De beide zandstenen altaren in de noordbeuk en het priesterkoor dateren uit 1905 en werden vervaardigd in het atelier van P.J.H. Cuypers. Ze zijn afkomstig uit de Annakerk te Breda en in 1999 overgebracht naar Venray.</w:t>
      </w:r>
    </w:p>
    <w:p>
      <w:pPr>
        <w:pStyle w:val="Normal"/>
        <w:rPr>
          <w:rFonts w:ascii="Times New Roman" w:hAnsi="Times New Roman" w:cs="Times New Roman"/>
        </w:rPr>
      </w:pPr>
      <w:r>
        <w:rPr>
          <w:rFonts w:cs="Times New Roman" w:ascii="Times New Roman" w:hAnsi="Times New Roman"/>
        </w:rPr>
      </w:r>
    </w:p>
    <w:p>
      <w:pPr>
        <w:pStyle w:val="T1"/>
        <w:jc w:val="start"/>
        <w:rPr>
          <w:lang w:val="nl-NL"/>
        </w:rPr>
      </w:pPr>
      <w:r>
        <w:rPr>
          <w:lang w:val="nl-NL"/>
        </w:rPr>
        <w:t>Kas: 1955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De orgelkas is ontworpen door Ir J. Kayser (Venlo). Hoewel drie jaar ontworpen na de orgelkas van het orgel in de St-Martinuskerk te Venlo, en hoewel we meteen kunnen zien dat we met een eigentijdse kas van doen hebben, maakt ze toch een traditionelere indruk. Dit komt vooral door het klassieke principe van de omhullende kas in plaats van de open pijpopstelling en door de duidelijke verdeling in velden en torens. Een archaïserende indruk maakt tevens de gesuggereerde werkopbouw: onderpositief (hier achter bevindt zich het zwelwerk), pedaaltorens (inderdaad ongeveer de plaats van het pedaal), en hoofdfront (met inderdaad het hoofdwerk, maar ook daarboven het kroonpositief). De twee spitse torens vinden hun voorbeeld in orgels van noordelijke signatuur, de overige torens zijn rond. Afgezien van rudimentaire consoles is er geen sprake van ornamentiek. Eigentijds is verder het zeer grote vormcontrast tussen het hoofdfront en het ‘onderpositief’-front: de contrasterende verdeling in velden en torens, de reeds genoemde vorm van de torens, al dan niet gedeelde velden, een breed middenveld versus een hoge middentoren, een vrijwel rechte bovenlijst versus schuine bovenlijsten, resulterend in een meer 19e-eeuws karakter van het ‘onderpositief’ versus een meer 18e-eeuws karakter van het hoofdfront.</w:t>
      </w:r>
    </w:p>
    <w:p>
      <w:pPr>
        <w:pStyle w:val="T2Kunst"/>
        <w:jc w:val="start"/>
        <w:rPr>
          <w:lang w:val="nl-NL"/>
        </w:rPr>
      </w:pPr>
      <w:r>
        <w:rPr>
          <w:lang w:val="nl-NL"/>
        </w:rPr>
        <w:t>Toch maakt de kas een tamelijk evenwichtige en enigszins deftige indruk. Dit komt vooral door de iets naar achter geplaatste pedaaltorens die het verbindende element vormen tussen de etages en het beeld naar de zijkanten trekken, en door het basement onder de middentoren dat ons gevoelsmatig het middelpunt van de architectonische compositie aanwijst. Dynamiek wordt opgeroepen door de plaatsing van het hoofdfront dat door de vooruitgeschoven middentoren over het eronder geplaatste front heen springt. Kortom; deze kas is geen stijlkopie maar een eigentijdse invulling waarbij verschillende stijlelementen uit het verleden zijn gebruikt om zodoende een eenheid te vormen met de dispositie en het klankconcept die op dezelfde uitgangspunten gebaseerd zijn.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Aart de Kort, ‘Ik schrijf, Jij schrijft, Hij schrijft..... : Het orgel in de Sint Petrus-bandenkerk te Venraij’. </w:t>
      </w:r>
      <w:r>
        <w:rPr>
          <w:i/>
          <w:lang w:val="nl-NL"/>
        </w:rPr>
        <w:t>De Orgelvriend</w:t>
      </w:r>
      <w:r>
        <w:rPr>
          <w:lang w:val="nl-NL"/>
        </w:rPr>
        <w:t>, 19/7-8 (1977), 24-25.</w:t>
      </w:r>
    </w:p>
    <w:p>
      <w:pPr>
        <w:pStyle w:val="T3Lit"/>
        <w:jc w:val="start"/>
        <w:rPr/>
      </w:pPr>
      <w:r>
        <w:rPr>
          <w:i/>
          <w:lang w:val="nl-NL"/>
        </w:rPr>
        <w:t>Wijding en Bespeling van het nieuwe orgel der St. Petrus-Banden Parochie Venray 17 april 1955</w:t>
      </w:r>
      <w:r>
        <w:rPr>
          <w:lang w:val="nl-NL"/>
        </w:rPr>
        <w:t>.</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Gebr. Vermeulen (thans in beheer bij Flentrop Orgelbouw).</w:t>
      </w:r>
    </w:p>
    <w:p>
      <w:pPr>
        <w:pStyle w:val="T3Lit"/>
        <w:jc w:val="start"/>
        <w:rPr>
          <w:lang w:val="nl-NL"/>
        </w:rPr>
      </w:pPr>
      <w:r>
        <w:rPr>
          <w:lang w:val="nl-NL"/>
        </w:rPr>
      </w:r>
    </w:p>
    <w:p>
      <w:pPr>
        <w:pStyle w:val="T3Lit"/>
        <w:jc w:val="start"/>
        <w:rPr>
          <w:lang w:val="nl-NL"/>
        </w:rPr>
      </w:pPr>
      <w:r>
        <w:rPr>
          <w:lang w:val="nl-NL"/>
        </w:rPr>
        <w:t>Monumentnummer 37209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Vermeulen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1955</w:t>
      </w:r>
    </w:p>
    <w:p>
      <w:pPr>
        <w:pStyle w:val="T1"/>
        <w:jc w:val="start"/>
        <w:rPr>
          <w:lang w:val="nl-NL"/>
        </w:rPr>
      </w:pPr>
      <w:r>
        <w:rPr>
          <w:lang w:val="nl-NL"/>
        </w:rPr>
      </w:r>
    </w:p>
    <w:p>
      <w:pPr>
        <w:pStyle w:val="T1"/>
        <w:jc w:val="start"/>
        <w:rPr>
          <w:lang w:val="nl-NL"/>
        </w:rPr>
      </w:pPr>
      <w:r>
        <w:rPr>
          <w:lang w:val="nl-NL"/>
        </w:rPr>
        <w:t>Gebr. Vermeulen 1995</w:t>
      </w:r>
    </w:p>
    <w:p>
      <w:pPr>
        <w:pStyle w:val="T1"/>
        <w:numPr>
          <w:ilvl w:val="0"/>
          <w:numId w:val="2"/>
        </w:numPr>
        <w:jc w:val="start"/>
        <w:rPr>
          <w:lang w:val="nl-NL"/>
        </w:rPr>
      </w:pPr>
      <w:r>
        <w:rPr>
          <w:lang w:val="nl-NL"/>
        </w:rPr>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zwelwerk, pedaal</w:t>
      </w:r>
    </w:p>
    <w:p>
      <w:pPr>
        <w:pStyle w:val="T1"/>
        <w:jc w:val="start"/>
        <w:rPr>
          <w:lang w:val="nl-NL"/>
        </w:rPr>
      </w:pPr>
      <w:r>
        <w:rPr>
          <w:lang w:val="nl-NL"/>
        </w:rPr>
      </w:r>
    </w:p>
    <w:p>
      <w:pPr>
        <w:pStyle w:val="T1"/>
        <w:jc w:val="start"/>
        <w:rPr/>
      </w:pPr>
      <w:r>
        <w:rPr/>
        <w:t xml:space="preserve">Dispositie </w:t>
      </w:r>
    </w:p>
    <w:tbl>
      <w:tblPr>
        <w:tblW w:w="9790" w:type="dxa"/>
        <w:jc w:val="start"/>
        <w:tblInd w:w="-70" w:type="dxa"/>
        <w:tblLayout w:type="fixed"/>
        <w:tblCellMar>
          <w:top w:w="0" w:type="dxa"/>
          <w:start w:w="70" w:type="dxa"/>
          <w:bottom w:w="0" w:type="dxa"/>
          <w:end w:w="70" w:type="dxa"/>
        </w:tblCellMar>
      </w:tblPr>
      <w:tblGrid>
        <w:gridCol w:w="1510"/>
        <w:gridCol w:w="900"/>
        <w:gridCol w:w="1620"/>
        <w:gridCol w:w="720"/>
        <w:gridCol w:w="1620"/>
        <w:gridCol w:w="900"/>
        <w:gridCol w:w="1567"/>
        <w:gridCol w:w="953"/>
      </w:tblGrid>
      <w:tr>
        <w:trPr/>
        <w:tc>
          <w:tcPr>
            <w:tcW w:w="1510" w:type="dxa"/>
            <w:tcBorders/>
          </w:tcPr>
          <w:p>
            <w:pPr>
              <w:pStyle w:val="T4dispositie"/>
              <w:jc w:val="start"/>
              <w:rPr>
                <w:lang w:val="nl-NL"/>
              </w:rPr>
            </w:pPr>
            <w:r>
              <w:rPr>
                <w:i/>
                <w:iCs/>
                <w:lang w:val="nl-NL"/>
              </w:rPr>
              <w:t>Hoofdwerk (I)</w:t>
            </w:r>
          </w:p>
          <w:p>
            <w:pPr>
              <w:pStyle w:val="T4dispositie"/>
              <w:jc w:val="start"/>
              <w:rPr>
                <w:lang w:val="fr-FR"/>
              </w:rPr>
            </w:pPr>
            <w:r>
              <w:rPr>
                <w:lang w:val="fr-FR"/>
              </w:rPr>
              <w:t>12 stemmen</w:t>
            </w:r>
          </w:p>
          <w:p>
            <w:pPr>
              <w:pStyle w:val="T4dispositie"/>
              <w:jc w:val="start"/>
              <w:rPr>
                <w:lang w:val="fr-FR"/>
              </w:rPr>
            </w:pPr>
            <w:r>
              <w:rPr>
                <w:lang w:val="fr-FR"/>
              </w:rPr>
            </w:r>
          </w:p>
          <w:p>
            <w:pPr>
              <w:pStyle w:val="T4dispositie"/>
              <w:jc w:val="start"/>
              <w:rPr>
                <w:lang w:val="fr-FR"/>
              </w:rPr>
            </w:pPr>
            <w:r>
              <w:rPr>
                <w:lang w:val="fr-FR"/>
              </w:rPr>
              <w:t>Prestant</w:t>
            </w:r>
          </w:p>
          <w:p>
            <w:pPr>
              <w:pStyle w:val="T4dispositie"/>
              <w:jc w:val="start"/>
              <w:rPr>
                <w:lang w:val="fr-FR"/>
              </w:rPr>
            </w:pPr>
            <w:r>
              <w:rPr>
                <w:lang w:val="fr-FR"/>
              </w:rPr>
              <w:t>Prestant</w:t>
            </w:r>
          </w:p>
          <w:p>
            <w:pPr>
              <w:pStyle w:val="T4dispositie"/>
              <w:jc w:val="start"/>
              <w:rPr>
                <w:lang w:val="fr-FR"/>
              </w:rPr>
            </w:pPr>
            <w:r>
              <w:rPr>
                <w:lang w:val="fr-FR"/>
              </w:rPr>
              <w:t>Bourdon</w:t>
            </w:r>
          </w:p>
          <w:p>
            <w:pPr>
              <w:pStyle w:val="T4dispositie"/>
              <w:jc w:val="start"/>
              <w:rPr>
                <w:lang w:val="nl-NL"/>
              </w:rPr>
            </w:pPr>
            <w:r>
              <w:rPr>
                <w:lang w:val="nl-NL"/>
              </w:rPr>
              <w:t>Spitsgamba</w:t>
            </w:r>
          </w:p>
          <w:p>
            <w:pPr>
              <w:pStyle w:val="T4dispositie"/>
              <w:jc w:val="start"/>
              <w:rPr>
                <w:lang w:val="nl-NL"/>
              </w:rPr>
            </w:pPr>
            <w:r>
              <w:rPr>
                <w:lang w:val="nl-NL"/>
              </w:rPr>
              <w:t>Octaaf</w:t>
            </w:r>
          </w:p>
          <w:p>
            <w:pPr>
              <w:pStyle w:val="T4dispositie"/>
              <w:jc w:val="start"/>
              <w:rPr>
                <w:lang w:val="nl-NL"/>
              </w:rPr>
            </w:pPr>
            <w:r>
              <w:rPr>
                <w:lang w:val="nl-NL"/>
              </w:rPr>
              <w:t>Fluit gedekt</w:t>
            </w:r>
          </w:p>
          <w:p>
            <w:pPr>
              <w:pStyle w:val="T4dispositie"/>
              <w:jc w:val="start"/>
              <w:rPr>
                <w:lang w:val="fr-FR"/>
              </w:rPr>
            </w:pPr>
            <w:r>
              <w:rPr>
                <w:lang w:val="fr-FR"/>
              </w:rPr>
              <w:t>Quint</w:t>
            </w:r>
          </w:p>
          <w:p>
            <w:pPr>
              <w:pStyle w:val="T4dispositie"/>
              <w:jc w:val="start"/>
              <w:rPr>
                <w:lang w:val="fr-FR"/>
              </w:rPr>
            </w:pPr>
            <w:r>
              <w:rPr>
                <w:lang w:val="fr-FR"/>
              </w:rPr>
              <w:t>Superoctaaf</w:t>
            </w:r>
          </w:p>
          <w:p>
            <w:pPr>
              <w:pStyle w:val="T4dispositie"/>
              <w:jc w:val="start"/>
              <w:rPr>
                <w:lang w:val="fr-FR"/>
              </w:rPr>
            </w:pPr>
            <w:r>
              <w:rPr>
                <w:lang w:val="fr-FR"/>
              </w:rPr>
              <w:t>Sesquialter</w:t>
            </w:r>
          </w:p>
          <w:p>
            <w:pPr>
              <w:pStyle w:val="T4dispositie"/>
              <w:jc w:val="start"/>
              <w:rPr>
                <w:lang w:val="fr-FR"/>
              </w:rPr>
            </w:pPr>
            <w:r>
              <w:rPr>
                <w:lang w:val="fr-FR"/>
              </w:rPr>
              <w:t>Mixtuur</w:t>
            </w:r>
          </w:p>
          <w:p>
            <w:pPr>
              <w:pStyle w:val="T4dispositie"/>
              <w:jc w:val="start"/>
              <w:rPr>
                <w:lang w:val="nl-NL"/>
              </w:rPr>
            </w:pPr>
            <w:r>
              <w:rPr>
                <w:lang w:val="nl-NL"/>
              </w:rPr>
              <w:t>Trompet</w:t>
            </w:r>
          </w:p>
          <w:p>
            <w:pPr>
              <w:pStyle w:val="T4dispositie"/>
              <w:jc w:val="start"/>
              <w:rPr>
                <w:lang w:val="nl-NL"/>
              </w:rPr>
            </w:pPr>
            <w:r>
              <w:rPr>
                <w:lang w:val="nl-NL"/>
              </w:rPr>
              <w:t>Klaroen</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pPr>
            <w:r>
              <w:rPr/>
              <w:t>2 2/3'</w:t>
            </w:r>
          </w:p>
          <w:p>
            <w:pPr>
              <w:pStyle w:val="T4dispositie"/>
              <w:jc w:val="start"/>
              <w:rPr/>
            </w:pPr>
            <w:r>
              <w:rPr/>
              <w:t>2'</w:t>
            </w:r>
          </w:p>
          <w:p>
            <w:pPr>
              <w:pStyle w:val="T4dispositie"/>
              <w:jc w:val="start"/>
              <w:rPr/>
            </w:pPr>
            <w:r>
              <w:rPr/>
              <w:t>2 st.</w:t>
            </w:r>
          </w:p>
          <w:p>
            <w:pPr>
              <w:pStyle w:val="T4dispositie"/>
              <w:jc w:val="start"/>
              <w:rPr/>
            </w:pPr>
            <w:r>
              <w:rPr/>
              <w:t>4-6 st.</w:t>
            </w:r>
          </w:p>
          <w:p>
            <w:pPr>
              <w:pStyle w:val="T4dispositie"/>
              <w:jc w:val="start"/>
              <w:rPr/>
            </w:pPr>
            <w:r>
              <w:rPr/>
              <w:t>8'</w:t>
            </w:r>
          </w:p>
          <w:p>
            <w:pPr>
              <w:pStyle w:val="T4dispositie"/>
              <w:jc w:val="start"/>
              <w:rPr/>
            </w:pPr>
            <w:r>
              <w:rPr/>
              <w:t>4'</w:t>
            </w:r>
          </w:p>
        </w:tc>
        <w:tc>
          <w:tcPr>
            <w:tcW w:w="1620" w:type="dxa"/>
            <w:tcBorders/>
          </w:tcPr>
          <w:p>
            <w:pPr>
              <w:pStyle w:val="T4dispositie"/>
              <w:jc w:val="start"/>
              <w:rPr>
                <w:lang w:val="nl-NL"/>
              </w:rPr>
            </w:pPr>
            <w:r>
              <w:rPr>
                <w:i/>
                <w:iCs/>
                <w:lang w:val="nl-NL"/>
              </w:rPr>
              <w:t>Positief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Tolkaan</w:t>
            </w:r>
          </w:p>
          <w:p>
            <w:pPr>
              <w:pStyle w:val="T4dispositie"/>
              <w:jc w:val="start"/>
              <w:rPr>
                <w:lang w:val="nl-NL"/>
              </w:rPr>
            </w:pPr>
            <w:r>
              <w:rPr>
                <w:lang w:val="nl-NL"/>
              </w:rPr>
              <w:t>Nachthoorn</w:t>
            </w:r>
          </w:p>
          <w:p>
            <w:pPr>
              <w:pStyle w:val="T4dispositie"/>
              <w:jc w:val="start"/>
              <w:rPr>
                <w:lang w:val="nl-NL"/>
              </w:rPr>
            </w:pPr>
            <w:r>
              <w:rPr>
                <w:lang w:val="nl-NL"/>
              </w:rPr>
              <w:t>Quint</w:t>
            </w:r>
          </w:p>
          <w:p>
            <w:pPr>
              <w:pStyle w:val="T4dispositie"/>
              <w:jc w:val="start"/>
              <w:rPr>
                <w:lang w:val="nl-NL"/>
              </w:rPr>
            </w:pPr>
            <w:r>
              <w:rPr>
                <w:lang w:val="nl-NL"/>
              </w:rPr>
              <w:t>Kl. Mixtuur</w:t>
            </w:r>
          </w:p>
          <w:p>
            <w:pPr>
              <w:pStyle w:val="T4dispositie"/>
              <w:jc w:val="start"/>
              <w:rPr>
                <w:lang w:val="nl-NL"/>
              </w:rPr>
            </w:pPr>
            <w:r>
              <w:rPr>
                <w:lang w:val="nl-NL"/>
              </w:rPr>
              <w:t>Kromhoorn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pPr>
            <w:r>
              <w:rPr/>
              <w:t>1 1/3'</w:t>
            </w:r>
          </w:p>
          <w:p>
            <w:pPr>
              <w:pStyle w:val="T4dispositie"/>
              <w:jc w:val="start"/>
              <w:rPr/>
            </w:pPr>
            <w:r>
              <w:rPr/>
              <w:t>3 st.</w:t>
            </w:r>
          </w:p>
          <w:p>
            <w:pPr>
              <w:pStyle w:val="T4dispositie"/>
              <w:jc w:val="start"/>
              <w:rPr/>
            </w:pPr>
            <w:r>
              <w:rPr/>
              <w:t>8'</w:t>
            </w:r>
          </w:p>
        </w:tc>
        <w:tc>
          <w:tcPr>
            <w:tcW w:w="1620" w:type="dxa"/>
            <w:tcBorders/>
          </w:tcPr>
          <w:p>
            <w:pPr>
              <w:pStyle w:val="T4dispositie"/>
              <w:jc w:val="start"/>
              <w:rPr>
                <w:lang w:val="nl-NL"/>
              </w:rPr>
            </w:pPr>
            <w:r>
              <w:rPr>
                <w:i/>
                <w:iCs/>
                <w:lang w:val="nl-NL"/>
              </w:rPr>
              <w:t>Zwelwerk (III)</w:t>
            </w:r>
          </w:p>
          <w:p>
            <w:pPr>
              <w:pStyle w:val="T4dispositie"/>
              <w:jc w:val="start"/>
              <w:rPr>
                <w:lang w:val="nl-NL"/>
              </w:rPr>
            </w:pPr>
            <w:r>
              <w:rPr>
                <w:lang w:val="nl-NL"/>
              </w:rPr>
              <w:t>14 stemmen</w:t>
            </w:r>
          </w:p>
          <w:p>
            <w:pPr>
              <w:pStyle w:val="T4dispositie"/>
              <w:jc w:val="start"/>
              <w:rPr>
                <w:lang w:val="nl-NL"/>
              </w:rPr>
            </w:pPr>
            <w:r>
              <w:rPr>
                <w:lang w:val="nl-NL"/>
              </w:rPr>
            </w:r>
          </w:p>
          <w:p>
            <w:pPr>
              <w:pStyle w:val="T4dispositie"/>
              <w:jc w:val="start"/>
              <w:rPr>
                <w:lang w:val="nl-NL"/>
              </w:rPr>
            </w:pPr>
            <w:r>
              <w:rPr>
                <w:lang w:val="nl-NL"/>
              </w:rPr>
              <w:t>Quintadeen</w:t>
            </w:r>
          </w:p>
          <w:p>
            <w:pPr>
              <w:pStyle w:val="T4dispositie"/>
              <w:jc w:val="start"/>
              <w:rPr>
                <w:lang w:val="nl-NL"/>
              </w:rPr>
            </w:pPr>
            <w:r>
              <w:rPr>
                <w:lang w:val="nl-NL"/>
              </w:rPr>
              <w:t>Diapason</w:t>
            </w:r>
          </w:p>
          <w:p>
            <w:pPr>
              <w:pStyle w:val="T4dispositie"/>
              <w:jc w:val="start"/>
              <w:rPr>
                <w:lang w:val="nl-NL"/>
              </w:rPr>
            </w:pPr>
            <w:r>
              <w:rPr>
                <w:lang w:val="nl-NL"/>
              </w:rPr>
              <w:t>Nachthoorn</w:t>
            </w:r>
          </w:p>
          <w:p>
            <w:pPr>
              <w:pStyle w:val="T4dispositie"/>
              <w:jc w:val="start"/>
              <w:rPr>
                <w:lang w:val="nl-NL"/>
              </w:rPr>
            </w:pPr>
            <w:r>
              <w:rPr>
                <w:lang w:val="nl-NL"/>
              </w:rPr>
              <w:t>Salicionaal</w:t>
            </w:r>
          </w:p>
          <w:p>
            <w:pPr>
              <w:pStyle w:val="T4dispositie"/>
              <w:jc w:val="start"/>
              <w:rPr>
                <w:lang w:val="nl-NL"/>
              </w:rPr>
            </w:pPr>
            <w:r>
              <w:rPr>
                <w:lang w:val="nl-NL"/>
              </w:rPr>
              <w:t>Celestes</w:t>
            </w:r>
          </w:p>
          <w:p>
            <w:pPr>
              <w:pStyle w:val="T4dispositie"/>
              <w:jc w:val="start"/>
              <w:rPr>
                <w:lang w:val="nl-NL"/>
              </w:rPr>
            </w:pPr>
            <w:r>
              <w:rPr>
                <w:lang w:val="nl-NL"/>
              </w:rPr>
              <w:t>Zing. Prest.</w:t>
            </w:r>
          </w:p>
          <w:p>
            <w:pPr>
              <w:pStyle w:val="T4dispositie"/>
              <w:jc w:val="start"/>
              <w:rPr>
                <w:lang w:val="nl-NL"/>
              </w:rPr>
            </w:pPr>
            <w:r>
              <w:rPr>
                <w:lang w:val="nl-NL"/>
              </w:rPr>
              <w:t>Gemshoorn</w:t>
            </w:r>
          </w:p>
          <w:p>
            <w:pPr>
              <w:pStyle w:val="T4dispositie"/>
              <w:jc w:val="start"/>
              <w:rPr>
                <w:lang w:val="nl-NL"/>
              </w:rPr>
            </w:pPr>
            <w:r>
              <w:rPr>
                <w:lang w:val="nl-NL"/>
              </w:rPr>
              <w:t>Nasard</w:t>
            </w:r>
          </w:p>
          <w:p>
            <w:pPr>
              <w:pStyle w:val="T4dispositie"/>
              <w:jc w:val="start"/>
              <w:rPr>
                <w:lang w:val="nl-NL"/>
              </w:rPr>
            </w:pPr>
            <w:r>
              <w:rPr>
                <w:lang w:val="nl-NL"/>
              </w:rPr>
              <w:t>Woudfluit</w:t>
            </w:r>
          </w:p>
          <w:p>
            <w:pPr>
              <w:pStyle w:val="T4dispositie"/>
              <w:jc w:val="start"/>
              <w:rPr>
                <w:lang w:val="nl-NL"/>
              </w:rPr>
            </w:pPr>
            <w:r>
              <w:rPr>
                <w:lang w:val="nl-NL"/>
              </w:rPr>
              <w:t>Flageolet</w:t>
            </w:r>
          </w:p>
          <w:p>
            <w:pPr>
              <w:pStyle w:val="T4dispositie"/>
              <w:jc w:val="start"/>
              <w:rPr/>
            </w:pPr>
            <w:r>
              <w:rPr/>
              <w:t>Tertiaan</w:t>
            </w:r>
          </w:p>
          <w:p>
            <w:pPr>
              <w:pStyle w:val="T4dispositie"/>
              <w:jc w:val="start"/>
              <w:rPr/>
            </w:pPr>
            <w:r>
              <w:rPr/>
              <w:t>Cymbel</w:t>
            </w:r>
          </w:p>
          <w:p>
            <w:pPr>
              <w:pStyle w:val="T4dispositie"/>
              <w:jc w:val="start"/>
              <w:rPr/>
            </w:pPr>
            <w:r>
              <w:rPr/>
              <w:t>Echo Trompet</w:t>
            </w:r>
          </w:p>
          <w:p>
            <w:pPr>
              <w:pStyle w:val="T4dispositie"/>
              <w:jc w:val="start"/>
              <w:rPr/>
            </w:pPr>
            <w:r>
              <w:rPr/>
              <w:t>Schalmei</w:t>
            </w:r>
          </w:p>
        </w:tc>
        <w:tc>
          <w:tcPr>
            <w:tcW w:w="900"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4'</w:t>
            </w:r>
          </w:p>
          <w:p>
            <w:pPr>
              <w:pStyle w:val="T4dispositie"/>
              <w:jc w:val="start"/>
              <w:rPr/>
            </w:pPr>
            <w:r>
              <w:rPr/>
              <w:t>2 2/3'</w:t>
            </w:r>
          </w:p>
          <w:p>
            <w:pPr>
              <w:pStyle w:val="T4dispositie"/>
              <w:jc w:val="start"/>
              <w:rPr/>
            </w:pPr>
            <w:r>
              <w:rPr/>
              <w:t>2'</w:t>
            </w:r>
          </w:p>
          <w:p>
            <w:pPr>
              <w:pStyle w:val="T4dispositie"/>
              <w:jc w:val="start"/>
              <w:rPr/>
            </w:pPr>
            <w:r>
              <w:rPr/>
              <w:t>1'</w:t>
            </w:r>
          </w:p>
          <w:p>
            <w:pPr>
              <w:pStyle w:val="T4dispositie"/>
              <w:jc w:val="start"/>
              <w:rPr/>
            </w:pPr>
            <w:r>
              <w:rPr/>
              <w:t>2 st.</w:t>
            </w:r>
          </w:p>
          <w:p>
            <w:pPr>
              <w:pStyle w:val="T4dispositie"/>
              <w:jc w:val="start"/>
              <w:rPr/>
            </w:pPr>
            <w:r>
              <w:rPr/>
              <w:t>3 st.</w:t>
            </w:r>
          </w:p>
          <w:p>
            <w:pPr>
              <w:pStyle w:val="T4dispositie"/>
              <w:jc w:val="start"/>
              <w:rPr>
                <w:lang w:val="nl-NL"/>
              </w:rPr>
            </w:pPr>
            <w:r>
              <w:rPr>
                <w:lang w:val="nl-NL"/>
              </w:rPr>
              <w:t>8'</w:t>
            </w:r>
          </w:p>
          <w:p>
            <w:pPr>
              <w:pStyle w:val="T4dispositie"/>
              <w:jc w:val="start"/>
              <w:rPr>
                <w:lang w:val="nl-NL"/>
              </w:rPr>
            </w:pPr>
            <w:r>
              <w:rPr>
                <w:lang w:val="nl-NL"/>
              </w:rPr>
              <w:t>4'</w:t>
            </w:r>
          </w:p>
        </w:tc>
        <w:tc>
          <w:tcPr>
            <w:tcW w:w="1567" w:type="dxa"/>
            <w:tcBorders/>
          </w:tcPr>
          <w:p>
            <w:pPr>
              <w:pStyle w:val="T4dispositie"/>
              <w:jc w:val="start"/>
              <w:rPr>
                <w:i/>
                <w:i/>
                <w:iCs/>
                <w:lang w:val="nl-NL"/>
              </w:rPr>
            </w:pPr>
            <w:r>
              <w:rPr>
                <w:i/>
                <w:iCs/>
                <w:lang w:val="nl-NL"/>
              </w:rPr>
              <w:t>Pedaal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Gedekt</w:t>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Ruispijp</w:t>
            </w:r>
          </w:p>
          <w:p>
            <w:pPr>
              <w:pStyle w:val="T4dispositie"/>
              <w:jc w:val="start"/>
              <w:rPr>
                <w:lang w:val="nl-NL"/>
              </w:rPr>
            </w:pPr>
            <w:r>
              <w:rPr>
                <w:lang w:val="nl-NL"/>
              </w:rPr>
              <w:t>Bazuin</w:t>
            </w:r>
          </w:p>
          <w:p>
            <w:pPr>
              <w:pStyle w:val="T4dispositie"/>
              <w:jc w:val="start"/>
              <w:rPr/>
            </w:pPr>
            <w:r>
              <w:rPr/>
              <w:t>Trompet</w:t>
            </w:r>
          </w:p>
          <w:p>
            <w:pPr>
              <w:pStyle w:val="T4dispositie"/>
              <w:jc w:val="start"/>
              <w:rPr/>
            </w:pPr>
            <w:r>
              <w:rPr/>
              <w:t>Trompet</w:t>
            </w:r>
          </w:p>
        </w:tc>
        <w:tc>
          <w:tcPr>
            <w:tcW w:w="953"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 tr</w:t>
            </w:r>
          </w:p>
          <w:p>
            <w:pPr>
              <w:pStyle w:val="T4dispositie"/>
              <w:jc w:val="start"/>
              <w:rPr/>
            </w:pPr>
            <w:r>
              <w:rPr/>
              <w:t>16'</w:t>
            </w:r>
          </w:p>
          <w:p>
            <w:pPr>
              <w:pStyle w:val="T4dispositie"/>
              <w:jc w:val="start"/>
              <w:rPr/>
            </w:pPr>
            <w:r>
              <w:rPr/>
              <w:t>8'</w:t>
            </w:r>
          </w:p>
          <w:p>
            <w:pPr>
              <w:pStyle w:val="T4dispositie"/>
              <w:jc w:val="start"/>
              <w:rPr/>
            </w:pPr>
            <w:r>
              <w:rPr/>
              <w:t>8' tr</w:t>
            </w:r>
          </w:p>
          <w:p>
            <w:pPr>
              <w:pStyle w:val="T4dispositie"/>
              <w:jc w:val="start"/>
              <w:rPr/>
            </w:pPr>
            <w:r>
              <w:rPr/>
              <w:t>4' tr</w:t>
            </w:r>
          </w:p>
          <w:p>
            <w:pPr>
              <w:pStyle w:val="T4dispositie"/>
              <w:jc w:val="start"/>
              <w:rPr/>
            </w:pPr>
            <w:r>
              <w:rPr/>
              <w:t>2' tr</w:t>
            </w:r>
          </w:p>
          <w:p>
            <w:pPr>
              <w:pStyle w:val="T4dispositie"/>
              <w:jc w:val="start"/>
              <w:rPr/>
            </w:pPr>
            <w:r>
              <w:rPr/>
              <w:t>3 st.</w:t>
            </w:r>
          </w:p>
          <w:p>
            <w:pPr>
              <w:pStyle w:val="T4dispositie"/>
              <w:jc w:val="start"/>
              <w:rPr>
                <w:lang w:val="nl-NL"/>
              </w:rPr>
            </w:pPr>
            <w:r>
              <w:rPr>
                <w:lang w:val="nl-NL"/>
              </w:rPr>
              <w:t>16'</w:t>
            </w:r>
          </w:p>
          <w:p>
            <w:pPr>
              <w:pStyle w:val="T4dispositie"/>
              <w:jc w:val="start"/>
              <w:rPr>
                <w:lang w:val="nl-NL"/>
              </w:rPr>
            </w:pPr>
            <w:r>
              <w:rPr>
                <w:lang w:val="nl-NL"/>
              </w:rPr>
              <w:t>8' tr</w:t>
            </w:r>
          </w:p>
          <w:p>
            <w:pPr>
              <w:pStyle w:val="T4dispositie"/>
              <w:jc w:val="start"/>
              <w:rPr>
                <w:lang w:val="nl-NL"/>
              </w:rPr>
            </w:pPr>
            <w:r>
              <w:rPr>
                <w:lang w:val="nl-NL"/>
              </w:rPr>
              <w:t>4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pPr>
      <w:r>
        <w:rPr/>
        <w:t>koppelingen I-II, I-III, II-III, I-II 16', Ped-I, Ped-II, Ped-III; Ped-III 4'</w:t>
      </w:r>
    </w:p>
    <w:p>
      <w:pPr>
        <w:pStyle w:val="T1"/>
        <w:jc w:val="start"/>
        <w:rPr>
          <w:lang w:val="nl-NL"/>
        </w:rPr>
      </w:pPr>
      <w:r>
        <w:rPr>
          <w:lang w:val="nl-NL"/>
        </w:rPr>
        <w:t>automatische pedaalomschakeling II en III met elk vier vrije versterkingen</w:t>
      </w:r>
    </w:p>
    <w:p>
      <w:pPr>
        <w:pStyle w:val="T1"/>
        <w:jc w:val="start"/>
        <w:rPr>
          <w:lang w:val="nl-NL"/>
        </w:rPr>
      </w:pPr>
      <w:r>
        <w:rPr>
          <w:lang w:val="nl-NL"/>
        </w:rPr>
        <w:t>vaste combinaties P-MF-F-Tutti</w:t>
      </w:r>
    </w:p>
    <w:p>
      <w:pPr>
        <w:pStyle w:val="T1"/>
        <w:jc w:val="start"/>
        <w:rPr>
          <w:lang w:val="nl-NL"/>
        </w:rPr>
      </w:pPr>
      <w:r>
        <w:rPr>
          <w:lang w:val="nl-NL"/>
        </w:rPr>
        <w:t>zetknop-combinatie met vier vrije combinaties</w:t>
      </w:r>
    </w:p>
    <w:p>
      <w:pPr>
        <w:pStyle w:val="T1"/>
        <w:jc w:val="start"/>
        <w:rPr>
          <w:lang w:val="nl-NL"/>
        </w:rPr>
      </w:pPr>
      <w:r>
        <w:rPr>
          <w:lang w:val="nl-NL"/>
        </w:rPr>
        <w:t>oplosser voor alle handregisters</w:t>
      </w:r>
    </w:p>
    <w:p>
      <w:pPr>
        <w:pStyle w:val="T1"/>
        <w:jc w:val="start"/>
        <w:rPr>
          <w:lang w:val="nl-NL"/>
        </w:rPr>
      </w:pPr>
      <w:r>
        <w:rPr>
          <w:lang w:val="nl-NL"/>
        </w:rPr>
        <w:t>oplosser voor alle vaste combinaties en generaal crescendo</w:t>
      </w:r>
    </w:p>
    <w:p>
      <w:pPr>
        <w:pStyle w:val="T1"/>
        <w:jc w:val="start"/>
        <w:rPr>
          <w:lang w:val="nl-NL"/>
        </w:rPr>
      </w:pPr>
      <w:r>
        <w:rPr>
          <w:lang w:val="nl-NL"/>
        </w:rPr>
        <w:t>tongwerk af</w:t>
      </w:r>
    </w:p>
    <w:p>
      <w:pPr>
        <w:pStyle w:val="T1"/>
        <w:jc w:val="start"/>
        <w:rPr>
          <w:lang w:val="nl-NL"/>
        </w:rPr>
      </w:pPr>
      <w:r>
        <w:rPr>
          <w:lang w:val="nl-NL"/>
        </w:rPr>
        <w:t>trede generaal crescendo</w:t>
      </w:r>
    </w:p>
    <w:p>
      <w:pPr>
        <w:pStyle w:val="T1"/>
        <w:jc w:val="start"/>
        <w:rPr>
          <w:lang w:val="nl-NL"/>
        </w:rPr>
      </w:pPr>
      <w:r>
        <w:rPr>
          <w:lang w:val="nl-NL"/>
        </w:rPr>
        <w:t>trede zwelkast III</w:t>
      </w:r>
    </w:p>
    <w:p>
      <w:pPr>
        <w:pStyle w:val="T1"/>
        <w:jc w:val="start"/>
        <w:rPr>
          <w:lang w:val="nl-NL"/>
        </w:rPr>
      </w:pPr>
      <w:r>
        <w:rPr>
          <w:lang w:val="nl-NL"/>
        </w:rPr>
        <w:t>pistons voor koppelingen I-II, I-III, II-III, Ped-I, Ped-II en Ped-III</w:t>
      </w:r>
    </w:p>
    <w:p>
      <w:pPr>
        <w:pStyle w:val="T1"/>
        <w:jc w:val="start"/>
        <w:rPr>
          <w:lang w:val="nl-NL"/>
        </w:rPr>
      </w:pPr>
      <w:r>
        <w:rPr>
          <w:lang w:val="nl-NL"/>
        </w:rPr>
        <w:t>piston voor generaal tutti</w:t>
      </w:r>
    </w:p>
    <w:p>
      <w:pPr>
        <w:pStyle w:val="T1"/>
        <w:jc w:val="start"/>
        <w:rPr>
          <w:lang w:val="nl-NL"/>
        </w:rPr>
      </w:pPr>
      <w:r>
        <w:rPr>
          <w:lang w:val="nl-NL"/>
        </w:rPr>
      </w:r>
    </w:p>
    <w:p>
      <w:pPr>
        <w:pStyle w:val="T1"/>
        <w:jc w:val="start"/>
        <w:rPr>
          <w:lang w:val="nl-NL"/>
        </w:rPr>
      </w:pPr>
      <w:r>
        <w:rPr>
          <w:szCs w:val="24"/>
          <w:lang w:val="nl-NL"/>
        </w:rPr>
        <w:t>Samenstelling vulstemmen</w:t>
      </w:r>
    </w:p>
    <w:tbl>
      <w:tblPr>
        <w:tblW w:w="3850" w:type="dxa"/>
        <w:jc w:val="start"/>
        <w:tblInd w:w="-70" w:type="dxa"/>
        <w:tblLayout w:type="fixed"/>
        <w:tblCellMar>
          <w:top w:w="0" w:type="dxa"/>
          <w:start w:w="70" w:type="dxa"/>
          <w:bottom w:w="0" w:type="dxa"/>
          <w:end w:w="70" w:type="dxa"/>
        </w:tblCellMar>
      </w:tblPr>
      <w:tblGrid>
        <w:gridCol w:w="1690"/>
        <w:gridCol w:w="720"/>
        <w:gridCol w:w="72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Sequialter HW</w:t>
            </w:r>
          </w:p>
        </w:tc>
        <w:tc>
          <w:tcPr>
            <w:tcW w:w="720" w:type="dxa"/>
            <w:tcBorders/>
          </w:tcPr>
          <w:p>
            <w:pPr>
              <w:pStyle w:val="T4dispositie"/>
              <w:rPr/>
            </w:pPr>
            <w:r>
              <w:rPr/>
              <w:t>C</w:t>
            </w:r>
          </w:p>
          <w:p>
            <w:pPr>
              <w:pStyle w:val="T4dispositie"/>
              <w:rPr/>
            </w:pPr>
            <w:r>
              <w:rPr/>
              <w:t>1 1/3</w:t>
            </w:r>
          </w:p>
          <w:p>
            <w:pPr>
              <w:pStyle w:val="T4dispositie"/>
              <w:rPr/>
            </w:pPr>
            <w:r>
              <w:rPr/>
              <w:t>4/5</w:t>
            </w:r>
          </w:p>
        </w:tc>
        <w:tc>
          <w:tcPr>
            <w:tcW w:w="720" w:type="dxa"/>
            <w:tcBorders/>
          </w:tcPr>
          <w:p>
            <w:pPr>
              <w:pStyle w:val="T4dispositie"/>
              <w:rPr/>
            </w:pPr>
            <w:r>
              <w:rPr/>
              <w:t>B</w:t>
            </w:r>
          </w:p>
          <w:p>
            <w:pPr>
              <w:pStyle w:val="T4dispositie"/>
              <w:rPr/>
            </w:pPr>
            <w:r>
              <w:rPr/>
              <w:t>1 3/5</w:t>
            </w:r>
          </w:p>
          <w:p>
            <w:pPr>
              <w:pStyle w:val="T4dispositie"/>
              <w:rPr/>
            </w:pPr>
            <w:r>
              <w:rPr/>
              <w:t>1 1/3</w:t>
            </w:r>
          </w:p>
        </w:tc>
        <w:tc>
          <w:tcPr>
            <w:tcW w:w="720" w:type="dxa"/>
            <w:tcBorders/>
          </w:tcPr>
          <w:p>
            <w:pPr>
              <w:pStyle w:val="T4dispositie"/>
              <w:rPr/>
            </w:pPr>
            <w:r>
              <w:rPr/>
              <w:t>gis</w:t>
            </w:r>
          </w:p>
          <w:p>
            <w:pPr>
              <w:pStyle w:val="T4dispositie"/>
              <w:rPr/>
            </w:pPr>
            <w:r>
              <w:rPr/>
              <w:t>2 2/3</w:t>
            </w:r>
          </w:p>
          <w:p>
            <w:pPr>
              <w:pStyle w:val="T4dispositie"/>
              <w:rPr>
                <w:lang w:val="nl-NL"/>
              </w:rPr>
            </w:pPr>
            <w:r>
              <w:rPr>
                <w:lang w:val="nl-NL"/>
              </w:rPr>
              <w:t>1 3/5</w:t>
            </w:r>
          </w:p>
        </w:tc>
      </w:tr>
    </w:tbl>
    <w:p>
      <w:pPr>
        <w:pStyle w:val="Normal"/>
        <w:rPr>
          <w:rFonts w:ascii="Times New Roman" w:hAnsi="Times New Roman" w:cs="Times New Roman"/>
          <w:szCs w:val="24"/>
        </w:rPr>
      </w:pPr>
      <w:r>
        <w:rPr>
          <w:rFonts w:cs="Times New Roman" w:ascii="Times New Roman" w:hAnsi="Times New Roman"/>
          <w:szCs w:val="24"/>
        </w:rPr>
      </w:r>
    </w:p>
    <w:tbl>
      <w:tblPr>
        <w:tblW w:w="6730" w:type="dxa"/>
        <w:jc w:val="start"/>
        <w:tblInd w:w="-70" w:type="dxa"/>
        <w:tblLayout w:type="fixed"/>
        <w:tblCellMar>
          <w:top w:w="0" w:type="dxa"/>
          <w:start w:w="70" w:type="dxa"/>
          <w:bottom w:w="0" w:type="dxa"/>
          <w:end w:w="70" w:type="dxa"/>
        </w:tblCellMar>
      </w:tblPr>
      <w:tblGrid>
        <w:gridCol w:w="1690"/>
        <w:gridCol w:w="720"/>
        <w:gridCol w:w="720"/>
        <w:gridCol w:w="720"/>
        <w:gridCol w:w="720"/>
        <w:gridCol w:w="720"/>
        <w:gridCol w:w="72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lang w:val="nl-NL"/>
              </w:rPr>
            </w:pPr>
            <w:r>
              <w:rPr>
                <w:lang w:val="nl-NL"/>
              </w:rPr>
              <w:t>Fis</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lang w:val="nl-NL"/>
              </w:rPr>
            </w:pPr>
            <w:r>
              <w:rPr>
                <w:lang w:val="nl-NL"/>
              </w:rPr>
              <w:t>fis</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pPr>
            <w:r>
              <w:rPr>
                <w:lang w:val="nl-NL"/>
              </w:rPr>
              <w:t>c</w:t>
            </w:r>
            <w:r>
              <w:rPr>
                <w:vertAlign w:val="superscript"/>
                <w:lang w:val="nl-NL"/>
              </w:rPr>
              <w:t>3</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tbl>
      <w:tblPr>
        <w:tblW w:w="5290" w:type="dxa"/>
        <w:jc w:val="start"/>
        <w:tblInd w:w="-70" w:type="dxa"/>
        <w:tblLayout w:type="fixed"/>
        <w:tblCellMar>
          <w:top w:w="0" w:type="dxa"/>
          <w:start w:w="70" w:type="dxa"/>
          <w:bottom w:w="0" w:type="dxa"/>
          <w:end w:w="70" w:type="dxa"/>
        </w:tblCellMar>
      </w:tblPr>
      <w:tblGrid>
        <w:gridCol w:w="1870"/>
        <w:gridCol w:w="540"/>
        <w:gridCol w:w="720"/>
        <w:gridCol w:w="720"/>
        <w:gridCol w:w="720"/>
        <w:gridCol w:w="720"/>
      </w:tblGrid>
      <w:tr>
        <w:trPr/>
        <w:tc>
          <w:tcPr>
            <w:tcW w:w="1870" w:type="dxa"/>
            <w:tcBorders/>
          </w:tcPr>
          <w:p>
            <w:pPr>
              <w:pStyle w:val="Normal"/>
              <w:rPr>
                <w:rFonts w:ascii="Times New Roman" w:hAnsi="Times New Roman" w:cs="Times New Roman"/>
                <w:szCs w:val="24"/>
              </w:rPr>
            </w:pPr>
            <w:r>
              <w:rPr>
                <w:rFonts w:cs="Times New Roman" w:ascii="Times New Roman" w:hAnsi="Times New Roman"/>
                <w:szCs w:val="24"/>
              </w:rPr>
              <w:t>Kl. Mixtuur Pos</w:t>
            </w:r>
          </w:p>
        </w:tc>
        <w:tc>
          <w:tcPr>
            <w:tcW w:w="540"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szCs w:val="24"/>
          <w:lang w:val="nl-NL"/>
        </w:rPr>
      </w:pPr>
      <w:r>
        <w:rPr>
          <w:szCs w:val="24"/>
          <w:lang w:val="nl-NL"/>
        </w:rPr>
      </w:r>
    </w:p>
    <w:tbl>
      <w:tblPr>
        <w:tblW w:w="3353" w:type="dxa"/>
        <w:jc w:val="start"/>
        <w:tblInd w:w="-70" w:type="dxa"/>
        <w:tblLayout w:type="fixed"/>
        <w:tblCellMar>
          <w:top w:w="0" w:type="dxa"/>
          <w:start w:w="70" w:type="dxa"/>
          <w:bottom w:w="0" w:type="dxa"/>
          <w:end w:w="70" w:type="dxa"/>
        </w:tblCellMar>
      </w:tblPr>
      <w:tblGrid>
        <w:gridCol w:w="1663"/>
        <w:gridCol w:w="556"/>
        <w:gridCol w:w="551"/>
        <w:gridCol w:w="583"/>
      </w:tblGrid>
      <w:tr>
        <w:trPr/>
        <w:tc>
          <w:tcPr>
            <w:tcW w:w="1663" w:type="dxa"/>
            <w:tcBorders/>
          </w:tcPr>
          <w:p>
            <w:pPr>
              <w:pStyle w:val="Normal"/>
              <w:rPr>
                <w:rFonts w:ascii="Times New Roman" w:hAnsi="Times New Roman" w:cs="Times New Roman"/>
                <w:szCs w:val="24"/>
              </w:rPr>
            </w:pPr>
            <w:r>
              <w:rPr>
                <w:rFonts w:cs="Times New Roman" w:ascii="Times New Roman" w:hAnsi="Times New Roman"/>
                <w:szCs w:val="24"/>
              </w:rPr>
              <w:t>Tertiaan ZwW</w:t>
            </w:r>
          </w:p>
        </w:tc>
        <w:tc>
          <w:tcPr>
            <w:tcW w:w="556" w:type="dxa"/>
            <w:tcBorders/>
          </w:tcPr>
          <w:p>
            <w:pPr>
              <w:pStyle w:val="T4dispositie"/>
              <w:rPr/>
            </w:pPr>
            <w:r>
              <w:rPr/>
              <w:t>C</w:t>
            </w:r>
          </w:p>
          <w:p>
            <w:pPr>
              <w:pStyle w:val="T4dispositie"/>
              <w:rPr/>
            </w:pPr>
            <w:r>
              <w:rPr/>
              <w:t>4/5</w:t>
            </w:r>
          </w:p>
          <w:p>
            <w:pPr>
              <w:pStyle w:val="T4dispositie"/>
              <w:rPr/>
            </w:pPr>
            <w:r>
              <w:rPr/>
              <w:t>2/3</w:t>
            </w:r>
          </w:p>
        </w:tc>
        <w:tc>
          <w:tcPr>
            <w:tcW w:w="551" w:type="dxa"/>
            <w:tcBorders/>
          </w:tcPr>
          <w:p>
            <w:pPr>
              <w:pStyle w:val="T4dispositie"/>
              <w:rPr/>
            </w:pPr>
            <w:r>
              <w:rPr/>
              <w:t>B</w:t>
            </w:r>
          </w:p>
          <w:p>
            <w:pPr>
              <w:pStyle w:val="T4dispositie"/>
              <w:rPr/>
            </w:pPr>
            <w:r>
              <w:rPr/>
              <w:t>1 1/3</w:t>
            </w:r>
          </w:p>
          <w:p>
            <w:pPr>
              <w:pStyle w:val="T4dispositie"/>
              <w:rPr/>
            </w:pPr>
            <w:r>
              <w:rPr/>
              <w:t>4/5</w:t>
            </w:r>
          </w:p>
        </w:tc>
        <w:tc>
          <w:tcPr>
            <w:tcW w:w="583" w:type="dxa"/>
            <w:tcBorders/>
          </w:tcPr>
          <w:p>
            <w:pPr>
              <w:pStyle w:val="T4dispositie"/>
              <w:rPr/>
            </w:pPr>
            <w:r>
              <w:rPr/>
              <w:t>gis</w:t>
            </w:r>
          </w:p>
          <w:p>
            <w:pPr>
              <w:pStyle w:val="T4dispositie"/>
              <w:rPr/>
            </w:pPr>
            <w:r>
              <w:rPr/>
              <w:t>1 3/5</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tbl>
      <w:tblPr>
        <w:tblW w:w="6730" w:type="dxa"/>
        <w:jc w:val="start"/>
        <w:tblInd w:w="-70" w:type="dxa"/>
        <w:tblLayout w:type="fixed"/>
        <w:tblCellMar>
          <w:top w:w="0" w:type="dxa"/>
          <w:start w:w="70" w:type="dxa"/>
          <w:bottom w:w="0" w:type="dxa"/>
          <w:end w:w="70" w:type="dxa"/>
        </w:tblCellMar>
      </w:tblPr>
      <w:tblGrid>
        <w:gridCol w:w="1690"/>
        <w:gridCol w:w="720"/>
        <w:gridCol w:w="720"/>
        <w:gridCol w:w="720"/>
        <w:gridCol w:w="720"/>
        <w:gridCol w:w="720"/>
        <w:gridCol w:w="72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Cymbel ZwW</w:t>
            </w:r>
          </w:p>
        </w:tc>
        <w:tc>
          <w:tcPr>
            <w:tcW w:w="720" w:type="dxa"/>
            <w:tcBorders/>
          </w:tcPr>
          <w:p>
            <w:pPr>
              <w:pStyle w:val="T4dispositie"/>
              <w:rPr>
                <w:lang w:val="nl-NL"/>
              </w:rPr>
            </w:pPr>
            <w:r>
              <w:rPr>
                <w:lang w:val="nl-NL"/>
              </w:rPr>
              <w:t>C</w:t>
            </w:r>
          </w:p>
          <w:p>
            <w:pPr>
              <w:pStyle w:val="T4dispositie"/>
              <w:rPr>
                <w:lang w:val="nl-NL"/>
              </w:rPr>
            </w:pPr>
            <w:r>
              <w:rPr>
                <w:lang w:val="nl-NL"/>
              </w:rPr>
              <w:t>1/3</w:t>
            </w:r>
          </w:p>
          <w:p>
            <w:pPr>
              <w:pStyle w:val="T4dispositie"/>
              <w:rPr>
                <w:lang w:val="nl-NL"/>
              </w:rPr>
            </w:pPr>
            <w:r>
              <w:rPr>
                <w:lang w:val="nl-NL"/>
              </w:rPr>
              <w:t>1/4</w:t>
            </w:r>
          </w:p>
          <w:p>
            <w:pPr>
              <w:pStyle w:val="T4dispositie"/>
              <w:rPr>
                <w:lang w:val="nl-NL"/>
              </w:rPr>
            </w:pPr>
            <w:r>
              <w:rPr>
                <w:lang w:val="nl-NL"/>
              </w:rPr>
              <w:t>1/6</w:t>
            </w:r>
          </w:p>
        </w:tc>
        <w:tc>
          <w:tcPr>
            <w:tcW w:w="720" w:type="dxa"/>
            <w:tcBorders/>
          </w:tcPr>
          <w:p>
            <w:pPr>
              <w:pStyle w:val="T4dispositie"/>
              <w:rPr>
                <w:lang w:val="nl-NL"/>
              </w:rPr>
            </w:pPr>
            <w:r>
              <w:rPr>
                <w:lang w:val="nl-NL"/>
              </w:rPr>
              <w:t>Gis</w:t>
            </w:r>
          </w:p>
          <w:p>
            <w:pPr>
              <w:pStyle w:val="T4dispositie"/>
              <w:rPr>
                <w:lang w:val="nl-NL"/>
              </w:rPr>
            </w:pPr>
            <w:r>
              <w:rPr>
                <w:lang w:val="nl-NL"/>
              </w:rPr>
              <w:t>1/2</w:t>
            </w:r>
          </w:p>
          <w:p>
            <w:pPr>
              <w:pStyle w:val="T4dispositie"/>
              <w:rPr>
                <w:lang w:val="nl-NL"/>
              </w:rPr>
            </w:pPr>
            <w:r>
              <w:rPr>
                <w:lang w:val="nl-NL"/>
              </w:rPr>
              <w:t>1/3</w:t>
            </w:r>
          </w:p>
          <w:p>
            <w:pPr>
              <w:pStyle w:val="T4dispositie"/>
              <w:rPr>
                <w:lang w:val="nl-NL"/>
              </w:rPr>
            </w:pPr>
            <w:r>
              <w:rPr>
                <w:lang w:val="nl-NL"/>
              </w:rPr>
              <w:t>1/4</w:t>
            </w:r>
          </w:p>
        </w:tc>
        <w:tc>
          <w:tcPr>
            <w:tcW w:w="720" w:type="dxa"/>
            <w:tcBorders/>
          </w:tcPr>
          <w:p>
            <w:pPr>
              <w:pStyle w:val="T4dispositie"/>
              <w:rPr>
                <w:lang w:val="nl-NL"/>
              </w:rPr>
            </w:pPr>
            <w:r>
              <w:rPr>
                <w:lang w:val="nl-NL"/>
              </w:rPr>
              <w:t>e</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pPr>
            <w:r>
              <w:rPr>
                <w:lang w:val="nl-NL"/>
              </w:rPr>
              <w:t>gis</w:t>
            </w:r>
            <w:r>
              <w:rPr>
                <w:vertAlign w:val="superscript"/>
                <w:lang w:val="nl-NL"/>
              </w:rPr>
              <w:t>1</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e</w:t>
            </w:r>
            <w:r>
              <w:rPr>
                <w:vertAlign w:val="superscript"/>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c</w:t>
            </w:r>
            <w:r>
              <w:rPr>
                <w:vertAlign w:val="superscript"/>
                <w:lang w:val="nl-NL"/>
              </w:rPr>
              <w:t>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tbl>
      <w:tblPr>
        <w:tblW w:w="2410" w:type="dxa"/>
        <w:jc w:val="start"/>
        <w:tblInd w:w="-70" w:type="dxa"/>
        <w:tblLayout w:type="fixed"/>
        <w:tblCellMar>
          <w:top w:w="0" w:type="dxa"/>
          <w:start w:w="70" w:type="dxa"/>
          <w:bottom w:w="0" w:type="dxa"/>
          <w:end w:w="70" w:type="dxa"/>
        </w:tblCellMar>
      </w:tblPr>
      <w:tblGrid>
        <w:gridCol w:w="169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Ruispijp Ped</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drie ventilatoren voor HW/Ped, Pos en ZwW; zeven regulateurs met enkele vouw</w:t>
      </w:r>
    </w:p>
    <w:p>
      <w:pPr>
        <w:pStyle w:val="T1"/>
        <w:jc w:val="start"/>
        <w:rPr>
          <w:lang w:val="nl-NL"/>
        </w:rPr>
      </w:pPr>
      <w:r>
        <w:rPr>
          <w:lang w:val="nl-NL"/>
        </w:rPr>
        <w:t>Winddruk</w:t>
      </w:r>
    </w:p>
    <w:p>
      <w:pPr>
        <w:pStyle w:val="T1"/>
        <w:jc w:val="start"/>
        <w:rPr>
          <w:lang w:val="nl-NL"/>
        </w:rPr>
      </w:pPr>
      <w:r>
        <w:rPr>
          <w:lang w:val="nl-NL"/>
        </w:rPr>
        <w:t>Ped en HW 85 mm, Pos en ZwW 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rFonts w:eastAsia="Adobe Heiti Std R;Arial Unicode MS"/>
          <w:lang w:val="nl-NL"/>
        </w:rPr>
      </w:pPr>
      <w:r>
        <w:rPr>
          <w:rFonts w:eastAsia="Adobe Heiti Std R;Arial Unicode MS"/>
          <w:lang w:val="nl-NL"/>
        </w:rPr>
        <w:t>De handregisters van dit elektropneumatische orgel bevinden zich in twee rijen links en rechts van de klavieren. De zetknoppen voor de vrije combinaties bevinden zich links en rechts van de klavieren onder de klavierplank in twee uitschuifbare lades.</w:t>
      </w:r>
    </w:p>
    <w:p>
      <w:pPr>
        <w:pStyle w:val="T1"/>
        <w:jc w:val="start"/>
        <w:rPr>
          <w:rFonts w:eastAsia="Adobe Heiti Std R;Arial Unicode MS"/>
          <w:lang w:val="nl-NL"/>
        </w:rPr>
      </w:pPr>
      <w:r>
        <w:rPr>
          <w:rFonts w:eastAsia="Adobe Heiti Std R;Arial Unicode MS"/>
          <w:lang w:val="nl-NL"/>
        </w:rPr>
        <w:t>Van de zeven regulateurs zijn er vier voor HW/Ped, twee voor het ZwW en één voor het Pos.</w:t>
      </w:r>
    </w:p>
    <w:p>
      <w:pPr>
        <w:pStyle w:val="T1"/>
        <w:jc w:val="start"/>
        <w:rPr>
          <w:rFonts w:eastAsia="Adobe Heiti Std R;Arial Unicode MS"/>
          <w:lang w:val="nl-NL"/>
        </w:rPr>
      </w:pPr>
      <w:r>
        <w:rPr>
          <w:rFonts w:eastAsia="Adobe Heiti Std R;Arial Unicode MS"/>
          <w:lang w:val="nl-NL"/>
        </w:rPr>
        <w:t>In de onderkas bevindt zich de motor van het ZwW. Op de eerste verdieping bevinden zich de laden van het ZwW, op de tweede verdieping bevinden zich de laden van het HW, en op de derde verdieping is het Pos gesitueerd. Het Ped is links en rechts van het HW ongeveer één meter dieper dwars gepositioneerd. De laden zijn allemaal chromatisch ingedeeld.</w:t>
      </w:r>
    </w:p>
    <w:p>
      <w:pPr>
        <w:pStyle w:val="T1"/>
        <w:jc w:val="start"/>
        <w:rPr>
          <w:rFonts w:eastAsia="Adobe Heiti Std R;Arial Unicode MS"/>
          <w:lang w:val="nl-NL"/>
        </w:rPr>
      </w:pPr>
      <w:r>
        <w:rPr>
          <w:rFonts w:eastAsia="Adobe Heiti Std R;Arial Unicode MS"/>
          <w:lang w:val="nl-NL"/>
        </w:rPr>
        <w:t>De Celestes 8' begint op c. De Prestant 16' van het Ped is een transmissie van de Prestant 16' van het HW. In het Ped zijn Subbas 16' en de Gedekt 8', en de drie tongwerken gecombineerd.</w:t>
      </w:r>
    </w:p>
    <w:p>
      <w:pPr>
        <w:pStyle w:val="T1"/>
        <w:jc w:val="start"/>
        <w:rPr>
          <w:rFonts w:eastAsia="Adobe Heiti Std R;Arial Unicode MS"/>
          <w:lang w:val="nl-NL"/>
        </w:rPr>
      </w:pPr>
      <w:r>
        <w:rPr>
          <w:rFonts w:eastAsia="Adobe Heiti Std R;Arial Unicode MS"/>
          <w:lang w:val="nl-NL"/>
        </w:rPr>
        <w:t>In het front bevindt zich pijpwerk van de Prestant 16' en Prestant 8' (HW) en de Octaaf 8' (Ped).</w:t>
      </w:r>
    </w:p>
    <w:p>
      <w:pPr>
        <w:pStyle w:val="T1"/>
        <w:jc w:val="start"/>
        <w:rPr>
          <w:rFonts w:eastAsia="Adobe Heiti Std R;Arial Unicode MS"/>
          <w:lang w:val="nl-NL"/>
        </w:rPr>
      </w:pPr>
      <w:r>
        <w:rPr>
          <w:rFonts w:eastAsia="Adobe Heiti Std R;Arial Unicode MS"/>
          <w:lang w:val="nl-NL"/>
        </w:rPr>
        <w:t>Alle prestantregisters zijn van metaal en, zover ze niet in het front geplaatst zijn, voorzien van stemkrullen. De kleinste pijpen zijn op lengte afgesneden. Expressions vinden we bij de Spitsgamba 8' (HW), de Salicionaal 8' (ZwW) en de Celestes 8' ( ZwW).</w:t>
      </w:r>
    </w:p>
    <w:p>
      <w:pPr>
        <w:pStyle w:val="T1"/>
        <w:jc w:val="start"/>
        <w:rPr/>
      </w:pPr>
      <w:r>
        <w:rPr>
          <w:rFonts w:eastAsia="Adobe Heiti Std R;Arial Unicode MS"/>
          <w:lang w:val="nl-NL"/>
        </w:rPr>
        <w:t>Zink is toegepast in de Spitsgamba 8' (HW, C-H), Trompet 8' (HW, C-F), Diapason 8' (ZwW, C-H), Salicionaal 8' (ZwW, C-H), voor de bekers van de Echotrompet 8' (ZwW, C-F) en de bekers van de Bazuin 16' (Ped, C-h). Hout is toegepast bij de Roerfluit 8' (Pos, C-H), Quintadeen 16' (ZwW, C-h), Nachthoorn 8 (ZwW, C-H) en bij de bekers van de Kromhoorn 8' (Pos, C-h</w:t>
      </w:r>
      <w:r>
        <w:rPr>
          <w:rFonts w:eastAsia="Adobe Heiti Std R;Arial Unicode MS"/>
          <w:vertAlign w:val="superscript"/>
          <w:lang w:val="nl-NL"/>
        </w:rPr>
        <w:t>2</w:t>
      </w:r>
      <w:r>
        <w:rPr>
          <w:rFonts w:eastAsia="Adobe Heiti Std R;Arial Unicode MS"/>
          <w:lang w:val="nl-NL"/>
        </w:rPr>
        <w:t>, vervolg labiaal). De Trompet 8' (HW) en de Echotrompet 8' (ZwW) zijn voorzien van bekers met dubbele lengte vanaf respectievelijk c</w:t>
      </w:r>
      <w:r>
        <w:rPr>
          <w:rFonts w:eastAsia="Adobe Heiti Std R;Arial Unicode MS"/>
          <w:vertAlign w:val="superscript"/>
          <w:lang w:val="nl-NL"/>
        </w:rPr>
        <w:t xml:space="preserve">3 </w:t>
      </w:r>
      <w:r>
        <w:rPr>
          <w:rFonts w:eastAsia="Adobe Heiti Std R;Arial Unicode MS"/>
          <w:lang w:val="nl-NL"/>
        </w:rPr>
        <w:t>en gis</w:t>
      </w:r>
      <w:r>
        <w:rPr>
          <w:rFonts w:eastAsia="Adobe Heiti Std R;Arial Unicode MS"/>
          <w:vertAlign w:val="superscript"/>
          <w:lang w:val="nl-NL"/>
        </w:rPr>
        <w:t>2</w:t>
      </w:r>
      <w:r>
        <w:rPr>
          <w:rFonts w:eastAsia="Adobe Heiti Std R;Arial Unicode MS"/>
          <w:lang w:val="nl-NL"/>
        </w:rPr>
        <w:t>. De Klaroen 4' (HW) en de Schalmei 4' (ZwW) zijn vanaf gis</w:t>
      </w:r>
      <w:r>
        <w:rPr>
          <w:rFonts w:eastAsia="Adobe Heiti Std R;Arial Unicode MS"/>
          <w:vertAlign w:val="superscript"/>
          <w:lang w:val="nl-NL"/>
        </w:rPr>
        <w:t>2</w:t>
      </w:r>
      <w:r>
        <w:rPr>
          <w:rFonts w:eastAsia="Adobe Heiti Std R;Arial Unicode MS"/>
          <w:lang w:val="nl-NL"/>
        </w:rPr>
        <w:t xml:space="preserve"> uitgevoerd als labialen.</w:t>
      </w:r>
    </w:p>
    <w:p>
      <w:pPr>
        <w:pStyle w:val="T1"/>
        <w:jc w:val="start"/>
        <w:rPr>
          <w:lang w:val="nl-NL"/>
        </w:rPr>
      </w:pPr>
      <w:r>
        <w:rPr>
          <w:rFonts w:eastAsia="Adobe Heiti Std R;Arial Unicode MS"/>
          <w:lang w:val="nl-NL"/>
        </w:rPr>
        <w:t>De rijzige eiken kas, het gebruik van orgelmetaal voor alle prestantregisters in alle liggingen, de drieklaviers opzet, de gekozen dispositie en de geringe toepassing van expressions duiden erop dat gestreefd is naar het vervaardigen van een eigentijds ‘monumentaal’ orgel waarbij stijlelementen uit het verleden met eigentijdse elementen (ca 1955) met elkaar gecombineerd zijn.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94"/>
        </w:tabs>
        <w:ind w:start="794"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LibreOffice/7.2.1.2$MacOSX_X86_64 LibreOffice_project/87b77fad49947c1441b67c559c339af8f3517e22</Application>
  <AppVersion>15.0000</AppVersion>
  <Pages>4</Pages>
  <Words>945</Words>
  <Characters>4549</Characters>
  <CharactersWithSpaces>5227</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2010-03-23T12:01:00Z</dcterms:created>
  <dc:creator>WS1</dc:creator>
  <dc:description/>
  <dc:language>en-US</dc:language>
  <cp:lastModifiedBy>NIvO</cp:lastModifiedBy>
  <dcterms:modified xsi:type="dcterms:W3CDTF">2010-03-23T15:02:00Z</dcterms:modified>
  <cp:revision>3</cp:revision>
  <dc:subject/>
  <dc:title>Zeeland / 1895</dc:title>
</cp:coreProperties>
</file>