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Gilze / 1962</w:t>
      </w:r>
    </w:p>
    <w:p>
      <w:pPr>
        <w:pStyle w:val="Heading2"/>
        <w:ind w:start="0" w:end="0" w:hanging="0"/>
        <w:rPr>
          <w:i w:val="false"/>
          <w:i w:val="false"/>
          <w:iCs/>
        </w:rPr>
      </w:pPr>
      <w:r>
        <w:rPr>
          <w:i w:val="false"/>
          <w:iCs/>
        </w:rPr>
        <w:t>R.K. St-Petrus-Bandenkerk</w:t>
      </w:r>
    </w:p>
    <w:p>
      <w:pPr>
        <w:pStyle w:val="T1"/>
        <w:jc w:val="start"/>
        <w:rPr>
          <w:i/>
          <w:i/>
          <w:iCs/>
          <w:lang w:val="nl-NL"/>
        </w:rPr>
      </w:pPr>
      <w:r>
        <w:rPr>
          <w:i/>
          <w:iCs/>
          <w:lang w:val="nl-NL"/>
        </w:rPr>
      </w:r>
    </w:p>
    <w:p>
      <w:pPr>
        <w:pStyle w:val="T1"/>
        <w:jc w:val="start"/>
        <w:rPr>
          <w:i/>
          <w:i/>
          <w:iCs/>
          <w:sz w:val="28"/>
          <w:lang w:val="nl-NL"/>
        </w:rPr>
      </w:pPr>
      <w:r>
        <w:rPr>
          <w:i/>
          <w:iCs/>
          <w:lang w:val="nl-NL"/>
        </w:rPr>
        <w:t>Een van oorsprong uit ca 1500 daterende éénbeukige kruiskerk die een aantal keren ingrijpend is uitgebreid. Na de verwoesting in 1944 van toren en schip is de kerk in 1950-’52 herbouwd op basis van plannen van W. Bunnik. Het nieuwe schip werd verlengd naar het westen en er werd een nieuwe toren gebouwd.</w:t>
      </w:r>
    </w:p>
    <w:p>
      <w:pPr>
        <w:pStyle w:val="T1"/>
        <w:jc w:val="start"/>
        <w:rPr>
          <w:i/>
          <w:i/>
          <w:iCs/>
          <w:sz w:val="28"/>
          <w:lang w:val="nl-NL"/>
        </w:rPr>
      </w:pPr>
      <w:r>
        <w:rPr>
          <w:i/>
          <w:iCs/>
          <w:sz w:val="28"/>
          <w:lang w:val="nl-NL"/>
        </w:rPr>
      </w:r>
    </w:p>
    <w:p>
      <w:pPr>
        <w:pStyle w:val="T1"/>
        <w:jc w:val="start"/>
        <w:rPr>
          <w:lang w:val="nl-NL"/>
        </w:rPr>
      </w:pPr>
      <w:r>
        <w:rPr>
          <w:lang w:val="nl-NL"/>
        </w:rPr>
        <w:t>Kas: 1962</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drieklaviers orgel met een vlak uitgevoerd front dat zich schaart in de traditie van het ‘werkprincipe’. Het orgel bezit een hoge onderkas. Het borstwerk is hierdoor vanuit de kerkruimte volledig zichtbaar. Het hoofdwerkfront is vijfledig, met hoge zijvelden en een laag middenveld. De tussenvelden zijn wat hoger geplaatst dan het middenveld, dat zelf al hoger werd geplaatst dan de zijvelden. In de hierdoor vrijgekomen ruimte is een horizontaal tongwerk aangebracht.</w:t>
      </w:r>
    </w:p>
    <w:p>
      <w:pPr>
        <w:pStyle w:val="T2Kunst"/>
        <w:jc w:val="start"/>
        <w:rPr>
          <w:lang w:val="nl-NL"/>
        </w:rPr>
      </w:pPr>
      <w:r>
        <w:rPr>
          <w:lang w:val="nl-NL"/>
        </w:rPr>
        <w:t>Het hoofdwerk wordt geflankeerd door pedaalvelden, die lager geplaatst zijn. Onder de pedaalfronten vormen eenvoudig vormgegeven consoles de overgang tussen de smallere onderkas en het bovenfront. Bij het drieledige rugwerk zijn, als tegenbeweging ten opzichte van het grote front, de grootste pijpen in het middenveld geplaatst.</w:t>
      </w:r>
    </w:p>
    <w:p>
      <w:pPr>
        <w:pStyle w:val="T2Kunst"/>
        <w:jc w:val="start"/>
        <w:rPr>
          <w:lang w:val="nl-NL"/>
        </w:rPr>
      </w:pPr>
      <w:r>
        <w:rPr>
          <w:lang w:val="nl-NL"/>
        </w:rPr>
        <w:t>Er zijn veel lijnen in het front aan dit geheel een omhoogstrevend effect verlenen. In de eerste plaats zijn dat de licht gebogen, naar de buitenzijden omhoog reikende daken van de frontpartijen in hoofdwerk en pedaal. In de tweede plaats wordt het hierdoor bereikte effect nog verder ondersteund door de naar het midden toe oplopende labiumlijnen. In tegenstelling tot de grote kas zijn bij het rugwerk de hierboven genoemde effecten minder manifest aanwezig.</w:t>
      </w:r>
    </w:p>
    <w:p>
      <w:pPr>
        <w:pStyle w:val="T2Kunst"/>
        <w:jc w:val="start"/>
        <w:rPr>
          <w:lang w:val="nl-NL"/>
        </w:rPr>
      </w:pPr>
      <w:r>
        <w:rPr>
          <w:lang w:val="nl-NL"/>
        </w:rPr>
        <w:t>Door de plaatsing van een gering aantal (vijf, in de zijvelden van het hoofdwerk zelfs vier) pijpen in de als fronttorens op te vatten partijen heeft het front een lichtvoetig karakter gekregen.</w:t>
      </w:r>
    </w:p>
    <w:p>
      <w:pPr>
        <w:pStyle w:val="T2Kunst"/>
        <w:jc w:val="start"/>
        <w:rPr>
          <w:lang w:val="nl-NL"/>
        </w:rPr>
      </w:pPr>
      <w:r>
        <w:rPr>
          <w:lang w:val="nl-NL"/>
        </w:rPr>
        <w:t>Blinderingen zijn nergens toegepast. Tussen de daklijsten en de boveneinden van de frontpijpen bevindt zich niet-ingevulde ruimte.</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i/>
          <w:i/>
          <w:iCs/>
          <w:lang w:val="nl-NL"/>
        </w:rPr>
      </w:pPr>
      <w:r>
        <w:rPr>
          <w:i/>
          <w:iCs/>
          <w:lang w:val="nl-NL"/>
        </w:rPr>
        <w:t>Het nieuwe orgel in de parochiekerk St. Petrus' Banden te Gilze: Programma van de inzegening en bespeling van het nieuwe orgel op zaterdag 15 september 1962 te 19 uur.</w:t>
      </w:r>
    </w:p>
    <w:p>
      <w:pPr>
        <w:pStyle w:val="T3Lit"/>
        <w:jc w:val="start"/>
        <w:rPr/>
      </w:pPr>
      <w:r>
        <w:rPr>
          <w:i/>
          <w:iCs/>
          <w:lang w:val="nl-NL"/>
        </w:rPr>
        <w:t>Het Orgel</w:t>
      </w:r>
      <w:r>
        <w:rPr>
          <w:lang w:val="nl-NL"/>
        </w:rPr>
        <w:t>, 71/5 (1975), 173.</w:t>
      </w:r>
    </w:p>
    <w:p>
      <w:pPr>
        <w:pStyle w:val="T3Lit"/>
        <w:jc w:val="start"/>
        <w:rPr/>
      </w:pPr>
      <w:r>
        <w:rPr>
          <w:i/>
          <w:iCs/>
          <w:lang w:val="nl-NL"/>
        </w:rPr>
        <w:t>De Orgelvriend</w:t>
      </w:r>
      <w:r>
        <w:rPr>
          <w:lang w:val="nl-NL"/>
        </w:rPr>
        <w:t>, 17/6 (1975), 8.</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Jos. Vermeulen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1962</w:t>
      </w:r>
    </w:p>
    <w:p>
      <w:pPr>
        <w:pStyle w:val="T1"/>
        <w:jc w:val="start"/>
        <w:rPr>
          <w:lang w:val="nl-NL"/>
        </w:rPr>
      </w:pPr>
      <w:r>
        <w:rPr>
          <w:lang w:val="nl-NL"/>
        </w:rPr>
      </w:r>
    </w:p>
    <w:p>
      <w:pPr>
        <w:pStyle w:val="T1"/>
        <w:jc w:val="start"/>
        <w:rPr>
          <w:lang w:val="nl-NL"/>
        </w:rPr>
      </w:pPr>
      <w:r>
        <w:rPr>
          <w:lang w:val="nl-NL"/>
        </w:rPr>
        <w:t>Jos. Vermeulen 1975</w:t>
      </w:r>
    </w:p>
    <w:p>
      <w:pPr>
        <w:pStyle w:val="T1"/>
        <w:numPr>
          <w:ilvl w:val="0"/>
          <w:numId w:val="3"/>
        </w:numPr>
        <w:jc w:val="start"/>
        <w:rPr>
          <w:lang w:val="nl-NL"/>
        </w:rPr>
      </w:pPr>
      <w:r>
        <w:rPr>
          <w:lang w:val="nl-NL"/>
        </w:rPr>
        <w:t>schoonmaak en herstel</w:t>
      </w:r>
    </w:p>
    <w:p>
      <w:pPr>
        <w:pStyle w:val="T1"/>
        <w:numPr>
          <w:ilvl w:val="0"/>
          <w:numId w:val="3"/>
        </w:numPr>
        <w:jc w:val="start"/>
        <w:rPr>
          <w:lang w:val="nl-NL"/>
        </w:rPr>
      </w:pPr>
      <w:r>
        <w:rPr>
          <w:lang w:val="nl-NL"/>
        </w:rPr>
        <w:t>dispositiewijzigingen:</w:t>
      </w:r>
    </w:p>
    <w:p>
      <w:pPr>
        <w:pStyle w:val="T1"/>
        <w:ind w:start="708" w:hanging="0"/>
        <w:jc w:val="start"/>
        <w:rPr>
          <w:lang w:val="nl-NL"/>
        </w:rPr>
      </w:pPr>
      <w:r>
        <w:rPr>
          <w:lang w:val="nl-NL"/>
        </w:rPr>
        <w:t>HW - Vlakfluit 2', + Prestant 2'</w:t>
      </w:r>
    </w:p>
    <w:p>
      <w:pPr>
        <w:pStyle w:val="T1"/>
        <w:ind w:start="708" w:hanging="0"/>
        <w:jc w:val="start"/>
        <w:rPr>
          <w:lang w:val="nl-NL"/>
        </w:rPr>
      </w:pPr>
      <w:r>
        <w:rPr>
          <w:lang w:val="nl-NL"/>
        </w:rPr>
        <w:t>Ped - Fluit 4', + Quintadeen 4'</w:t>
      </w:r>
    </w:p>
    <w:p>
      <w:pPr>
        <w:pStyle w:val="T1"/>
        <w:numPr>
          <w:ilvl w:val="0"/>
          <w:numId w:val="2"/>
        </w:numPr>
        <w:jc w:val="start"/>
        <w:rPr>
          <w:lang w:val="nl-NL"/>
        </w:rPr>
      </w:pPr>
      <w:r>
        <w:rPr>
          <w:lang w:val="nl-NL"/>
        </w:rPr>
        <w:t>herintonatie</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hoogste koren Mixtuur HW uitgeschakeld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borstwerk, pedaal</w:t>
      </w:r>
    </w:p>
    <w:p>
      <w:pPr>
        <w:pStyle w:val="T1"/>
        <w:jc w:val="start"/>
        <w:rPr>
          <w:lang w:val="nl-NL"/>
        </w:rPr>
      </w:pPr>
      <w:r>
        <w:rPr>
          <w:lang w:val="nl-NL"/>
        </w:rPr>
      </w:r>
    </w:p>
    <w:p>
      <w:pPr>
        <w:pStyle w:val="T1"/>
        <w:jc w:val="start"/>
        <w:rPr/>
      </w:pPr>
      <w:r>
        <w:rPr/>
        <w:t>Dispositie</w:t>
      </w:r>
    </w:p>
    <w:tbl>
      <w:tblPr>
        <w:tblW w:w="9211" w:type="dxa"/>
        <w:jc w:val="start"/>
        <w:tblInd w:w="0" w:type="dxa"/>
        <w:tblLayout w:type="fixed"/>
        <w:tblCellMar>
          <w:top w:w="0" w:type="dxa"/>
          <w:start w:w="70" w:type="dxa"/>
          <w:bottom w:w="0" w:type="dxa"/>
          <w:end w:w="70" w:type="dxa"/>
        </w:tblCellMar>
      </w:tblPr>
      <w:tblGrid>
        <w:gridCol w:w="1630"/>
        <w:gridCol w:w="708"/>
        <w:gridCol w:w="1418"/>
        <w:gridCol w:w="567"/>
        <w:gridCol w:w="1559"/>
        <w:gridCol w:w="709"/>
        <w:gridCol w:w="1825"/>
        <w:gridCol w:w="795"/>
      </w:tblGrid>
      <w:tr>
        <w:trPr/>
        <w:tc>
          <w:tcPr>
            <w:tcW w:w="1630" w:type="dxa"/>
            <w:tcBorders/>
          </w:tcPr>
          <w:p>
            <w:pPr>
              <w:pStyle w:val="T4dispositie"/>
              <w:rPr>
                <w:i/>
                <w:i/>
                <w:iCs/>
                <w:lang w:val="nl-NL"/>
              </w:rPr>
            </w:pPr>
            <w:r>
              <w:rPr>
                <w:i/>
                <w:iCs/>
                <w:lang w:val="nl-NL"/>
              </w:rPr>
              <w:t>Hoofdwerk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Prestant</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70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4-5 st.</w:t>
            </w:r>
          </w:p>
          <w:p>
            <w:pPr>
              <w:pStyle w:val="T4dispositie"/>
              <w:rPr>
                <w:lang w:val="nl-NL"/>
              </w:rPr>
            </w:pPr>
            <w:r>
              <w:rPr>
                <w:lang w:val="nl-NL"/>
              </w:rPr>
              <w:t>3 st.</w:t>
            </w:r>
          </w:p>
          <w:p>
            <w:pPr>
              <w:pStyle w:val="T4dispositie"/>
              <w:rPr>
                <w:lang w:val="nl-NL"/>
              </w:rPr>
            </w:pPr>
            <w:r>
              <w:rPr>
                <w:lang w:val="nl-NL"/>
              </w:rPr>
              <w:t>8'</w:t>
            </w:r>
          </w:p>
        </w:tc>
        <w:tc>
          <w:tcPr>
            <w:tcW w:w="1418" w:type="dxa"/>
            <w:tcBorders/>
          </w:tcPr>
          <w:p>
            <w:pPr>
              <w:pStyle w:val="T4dispositie"/>
              <w:rPr>
                <w:i/>
                <w:i/>
                <w:iCs/>
                <w:lang w:val="nl-NL"/>
              </w:rPr>
            </w:pPr>
            <w:r>
              <w:rPr>
                <w:i/>
                <w:iCs/>
                <w:lang w:val="nl-NL"/>
              </w:rPr>
              <w:t>Rugpositief (I)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Gedekt</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Gemshoorn</w:t>
            </w:r>
          </w:p>
          <w:p>
            <w:pPr>
              <w:pStyle w:val="T4dispositie"/>
              <w:rPr>
                <w:lang w:val="nl-NL"/>
              </w:rPr>
            </w:pPr>
            <w:r>
              <w:rPr>
                <w:lang w:val="nl-NL"/>
              </w:rPr>
              <w:t>Quint</w:t>
            </w:r>
          </w:p>
          <w:p>
            <w:pPr>
              <w:pStyle w:val="T4dispositie"/>
              <w:rPr>
                <w:lang w:val="nl-NL"/>
              </w:rPr>
            </w:pPr>
            <w:r>
              <w:rPr>
                <w:lang w:val="nl-NL"/>
              </w:rPr>
              <w:t>Scherp</w:t>
            </w:r>
          </w:p>
          <w:p>
            <w:pPr>
              <w:pStyle w:val="T4dispositie"/>
              <w:rPr>
                <w:lang w:val="nl-NL"/>
              </w:rPr>
            </w:pPr>
            <w:r>
              <w:rPr>
                <w:lang w:val="nl-NL"/>
              </w:rPr>
              <w:t>Kromhoorn</w:t>
            </w:r>
          </w:p>
        </w:tc>
        <w:tc>
          <w:tcPr>
            <w:tcW w:w="56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3 st.</w:t>
            </w:r>
          </w:p>
          <w:p>
            <w:pPr>
              <w:pStyle w:val="T4dispositie"/>
              <w:rPr>
                <w:lang w:val="nl-NL"/>
              </w:rPr>
            </w:pPr>
            <w:r>
              <w:rPr>
                <w:lang w:val="nl-NL"/>
              </w:rPr>
              <w:t>8'</w:t>
            </w:r>
          </w:p>
        </w:tc>
        <w:tc>
          <w:tcPr>
            <w:tcW w:w="1559" w:type="dxa"/>
            <w:tcBorders/>
          </w:tcPr>
          <w:p>
            <w:pPr>
              <w:pStyle w:val="T4dispositie"/>
              <w:rPr>
                <w:i/>
                <w:i/>
                <w:iCs/>
                <w:lang w:val="nl-NL"/>
              </w:rPr>
            </w:pPr>
            <w:r>
              <w:rPr>
                <w:i/>
                <w:iCs/>
                <w:lang w:val="nl-NL"/>
              </w:rPr>
              <w:t>Borstwerk (III)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Nachthoorn</w:t>
            </w:r>
          </w:p>
          <w:p>
            <w:pPr>
              <w:pStyle w:val="T4dispositie"/>
              <w:rPr>
                <w:lang w:val="nl-NL"/>
              </w:rPr>
            </w:pPr>
            <w:r>
              <w:rPr>
                <w:lang w:val="nl-NL"/>
              </w:rPr>
              <w:t>Prestant</w:t>
            </w:r>
          </w:p>
          <w:p>
            <w:pPr>
              <w:pStyle w:val="T4dispositie"/>
              <w:rPr>
                <w:lang w:val="nl-NL"/>
              </w:rPr>
            </w:pPr>
            <w:r>
              <w:rPr>
                <w:lang w:val="nl-NL"/>
              </w:rPr>
              <w:t>Cymbel</w:t>
            </w:r>
          </w:p>
          <w:p>
            <w:pPr>
              <w:pStyle w:val="T4dispositie"/>
              <w:rPr>
                <w:lang w:val="nl-NL"/>
              </w:rPr>
            </w:pPr>
            <w:r>
              <w:rPr>
                <w:lang w:val="nl-NL"/>
              </w:rPr>
              <w:t>Regaal</w:t>
            </w:r>
          </w:p>
        </w:tc>
        <w:tc>
          <w:tcPr>
            <w:tcW w:w="70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 st.</w:t>
            </w:r>
          </w:p>
          <w:p>
            <w:pPr>
              <w:pStyle w:val="T4dispositie"/>
              <w:rPr>
                <w:lang w:val="nl-NL"/>
              </w:rPr>
            </w:pPr>
            <w:r>
              <w:rPr>
                <w:lang w:val="nl-NL"/>
              </w:rPr>
              <w:t>8'</w:t>
            </w:r>
          </w:p>
        </w:tc>
        <w:tc>
          <w:tcPr>
            <w:tcW w:w="1825" w:type="dxa"/>
            <w:tcBorders/>
          </w:tcPr>
          <w:p>
            <w:pPr>
              <w:pStyle w:val="T4dispositie"/>
              <w:rPr>
                <w:i/>
                <w:i/>
                <w:iCs/>
                <w:lang w:val="nl-NL"/>
              </w:rPr>
            </w:pPr>
            <w:r>
              <w:rPr>
                <w:i/>
                <w:iCs/>
                <w:lang w:val="nl-NL"/>
              </w:rPr>
              <w:t>Pedaal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Gedekt</w:t>
            </w:r>
          </w:p>
          <w:p>
            <w:pPr>
              <w:pStyle w:val="T4dispositie"/>
              <w:rPr>
                <w:lang w:val="nl-NL"/>
              </w:rPr>
            </w:pPr>
            <w:r>
              <w:rPr>
                <w:lang w:val="nl-NL"/>
              </w:rPr>
              <w:t>Quintadeen</w:t>
            </w:r>
          </w:p>
          <w:p>
            <w:pPr>
              <w:pStyle w:val="T4dispositie"/>
              <w:rPr>
                <w:lang w:val="nl-NL"/>
              </w:rPr>
            </w:pPr>
            <w:r>
              <w:rPr>
                <w:lang w:val="nl-NL"/>
              </w:rPr>
              <w:t>Mixtuur</w:t>
            </w:r>
          </w:p>
          <w:p>
            <w:pPr>
              <w:pStyle w:val="T4dispositie"/>
              <w:rPr>
                <w:lang w:val="nl-NL"/>
              </w:rPr>
            </w:pPr>
            <w:r>
              <w:rPr>
                <w:lang w:val="nl-NL"/>
              </w:rPr>
              <w:t>Fagot</w:t>
            </w:r>
          </w:p>
        </w:tc>
        <w:tc>
          <w:tcPr>
            <w:tcW w:w="79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 st.</w:t>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HW-RP, HW-BoW, Ped-HW, Ped-RP, Ped-BoW</w:t>
      </w:r>
    </w:p>
    <w:p>
      <w:pPr>
        <w:pStyle w:val="T1"/>
        <w:jc w:val="start"/>
        <w:rPr>
          <w:lang w:val="nl-NL"/>
        </w:rPr>
      </w:pPr>
      <w:r>
        <w:rPr>
          <w:lang w:val="nl-NL"/>
        </w:rPr>
        <w:t>trede zweldeuren BoW</w:t>
      </w:r>
    </w:p>
    <w:p>
      <w:pPr>
        <w:pStyle w:val="T1"/>
        <w:jc w:val="start"/>
        <w:rPr>
          <w:lang w:val="nl-NL"/>
        </w:rPr>
      </w:pPr>
      <w:r>
        <w:rPr>
          <w:lang w:val="nl-NL"/>
        </w:rPr>
      </w:r>
    </w:p>
    <w:p>
      <w:pPr>
        <w:pStyle w:val="T1"/>
        <w:jc w:val="start"/>
        <w:rPr>
          <w:lang w:val="nl-NL"/>
        </w:rPr>
      </w:pPr>
      <w:r>
        <w:rPr>
          <w:lang w:val="nl-NL"/>
        </w:rPr>
        <w:t>Samenstelling vulstemmen</w:t>
      </w:r>
    </w:p>
    <w:tbl>
      <w:tblPr>
        <w:tblW w:w="4122" w:type="dxa"/>
        <w:jc w:val="start"/>
        <w:tblInd w:w="0" w:type="dxa"/>
        <w:tblLayout w:type="fixed"/>
        <w:tblCellMar>
          <w:top w:w="0" w:type="dxa"/>
          <w:start w:w="70" w:type="dxa"/>
          <w:bottom w:w="0" w:type="dxa"/>
          <w:end w:w="70" w:type="dxa"/>
        </w:tblCellMar>
      </w:tblPr>
      <w:tblGrid>
        <w:gridCol w:w="1565"/>
        <w:gridCol w:w="555"/>
        <w:gridCol w:w="555"/>
        <w:gridCol w:w="718"/>
        <w:gridCol w:w="729"/>
      </w:tblGrid>
      <w:tr>
        <w:trPr/>
        <w:tc>
          <w:tcPr>
            <w:tcW w:w="1565" w:type="dxa"/>
            <w:tcBorders/>
          </w:tcPr>
          <w:p>
            <w:pPr>
              <w:pStyle w:val="T1"/>
              <w:jc w:val="start"/>
              <w:rPr>
                <w:lang w:val="nl-NL"/>
              </w:rPr>
            </w:pPr>
            <w:r>
              <w:rPr>
                <w:lang w:val="nl-NL"/>
              </w:rPr>
              <w:t>Mixtuur HW</w:t>
            </w:r>
          </w:p>
        </w:tc>
        <w:tc>
          <w:tcPr>
            <w:tcW w:w="555"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555"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r>
    </w:tbl>
    <w:p>
      <w:pPr>
        <w:pStyle w:val="T1"/>
        <w:jc w:val="start"/>
        <w:rPr>
          <w:lang w:val="nl-NL"/>
        </w:rPr>
      </w:pPr>
      <w:r>
        <w:rPr>
          <w:lang w:val="nl-NL"/>
        </w:rPr>
      </w:r>
    </w:p>
    <w:p>
      <w:pPr>
        <w:pStyle w:val="T1"/>
        <w:jc w:val="start"/>
        <w:rPr>
          <w:lang w:val="nl-NL"/>
        </w:rPr>
      </w:pPr>
      <w:r>
        <w:rPr>
          <w:lang w:val="nl-NL"/>
        </w:rPr>
        <w:t xml:space="preserve">Cornet HW   </w:t>
      </w:r>
      <w:r>
        <w:rPr>
          <w:sz w:val="20"/>
          <w:lang w:val="nl-NL"/>
        </w:rPr>
        <w:t>c</w:t>
      </w:r>
      <w:r>
        <w:rPr>
          <w:sz w:val="20"/>
          <w:vertAlign w:val="superscript"/>
          <w:lang w:val="nl-NL"/>
        </w:rPr>
        <w:t>1</w:t>
      </w:r>
      <w:r>
        <w:rPr>
          <w:sz w:val="20"/>
          <w:lang w:val="nl-NL"/>
        </w:rPr>
        <w:t xml:space="preserve">   2 2/3 - 2 - 1 3/5</w:t>
      </w:r>
    </w:p>
    <w:p>
      <w:pPr>
        <w:pStyle w:val="T1"/>
        <w:jc w:val="start"/>
        <w:rPr>
          <w:lang w:val="nl-NL"/>
        </w:rPr>
      </w:pPr>
      <w:r>
        <w:rPr>
          <w:lang w:val="nl-NL"/>
        </w:rPr>
      </w:r>
    </w:p>
    <w:tbl>
      <w:tblPr>
        <w:tblW w:w="4122" w:type="dxa"/>
        <w:jc w:val="start"/>
        <w:tblInd w:w="0" w:type="dxa"/>
        <w:tblLayout w:type="fixed"/>
        <w:tblCellMar>
          <w:top w:w="0" w:type="dxa"/>
          <w:start w:w="70" w:type="dxa"/>
          <w:bottom w:w="0" w:type="dxa"/>
          <w:end w:w="70" w:type="dxa"/>
        </w:tblCellMar>
      </w:tblPr>
      <w:tblGrid>
        <w:gridCol w:w="1565"/>
        <w:gridCol w:w="555"/>
        <w:gridCol w:w="555"/>
        <w:gridCol w:w="718"/>
        <w:gridCol w:w="729"/>
      </w:tblGrid>
      <w:tr>
        <w:trPr/>
        <w:tc>
          <w:tcPr>
            <w:tcW w:w="1565" w:type="dxa"/>
            <w:tcBorders/>
          </w:tcPr>
          <w:p>
            <w:pPr>
              <w:pStyle w:val="T1"/>
              <w:jc w:val="start"/>
              <w:rPr>
                <w:lang w:val="nl-NL"/>
              </w:rPr>
            </w:pPr>
            <w:r>
              <w:rPr>
                <w:lang w:val="nl-NL"/>
              </w:rPr>
              <w:t>Scherp RP</w:t>
            </w:r>
          </w:p>
        </w:tc>
        <w:tc>
          <w:tcPr>
            <w:tcW w:w="555" w:type="dxa"/>
            <w:tcBorders/>
          </w:tcPr>
          <w:p>
            <w:pPr>
              <w:pStyle w:val="T4dispositie"/>
              <w:rPr>
                <w:lang w:val="nl-NL"/>
              </w:rPr>
            </w:pPr>
            <w:r>
              <w:rPr>
                <w:lang w:val="nl-NL"/>
              </w:rPr>
              <w:t>C</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555" w:type="dxa"/>
            <w:tcBorders/>
          </w:tcPr>
          <w:p>
            <w:pPr>
              <w:pStyle w:val="T4dispositie"/>
              <w:rPr>
                <w:lang w:val="nl-NL"/>
              </w:rPr>
            </w:pPr>
            <w:r>
              <w:rPr>
                <w:lang w:val="nl-NL"/>
              </w:rPr>
              <w:t>f</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pPr>
            <w:r>
              <w:rPr>
                <w:lang w:val="nl-NL"/>
              </w:rPr>
              <w:t>f</w:t>
            </w:r>
            <w:r>
              <w:rPr>
                <w:vertAlign w:val="superscript"/>
                <w:lang w:val="nl-NL"/>
              </w:rPr>
              <w:t>1</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pPr>
            <w:r>
              <w:rPr>
                <w:lang w:val="nl-NL"/>
              </w:rPr>
              <w:t>f</w:t>
            </w:r>
            <w:r>
              <w:rPr>
                <w:vertAlign w:val="superscript"/>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r>
    </w:tbl>
    <w:p>
      <w:pPr>
        <w:pStyle w:val="T1"/>
        <w:jc w:val="start"/>
        <w:rPr>
          <w:lang w:val="nl-NL"/>
        </w:rPr>
      </w:pPr>
      <w:r>
        <w:rPr>
          <w:lang w:val="nl-NL"/>
        </w:rPr>
      </w:r>
    </w:p>
    <w:tbl>
      <w:tblPr>
        <w:tblW w:w="6664" w:type="dxa"/>
        <w:jc w:val="start"/>
        <w:tblInd w:w="0" w:type="dxa"/>
        <w:tblLayout w:type="fixed"/>
        <w:tblCellMar>
          <w:top w:w="0" w:type="dxa"/>
          <w:start w:w="70" w:type="dxa"/>
          <w:bottom w:w="0" w:type="dxa"/>
          <w:end w:w="70" w:type="dxa"/>
        </w:tblCellMar>
      </w:tblPr>
      <w:tblGrid>
        <w:gridCol w:w="1708"/>
        <w:gridCol w:w="555"/>
        <w:gridCol w:w="571"/>
        <w:gridCol w:w="555"/>
        <w:gridCol w:w="555"/>
        <w:gridCol w:w="555"/>
        <w:gridCol w:w="718"/>
        <w:gridCol w:w="718"/>
        <w:gridCol w:w="729"/>
      </w:tblGrid>
      <w:tr>
        <w:trPr/>
        <w:tc>
          <w:tcPr>
            <w:tcW w:w="1708" w:type="dxa"/>
            <w:tcBorders/>
          </w:tcPr>
          <w:p>
            <w:pPr>
              <w:pStyle w:val="T1"/>
              <w:jc w:val="start"/>
              <w:rPr>
                <w:lang w:val="nl-NL"/>
              </w:rPr>
            </w:pPr>
            <w:r>
              <w:rPr>
                <w:lang w:val="nl-NL"/>
              </w:rPr>
              <w:t>Cymbel BoW</w:t>
            </w:r>
          </w:p>
        </w:tc>
        <w:tc>
          <w:tcPr>
            <w:tcW w:w="555" w:type="dxa"/>
            <w:tcBorders/>
          </w:tcPr>
          <w:p>
            <w:pPr>
              <w:pStyle w:val="T4dispositie"/>
              <w:rPr>
                <w:lang w:val="nl-NL"/>
              </w:rPr>
            </w:pPr>
            <w:r>
              <w:rPr>
                <w:lang w:val="nl-NL"/>
              </w:rPr>
              <w:t>C</w:t>
            </w:r>
          </w:p>
          <w:p>
            <w:pPr>
              <w:pStyle w:val="T4dispositie"/>
              <w:rPr>
                <w:lang w:val="nl-NL"/>
              </w:rPr>
            </w:pPr>
            <w:r>
              <w:rPr>
                <w:lang w:val="nl-NL"/>
              </w:rPr>
              <w:t>1/3</w:t>
            </w:r>
          </w:p>
          <w:p>
            <w:pPr>
              <w:pStyle w:val="T4dispositie"/>
              <w:rPr>
                <w:lang w:val="nl-NL"/>
              </w:rPr>
            </w:pPr>
            <w:r>
              <w:rPr>
                <w:lang w:val="nl-NL"/>
              </w:rPr>
              <w:t>1/8</w:t>
            </w:r>
          </w:p>
        </w:tc>
        <w:tc>
          <w:tcPr>
            <w:tcW w:w="571" w:type="dxa"/>
            <w:tcBorders/>
          </w:tcPr>
          <w:p>
            <w:pPr>
              <w:pStyle w:val="T4dispositie"/>
              <w:rPr>
                <w:lang w:val="nl-NL"/>
              </w:rPr>
            </w:pPr>
            <w:r>
              <w:rPr>
                <w:lang w:val="nl-NL"/>
              </w:rPr>
              <w:t>G</w:t>
            </w:r>
          </w:p>
          <w:p>
            <w:pPr>
              <w:pStyle w:val="T4dispositie"/>
              <w:rPr>
                <w:lang w:val="nl-NL"/>
              </w:rPr>
            </w:pPr>
            <w:r>
              <w:rPr>
                <w:lang w:val="nl-NL"/>
              </w:rPr>
              <w:t>1/2</w:t>
            </w:r>
          </w:p>
          <w:p>
            <w:pPr>
              <w:pStyle w:val="T4dispositie"/>
              <w:rPr>
                <w:lang w:val="nl-NL"/>
              </w:rPr>
            </w:pPr>
            <w:r>
              <w:rPr>
                <w:lang w:val="nl-NL"/>
              </w:rPr>
              <w:t>1/6</w:t>
            </w:r>
          </w:p>
        </w:tc>
        <w:tc>
          <w:tcPr>
            <w:tcW w:w="555" w:type="dxa"/>
            <w:tcBorders/>
          </w:tcPr>
          <w:p>
            <w:pPr>
              <w:pStyle w:val="T4dispositie"/>
              <w:rPr>
                <w:lang w:val="nl-NL"/>
              </w:rPr>
            </w:pPr>
            <w:r>
              <w:rPr>
                <w:lang w:val="nl-NL"/>
              </w:rPr>
              <w:t>d</w:t>
            </w:r>
          </w:p>
          <w:p>
            <w:pPr>
              <w:pStyle w:val="T4dispositie"/>
              <w:rPr>
                <w:lang w:val="nl-NL"/>
              </w:rPr>
            </w:pPr>
            <w:r>
              <w:rPr>
                <w:lang w:val="nl-NL"/>
              </w:rPr>
              <w:t>2/3</w:t>
            </w:r>
          </w:p>
          <w:p>
            <w:pPr>
              <w:pStyle w:val="T4dispositie"/>
              <w:rPr>
                <w:lang w:val="nl-NL"/>
              </w:rPr>
            </w:pPr>
            <w:r>
              <w:rPr>
                <w:lang w:val="nl-NL"/>
              </w:rPr>
              <w:t>1/4</w:t>
            </w:r>
          </w:p>
        </w:tc>
        <w:tc>
          <w:tcPr>
            <w:tcW w:w="555" w:type="dxa"/>
            <w:tcBorders/>
          </w:tcPr>
          <w:p>
            <w:pPr>
              <w:pStyle w:val="T4dispositie"/>
              <w:rPr>
                <w:lang w:val="nl-NL"/>
              </w:rPr>
            </w:pPr>
            <w:r>
              <w:rPr>
                <w:lang w:val="nl-NL"/>
              </w:rPr>
              <w:t>a</w:t>
            </w:r>
          </w:p>
          <w:p>
            <w:pPr>
              <w:pStyle w:val="T4dispositie"/>
              <w:rPr>
                <w:lang w:val="nl-NL"/>
              </w:rPr>
            </w:pPr>
            <w:r>
              <w:rPr>
                <w:lang w:val="nl-NL"/>
              </w:rPr>
              <w:t>1</w:t>
            </w:r>
          </w:p>
          <w:p>
            <w:pPr>
              <w:pStyle w:val="T4dispositie"/>
              <w:rPr>
                <w:lang w:val="nl-NL"/>
              </w:rPr>
            </w:pPr>
            <w:r>
              <w:rPr>
                <w:lang w:val="nl-NL"/>
              </w:rPr>
              <w:t>1/3</w:t>
            </w:r>
          </w:p>
        </w:tc>
        <w:tc>
          <w:tcPr>
            <w:tcW w:w="555" w:type="dxa"/>
            <w:tcBorders/>
          </w:tcPr>
          <w:p>
            <w:pPr>
              <w:pStyle w:val="T4dispositie"/>
              <w:rPr/>
            </w:pPr>
            <w:r>
              <w:rPr>
                <w:lang w:val="nl-NL"/>
              </w:rPr>
              <w:t>e</w:t>
            </w:r>
            <w:r>
              <w:rPr>
                <w:vertAlign w:val="superscript"/>
                <w:lang w:val="nl-NL"/>
              </w:rPr>
              <w:t>1</w:t>
            </w:r>
          </w:p>
          <w:p>
            <w:pPr>
              <w:pStyle w:val="T4dispositie"/>
              <w:rPr>
                <w:lang w:val="nl-NL"/>
              </w:rPr>
            </w:pPr>
            <w:r>
              <w:rPr>
                <w:lang w:val="nl-NL"/>
              </w:rPr>
              <w:t>1 1/3</w:t>
            </w:r>
          </w:p>
          <w:p>
            <w:pPr>
              <w:pStyle w:val="T4dispositie"/>
              <w:rPr>
                <w:lang w:val="nl-NL"/>
              </w:rPr>
            </w:pPr>
            <w:r>
              <w:rPr>
                <w:lang w:val="nl-NL"/>
              </w:rPr>
              <w:t>1/2</w:t>
            </w:r>
          </w:p>
        </w:tc>
        <w:tc>
          <w:tcPr>
            <w:tcW w:w="718" w:type="dxa"/>
            <w:tcBorders/>
          </w:tcPr>
          <w:p>
            <w:pPr>
              <w:pStyle w:val="T4dispositie"/>
              <w:rPr/>
            </w:pPr>
            <w:r>
              <w:rPr>
                <w:lang w:val="nl-NL"/>
              </w:rPr>
              <w:t>b</w:t>
            </w:r>
            <w:r>
              <w:rPr>
                <w:vertAlign w:val="superscript"/>
                <w:lang w:val="nl-NL"/>
              </w:rPr>
              <w:t>1</w:t>
            </w:r>
          </w:p>
          <w:p>
            <w:pPr>
              <w:pStyle w:val="T4dispositie"/>
              <w:rPr>
                <w:lang w:val="nl-NL"/>
              </w:rPr>
            </w:pPr>
            <w:r>
              <w:rPr>
                <w:lang w:val="nl-NL"/>
              </w:rPr>
              <w:t>2</w:t>
            </w:r>
          </w:p>
          <w:p>
            <w:pPr>
              <w:pStyle w:val="T4dispositie"/>
              <w:rPr>
                <w:lang w:val="nl-NL"/>
              </w:rPr>
            </w:pPr>
            <w:r>
              <w:rPr>
                <w:lang w:val="nl-NL"/>
              </w:rPr>
              <w:t>2/3</w:t>
            </w:r>
          </w:p>
        </w:tc>
        <w:tc>
          <w:tcPr>
            <w:tcW w:w="718" w:type="dxa"/>
            <w:tcBorders/>
          </w:tcPr>
          <w:p>
            <w:pPr>
              <w:pStyle w:val="T4dispositie"/>
              <w:rPr/>
            </w:pPr>
            <w:r>
              <w:rPr>
                <w:lang w:val="nl-NL"/>
              </w:rPr>
              <w:t>fis</w:t>
            </w:r>
            <w:r>
              <w:rPr>
                <w:vertAlign w:val="superscript"/>
                <w:lang w:val="nl-NL"/>
              </w:rPr>
              <w:t>2</w:t>
            </w:r>
          </w:p>
          <w:p>
            <w:pPr>
              <w:pStyle w:val="T4dispositie"/>
              <w:rPr>
                <w:lang w:val="nl-NL"/>
              </w:rPr>
            </w:pPr>
            <w:r>
              <w:rPr>
                <w:lang w:val="nl-NL"/>
              </w:rPr>
              <w:t>2 2/3</w:t>
            </w:r>
          </w:p>
          <w:p>
            <w:pPr>
              <w:pStyle w:val="T4dispositie"/>
              <w:rPr>
                <w:lang w:val="nl-NL"/>
              </w:rPr>
            </w:pPr>
            <w:r>
              <w:rPr>
                <w:lang w:val="nl-NL"/>
              </w:rPr>
              <w:t>1</w:t>
            </w:r>
          </w:p>
        </w:tc>
        <w:tc>
          <w:tcPr>
            <w:tcW w:w="729" w:type="dxa"/>
            <w:tcBorders/>
          </w:tcPr>
          <w:p>
            <w:pPr>
              <w:pStyle w:val="T4dispositie"/>
              <w:rPr/>
            </w:pPr>
            <w:r>
              <w:rPr>
                <w:lang w:val="nl-NL"/>
              </w:rPr>
              <w:t>cis</w:t>
            </w:r>
            <w:r>
              <w:rPr>
                <w:vertAlign w:val="superscript"/>
                <w:lang w:val="nl-NL"/>
              </w:rPr>
              <w:t>3</w:t>
            </w:r>
          </w:p>
          <w:p>
            <w:pPr>
              <w:pStyle w:val="T4dispositie"/>
              <w:rPr>
                <w:lang w:val="nl-NL"/>
              </w:rPr>
            </w:pPr>
            <w:r>
              <w:rPr>
                <w:lang w:val="nl-NL"/>
              </w:rPr>
              <w:t>4</w:t>
            </w:r>
          </w:p>
          <w:p>
            <w:pPr>
              <w:pStyle w:val="T4dispositie"/>
              <w:rPr>
                <w:lang w:val="nl-NL"/>
              </w:rPr>
            </w:pPr>
            <w:r>
              <w:rPr>
                <w:lang w:val="nl-NL"/>
              </w:rPr>
              <w:t>1 1/3</w:t>
            </w:r>
          </w:p>
        </w:tc>
      </w:tr>
    </w:tbl>
    <w:p>
      <w:pPr>
        <w:pStyle w:val="T1"/>
        <w:jc w:val="start"/>
        <w:rPr>
          <w:lang w:val="nl-NL"/>
        </w:rPr>
      </w:pPr>
      <w:r>
        <w:rPr>
          <w:lang w:val="nl-NL"/>
        </w:rPr>
      </w:r>
    </w:p>
    <w:tbl>
      <w:tblPr>
        <w:tblW w:w="2675" w:type="dxa"/>
        <w:jc w:val="start"/>
        <w:tblInd w:w="0" w:type="dxa"/>
        <w:tblLayout w:type="fixed"/>
        <w:tblCellMar>
          <w:top w:w="0" w:type="dxa"/>
          <w:start w:w="70" w:type="dxa"/>
          <w:bottom w:w="0" w:type="dxa"/>
          <w:end w:w="70" w:type="dxa"/>
        </w:tblCellMar>
      </w:tblPr>
      <w:tblGrid>
        <w:gridCol w:w="1565"/>
        <w:gridCol w:w="555"/>
        <w:gridCol w:w="555"/>
      </w:tblGrid>
      <w:tr>
        <w:trPr/>
        <w:tc>
          <w:tcPr>
            <w:tcW w:w="1565" w:type="dxa"/>
            <w:tcBorders/>
          </w:tcPr>
          <w:p>
            <w:pPr>
              <w:pStyle w:val="T1"/>
              <w:jc w:val="start"/>
              <w:rPr>
                <w:lang w:val="nl-NL"/>
              </w:rPr>
            </w:pPr>
            <w:r>
              <w:rPr>
                <w:lang w:val="nl-NL"/>
              </w:rPr>
              <w:t>Mixtuur Ped</w:t>
            </w:r>
          </w:p>
        </w:tc>
        <w:tc>
          <w:tcPr>
            <w:tcW w:w="555"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555"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 xml:space="preserve">Toonhoogte </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 xml:space="preserve">Pedaalomvang </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 xml:space="preserve">Windvoorziening </w:t>
      </w:r>
    </w:p>
    <w:p>
      <w:pPr>
        <w:pStyle w:val="T1"/>
        <w:jc w:val="start"/>
        <w:rPr>
          <w:lang w:val="nl-NL"/>
        </w:rPr>
      </w:pPr>
      <w:r>
        <w:rPr>
          <w:lang w:val="nl-NL"/>
        </w:rPr>
        <w:t>magazijnbalg en beweegbare ladebodems</w:t>
      </w:r>
    </w:p>
    <w:p>
      <w:pPr>
        <w:pStyle w:val="T1"/>
        <w:jc w:val="start"/>
        <w:rPr>
          <w:lang w:val="nl-NL"/>
        </w:rPr>
      </w:pPr>
      <w:r>
        <w:rPr>
          <w:lang w:val="nl-NL"/>
        </w:rPr>
        <w:t>Winddruk</w:t>
      </w:r>
    </w:p>
    <w:p>
      <w:pPr>
        <w:pStyle w:val="T1"/>
        <w:jc w:val="start"/>
        <w:rPr>
          <w:lang w:val="nl-NL"/>
        </w:rPr>
      </w:pPr>
      <w:r>
        <w:rPr>
          <w:lang w:val="nl-NL"/>
        </w:rPr>
        <w:t>Ped 65 mm, overige werken 60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orgelkas is aan de voorzijde van eik, de zijpanelen zijn van multiplex en de achterwand is van spaanderplaat. De koppels zijn uitgevoerd als treden. De registertrekker van de Mixtuur HW vermeldt V-VI, en de Scherp RP III-IV, maar de Mixtuur heeft vier tot vijf koren en de Scherp drie. De lade van het HW ligt op de hoogte van het HW-front, het pedaal ligt in twee delen in de buitentorens, C-kant links. Bij HW en RP staan de laagste vijf pijpen midden op de lade, en vervolgens staan de pijpen aan weerszijden van buitenaf aflopend naar het midden. Bij het BW lopen de pijpen eenvoudig van buitenaf aflopend naar het midden. Alle laden hebben een verend sleepsysteem. De mechanieken zijn van Engels fabricaat; bij gekoppeld spel gaan de toetsen van gekoppelde klavieren niet mee naar beneden. De afstand tussen HW-kas en RP bedraagt ongeveer vier meter.</w:t>
      </w:r>
    </w:p>
    <w:p>
      <w:pPr>
        <w:pStyle w:val="T1"/>
        <w:jc w:val="start"/>
        <w:rPr/>
      </w:pPr>
      <w:r>
        <w:rPr>
          <w:lang w:val="nl-NL"/>
        </w:rPr>
        <w:t>De Prestant 8' van het HW staat van C-d</w:t>
      </w:r>
      <w:r>
        <w:rPr>
          <w:vertAlign w:val="superscript"/>
          <w:lang w:val="nl-NL"/>
        </w:rPr>
        <w:t>1</w:t>
      </w:r>
      <w:r>
        <w:rPr>
          <w:lang w:val="nl-NL"/>
        </w:rPr>
        <w:t xml:space="preserve"> in het front. De Cornet staat op een bank achterop de lade. De Mixtuur begint vier sterk, waarbij het hoogste koor (1/2') is uitgeschakeld, en wordt vanaf c</w:t>
      </w:r>
      <w:r>
        <w:rPr>
          <w:vertAlign w:val="superscript"/>
          <w:lang w:val="nl-NL"/>
        </w:rPr>
        <w:t>5</w:t>
      </w:r>
      <w:r>
        <w:rPr>
          <w:lang w:val="nl-NL"/>
        </w:rPr>
        <w:t xml:space="preserve"> vijf sterk met twee uitgeschakelde hoogste koren (1'-2/3' enz.). De Trompet heeft koperen bekers en is vanaf A en chamade opgesteld. Het RP heeft evenmin als het HW houten pijpwerk. De Prestant 4' staat van C-c</w:t>
      </w:r>
      <w:r>
        <w:rPr>
          <w:vertAlign w:val="superscript"/>
          <w:lang w:val="nl-NL"/>
        </w:rPr>
        <w:t>1</w:t>
      </w:r>
      <w:r>
        <w:rPr>
          <w:lang w:val="nl-NL"/>
        </w:rPr>
        <w:t xml:space="preserve"> in het front. De Fluit is gedekt. De Kromhoorn is evenals de andere tongwerken van Duitse factuur, hij heeft cilindrische bekers met dekseltjes. De Regaal vooraan in het BW heeft bekers met korte cilinders, daarop trechtertjes met dekseltjes. De Cymbel van het BW klinkt vanaf c</w:t>
      </w:r>
      <w:r>
        <w:rPr>
          <w:vertAlign w:val="superscript"/>
          <w:lang w:val="nl-NL"/>
        </w:rPr>
        <w:t>1</w:t>
      </w:r>
      <w:r>
        <w:rPr>
          <w:lang w:val="nl-NL"/>
        </w:rPr>
        <w:t xml:space="preserve"> vrijwel unisono volgens het laagste koor.</w:t>
      </w:r>
    </w:p>
    <w:p>
      <w:pPr>
        <w:pStyle w:val="T1"/>
        <w:jc w:val="start"/>
        <w:rPr>
          <w:lang w:val="nl-NL"/>
        </w:rPr>
      </w:pPr>
      <w:r>
        <w:rPr>
          <w:lang w:val="nl-NL"/>
        </w:rPr>
        <w:t>Adviseur bij de bouw was Louis Toebosch. Bij de bouw van dit eerste grote mechanische orgel van Vermeulen-Alkmaar zouden medewerkers van de fa Flentrop een flinke bijdrage hebben geleverd.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3">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Times New Roman" w:hAnsi="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Times New Roman" w:hAnsi="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2010-03-23T15:19:00Z</dcterms:created>
  <dc:creator>WS1</dc:creator>
  <dc:description/>
  <dc:language>en-US</dc:language>
  <cp:lastModifiedBy>NIvO</cp:lastModifiedBy>
  <dcterms:modified xsi:type="dcterms:W3CDTF">2010-03-23T17:24:00Z</dcterms:modified>
  <cp:revision>4</cp:revision>
  <dc:subject/>
  <dc:title>Niekerk (Hunsingo) / 1883</dc:title>
</cp:coreProperties>
</file>