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s-Gravendeel / 1962</w:t>
      </w:r>
    </w:p>
    <w:p>
      <w:pPr>
        <w:pStyle w:val="Heading3"/>
        <w:rPr/>
      </w:pPr>
      <w:r>
        <w:rPr/>
        <w:t>Hervormde Kerk</w:t>
      </w:r>
    </w:p>
    <w:p>
      <w:pPr>
        <w:pStyle w:val="T1"/>
        <w:jc w:val="start"/>
        <w:rPr>
          <w:i/>
          <w:i/>
          <w:iCs/>
          <w:lang w:val="nl-NL"/>
        </w:rPr>
      </w:pPr>
      <w:r>
        <w:rPr>
          <w:i/>
          <w:iCs/>
          <w:lang w:val="nl-NL"/>
        </w:rPr>
      </w:r>
    </w:p>
    <w:p>
      <w:pPr>
        <w:pStyle w:val="T1"/>
        <w:jc w:val="start"/>
        <w:rPr>
          <w:i/>
          <w:i/>
          <w:iCs/>
          <w:lang w:val="nl-NL"/>
        </w:rPr>
      </w:pPr>
      <w:r>
        <w:rPr>
          <w:i/>
          <w:iCs/>
          <w:lang w:val="nl-NL"/>
        </w:rPr>
        <w:t>Kruiskerk met driezijdig gesloten koor, brede dwarsbeuk en ongelede toren met haakse steunberen. Gebouwd in 1905 naar ontwerp van J.Th. Beljers ter vervanging van een in 1904 verbrande kerk uit 1637/1767. De in 1940 verwoeste torenspits werd in 1951 herbouwd. Kansel uit de bouwtijd. Gebrandschilderde ramen door H. Korteweg en J.J. van Staveren.</w:t>
      </w:r>
    </w:p>
    <w:p>
      <w:pPr>
        <w:pStyle w:val="T1"/>
        <w:jc w:val="start"/>
        <w:rPr>
          <w:i/>
          <w:i/>
          <w:iCs/>
          <w:lang w:val="nl-NL"/>
        </w:rPr>
      </w:pPr>
      <w:r>
        <w:rPr>
          <w:i/>
          <w:iCs/>
          <w:lang w:val="nl-NL"/>
        </w:rPr>
      </w:r>
    </w:p>
    <w:p>
      <w:pPr>
        <w:pStyle w:val="T1"/>
        <w:jc w:val="start"/>
        <w:rPr>
          <w:lang w:val="nl-NL"/>
        </w:rPr>
      </w:pPr>
      <w:r>
        <w:rPr>
          <w:lang w:val="nl-NL"/>
        </w:rPr>
        <w:t>Kas: 1962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sprekende frontpijpen van dit orgel staan direct op de HW-lade. De nadruk valt daarmee op de door de stijlen tussen de frontvelden gelede krans. De hoogte daarvan wordt door de achterliggende lade gedicteerd en door de onderliggende geprofileerde kranslijst nog eens extra benadrukt. De geprofileerde lijsten aan de bovenzijden van de pijpvelden zijn daarentegen minder uitgesproken. De drie hoofdvelden hebben een horizontaal labiumverloop. In de beide tussenvelden heeft de hoogst klinkende middelste pijp de langste voet en is het labiumverloop in tegenbeweging met het vóór de pijpuiteinden aangebrachte blinderingssnijwerk. Dit snijwerk met geometrisch gestileerde geschakelde bloemmotieven werd evenals de aanvankelijk aanwezige opengewerkte smeedijzeren balustrade met geometrische figuren ontworpen door Hammarberg-medewerker J. Seldenthuis. Gelijksoortig snijwerk is toegepast in de borstwerkdeuren. De minder gelukkige aansluiting daarvan op het middenveld en de zware diagonale consoles geven de onderkas een wat log voorkomen.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Orgel</w:t>
      </w:r>
      <w:r>
        <w:rPr>
          <w:lang w:val="nl-NL"/>
        </w:rPr>
        <w:t>, 59/1 (1963), 11, 14.</w:t>
      </w:r>
    </w:p>
    <w:p>
      <w:pPr>
        <w:pStyle w:val="T3Lit"/>
        <w:jc w:val="start"/>
        <w:rPr/>
      </w:pPr>
      <w:r>
        <w:rPr>
          <w:i/>
          <w:iCs/>
          <w:lang w:val="nl-NL"/>
        </w:rPr>
        <w:t>Het Orgelblad</w:t>
      </w:r>
      <w:r>
        <w:rPr>
          <w:lang w:val="nl-NL"/>
        </w:rPr>
        <w:t>, 6/4 (1963), 62.</w:t>
      </w:r>
    </w:p>
    <w:p>
      <w:pPr>
        <w:pStyle w:val="T3Lit"/>
        <w:jc w:val="start"/>
        <w:rPr/>
      </w:pPr>
      <w:r>
        <w:rPr>
          <w:lang w:val="nl-NL"/>
        </w:rPr>
        <w:t xml:space="preserve">P.H. Kriek en H.S.J. Zandt, </w:t>
      </w:r>
      <w:r>
        <w:rPr>
          <w:i/>
          <w:lang w:val="nl-NL"/>
        </w:rPr>
        <w:t>Organum Novum</w:t>
      </w:r>
      <w:r>
        <w:rPr>
          <w:lang w:val="nl-NL"/>
        </w:rPr>
        <w:t>. Arnhem, 1964, 126.</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Orgelcommissie Hervormde Kerk.</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Nils Hammarberg (Olof Hammarberg orgelbyggare)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1962</w:t>
      </w:r>
    </w:p>
    <w:p>
      <w:pPr>
        <w:pStyle w:val="T1"/>
        <w:jc w:val="start"/>
        <w:rPr>
          <w:lang w:val="nl-NL"/>
        </w:rPr>
      </w:pPr>
      <w:r>
        <w:rPr>
          <w:lang w:val="nl-NL"/>
        </w:rPr>
      </w:r>
    </w:p>
    <w:p>
      <w:pPr>
        <w:pStyle w:val="T1"/>
        <w:jc w:val="start"/>
        <w:rPr>
          <w:lang w:val="nl-NL"/>
        </w:rPr>
      </w:pPr>
      <w:r>
        <w:rPr>
          <w:lang w:val="nl-NL"/>
        </w:rPr>
        <w:t>J. van der Veer 1982</w:t>
      </w:r>
    </w:p>
    <w:p>
      <w:pPr>
        <w:pStyle w:val="T1"/>
        <w:numPr>
          <w:ilvl w:val="0"/>
          <w:numId w:val="2"/>
        </w:numPr>
        <w:jc w:val="start"/>
        <w:rPr/>
      </w:pPr>
      <w:r>
        <w:rPr/>
        <w:t>HW + Trompete 8'</w:t>
      </w:r>
    </w:p>
    <w:p>
      <w:pPr>
        <w:pStyle w:val="T1"/>
        <w:numPr>
          <w:ilvl w:val="0"/>
          <w:numId w:val="2"/>
        </w:numPr>
        <w:jc w:val="start"/>
        <w:rPr/>
      </w:pPr>
      <w:r>
        <w:rPr/>
        <w:t>BoW + Termulant</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620"/>
        <w:gridCol w:w="811"/>
        <w:gridCol w:w="1643"/>
        <w:gridCol w:w="38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Quintade</w:t>
            </w:r>
          </w:p>
          <w:p>
            <w:pPr>
              <w:pStyle w:val="T4dispositie"/>
              <w:rPr>
                <w:lang w:val="nl-NL"/>
              </w:rPr>
            </w:pPr>
            <w:r>
              <w:rPr>
                <w:lang w:val="nl-NL"/>
              </w:rPr>
              <w:t>Prinzipal</w:t>
            </w:r>
          </w:p>
          <w:p>
            <w:pPr>
              <w:pStyle w:val="T4dispositie"/>
              <w:rPr>
                <w:lang w:val="nl-NL"/>
              </w:rPr>
            </w:pPr>
            <w:r>
              <w:rPr>
                <w:lang w:val="nl-NL"/>
              </w:rPr>
              <w:t>Gedacht</w:t>
            </w:r>
          </w:p>
          <w:p>
            <w:pPr>
              <w:pStyle w:val="T4dispositie"/>
              <w:rPr>
                <w:lang w:val="nl-NL"/>
              </w:rPr>
            </w:pPr>
            <w:r>
              <w:rPr>
                <w:lang w:val="nl-NL"/>
              </w:rPr>
              <w:t>Oktave</w:t>
            </w:r>
          </w:p>
          <w:p>
            <w:pPr>
              <w:pStyle w:val="T4dispositie"/>
              <w:rPr>
                <w:lang w:val="nl-NL"/>
              </w:rPr>
            </w:pPr>
            <w:r>
              <w:rPr>
                <w:lang w:val="nl-NL"/>
              </w:rPr>
              <w:t>Spitzflöte</w:t>
            </w:r>
          </w:p>
          <w:p>
            <w:pPr>
              <w:pStyle w:val="T4dispositie"/>
              <w:rPr>
                <w:lang w:val="nl-NL"/>
              </w:rPr>
            </w:pPr>
            <w:r>
              <w:rPr>
                <w:lang w:val="nl-NL"/>
              </w:rPr>
              <w:t>Oktave</w:t>
            </w:r>
          </w:p>
          <w:p>
            <w:pPr>
              <w:pStyle w:val="T4dispositie"/>
              <w:rPr>
                <w:lang w:val="nl-NL"/>
              </w:rPr>
            </w:pPr>
            <w:r>
              <w:rPr>
                <w:lang w:val="nl-NL"/>
              </w:rPr>
              <w:t>Mixtur</w:t>
            </w:r>
          </w:p>
          <w:p>
            <w:pPr>
              <w:pStyle w:val="T4dispositie"/>
              <w:rPr>
                <w:lang w:val="nl-NL"/>
              </w:rPr>
            </w:pPr>
            <w:r>
              <w:rPr>
                <w:lang w:val="nl-NL"/>
              </w:rPr>
              <w:t>Trompete</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t>'</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8'</w:t>
            </w:r>
          </w:p>
        </w:tc>
        <w:tc>
          <w:tcPr>
            <w:tcW w:w="1620" w:type="dxa"/>
            <w:tcBorders/>
          </w:tcPr>
          <w:p>
            <w:pPr>
              <w:pStyle w:val="T4dispositie"/>
              <w:rPr>
                <w:i/>
                <w:i/>
                <w:iCs/>
                <w:lang w:val="nl-NL"/>
              </w:rPr>
            </w:pPr>
            <w:r>
              <w:rPr>
                <w:i/>
                <w:iCs/>
                <w:lang w:val="nl-NL"/>
              </w:rPr>
              <w:t>Borstwerk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Gedacht</w:t>
            </w:r>
          </w:p>
          <w:p>
            <w:pPr>
              <w:pStyle w:val="T4dispositie"/>
              <w:rPr>
                <w:lang w:val="nl-NL"/>
              </w:rPr>
            </w:pPr>
            <w:r>
              <w:rPr>
                <w:lang w:val="nl-NL"/>
              </w:rPr>
              <w:t>Rohrflöte</w:t>
            </w:r>
          </w:p>
          <w:p>
            <w:pPr>
              <w:pStyle w:val="T4dispositie"/>
              <w:rPr>
                <w:lang w:val="nl-NL"/>
              </w:rPr>
            </w:pPr>
            <w:r>
              <w:rPr>
                <w:lang w:val="nl-NL"/>
              </w:rPr>
              <w:t>Prinzipal</w:t>
            </w:r>
          </w:p>
          <w:p>
            <w:pPr>
              <w:pStyle w:val="T4dispositie"/>
              <w:rPr>
                <w:lang w:val="nl-NL"/>
              </w:rPr>
            </w:pPr>
            <w:r>
              <w:rPr>
                <w:lang w:val="nl-NL"/>
              </w:rPr>
              <w:t>Nasat</w:t>
            </w:r>
          </w:p>
          <w:p>
            <w:pPr>
              <w:pStyle w:val="T4dispositie"/>
              <w:rPr>
                <w:lang w:val="nl-NL"/>
              </w:rPr>
            </w:pPr>
            <w:r>
              <w:rPr>
                <w:lang w:val="nl-NL"/>
              </w:rPr>
              <w:t>Sesquialtera</w:t>
            </w:r>
          </w:p>
          <w:p>
            <w:pPr>
              <w:pStyle w:val="T4dispositie"/>
              <w:rPr>
                <w:lang w:val="nl-NL"/>
              </w:rPr>
            </w:pPr>
            <w:r>
              <w:rPr>
                <w:lang w:val="nl-NL"/>
              </w:rPr>
              <w:t>Cimbel</w:t>
            </w:r>
          </w:p>
          <w:p>
            <w:pPr>
              <w:pStyle w:val="T4dispositie"/>
              <w:rPr>
                <w:lang w:val="nl-NL"/>
              </w:rPr>
            </w:pPr>
            <w:r>
              <w:rPr>
                <w:lang w:val="nl-NL"/>
              </w:rPr>
              <w:t>Regal</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2 st.</w:t>
            </w:r>
          </w:p>
          <w:p>
            <w:pPr>
              <w:pStyle w:val="T4dispositie"/>
              <w:rPr>
                <w:lang w:val="nl-NL"/>
              </w:rPr>
            </w:pPr>
            <w:r>
              <w:rPr>
                <w:lang w:val="nl-NL"/>
              </w:rPr>
              <w:t>2 st.</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Oktave</w:t>
            </w:r>
          </w:p>
          <w:p>
            <w:pPr>
              <w:pStyle w:val="T4dispositie"/>
              <w:rPr>
                <w:lang w:val="nl-NL"/>
              </w:rPr>
            </w:pPr>
            <w:r>
              <w:rPr>
                <w:lang w:val="nl-NL"/>
              </w:rPr>
              <w:t>Oktave</w:t>
            </w:r>
          </w:p>
          <w:p>
            <w:pPr>
              <w:pStyle w:val="T4dispositie"/>
              <w:rPr>
                <w:lang w:val="nl-NL"/>
              </w:rPr>
            </w:pPr>
            <w:r>
              <w:rPr>
                <w:lang w:val="nl-NL"/>
              </w:rPr>
              <w:t>Posaune</w:t>
            </w:r>
          </w:p>
          <w:p>
            <w:pPr>
              <w:pStyle w:val="T4dispositie"/>
              <w:rPr>
                <w:lang w:val="nl-NL"/>
              </w:rPr>
            </w:pPr>
            <w:r>
              <w:rPr>
                <w:lang w:val="nl-NL"/>
              </w:rPr>
              <w:t>Schalmey</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r>
              <w:rPr/>
              <w:t>'</w:t>
            </w:r>
          </w:p>
          <w:p>
            <w:pPr>
              <w:pStyle w:val="T4dispositie"/>
              <w:rPr>
                <w:lang w:val="nl-NL"/>
              </w:rPr>
            </w:pPr>
            <w:r>
              <w:rPr>
                <w:lang w:val="nl-NL"/>
              </w:rPr>
              <w:t>4</w:t>
            </w:r>
            <w:r>
              <w:rPr/>
              <w:t>'</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HW-BoW, Ped-HW, Ped-BoW</w:t>
      </w:r>
    </w:p>
    <w:p>
      <w:pPr>
        <w:pStyle w:val="T1"/>
        <w:jc w:val="start"/>
        <w:rPr>
          <w:lang w:val="nl-NL"/>
        </w:rPr>
      </w:pPr>
      <w:r>
        <w:rPr>
          <w:lang w:val="nl-NL"/>
        </w:rPr>
        <w:t>tremulant BoW</w:t>
      </w:r>
    </w:p>
    <w:p>
      <w:pPr>
        <w:pStyle w:val="T1"/>
        <w:jc w:val="start"/>
        <w:rPr>
          <w:lang w:val="nl-NL"/>
        </w:rPr>
      </w:pPr>
      <w:r>
        <w:rPr>
          <w:lang w:val="nl-NL"/>
        </w:rPr>
      </w:r>
    </w:p>
    <w:p>
      <w:pPr>
        <w:pStyle w:val="T1"/>
        <w:jc w:val="start"/>
        <w:rPr>
          <w:lang w:val="nl-NL"/>
        </w:rPr>
      </w:pPr>
      <w:r>
        <w:rPr>
          <w:lang w:val="nl-NL"/>
        </w:rPr>
        <w:t>Samenstelling vulstemmen</w:t>
      </w:r>
    </w:p>
    <w:tbl>
      <w:tblPr>
        <w:tblW w:w="5793" w:type="dxa"/>
        <w:jc w:val="start"/>
        <w:tblInd w:w="-70" w:type="dxa"/>
        <w:tblLayout w:type="fixed"/>
        <w:tblCellMar>
          <w:top w:w="0" w:type="dxa"/>
          <w:start w:w="70" w:type="dxa"/>
          <w:bottom w:w="0" w:type="dxa"/>
          <w:end w:w="70" w:type="dxa"/>
        </w:tblCellMar>
      </w:tblPr>
      <w:tblGrid>
        <w:gridCol w:w="1474"/>
        <w:gridCol w:w="718"/>
        <w:gridCol w:w="718"/>
        <w:gridCol w:w="729"/>
        <w:gridCol w:w="718"/>
        <w:gridCol w:w="718"/>
        <w:gridCol w:w="718"/>
      </w:tblGrid>
      <w:tr>
        <w:trPr/>
        <w:tc>
          <w:tcPr>
            <w:tcW w:w="1474" w:type="dxa"/>
            <w:tcBorders/>
          </w:tcPr>
          <w:p>
            <w:pPr>
              <w:pStyle w:val="T1"/>
              <w:jc w:val="start"/>
              <w:rPr>
                <w:lang w:val="nl-NL"/>
              </w:rPr>
            </w:pPr>
            <w:r>
              <w:rPr>
                <w:lang w:val="nl-NL"/>
              </w:rPr>
              <w:t>Mixtur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Cimbel BoW</w:t>
            </w:r>
          </w:p>
        </w:tc>
        <w:tc>
          <w:tcPr>
            <w:tcW w:w="718"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Sesquialtera BoW   </w:t>
      </w:r>
      <w:r>
        <w:rPr>
          <w:sz w:val="20"/>
          <w:lang w:val="nl-NL"/>
        </w:rPr>
        <w:t>a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regulateurbalgen HW/Ped en BoW</w:t>
      </w:r>
    </w:p>
    <w:p>
      <w:pPr>
        <w:pStyle w:val="T1"/>
        <w:jc w:val="start"/>
        <w:rPr>
          <w:lang w:val="nl-NL"/>
        </w:rPr>
      </w:pPr>
      <w:r>
        <w:rPr>
          <w:lang w:val="nl-NL"/>
        </w:rPr>
        <w:t>Winddruk</w:t>
      </w:r>
    </w:p>
    <w:p>
      <w:pPr>
        <w:pStyle w:val="T1"/>
        <w:jc w:val="start"/>
        <w:rPr>
          <w:lang w:val="nl-NL"/>
        </w:rPr>
      </w:pPr>
      <w:r>
        <w:rPr>
          <w:lang w:val="nl-NL"/>
        </w:rPr>
        <w:t>HW en Ped 68 mm, BoW 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ascii="Times" w:hAnsi="Times" w:cs="Times"/>
          <w:lang w:val="nl-NL"/>
        </w:rPr>
      </w:pPr>
      <w:r>
        <w:rPr>
          <w:rFonts w:cs="Times" w:ascii="Times" w:hAnsi="Times"/>
          <w:lang w:val="nl-NL"/>
        </w:rPr>
        <w:t>Dit instrument werd gefinancierd door het Rampenfonds na de Watersnood van 1953. De bouw werd namens de Orgelcommissie van de Hervormde Kerk begeleid door Lambert Erné, welke ook de dispositie opstelde. Het instrument kwam als één opdracht tot stand tezamen met de vernieuwing van het Mittereither-orgel (1778) in de Lutherse Kerk te Zierikzee.</w:t>
      </w:r>
    </w:p>
    <w:p>
      <w:pPr>
        <w:pStyle w:val="T1"/>
        <w:jc w:val="start"/>
        <w:rPr/>
      </w:pPr>
      <w:r>
        <w:rPr>
          <w:lang w:val="nl-NL"/>
        </w:rPr>
        <w:t xml:space="preserve">De ondertoetsen zijn van ebbenhout, de palmhouten boventoetsen met ivoor belegd. Het pedaalklavier is concaaf uitgevoerd. De registertrekkers bevinden zich in tweemaal twee verticale rijen aan weerszijden van de handklavieren met links HW en Ped en rechts BoW en werktuiglijke registers. </w:t>
      </w:r>
      <w:r>
        <w:rPr>
          <w:rFonts w:cs="Times" w:ascii="Times" w:hAnsi="Times"/>
          <w:lang w:val="nl-NL"/>
        </w:rPr>
        <w:t>In het HW-front spreken C-d (hoofdvelden) en dis-c</w:t>
      </w:r>
      <w:r>
        <w:rPr>
          <w:rFonts w:cs="Times" w:ascii="Times" w:hAnsi="Times"/>
          <w:vertAlign w:val="superscript"/>
          <w:lang w:val="nl-NL"/>
        </w:rPr>
        <w:t>2</w:t>
      </w:r>
      <w:r>
        <w:rPr>
          <w:rFonts w:cs="Times" w:ascii="Times" w:hAnsi="Times"/>
          <w:lang w:val="nl-NL"/>
        </w:rPr>
        <w:t xml:space="preserve"> (tussenvelden) van de Prinzipal 8</w:t>
      </w:r>
      <w:r>
        <w:rPr>
          <w:lang w:val="nl-NL"/>
        </w:rPr>
        <w:t>'</w:t>
      </w:r>
      <w:r>
        <w:rPr>
          <w:rFonts w:cs="Times" w:ascii="Times" w:hAnsi="Times"/>
          <w:lang w:val="nl-NL"/>
        </w:rPr>
        <w:t>. De HW-lade volgt de frontindeling met C-E in het midden en Fis-d aan weerszijden diatonisch en dis-f</w:t>
      </w:r>
      <w:r>
        <w:rPr>
          <w:rFonts w:cs="Times" w:ascii="Times" w:hAnsi="Times"/>
          <w:vertAlign w:val="superscript"/>
          <w:lang w:val="nl-NL"/>
        </w:rPr>
        <w:t xml:space="preserve">3  </w:t>
      </w:r>
      <w:r>
        <w:rPr>
          <w:lang w:val="nl-NL"/>
        </w:rPr>
        <w:t>in tertsen daartussen opgesteld, met de c-e-gis- en de dis-g-h-reeksen aan de buitenzijden. De BoW-lade is chromatisch ingedeeld met uitzondering van de tonen Dis, F, G, A en B die aan de discantzijde zijn aangebracht. De Ped-lade in een halfgesloten afzonderlijke kas achter HW en BoW is ingedeeld in hele tonen vanuit het midden aflopend met de C-zijde links. De Oktave 8' en Oktave 4' Ped en de Prinzipal 8', Spitzflöte 4' en C-h (koper, C-h</w:t>
      </w:r>
      <w:r>
        <w:rPr>
          <w:vertAlign w:val="superscript"/>
          <w:lang w:val="nl-NL"/>
        </w:rPr>
        <w:t>1</w:t>
      </w:r>
      <w:r>
        <w:rPr>
          <w:lang w:val="nl-NL"/>
        </w:rPr>
        <w:t xml:space="preserve"> metalen kastbaarden) van de Quintade 16' HW werden geleverd door de fa Stinkens. De Subbas 16' Ped en C-H van beide registers Gedacht 8' zijn van mahoniehout. </w:t>
      </w:r>
      <w:r>
        <w:rPr>
          <w:rFonts w:cs="Times" w:ascii="Times" w:hAnsi="Times"/>
          <w:lang w:val="nl-NL"/>
        </w:rPr>
        <w:t>De aanvankelijk geheel in mahonie geprojecteerde Gedacht 8</w:t>
      </w:r>
      <w:r>
        <w:rPr>
          <w:lang w:val="nl-NL"/>
        </w:rPr>
        <w:t>'</w:t>
      </w:r>
      <w:r>
        <w:rPr>
          <w:rFonts w:cs="Times" w:ascii="Times" w:hAnsi="Times"/>
          <w:lang w:val="nl-NL"/>
        </w:rPr>
        <w:t xml:space="preserve"> BoW is uiteindelijk vanaf c in metaal uitgevoerd.</w:t>
      </w:r>
      <w:r>
        <w:rPr>
          <w:lang w:val="nl-NL"/>
        </w:rPr>
        <w:t xml:space="preserve"> De Spitzflöte 4' HW alsmede fis</w:t>
      </w:r>
      <w:r>
        <w:rPr>
          <w:vertAlign w:val="superscript"/>
          <w:lang w:val="nl-NL"/>
        </w:rPr>
        <w:t>2</w:t>
      </w:r>
      <w:r>
        <w:rPr>
          <w:lang w:val="nl-NL"/>
        </w:rPr>
        <w:t>-f</w:t>
      </w:r>
      <w:r>
        <w:rPr>
          <w:vertAlign w:val="superscript"/>
          <w:lang w:val="nl-NL"/>
        </w:rPr>
        <w:t>2</w:t>
      </w:r>
      <w:r>
        <w:rPr>
          <w:lang w:val="nl-NL"/>
        </w:rPr>
        <w:t xml:space="preserve"> van de Rohrflöte 4' en C-f</w:t>
      </w:r>
      <w:r>
        <w:rPr>
          <w:vertAlign w:val="superscript"/>
          <w:lang w:val="nl-NL"/>
        </w:rPr>
        <w:t>2</w:t>
      </w:r>
      <w:r>
        <w:rPr>
          <w:lang w:val="nl-NL"/>
        </w:rPr>
        <w:t xml:space="preserve"> van de Nasat 1 1/3' BoW zijn conisch, open. C-f van de Rohrflöte 4' hebben inwendige, fis-f</w:t>
      </w:r>
      <w:r>
        <w:rPr>
          <w:vertAlign w:val="superscript"/>
          <w:lang w:val="nl-NL"/>
        </w:rPr>
        <w:t>2</w:t>
      </w:r>
      <w:r>
        <w:rPr>
          <w:lang w:val="nl-NL"/>
        </w:rPr>
        <w:t xml:space="preserve"> uitwendige roeren. Stemkrullen zijn aanwezig bij de frontpijpen en bij de registers Oktave 4' (C-c</w:t>
      </w:r>
      <w:r>
        <w:rPr>
          <w:vertAlign w:val="superscript"/>
          <w:lang w:val="nl-NL"/>
        </w:rPr>
        <w:t>1</w:t>
      </w:r>
      <w:r>
        <w:rPr>
          <w:lang w:val="nl-NL"/>
        </w:rPr>
        <w:t>), Spitzflöte 4' (C-b stemkrul) en Oktave 2' (C-d); bij de Prinzipal 2' (C-H) BoW en bij de Oktave 8' en Oktave 4' Ped.</w:t>
      </w:r>
    </w:p>
    <w:p>
      <w:pPr>
        <w:pStyle w:val="T1"/>
        <w:jc w:val="start"/>
        <w:rPr/>
      </w:pPr>
      <w:r>
        <w:rPr>
          <w:lang w:val="nl-NL"/>
        </w:rPr>
        <w:t>De tongwerken van 1962 zijn geleverd door de firma Giesecke. De Regal 8' heeft metalen koppen en stevels en van C-c</w:t>
      </w:r>
      <w:r>
        <w:rPr>
          <w:vertAlign w:val="superscript"/>
          <w:lang w:val="nl-NL"/>
        </w:rPr>
        <w:t>3</w:t>
      </w:r>
      <w:r>
        <w:rPr>
          <w:lang w:val="nl-NL"/>
        </w:rPr>
        <w:t xml:space="preserve"> vierkante halfgedekte mahoniehouten bekers met metalen deksels met voor C-d halve bekerlengte; cis</w:t>
      </w:r>
      <w:r>
        <w:rPr>
          <w:vertAlign w:val="superscript"/>
          <w:lang w:val="nl-NL"/>
        </w:rPr>
        <w:t>3</w:t>
      </w:r>
      <w:r>
        <w:rPr>
          <w:lang w:val="nl-NL"/>
        </w:rPr>
        <w:t>-g</w:t>
      </w:r>
      <w:r>
        <w:rPr>
          <w:vertAlign w:val="superscript"/>
          <w:lang w:val="nl-NL"/>
        </w:rPr>
        <w:t>3</w:t>
      </w:r>
      <w:r>
        <w:rPr>
          <w:lang w:val="nl-NL"/>
        </w:rPr>
        <w:t xml:space="preserve"> hebben open messing bekers. De Posaune 16' heeft houten stevels met membranen en metalen koppen, de bekers zijn van roodkoper, met korte bekerlengte voor C-d. De Schalmey 4' heeft metalen koppen en stevels. De Trompete 8' van 1982 heeft metalen koppen en stevels, C-H hebben roodkoperen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2010-03-23T15:26:00Z</dcterms:created>
  <dc:creator>WS1</dc:creator>
  <dc:description/>
  <dc:language>en-US</dc:language>
  <cp:lastModifiedBy>NIvO</cp:lastModifiedBy>
  <dcterms:modified xsi:type="dcterms:W3CDTF">2010-03-23T21:12:00Z</dcterms:modified>
  <cp:revision>3</cp:revision>
  <dc:subject/>
  <dc:title>Heumen / ca 1860</dc:title>
</cp:coreProperties>
</file>