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Amsterdam / 1966</w:t>
      </w:r>
    </w:p>
    <w:p>
      <w:pPr>
        <w:pStyle w:val="Heading2"/>
        <w:rPr>
          <w:i w:val="false"/>
          <w:i w:val="false"/>
          <w:iCs/>
        </w:rPr>
      </w:pPr>
      <w:r>
        <w:rPr>
          <w:i w:val="false"/>
          <w:iCs/>
        </w:rPr>
        <w:t>Evangelisch Lutherse Augustanakerk</w:t>
      </w:r>
    </w:p>
    <w:p>
      <w:pPr>
        <w:pStyle w:val="T1"/>
        <w:jc w:val="start"/>
        <w:rPr>
          <w:i/>
          <w:i/>
          <w:iCs/>
          <w:lang w:val="nl-NL"/>
        </w:rPr>
      </w:pPr>
      <w:r>
        <w:rPr>
          <w:i/>
          <w:iCs/>
          <w:lang w:val="nl-NL"/>
        </w:rPr>
      </w:r>
    </w:p>
    <w:p>
      <w:pPr>
        <w:pStyle w:val="T1"/>
        <w:jc w:val="start"/>
        <w:rPr>
          <w:i/>
          <w:i/>
          <w:iCs/>
          <w:lang w:val="nl-NL"/>
        </w:rPr>
      </w:pPr>
      <w:r>
        <w:rPr>
          <w:i/>
          <w:iCs/>
          <w:lang w:val="nl-NL"/>
        </w:rPr>
        <w:t>Eenvoudige rechthoekige kerk met klokkentoren uit 1957, gebouwd binnen het kader van de ‘wederopbouw’ door architect F.B. Jantzen. De kerk is verbonden met bijgebouwen waaronder de kosterswoning en diverse multifunctionele ruimten.</w:t>
      </w:r>
    </w:p>
    <w:p>
      <w:pPr>
        <w:pStyle w:val="T1"/>
        <w:jc w:val="start"/>
        <w:rPr>
          <w:i/>
          <w:i/>
          <w:iCs/>
          <w:lang w:val="nl-NL"/>
        </w:rPr>
      </w:pPr>
      <w:r>
        <w:rPr>
          <w:i/>
          <w:iCs/>
          <w:lang w:val="nl-NL"/>
        </w:rPr>
      </w:r>
    </w:p>
    <w:p>
      <w:pPr>
        <w:pStyle w:val="T1"/>
        <w:jc w:val="start"/>
        <w:rPr>
          <w:lang w:val="nl-NL"/>
        </w:rPr>
      </w:pPr>
      <w:r>
        <w:rPr>
          <w:lang w:val="nl-NL"/>
        </w:rPr>
        <w:t>Kas: 1966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eenvoudig vormgegeven vlak vijfdelig front: twee zijtorens, een middentoren en twee tussenvelden. De labiumlijnen in de torens zijn horizontaal, die in de tussenvelden V-vormig. Torens en velden hebben bovenaan strak lofwerk bestaand uit rechthoekige rasters. In de ingesnoerde onderkas zijn de klaviatuur en de luiken van het borstwerk te zien.</w:t>
      </w:r>
    </w:p>
    <w:p>
      <w:pPr>
        <w:pStyle w:val="T2Kunst"/>
        <w:jc w:val="start"/>
        <w:rPr>
          <w:lang w:val="nl-NL"/>
        </w:rPr>
      </w:pPr>
      <w:r>
        <w:rPr>
          <w:lang w:val="nl-NL"/>
        </w:rPr>
      </w:r>
    </w:p>
    <w:p>
      <w:pPr>
        <w:pStyle w:val="T3Lit"/>
        <w:jc w:val="start"/>
        <w:rPr>
          <w:i/>
          <w:i/>
          <w:iCs/>
          <w:lang w:val="nl-NL"/>
        </w:rPr>
      </w:pPr>
      <w:r>
        <w:rPr>
          <w:b/>
          <w:bCs/>
          <w:lang w:val="nl-NL"/>
        </w:rPr>
        <w:t>Literatuur</w:t>
      </w:r>
    </w:p>
    <w:p>
      <w:pPr>
        <w:pStyle w:val="T3Lit"/>
        <w:jc w:val="start"/>
        <w:rPr/>
      </w:pPr>
      <w:r>
        <w:rPr>
          <w:lang w:val="nl-NL"/>
        </w:rPr>
        <w:t xml:space="preserve">Jan Jongepier, ‘Orgels in Amsterdam’. In: Paul Peeters (red.), </w:t>
      </w:r>
      <w:r>
        <w:rPr>
          <w:i/>
          <w:iCs/>
          <w:lang w:val="nl-NL"/>
        </w:rPr>
        <w:t>Orgelcultuur op de scheidslijn van kerk en staat: het orgel in de 17</w:t>
      </w:r>
      <w:r>
        <w:rPr>
          <w:i/>
          <w:iCs/>
          <w:vertAlign w:val="superscript"/>
          <w:lang w:val="nl-NL"/>
        </w:rPr>
        <w:t>de</w:t>
      </w:r>
      <w:r>
        <w:rPr>
          <w:i/>
          <w:iCs/>
          <w:lang w:val="nl-NL"/>
        </w:rPr>
        <w:t xml:space="preserve"> en de 20de eeuw.</w:t>
      </w:r>
      <w:r>
        <w:rPr>
          <w:lang w:val="nl-NL"/>
        </w:rPr>
        <w:t xml:space="preserve"> Z.p., 1990, 140.</w:t>
      </w:r>
    </w:p>
    <w:p>
      <w:pPr>
        <w:pStyle w:val="T3Lit"/>
        <w:jc w:val="start"/>
        <w:rPr/>
      </w:pPr>
      <w:r>
        <w:rPr>
          <w:i/>
          <w:iCs/>
          <w:lang w:val="nl-NL"/>
        </w:rPr>
        <w:t>Het Orgel</w:t>
      </w:r>
      <w:r>
        <w:rPr>
          <w:lang w:val="nl-NL"/>
        </w:rPr>
        <w:t>, 64/5 (1968),…</w:t>
      </w:r>
    </w:p>
    <w:p>
      <w:pPr>
        <w:pStyle w:val="T3Lit"/>
        <w:jc w:val="start"/>
        <w:rPr>
          <w:lang w:val="nl-NL"/>
        </w:rPr>
      </w:pPr>
      <w:r>
        <w:rPr>
          <w:lang w:val="nl-NL"/>
        </w:rPr>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Gebroeders Van Vulpen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1966</w:t>
      </w:r>
    </w:p>
    <w:p>
      <w:pPr>
        <w:pStyle w:val="T1"/>
        <w:jc w:val="start"/>
        <w:rPr>
          <w:lang w:val="nl-NL"/>
        </w:rPr>
      </w:pPr>
      <w:r>
        <w:rPr>
          <w:lang w:val="nl-NL"/>
        </w:rPr>
      </w:r>
    </w:p>
    <w:p>
      <w:pPr>
        <w:pStyle w:val="T1"/>
        <w:jc w:val="start"/>
        <w:rPr>
          <w:lang w:val="nl-NL"/>
        </w:rPr>
      </w:pPr>
      <w:r>
        <w:rPr>
          <w:lang w:val="nl-NL"/>
        </w:rPr>
        <w:t>Gebr. Van Vulpen 1994</w:t>
      </w:r>
    </w:p>
    <w:p>
      <w:pPr>
        <w:pStyle w:val="T1"/>
        <w:numPr>
          <w:ilvl w:val="0"/>
          <w:numId w:val="3"/>
        </w:numPr>
        <w:jc w:val="start"/>
        <w:rPr>
          <w:lang w:val="nl-NL"/>
        </w:rPr>
      </w:pPr>
      <w:r>
        <w:rPr>
          <w:lang w:val="nl-NL"/>
        </w:rPr>
        <w:t>herintonatie Mixtuur HW</w:t>
      </w:r>
    </w:p>
    <w:p>
      <w:pPr>
        <w:pStyle w:val="T1"/>
        <w:jc w:val="start"/>
        <w:rPr>
          <w:lang w:val="nl-NL"/>
        </w:rPr>
      </w:pPr>
      <w:r>
        <w:rPr>
          <w:lang w:val="nl-NL"/>
        </w:rPr>
      </w:r>
    </w:p>
    <w:p>
      <w:pPr>
        <w:pStyle w:val="T1"/>
        <w:jc w:val="start"/>
        <w:rPr/>
      </w:pPr>
      <w:r>
        <w:rPr>
          <w:lang w:val="nl-NL"/>
        </w:rPr>
        <w:t>Gebr. Van Vulpen 2003</w:t>
      </w:r>
    </w:p>
    <w:p>
      <w:pPr>
        <w:pStyle w:val="T1"/>
        <w:numPr>
          <w:ilvl w:val="0"/>
          <w:numId w:val="2"/>
        </w:numPr>
        <w:jc w:val="start"/>
        <w:rPr>
          <w:lang w:val="nl-NL"/>
        </w:rPr>
      </w:pPr>
      <w:r>
        <w:rPr>
          <w:lang w:val="nl-NL"/>
        </w:rPr>
        <w:t>HW Gemshoorn 2' → Nasard 2 2/3' (C-F nieuw, gedekt)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borstwerk, pedaal</w:t>
      </w:r>
    </w:p>
    <w:p>
      <w:pPr>
        <w:pStyle w:val="T1"/>
        <w:jc w:val="start"/>
        <w:rPr>
          <w:lang w:val="nl-NL"/>
        </w:rPr>
      </w:pPr>
      <w:r>
        <w:rPr>
          <w:lang w:val="nl-NL"/>
        </w:rPr>
      </w:r>
    </w:p>
    <w:p>
      <w:pPr>
        <w:pStyle w:val="T1"/>
        <w:jc w:val="start"/>
        <w:rPr/>
      </w:pPr>
      <w:r>
        <w:rPr/>
        <w:t>Dispositie</w:t>
      </w:r>
    </w:p>
    <w:tbl>
      <w:tblPr>
        <w:tblW w:w="6825" w:type="dxa"/>
        <w:jc w:val="start"/>
        <w:tblInd w:w="-70" w:type="dxa"/>
        <w:tblLayout w:type="fixed"/>
        <w:tblCellMar>
          <w:top w:w="0" w:type="dxa"/>
          <w:start w:w="70" w:type="dxa"/>
          <w:bottom w:w="0" w:type="dxa"/>
          <w:end w:w="70" w:type="dxa"/>
        </w:tblCellMar>
      </w:tblPr>
      <w:tblGrid>
        <w:gridCol w:w="1690"/>
        <w:gridCol w:w="720"/>
        <w:gridCol w:w="1800"/>
        <w:gridCol w:w="720"/>
        <w:gridCol w:w="1520"/>
        <w:gridCol w:w="375"/>
      </w:tblGrid>
      <w:tr>
        <w:trPr/>
        <w:tc>
          <w:tcPr>
            <w:tcW w:w="1690" w:type="dxa"/>
            <w:tcBorders/>
          </w:tcPr>
          <w:p>
            <w:pPr>
              <w:pStyle w:val="T4dispositie"/>
              <w:jc w:val="start"/>
              <w:rPr>
                <w:lang w:val="nl-NL"/>
              </w:rPr>
            </w:pPr>
            <w:r>
              <w:rPr>
                <w:i/>
                <w:iCs/>
                <w:lang w:val="nl-NL"/>
              </w:rPr>
              <w:t>Hoofdwerk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fr-FR"/>
              </w:rPr>
            </w:pPr>
            <w:r>
              <w:rPr>
                <w:lang w:val="fr-FR"/>
              </w:rPr>
              <w:t>Prestant</w:t>
            </w:r>
          </w:p>
          <w:p>
            <w:pPr>
              <w:pStyle w:val="T4dispositie"/>
              <w:jc w:val="start"/>
              <w:rPr>
                <w:lang w:val="fr-FR"/>
              </w:rPr>
            </w:pPr>
            <w:r>
              <w:rPr>
                <w:lang w:val="fr-FR"/>
              </w:rPr>
              <w:t>Roerfluit</w:t>
            </w:r>
          </w:p>
          <w:p>
            <w:pPr>
              <w:pStyle w:val="T4dispositie"/>
              <w:jc w:val="start"/>
              <w:rPr>
                <w:lang w:val="fr-FR"/>
              </w:rPr>
            </w:pPr>
            <w:r>
              <w:rPr>
                <w:lang w:val="fr-FR"/>
              </w:rPr>
              <w:t>Octaaf</w:t>
            </w:r>
          </w:p>
          <w:p>
            <w:pPr>
              <w:pStyle w:val="T4dispositie"/>
              <w:jc w:val="start"/>
              <w:rPr>
                <w:lang w:val="fr-FR"/>
              </w:rPr>
            </w:pPr>
            <w:r>
              <w:rPr>
                <w:lang w:val="fr-FR"/>
              </w:rPr>
              <w:t>Spitsfluit</w:t>
            </w:r>
          </w:p>
          <w:p>
            <w:pPr>
              <w:pStyle w:val="T4dispositie"/>
              <w:jc w:val="start"/>
              <w:rPr>
                <w:lang w:val="fr-FR"/>
              </w:rPr>
            </w:pPr>
            <w:r>
              <w:rPr>
                <w:lang w:val="fr-FR"/>
              </w:rPr>
              <w:t>Octaaf</w:t>
            </w:r>
          </w:p>
          <w:p>
            <w:pPr>
              <w:pStyle w:val="T4dispositie"/>
              <w:jc w:val="start"/>
              <w:rPr>
                <w:lang w:val="nl-NL"/>
              </w:rPr>
            </w:pPr>
            <w:r>
              <w:rPr>
                <w:lang w:val="fr-FR"/>
              </w:rPr>
              <w:t>Gemshoorn*</w:t>
            </w:r>
          </w:p>
          <w:p>
            <w:pPr>
              <w:pStyle w:val="T4dispositie"/>
              <w:jc w:val="start"/>
              <w:rPr>
                <w:lang w:val="nl-NL"/>
              </w:rPr>
            </w:pPr>
            <w:r>
              <w:rPr>
                <w:lang w:val="nl-NL"/>
              </w:rPr>
              <w:t>Mixtuur</w:t>
            </w:r>
          </w:p>
          <w:p>
            <w:pPr>
              <w:pStyle w:val="T4dispositie"/>
              <w:jc w:val="start"/>
              <w:rPr>
                <w:lang w:val="nl-NL"/>
              </w:rPr>
            </w:pPr>
            <w:r>
              <w:rPr>
                <w:lang w:val="nl-NL"/>
              </w:rPr>
              <w:t>Sexquialter [D]</w:t>
            </w:r>
          </w:p>
          <w:p>
            <w:pPr>
              <w:pStyle w:val="T4dispositie"/>
              <w:jc w:val="start"/>
              <w:rPr/>
            </w:pPr>
            <w:r>
              <w:rPr/>
              <w:t>Trompet</w:t>
            </w:r>
          </w:p>
        </w:tc>
        <w:tc>
          <w:tcPr>
            <w:tcW w:w="720"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8'</w:t>
            </w:r>
          </w:p>
          <w:p>
            <w:pPr>
              <w:pStyle w:val="T4dispositie"/>
              <w:jc w:val="start"/>
              <w:rPr/>
            </w:pPr>
            <w:r>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pPr>
            <w:r>
              <w:rPr/>
              <w:t>2'</w:t>
            </w:r>
          </w:p>
          <w:p>
            <w:pPr>
              <w:pStyle w:val="T4dispositie"/>
              <w:jc w:val="start"/>
              <w:rPr/>
            </w:pPr>
            <w:r>
              <w:rPr/>
              <w:t>4-5 st.</w:t>
            </w:r>
          </w:p>
          <w:p>
            <w:pPr>
              <w:pStyle w:val="T4dispositie"/>
              <w:jc w:val="start"/>
              <w:rPr/>
            </w:pPr>
            <w:r>
              <w:rPr/>
              <w:t>2 st.</w:t>
            </w:r>
          </w:p>
          <w:p>
            <w:pPr>
              <w:pStyle w:val="T4dispositie"/>
              <w:jc w:val="start"/>
              <w:rPr>
                <w:lang w:val="nl-NL"/>
              </w:rPr>
            </w:pPr>
            <w:r>
              <w:rPr>
                <w:lang w:val="nl-NL"/>
              </w:rPr>
              <w:t>8'</w:t>
            </w:r>
          </w:p>
        </w:tc>
        <w:tc>
          <w:tcPr>
            <w:tcW w:w="1800" w:type="dxa"/>
            <w:tcBorders/>
          </w:tcPr>
          <w:p>
            <w:pPr>
              <w:pStyle w:val="T4dispositie"/>
              <w:jc w:val="start"/>
              <w:rPr>
                <w:lang w:val="nl-NL"/>
              </w:rPr>
            </w:pPr>
            <w:r>
              <w:rPr>
                <w:i/>
                <w:iCs/>
                <w:lang w:val="nl-NL"/>
              </w:rPr>
              <w:t>Borstwerk II</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Gedekt</w:t>
            </w:r>
          </w:p>
          <w:p>
            <w:pPr>
              <w:pStyle w:val="T4dispositie"/>
              <w:jc w:val="start"/>
              <w:rPr>
                <w:lang w:val="nl-NL"/>
              </w:rPr>
            </w:pPr>
            <w:r>
              <w:rPr>
                <w:lang w:val="nl-NL"/>
              </w:rPr>
              <w:t>Roerfluit</w:t>
            </w:r>
          </w:p>
          <w:p>
            <w:pPr>
              <w:pStyle w:val="T4dispositie"/>
              <w:jc w:val="start"/>
              <w:rPr>
                <w:lang w:val="nl-NL"/>
              </w:rPr>
            </w:pPr>
            <w:r>
              <w:rPr>
                <w:lang w:val="nl-NL"/>
              </w:rPr>
              <w:t>Prestant</w:t>
            </w:r>
          </w:p>
          <w:p>
            <w:pPr>
              <w:pStyle w:val="T4dispositie"/>
              <w:jc w:val="start"/>
              <w:rPr>
                <w:lang w:val="nl-NL"/>
              </w:rPr>
            </w:pPr>
            <w:r>
              <w:rPr>
                <w:lang w:val="nl-NL"/>
              </w:rPr>
              <w:t>Nasard</w:t>
            </w:r>
          </w:p>
          <w:p>
            <w:pPr>
              <w:pStyle w:val="T4dispositie"/>
              <w:jc w:val="start"/>
              <w:rPr>
                <w:lang w:val="nl-NL"/>
              </w:rPr>
            </w:pPr>
            <w:r>
              <w:rPr>
                <w:lang w:val="nl-NL"/>
              </w:rPr>
              <w:t>Cymbel</w:t>
            </w:r>
          </w:p>
          <w:p>
            <w:pPr>
              <w:pStyle w:val="T4dispositie"/>
              <w:jc w:val="start"/>
              <w:rPr>
                <w:lang w:val="nl-NL"/>
              </w:rPr>
            </w:pPr>
            <w:r>
              <w:rPr>
                <w:lang w:val="nl-NL"/>
              </w:rPr>
              <w:t>Regaal</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pPr>
            <w:r>
              <w:rPr/>
              <w:t>8'</w:t>
            </w:r>
          </w:p>
          <w:p>
            <w:pPr>
              <w:pStyle w:val="T4dispositie"/>
              <w:jc w:val="start"/>
              <w:rPr/>
            </w:pPr>
            <w:r>
              <w:rPr/>
              <w:t>4'</w:t>
            </w:r>
          </w:p>
          <w:p>
            <w:pPr>
              <w:pStyle w:val="T4dispositie"/>
              <w:jc w:val="start"/>
              <w:rPr/>
            </w:pPr>
            <w:r>
              <w:rPr/>
              <w:t>2'</w:t>
            </w:r>
          </w:p>
          <w:p>
            <w:pPr>
              <w:pStyle w:val="T4dispositie"/>
              <w:jc w:val="start"/>
              <w:rPr/>
            </w:pPr>
            <w:r>
              <w:rPr/>
              <w:t>1 1/3'</w:t>
            </w:r>
          </w:p>
          <w:p>
            <w:pPr>
              <w:pStyle w:val="T4dispositie"/>
              <w:jc w:val="start"/>
              <w:rPr/>
            </w:pPr>
            <w:r>
              <w:rPr/>
              <w:t>2 st.</w:t>
            </w:r>
          </w:p>
          <w:p>
            <w:pPr>
              <w:pStyle w:val="T4dispositie"/>
              <w:jc w:val="start"/>
              <w:rPr/>
            </w:pPr>
            <w:r>
              <w:rPr/>
              <w:t>8'</w:t>
            </w:r>
          </w:p>
        </w:tc>
        <w:tc>
          <w:tcPr>
            <w:tcW w:w="1520" w:type="dxa"/>
            <w:tcBorders/>
          </w:tcPr>
          <w:p>
            <w:pPr>
              <w:pStyle w:val="T4dispositie"/>
              <w:jc w:val="start"/>
              <w:rPr>
                <w:i/>
                <w:i/>
                <w:iCs/>
                <w:lang w:val="fr-FR"/>
              </w:rPr>
            </w:pPr>
            <w:r>
              <w:rPr>
                <w:i/>
                <w:iCs/>
                <w:lang w:val="fr-FR"/>
              </w:rPr>
              <w:t>Pedaal</w:t>
            </w:r>
          </w:p>
          <w:p>
            <w:pPr>
              <w:pStyle w:val="T4dispositie"/>
              <w:jc w:val="start"/>
              <w:rPr>
                <w:lang w:val="fr-FR"/>
              </w:rPr>
            </w:pPr>
            <w:r>
              <w:rPr>
                <w:lang w:val="fr-FR"/>
              </w:rPr>
              <w:t>4 stemmen</w:t>
            </w:r>
          </w:p>
          <w:p>
            <w:pPr>
              <w:pStyle w:val="T4dispositie"/>
              <w:jc w:val="start"/>
              <w:rPr>
                <w:lang w:val="fr-FR"/>
              </w:rPr>
            </w:pPr>
            <w:r>
              <w:rPr>
                <w:lang w:val="fr-FR"/>
              </w:rPr>
            </w:r>
          </w:p>
          <w:p>
            <w:pPr>
              <w:pStyle w:val="T4dispositie"/>
              <w:jc w:val="start"/>
              <w:rPr>
                <w:lang w:val="fr-FR"/>
              </w:rPr>
            </w:pPr>
            <w:r>
              <w:rPr>
                <w:lang w:val="fr-FR"/>
              </w:rPr>
              <w:t>Bourdon</w:t>
            </w:r>
          </w:p>
          <w:p>
            <w:pPr>
              <w:pStyle w:val="T4dispositie"/>
              <w:jc w:val="start"/>
              <w:rPr>
                <w:lang w:val="fr-FR"/>
              </w:rPr>
            </w:pPr>
            <w:r>
              <w:rPr>
                <w:lang w:val="fr-FR"/>
              </w:rPr>
              <w:t>Prestant</w:t>
            </w:r>
          </w:p>
          <w:p>
            <w:pPr>
              <w:pStyle w:val="T4dispositie"/>
              <w:jc w:val="start"/>
              <w:rPr/>
            </w:pPr>
            <w:r>
              <w:rPr>
                <w:lang w:val="fr-FR"/>
              </w:rPr>
              <w:t>F</w:t>
            </w:r>
            <w:r>
              <w:rPr/>
              <w:t>agot</w:t>
            </w:r>
          </w:p>
          <w:p>
            <w:pPr>
              <w:pStyle w:val="T4dispositie"/>
              <w:jc w:val="start"/>
              <w:rPr/>
            </w:pPr>
            <w:r>
              <w:rPr/>
              <w:t>Schalmei</w:t>
            </w:r>
          </w:p>
        </w:tc>
        <w:tc>
          <w:tcPr>
            <w:tcW w:w="375" w:type="dxa"/>
            <w:tcBorders/>
          </w:tcPr>
          <w:p>
            <w:pPr>
              <w:pStyle w:val="T4dispositie"/>
              <w:snapToGrid w:val="false"/>
              <w:jc w:val="start"/>
              <w:rPr/>
            </w:pPr>
            <w:r>
              <w:rPr/>
            </w:r>
          </w:p>
          <w:p>
            <w:pPr>
              <w:pStyle w:val="T4dispositie"/>
              <w:jc w:val="start"/>
              <w:rPr/>
            </w:pPr>
            <w:r>
              <w:rPr/>
            </w:r>
          </w:p>
          <w:p>
            <w:pPr>
              <w:pStyle w:val="T4dispositie"/>
              <w:jc w:val="start"/>
              <w:rPr/>
            </w:pPr>
            <w:r>
              <w:rPr/>
            </w:r>
          </w:p>
          <w:p>
            <w:pPr>
              <w:pStyle w:val="T4dispositie"/>
              <w:jc w:val="start"/>
              <w:rPr/>
            </w:pPr>
            <w:r>
              <w:rPr/>
              <w:t>16'</w:t>
            </w:r>
          </w:p>
          <w:p>
            <w:pPr>
              <w:pStyle w:val="T4dispositie"/>
              <w:jc w:val="start"/>
              <w:rPr>
                <w:lang w:val="fr-FR"/>
              </w:rPr>
            </w:pPr>
            <w:r>
              <w:rPr>
                <w:lang w:val="fr-FR"/>
              </w:rPr>
              <w:t>8'</w:t>
            </w:r>
          </w:p>
          <w:p>
            <w:pPr>
              <w:pStyle w:val="T4dispositie"/>
              <w:jc w:val="start"/>
              <w:rPr>
                <w:lang w:val="nl-NL"/>
              </w:rPr>
            </w:pPr>
            <w:r>
              <w:rPr>
                <w:lang w:val="nl-NL"/>
              </w:rPr>
              <w:t>16'</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t>* in werkelijkheid Nasard 2 2/3'</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HW-BoW, Ped-HW, Ped-BoW</w:t>
      </w:r>
    </w:p>
    <w:p>
      <w:pPr>
        <w:pStyle w:val="T1"/>
        <w:jc w:val="start"/>
        <w:rPr>
          <w:lang w:val="nl-NL"/>
        </w:rPr>
      </w:pPr>
      <w:r>
        <w:rPr>
          <w:lang w:val="nl-NL"/>
        </w:rPr>
      </w:r>
    </w:p>
    <w:p>
      <w:pPr>
        <w:pStyle w:val="T1"/>
        <w:jc w:val="start"/>
        <w:rPr>
          <w:lang w:val="nl-NL"/>
        </w:rPr>
      </w:pPr>
      <w:r>
        <w:rPr>
          <w:lang w:val="nl-NL"/>
        </w:rPr>
        <w:t>Samenstelling vulstemmen</w:t>
      </w:r>
    </w:p>
    <w:tbl>
      <w:tblPr>
        <w:tblW w:w="5681" w:type="dxa"/>
        <w:jc w:val="start"/>
        <w:tblInd w:w="-70" w:type="dxa"/>
        <w:tblLayout w:type="fixed"/>
        <w:tblCellMar>
          <w:top w:w="0" w:type="dxa"/>
          <w:start w:w="70" w:type="dxa"/>
          <w:bottom w:w="0" w:type="dxa"/>
          <w:end w:w="70" w:type="dxa"/>
        </w:tblCellMar>
      </w:tblPr>
      <w:tblGrid>
        <w:gridCol w:w="1474"/>
        <w:gridCol w:w="484"/>
        <w:gridCol w:w="619"/>
        <w:gridCol w:w="619"/>
        <w:gridCol w:w="619"/>
        <w:gridCol w:w="619"/>
        <w:gridCol w:w="628"/>
        <w:gridCol w:w="619"/>
      </w:tblGrid>
      <w:tr>
        <w:trPr/>
        <w:tc>
          <w:tcPr>
            <w:tcW w:w="1474" w:type="dxa"/>
            <w:tcBorders/>
          </w:tcPr>
          <w:p>
            <w:pPr>
              <w:pStyle w:val="T1"/>
              <w:jc w:val="start"/>
              <w:rPr>
                <w:lang w:val="nl-NL"/>
              </w:rPr>
            </w:pPr>
            <w:r>
              <w:rPr>
                <w:lang w:val="nl-NL"/>
              </w:rPr>
              <w:t>Mixtuur HW</w:t>
            </w:r>
          </w:p>
        </w:tc>
        <w:tc>
          <w:tcPr>
            <w:tcW w:w="484" w:type="dxa"/>
            <w:tcBorders/>
          </w:tcPr>
          <w:p>
            <w:pPr>
              <w:pStyle w:val="T4dispositie"/>
              <w:rPr/>
            </w:pPr>
            <w:r>
              <w:rPr/>
              <w:t>C</w:t>
            </w:r>
          </w:p>
          <w:p>
            <w:pPr>
              <w:pStyle w:val="T4dispositie"/>
              <w:rPr/>
            </w:pPr>
            <w:r>
              <w:rPr/>
              <w:t>1</w:t>
            </w:r>
          </w:p>
          <w:p>
            <w:pPr>
              <w:pStyle w:val="T4dispositie"/>
              <w:rPr/>
            </w:pPr>
            <w:r>
              <w:rPr/>
              <w:t>2/3</w:t>
            </w:r>
          </w:p>
          <w:p>
            <w:pPr>
              <w:pStyle w:val="T4dispositie"/>
              <w:rPr/>
            </w:pPr>
            <w:r>
              <w:rPr/>
              <w:t>1/2</w:t>
            </w:r>
          </w:p>
          <w:p>
            <w:pPr>
              <w:pStyle w:val="T4dispositie"/>
              <w:rPr/>
            </w:pPr>
            <w:r>
              <w:rPr/>
              <w:t>1/3</w:t>
            </w:r>
          </w:p>
        </w:tc>
        <w:tc>
          <w:tcPr>
            <w:tcW w:w="619" w:type="dxa"/>
            <w:tcBorders/>
          </w:tcPr>
          <w:p>
            <w:pPr>
              <w:pStyle w:val="T4dispositie"/>
              <w:rPr/>
            </w:pPr>
            <w:r>
              <w:rPr/>
              <w:t>F</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619" w:type="dxa"/>
            <w:tcBorders/>
          </w:tcPr>
          <w:p>
            <w:pPr>
              <w:pStyle w:val="T4dispositie"/>
              <w:rPr/>
            </w:pPr>
            <w:r>
              <w:rPr/>
              <w:t>F</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619"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p>
            <w:pPr>
              <w:pStyle w:val="T4dispositie"/>
              <w:rPr/>
            </w:pPr>
            <w:r>
              <w:rPr/>
              <w:t>1</w:t>
            </w:r>
          </w:p>
        </w:tc>
        <w:tc>
          <w:tcPr>
            <w:tcW w:w="619" w:type="dxa"/>
            <w:tcBorders/>
          </w:tcPr>
          <w:p>
            <w:pPr>
              <w:pStyle w:val="T4dispositie"/>
              <w:rPr/>
            </w:pPr>
            <w:r>
              <w:rPr/>
              <w:t>f</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628" w:type="dxa"/>
            <w:tcBorders/>
          </w:tcPr>
          <w:p>
            <w:pPr>
              <w:pStyle w:val="T4dispositie"/>
              <w:rPr/>
            </w:pPr>
            <w:r>
              <w:rPr/>
              <w:t>f</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2</w:t>
            </w:r>
          </w:p>
          <w:p>
            <w:pPr>
              <w:pStyle w:val="T4dispositie"/>
              <w:rPr/>
            </w:pPr>
            <w:r>
              <w:rPr/>
              <w:t>1 1/3</w:t>
            </w:r>
          </w:p>
        </w:tc>
        <w:tc>
          <w:tcPr>
            <w:tcW w:w="619" w:type="dxa"/>
            <w:tcBorders/>
          </w:tcPr>
          <w:p>
            <w:pPr>
              <w:pStyle w:val="T4dispositie"/>
              <w:rPr/>
            </w:pPr>
            <w:r>
              <w:rPr/>
              <w:t>cis</w:t>
            </w:r>
            <w:r>
              <w:rPr>
                <w:vertAlign w:val="superscript"/>
              </w:rPr>
              <w:t>3</w:t>
            </w:r>
          </w:p>
          <w:p>
            <w:pPr>
              <w:pStyle w:val="T4dispositie"/>
              <w:rPr/>
            </w:pPr>
            <w:r>
              <w:rPr/>
              <w:t>4</w:t>
            </w:r>
          </w:p>
          <w:p>
            <w:pPr>
              <w:pStyle w:val="T4dispositie"/>
              <w:rPr/>
            </w:pPr>
            <w:r>
              <w:rPr/>
              <w:t>2 2/3</w:t>
            </w:r>
          </w:p>
          <w:p>
            <w:pPr>
              <w:pStyle w:val="T4dispositie"/>
              <w:rPr/>
            </w:pPr>
            <w:r>
              <w:rPr/>
              <w:t>2 2/3</w:t>
            </w:r>
          </w:p>
          <w:p>
            <w:pPr>
              <w:pStyle w:val="T4dispositie"/>
              <w:rPr/>
            </w:pPr>
            <w:r>
              <w:rPr/>
              <w:t>2</w:t>
            </w:r>
          </w:p>
          <w:p>
            <w:pPr>
              <w:pStyle w:val="T4dispositie"/>
              <w:rPr/>
            </w:pPr>
            <w:r>
              <w:rPr/>
              <w:t>2</w:t>
            </w:r>
          </w:p>
        </w:tc>
      </w:tr>
    </w:tbl>
    <w:p>
      <w:pPr>
        <w:pStyle w:val="T1"/>
        <w:jc w:val="start"/>
        <w:rPr/>
      </w:pPr>
      <w:r>
        <w:rPr/>
      </w:r>
    </w:p>
    <w:p>
      <w:pPr>
        <w:pStyle w:val="T1"/>
        <w:jc w:val="start"/>
        <w:rPr/>
      </w:pPr>
      <w:r>
        <w:rPr/>
        <w:t xml:space="preserve">Sesquialter HW  </w:t>
      </w:r>
      <w:r>
        <w:rPr>
          <w:sz w:val="20"/>
        </w:rPr>
        <w:t>b  2 2/3 - 1 3/5</w:t>
      </w:r>
    </w:p>
    <w:p>
      <w:pPr>
        <w:pStyle w:val="T1"/>
        <w:jc w:val="start"/>
        <w:rPr>
          <w:sz w:val="20"/>
        </w:rPr>
      </w:pPr>
      <w:r>
        <w:rPr>
          <w:sz w:val="20"/>
        </w:rPr>
      </w:r>
    </w:p>
    <w:tbl>
      <w:tblPr>
        <w:tblW w:w="5270" w:type="dxa"/>
        <w:jc w:val="start"/>
        <w:tblInd w:w="-70" w:type="dxa"/>
        <w:tblLayout w:type="fixed"/>
        <w:tblCellMar>
          <w:top w:w="0" w:type="dxa"/>
          <w:start w:w="70" w:type="dxa"/>
          <w:bottom w:w="0" w:type="dxa"/>
          <w:end w:w="70" w:type="dxa"/>
        </w:tblCellMar>
      </w:tblPr>
      <w:tblGrid>
        <w:gridCol w:w="1333"/>
        <w:gridCol w:w="484"/>
        <w:gridCol w:w="484"/>
        <w:gridCol w:w="484"/>
        <w:gridCol w:w="619"/>
        <w:gridCol w:w="619"/>
        <w:gridCol w:w="619"/>
        <w:gridCol w:w="628"/>
      </w:tblGrid>
      <w:tr>
        <w:trPr/>
        <w:tc>
          <w:tcPr>
            <w:tcW w:w="1333" w:type="dxa"/>
            <w:tcBorders/>
          </w:tcPr>
          <w:p>
            <w:pPr>
              <w:pStyle w:val="T1"/>
              <w:jc w:val="start"/>
              <w:rPr>
                <w:sz w:val="20"/>
              </w:rPr>
            </w:pPr>
            <w:r>
              <w:rPr>
                <w:sz w:val="20"/>
              </w:rPr>
              <w:t>Cymbel BoW</w:t>
            </w:r>
          </w:p>
        </w:tc>
        <w:tc>
          <w:tcPr>
            <w:tcW w:w="484" w:type="dxa"/>
            <w:tcBorders/>
          </w:tcPr>
          <w:p>
            <w:pPr>
              <w:pStyle w:val="T4dispositie"/>
              <w:rPr/>
            </w:pPr>
            <w:r>
              <w:rPr/>
              <w:t>C</w:t>
            </w:r>
          </w:p>
          <w:p>
            <w:pPr>
              <w:pStyle w:val="T4dispositie"/>
              <w:rPr/>
            </w:pPr>
            <w:r>
              <w:rPr/>
              <w:t>1/3</w:t>
            </w:r>
          </w:p>
          <w:p>
            <w:pPr>
              <w:pStyle w:val="T4dispositie"/>
              <w:rPr>
                <w:lang w:val="nl-NL"/>
              </w:rPr>
            </w:pPr>
            <w:r>
              <w:rPr>
                <w:lang w:val="nl-NL"/>
              </w:rPr>
              <w:t>1/8</w:t>
            </w:r>
          </w:p>
        </w:tc>
        <w:tc>
          <w:tcPr>
            <w:tcW w:w="484"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1/4</w:t>
            </w:r>
          </w:p>
        </w:tc>
        <w:tc>
          <w:tcPr>
            <w:tcW w:w="484" w:type="dxa"/>
            <w:tcBorders/>
          </w:tcPr>
          <w:p>
            <w:pPr>
              <w:pStyle w:val="T4dispositie"/>
              <w:rPr>
                <w:lang w:val="nl-NL"/>
              </w:rPr>
            </w:pPr>
            <w:r>
              <w:rPr>
                <w:lang w:val="nl-NL"/>
              </w:rPr>
              <w:t>c</w:t>
            </w:r>
            <w:r>
              <w:rPr>
                <w:vertAlign w:val="superscript"/>
                <w:lang w:val="nl-NL"/>
              </w:rPr>
              <w:t>1</w:t>
            </w:r>
          </w:p>
          <w:p>
            <w:pPr>
              <w:pStyle w:val="T4dispositie"/>
              <w:rPr>
                <w:lang w:val="nl-NL"/>
              </w:rPr>
            </w:pPr>
            <w:r>
              <w:rPr>
                <w:lang w:val="nl-NL"/>
              </w:rPr>
              <w:t>1</w:t>
            </w:r>
          </w:p>
          <w:p>
            <w:pPr>
              <w:pStyle w:val="T4dispositie"/>
              <w:rPr>
                <w:lang w:val="nl-NL"/>
              </w:rPr>
            </w:pPr>
            <w:r>
              <w:rPr>
                <w:lang w:val="nl-NL"/>
              </w:rPr>
              <w:t>2/3</w:t>
            </w:r>
          </w:p>
        </w:tc>
        <w:tc>
          <w:tcPr>
            <w:tcW w:w="619" w:type="dxa"/>
            <w:tcBorders/>
          </w:tcPr>
          <w:p>
            <w:pPr>
              <w:pStyle w:val="T4dispositie"/>
              <w:rPr>
                <w:lang w:val="nl-NL"/>
              </w:rPr>
            </w:pPr>
            <w:r>
              <w:rPr>
                <w:lang w:val="nl-NL"/>
              </w:rPr>
              <w:t>g</w:t>
            </w:r>
            <w:r>
              <w:rPr>
                <w:vertAlign w:val="superscript"/>
                <w:lang w:val="nl-NL"/>
              </w:rPr>
              <w:t>1</w:t>
            </w:r>
          </w:p>
          <w:p>
            <w:pPr>
              <w:pStyle w:val="T4dispositie"/>
              <w:rPr>
                <w:lang w:val="nl-NL"/>
              </w:rPr>
            </w:pPr>
            <w:r>
              <w:rPr>
                <w:lang w:val="nl-NL"/>
              </w:rPr>
              <w:t>1 1/3</w:t>
            </w:r>
          </w:p>
          <w:p>
            <w:pPr>
              <w:pStyle w:val="T4dispositie"/>
              <w:rPr>
                <w:lang w:val="nl-NL"/>
              </w:rPr>
            </w:pPr>
            <w:r>
              <w:rPr>
                <w:lang w:val="nl-NL"/>
              </w:rPr>
              <w:t>1/2</w:t>
            </w:r>
          </w:p>
        </w:tc>
        <w:tc>
          <w:tcPr>
            <w:tcW w:w="619" w:type="dxa"/>
            <w:tcBorders/>
          </w:tcPr>
          <w:p>
            <w:pPr>
              <w:pStyle w:val="T4dispositie"/>
              <w:rPr>
                <w:lang w:val="nl-NL"/>
              </w:rPr>
            </w:pPr>
            <w:r>
              <w:rPr>
                <w:lang w:val="nl-NL"/>
              </w:rPr>
              <w:t>c</w:t>
            </w:r>
            <w:r>
              <w:rPr>
                <w:vertAlign w:val="superscript"/>
                <w:lang w:val="nl-NL"/>
              </w:rPr>
              <w:t>2</w:t>
            </w:r>
          </w:p>
          <w:p>
            <w:pPr>
              <w:pStyle w:val="T4dispositie"/>
              <w:rPr>
                <w:lang w:val="nl-NL"/>
              </w:rPr>
            </w:pPr>
            <w:r>
              <w:rPr>
                <w:lang w:val="nl-NL"/>
              </w:rPr>
              <w:t>1 1/3</w:t>
            </w:r>
          </w:p>
          <w:p>
            <w:pPr>
              <w:pStyle w:val="T4dispositie"/>
              <w:rPr>
                <w:lang w:val="nl-NL"/>
              </w:rPr>
            </w:pPr>
            <w:r>
              <w:rPr>
                <w:lang w:val="nl-NL"/>
              </w:rPr>
              <w:t>2/3</w:t>
            </w:r>
          </w:p>
        </w:tc>
        <w:tc>
          <w:tcPr>
            <w:tcW w:w="619" w:type="dxa"/>
            <w:tcBorders/>
          </w:tcPr>
          <w:p>
            <w:pPr>
              <w:pStyle w:val="T4dispositie"/>
              <w:rPr>
                <w:lang w:val="nl-NL"/>
              </w:rPr>
            </w:pPr>
            <w:r>
              <w:rPr>
                <w:lang w:val="nl-NL"/>
              </w:rPr>
              <w:t>g</w:t>
            </w:r>
            <w:r>
              <w:rPr>
                <w:vertAlign w:val="superscript"/>
                <w:lang w:val="nl-NL"/>
              </w:rPr>
              <w:t>2</w:t>
            </w:r>
          </w:p>
          <w:p>
            <w:pPr>
              <w:pStyle w:val="T4dispositie"/>
              <w:rPr>
                <w:lang w:val="nl-NL"/>
              </w:rPr>
            </w:pPr>
            <w:r>
              <w:rPr>
                <w:lang w:val="nl-NL"/>
              </w:rPr>
              <w:t>1 1/3</w:t>
            </w:r>
          </w:p>
          <w:p>
            <w:pPr>
              <w:pStyle w:val="T4dispositie"/>
              <w:rPr>
                <w:lang w:val="nl-NL"/>
              </w:rPr>
            </w:pPr>
            <w:r>
              <w:rPr>
                <w:lang w:val="nl-NL"/>
              </w:rPr>
              <w:t>1</w:t>
            </w:r>
          </w:p>
        </w:tc>
        <w:tc>
          <w:tcPr>
            <w:tcW w:w="628" w:type="dxa"/>
            <w:tcBorders/>
          </w:tcPr>
          <w:p>
            <w:pPr>
              <w:pStyle w:val="T4dispositie"/>
              <w:rPr>
                <w:lang w:val="nl-NL"/>
              </w:rPr>
            </w:pPr>
            <w:r>
              <w:rPr>
                <w:lang w:val="nl-NL"/>
              </w:rPr>
              <w:t>c</w:t>
            </w:r>
            <w:r>
              <w:rPr>
                <w:vertAlign w:val="superscript"/>
                <w:lang w:val="nl-NL"/>
              </w:rPr>
              <w:t>3</w:t>
            </w:r>
          </w:p>
          <w:p>
            <w:pPr>
              <w:pStyle w:val="T4dispositie"/>
              <w:rPr>
                <w:lang w:val="nl-NL"/>
              </w:rPr>
            </w:pPr>
            <w:r>
              <w:rPr>
                <w:lang w:val="nl-NL"/>
              </w:rPr>
              <w:t>1 1/3</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vijf staande magazijnbalgen</w:t>
      </w:r>
    </w:p>
    <w:p>
      <w:pPr>
        <w:pStyle w:val="T1"/>
        <w:jc w:val="start"/>
        <w:rPr>
          <w:lang w:val="nl-NL"/>
        </w:rPr>
      </w:pPr>
      <w:r>
        <w:rPr>
          <w:lang w:val="nl-NL"/>
        </w:rPr>
        <w:t>Winddruk</w:t>
      </w:r>
    </w:p>
    <w:p>
      <w:pPr>
        <w:pStyle w:val="T1"/>
        <w:jc w:val="start"/>
        <w:rPr>
          <w:lang w:val="nl-NL"/>
        </w:rPr>
      </w:pPr>
      <w:r>
        <w:rPr>
          <w:lang w:val="nl-NL"/>
        </w:rPr>
        <w:t>HW en Ped 78 mm, BoW 60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pPr>
      <w:r>
        <w:rPr>
          <w:lang w:val="nl-NL"/>
        </w:rPr>
        <w:t>De orgelkas is gemaakt van onbehandeld eiken. In het front staan C-dis</w:t>
      </w:r>
      <w:r>
        <w:rPr>
          <w:vertAlign w:val="superscript"/>
          <w:lang w:val="nl-NL"/>
        </w:rPr>
        <w:t>2</w:t>
      </w:r>
      <w:r>
        <w:rPr>
          <w:lang w:val="nl-NL"/>
        </w:rPr>
        <w:t xml:space="preserve"> van de Prestant 8'.</w:t>
      </w:r>
    </w:p>
    <w:p>
      <w:pPr>
        <w:pStyle w:val="T1"/>
        <w:jc w:val="start"/>
        <w:rPr>
          <w:lang w:val="nl-NL"/>
        </w:rPr>
      </w:pPr>
      <w:r>
        <w:rPr>
          <w:lang w:val="nl-NL"/>
        </w:rPr>
        <w:t>Het HW en Ped staan op één geconbineerde lade, verdeeld in C- en Ciskant. Het pijpwerk staat daarop in een tertsopstelling. Van de Bourdon 16' (Ped) zijn C-G van hout en staan aan weerszijden tegen de zijwand. C-A van de Prestant 8' is gecombineerd met die van het HW.</w:t>
      </w:r>
    </w:p>
    <w:p>
      <w:pPr>
        <w:pStyle w:val="T1"/>
        <w:jc w:val="start"/>
        <w:rPr/>
      </w:pPr>
      <w:r>
        <w:rPr>
          <w:lang w:val="nl-NL"/>
        </w:rPr>
        <w:t>De lade van het BoW is als volgt ingedeeld: C-H in hele tonen, van de buiten zijde naar binnen toe aflopend; c-f</w:t>
      </w:r>
      <w:r>
        <w:rPr>
          <w:vertAlign w:val="superscript"/>
          <w:lang w:val="nl-NL"/>
        </w:rPr>
        <w:t>3</w:t>
      </w:r>
      <w:r>
        <w:rPr>
          <w:lang w:val="nl-NL"/>
        </w:rPr>
        <w:t xml:space="preserve"> chromatisch, van links naar rechts, daartussen.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2010-03-23T16:06:00Z</dcterms:created>
  <dc:creator>WS1</dc:creator>
  <dc:description/>
  <dc:language>en-US</dc:language>
  <cp:lastModifiedBy>Hans Steketee</cp:lastModifiedBy>
  <dcterms:modified xsi:type="dcterms:W3CDTF">2010-03-23T16:06:00Z</dcterms:modified>
  <cp:revision>2</cp:revision>
  <dc:subject/>
  <dc:title>Zeeland / 1895</dc:title>
</cp:coreProperties>
</file>