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Oosterwolde (Gld) / 1970</w:t>
      </w:r>
    </w:p>
    <w:p>
      <w:pPr>
        <w:pStyle w:val="Heading1"/>
        <w:rPr/>
      </w:pPr>
      <w:r>
        <w:rPr/>
        <w:t>Hervormde Kerk</w:t>
      </w:r>
    </w:p>
    <w:p>
      <w:pPr>
        <w:pStyle w:val="T1"/>
        <w:jc w:val="start"/>
        <w:rPr>
          <w:i/>
          <w:i/>
          <w:iCs/>
          <w:lang w:val="nl-NL"/>
        </w:rPr>
      </w:pPr>
      <w:r>
        <w:rPr>
          <w:i/>
          <w:iCs/>
          <w:lang w:val="nl-NL"/>
        </w:rPr>
      </w:r>
    </w:p>
    <w:p>
      <w:pPr>
        <w:pStyle w:val="T1"/>
        <w:jc w:val="start"/>
        <w:rPr>
          <w:i/>
          <w:i/>
          <w:iCs/>
          <w:lang w:val="nl-NL"/>
        </w:rPr>
      </w:pPr>
      <w:r>
        <w:rPr>
          <w:i/>
          <w:iCs/>
          <w:lang w:val="nl-NL"/>
        </w:rPr>
        <w:t>Eenvoudige kruiskerk voorzien van geveltoren met ingesnoerde spits. De kerk werd in 1845 als zaalkerk gebouwd en rond 1900 en 1920 in fasen uitgebreid tot een kruiskerk met rechtgesloten koor.</w:t>
      </w:r>
    </w:p>
    <w:p>
      <w:pPr>
        <w:pStyle w:val="T1"/>
        <w:jc w:val="start"/>
        <w:rPr>
          <w:i/>
          <w:i/>
          <w:iCs/>
          <w:lang w:val="nl-NL"/>
        </w:rPr>
      </w:pPr>
      <w:r>
        <w:rPr>
          <w:i/>
          <w:iCs/>
          <w:lang w:val="nl-NL"/>
        </w:rPr>
      </w:r>
    </w:p>
    <w:p>
      <w:pPr>
        <w:pStyle w:val="T1"/>
        <w:jc w:val="start"/>
        <w:rPr>
          <w:lang w:val="nl-NL"/>
        </w:rPr>
      </w:pPr>
      <w:r>
        <w:rPr>
          <w:lang w:val="nl-NL"/>
        </w:rPr>
        <w:t>Kas: 1970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Men zou over een standaardfront van Reil van omstreeks het jaar 1970 kunnen spreken. Het bekendste voorbeeld van een front met dezelfde indeling als we hier bij het hoofdwerk zien, treffen we aan bij het veel besproken instrument in Dieren, Ontmoetingskerk uit 1970. Hier is alleen een hoofdkas aanwezig, evenals bij het instrument in de Christelijke Gereformeerde Kerk in Heerde uit 1969. Wat bij al deze instrumenten opvalt is de fors uitgevallen middentoren waarin de grootste pijpen staan, de zijtorens met frontpijpen, geplaatst op een sterk spits naar voren uitstekend grondplan en delen met kleinere pijpen die haast in het niet vallen naast de grote middentoren. Dit is te verklaren uit de indeling die men heeft gekozen voor de frontpijpen: in de middentoren acht grote pijpen in plaats van de gebruikelijke zeven, rond of trapeziumvormig ingedeeld. Aan weerszijden van de middentoren zien we velden met elk vier pijpen naar buiten toe in afnemende grootte geplaatst en vervolgens de kleinste pijpen in gedeelde velden in een naar beide zijden aflopende opstelling. Alle of bijna alle pijpen van het frontregister, ook de kleinste staan bij deze orgels in het front. De combinatie van de grootste pijpen met de allerkleinste is oorzaak van de merkwaardige verhoudingen in deze fronten, die in Oosterwolde door de aanwezigheid van het rugpositief niet zo sterk opvallen als bij de andere eerder genoemde instrumenten.</w:t>
      </w:r>
    </w:p>
    <w:p>
      <w:pPr>
        <w:pStyle w:val="T2Kunst"/>
        <w:jc w:val="start"/>
        <w:rPr>
          <w:lang w:val="nl-NL"/>
        </w:rPr>
      </w:pPr>
      <w:r>
        <w:rPr>
          <w:lang w:val="nl-NL"/>
        </w:rPr>
        <w:t>Het rugwerk in Oosterwolde heeft een vorm, die is afgeleid uit die van het hoofdorgel. Hier zijn de grootste pijpen in de zijtorens geplaatst. Er zijn geen gedeelde velden voor de kleinste pijpen. Aan weerszijden van de middentoren staan niet vier maar drie pijpen. De labiumlijnen van de frontpijpen zijn bij de genoemde orgels niet geheel gelijk. In Oosterwolde volgen deze in de middentoren van het hoofdwerk de grootte der frontpijpen. Verder zijn de labiumlijnen bijna overal horizontaal.</w:t>
      </w:r>
    </w:p>
    <w:p>
      <w:pPr>
        <w:pStyle w:val="T2Kunst"/>
        <w:jc w:val="start"/>
        <w:rPr>
          <w:lang w:val="nl-NL"/>
        </w:rPr>
      </w:pPr>
      <w:r>
        <w:rPr>
          <w:lang w:val="nl-NL"/>
        </w:rPr>
        <w:t>Het afsluitende sierwerk is bij deze orgels verschillend uitgevoerd en vóór de bovenranden der pijpen geplaatst. De herkomt van de beelden op de kassen van het orgel in Oosterwolde is niet bekend. Ze zijn in elk geval niet afkomstig van het vroegere orgel in deze kerk (Rudolf Knol, 1800, thans in Geesteren, Gld; deel 1790-1818, 124-125).</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bCs/>
          <w:i/>
          <w:iCs/>
          <w:lang w:val="nl-NL"/>
        </w:rPr>
        <w:t xml:space="preserve">Het Orgel </w:t>
      </w:r>
      <w:r>
        <w:rPr>
          <w:bCs/>
          <w:lang w:val="nl-NL"/>
        </w:rPr>
        <w:t>66/7-8 (1970), 206.</w:t>
      </w:r>
    </w:p>
    <w:p>
      <w:pPr>
        <w:pStyle w:val="T3Lit"/>
        <w:jc w:val="start"/>
        <w:rPr/>
      </w:pPr>
      <w:r>
        <w:rPr>
          <w:bCs/>
          <w:i/>
          <w:iCs/>
          <w:lang w:val="nl-NL"/>
        </w:rPr>
        <w:t>De Orgelvriend</w:t>
      </w:r>
      <w:r>
        <w:rPr>
          <w:bCs/>
          <w:lang w:val="nl-NL"/>
        </w:rPr>
        <w:t>, 14/10 (1972), 21.</w:t>
      </w:r>
    </w:p>
    <w:p>
      <w:pPr>
        <w:pStyle w:val="T3Lit"/>
        <w:jc w:val="start"/>
        <w:rPr/>
      </w:pPr>
      <w:r>
        <w:rPr>
          <w:bCs/>
          <w:lang w:val="nl-NL"/>
        </w:rPr>
        <w:t xml:space="preserve">Maarten Seijbel, </w:t>
      </w:r>
      <w:r>
        <w:rPr>
          <w:bCs/>
          <w:i/>
          <w:iCs/>
          <w:lang w:val="nl-NL"/>
        </w:rPr>
        <w:t>Zes eeuwen Veluwse orgels</w:t>
      </w:r>
      <w:r>
        <w:rPr>
          <w:bCs/>
          <w:lang w:val="nl-NL"/>
        </w:rPr>
        <w:t>. Zaltbommel (1975), 46.</w:t>
      </w:r>
    </w:p>
    <w:p>
      <w:pPr>
        <w:pStyle w:val="T3Lit"/>
        <w:jc w:val="star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Reil</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1970</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Dispositie</w:t>
      </w:r>
    </w:p>
    <w:tbl>
      <w:tblPr>
        <w:tblW w:w="6872" w:type="dxa"/>
        <w:jc w:val="start"/>
        <w:tblInd w:w="-70" w:type="dxa"/>
        <w:tblLayout w:type="fixed"/>
        <w:tblCellMar>
          <w:top w:w="0" w:type="dxa"/>
          <w:start w:w="70" w:type="dxa"/>
          <w:bottom w:w="0" w:type="dxa"/>
          <w:end w:w="70" w:type="dxa"/>
        </w:tblCellMar>
      </w:tblPr>
      <w:tblGrid>
        <w:gridCol w:w="1510"/>
        <w:gridCol w:w="900"/>
        <w:gridCol w:w="1620"/>
        <w:gridCol w:w="811"/>
        <w:gridCol w:w="1349"/>
        <w:gridCol w:w="682"/>
      </w:tblGrid>
      <w:tr>
        <w:trPr/>
        <w:tc>
          <w:tcPr>
            <w:tcW w:w="1510" w:type="dxa"/>
            <w:tcBorders/>
          </w:tcPr>
          <w:p>
            <w:pPr>
              <w:pStyle w:val="T4dispositie"/>
              <w:rPr>
                <w:i/>
                <w:i/>
                <w:iCs/>
                <w:lang w:val="nl-NL"/>
              </w:rPr>
            </w:pPr>
            <w:r>
              <w:rPr>
                <w:i/>
                <w:iCs/>
                <w:lang w:val="nl-NL"/>
              </w:rPr>
              <w:t>Hoofdwerk (II)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Praestant</w:t>
            </w:r>
          </w:p>
          <w:p>
            <w:pPr>
              <w:pStyle w:val="T4dispositie"/>
              <w:rPr>
                <w:lang w:val="nl-NL"/>
              </w:rPr>
            </w:pPr>
            <w:r>
              <w:rPr>
                <w:lang w:val="nl-NL"/>
              </w:rPr>
              <w:t>Roerfluit</w:t>
            </w:r>
          </w:p>
          <w:p>
            <w:pPr>
              <w:pStyle w:val="T4dispositie"/>
              <w:rPr>
                <w:lang w:val="nl-NL"/>
              </w:rPr>
            </w:pPr>
            <w:r>
              <w:rPr>
                <w:lang w:val="nl-NL"/>
              </w:rPr>
              <w:t>Spitsgamba</w:t>
            </w:r>
          </w:p>
          <w:p>
            <w:pPr>
              <w:pStyle w:val="T4dispositie"/>
              <w:rPr>
                <w:lang w:val="nl-NL"/>
              </w:rPr>
            </w:pPr>
            <w:r>
              <w:rPr>
                <w:lang w:val="nl-NL"/>
              </w:rPr>
              <w:t>Octaaf</w:t>
            </w:r>
          </w:p>
          <w:p>
            <w:pPr>
              <w:pStyle w:val="T4dispositie"/>
              <w:rPr>
                <w:lang w:val="nl-NL"/>
              </w:rPr>
            </w:pPr>
            <w:r>
              <w:rPr>
                <w:lang w:val="nl-NL"/>
              </w:rPr>
              <w:t>Gemshoorn</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r>
              <w:rPr/>
              <w:t>'</w:t>
            </w:r>
          </w:p>
          <w:p>
            <w:pPr>
              <w:pStyle w:val="T4dispositie"/>
              <w:rPr>
                <w:lang w:val="nl-NL"/>
              </w:rPr>
            </w:pPr>
            <w:r>
              <w:rPr>
                <w:lang w:val="nl-NL"/>
              </w:rPr>
              <w:t>4'</w:t>
            </w:r>
          </w:p>
          <w:p>
            <w:pPr>
              <w:pStyle w:val="T4dispositie"/>
              <w:rPr>
                <w:lang w:val="nl-NL"/>
              </w:rPr>
            </w:pPr>
            <w:r>
              <w:rPr>
                <w:lang w:val="nl-NL"/>
              </w:rPr>
              <w:t>4</w:t>
            </w:r>
            <w:r>
              <w:rPr/>
              <w:t>'</w:t>
            </w:r>
          </w:p>
          <w:p>
            <w:pPr>
              <w:pStyle w:val="T4dispositie"/>
              <w:rPr>
                <w:lang w:val="nl-NL"/>
              </w:rPr>
            </w:pPr>
            <w:r>
              <w:rPr>
                <w:lang w:val="nl-NL"/>
              </w:rPr>
              <w:t>2'</w:t>
            </w:r>
          </w:p>
          <w:p>
            <w:pPr>
              <w:pStyle w:val="T4dispositie"/>
              <w:rPr>
                <w:lang w:val="nl-NL"/>
              </w:rPr>
            </w:pPr>
            <w:r>
              <w:rPr>
                <w:lang w:val="nl-NL"/>
              </w:rPr>
              <w:t>4 st.</w:t>
            </w:r>
          </w:p>
          <w:p>
            <w:pPr>
              <w:pStyle w:val="T4dispositie"/>
              <w:rPr>
                <w:lang w:val="nl-NL"/>
              </w:rPr>
            </w:pPr>
            <w:r>
              <w:rPr>
                <w:lang w:val="nl-NL"/>
              </w:rPr>
              <w:t>8'</w:t>
            </w:r>
          </w:p>
        </w:tc>
        <w:tc>
          <w:tcPr>
            <w:tcW w:w="1620" w:type="dxa"/>
            <w:tcBorders/>
          </w:tcPr>
          <w:p>
            <w:pPr>
              <w:pStyle w:val="T4dispositie"/>
              <w:rPr>
                <w:i/>
                <w:i/>
                <w:iCs/>
                <w:lang w:val="nl-NL"/>
              </w:rPr>
            </w:pPr>
            <w:r>
              <w:rPr>
                <w:i/>
                <w:iCs/>
                <w:lang w:val="nl-NL"/>
              </w:rPr>
              <w:t>Rugpositief (I)</w:t>
            </w:r>
          </w:p>
          <w:p>
            <w:pPr>
              <w:pStyle w:val="T4dispositie"/>
              <w:rPr>
                <w:lang w:val="nl-NL"/>
              </w:rPr>
            </w:pPr>
            <w:r>
              <w:rPr>
                <w:lang w:val="nl-NL"/>
              </w:rPr>
              <w:t>8 stemmen</w:t>
            </w:r>
          </w:p>
          <w:p>
            <w:pPr>
              <w:pStyle w:val="T4dispositie"/>
              <w:rPr>
                <w:lang w:val="nl-NL"/>
              </w:rPr>
            </w:pPr>
            <w:r>
              <w:rPr>
                <w:lang w:val="nl-NL"/>
              </w:rPr>
            </w:r>
          </w:p>
          <w:p>
            <w:pPr>
              <w:pStyle w:val="T4dispositie"/>
              <w:rPr>
                <w:lang w:val="nl-NL"/>
              </w:rPr>
            </w:pPr>
            <w:r>
              <w:rPr>
                <w:lang w:val="nl-NL"/>
              </w:rPr>
              <w:t>Gedekt</w:t>
            </w:r>
          </w:p>
          <w:p>
            <w:pPr>
              <w:pStyle w:val="T4dispositie"/>
              <w:rPr>
                <w:lang w:val="nl-NL"/>
              </w:rPr>
            </w:pPr>
            <w:r>
              <w:rPr>
                <w:lang w:val="nl-NL"/>
              </w:rPr>
              <w:t>Quintadeen</w:t>
            </w:r>
          </w:p>
          <w:p>
            <w:pPr>
              <w:pStyle w:val="T4dispositie"/>
              <w:rPr>
                <w:lang w:val="nl-NL"/>
              </w:rPr>
            </w:pPr>
            <w:r>
              <w:rPr>
                <w:lang w:val="nl-NL"/>
              </w:rPr>
              <w:t>Praestant</w:t>
            </w:r>
          </w:p>
          <w:p>
            <w:pPr>
              <w:pStyle w:val="T4dispositie"/>
              <w:rPr>
                <w:lang w:val="nl-NL"/>
              </w:rPr>
            </w:pPr>
            <w:r>
              <w:rPr>
                <w:lang w:val="nl-NL"/>
              </w:rPr>
              <w:t>Roerfluit</w:t>
            </w:r>
          </w:p>
          <w:p>
            <w:pPr>
              <w:pStyle w:val="T4dispositie"/>
              <w:rPr>
                <w:lang w:val="nl-NL"/>
              </w:rPr>
            </w:pPr>
            <w:r>
              <w:rPr>
                <w:lang w:val="nl-NL"/>
              </w:rPr>
              <w:t>Woudfluit</w:t>
            </w:r>
          </w:p>
          <w:p>
            <w:pPr>
              <w:pStyle w:val="T4dispositie"/>
              <w:rPr>
                <w:lang w:val="nl-NL"/>
              </w:rPr>
            </w:pPr>
            <w:r>
              <w:rPr>
                <w:lang w:val="nl-NL"/>
              </w:rPr>
              <w:t>Scherp</w:t>
            </w:r>
          </w:p>
          <w:p>
            <w:pPr>
              <w:pStyle w:val="T4dispositie"/>
              <w:rPr>
                <w:lang w:val="nl-NL"/>
              </w:rPr>
            </w:pPr>
            <w:r>
              <w:rPr>
                <w:lang w:val="nl-NL"/>
              </w:rPr>
              <w:t>Sesquialter</w:t>
            </w:r>
          </w:p>
          <w:p>
            <w:pPr>
              <w:pStyle w:val="T4dispositie"/>
              <w:rPr>
                <w:lang w:val="nl-NL"/>
              </w:rPr>
            </w:pPr>
            <w:r>
              <w:rPr>
                <w:lang w:val="nl-NL"/>
              </w:rPr>
              <w:t>Kromhoorn</w:t>
            </w:r>
          </w:p>
        </w:tc>
        <w:tc>
          <w:tcPr>
            <w:tcW w:w="81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r>
              <w:rPr/>
              <w:t>'</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2 st.]</w:t>
            </w:r>
          </w:p>
          <w:p>
            <w:pPr>
              <w:pStyle w:val="T4dispositie"/>
              <w:rPr>
                <w:lang w:val="nl-NL"/>
              </w:rPr>
            </w:pPr>
            <w:r>
              <w:rPr>
                <w:lang w:val="nl-NL"/>
              </w:rPr>
              <w:t>8'</w:t>
            </w:r>
          </w:p>
        </w:tc>
        <w:tc>
          <w:tcPr>
            <w:tcW w:w="1349" w:type="dxa"/>
            <w:tcBorders/>
          </w:tcPr>
          <w:p>
            <w:pPr>
              <w:pStyle w:val="T4dispositie"/>
              <w:rPr>
                <w:i/>
                <w:i/>
                <w:iCs/>
                <w:lang w:val="nl-NL"/>
              </w:rPr>
            </w:pPr>
            <w:r>
              <w:rPr>
                <w:i/>
                <w:iCs/>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Koraalbas</w:t>
            </w:r>
          </w:p>
          <w:p>
            <w:pPr>
              <w:pStyle w:val="T4dispositie"/>
              <w:rPr>
                <w:lang w:val="nl-NL"/>
              </w:rPr>
            </w:pPr>
            <w:r>
              <w:rPr>
                <w:lang w:val="nl-NL"/>
              </w:rPr>
              <w:t>Fagot</w:t>
            </w:r>
          </w:p>
        </w:tc>
        <w:tc>
          <w:tcPr>
            <w:tcW w:w="682"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 tr</w:t>
            </w:r>
          </w:p>
          <w:p>
            <w:pPr>
              <w:pStyle w:val="T4dispositie"/>
              <w:rPr>
                <w:lang w:val="nl-NL"/>
              </w:rPr>
            </w:pPr>
            <w:r>
              <w:rPr>
                <w:lang w:val="nl-NL"/>
              </w:rPr>
              <w:t>4'</w:t>
            </w:r>
          </w:p>
          <w:p>
            <w:pPr>
              <w:pStyle w:val="T4dispositie"/>
              <w:rPr>
                <w:lang w:val="nl-NL"/>
              </w:rPr>
            </w:pPr>
            <w:r>
              <w:rPr>
                <w:lang w:val="nl-NL"/>
              </w:rPr>
              <w:t>16</w:t>
            </w:r>
            <w:r>
              <w:rPr/>
              <w:t>'</w:t>
            </w:r>
          </w:p>
        </w:tc>
      </w:tr>
    </w:tbl>
    <w:p>
      <w:pPr>
        <w:pStyle w:val="T1"/>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klavierkoppel, Ped-HW, Ped-RP (alle koppelingen als treden)</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4368" w:type="dxa"/>
        <w:jc w:val="start"/>
        <w:tblInd w:w="-70" w:type="dxa"/>
        <w:tblLayout w:type="fixed"/>
        <w:tblCellMar>
          <w:top w:w="0" w:type="dxa"/>
          <w:start w:w="70" w:type="dxa"/>
          <w:bottom w:w="0" w:type="dxa"/>
          <w:end w:w="70" w:type="dxa"/>
        </w:tblCellMar>
      </w:tblPr>
      <w:tblGrid>
        <w:gridCol w:w="1474"/>
        <w:gridCol w:w="718"/>
        <w:gridCol w:w="729"/>
        <w:gridCol w:w="729"/>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tbl>
      <w:tblPr>
        <w:tblW w:w="5075" w:type="dxa"/>
        <w:jc w:val="start"/>
        <w:tblInd w:w="-70" w:type="dxa"/>
        <w:tblLayout w:type="fixed"/>
        <w:tblCellMar>
          <w:top w:w="0" w:type="dxa"/>
          <w:start w:w="70" w:type="dxa"/>
          <w:bottom w:w="0" w:type="dxa"/>
          <w:end w:w="70" w:type="dxa"/>
        </w:tblCellMar>
      </w:tblPr>
      <w:tblGrid>
        <w:gridCol w:w="1474"/>
        <w:gridCol w:w="718"/>
        <w:gridCol w:w="718"/>
        <w:gridCol w:w="729"/>
        <w:gridCol w:w="718"/>
        <w:gridCol w:w="718"/>
      </w:tblGrid>
      <w:tr>
        <w:trPr/>
        <w:tc>
          <w:tcPr>
            <w:tcW w:w="1474" w:type="dxa"/>
            <w:tcBorders/>
          </w:tcPr>
          <w:p>
            <w:pPr>
              <w:pStyle w:val="T1"/>
              <w:jc w:val="start"/>
              <w:rPr>
                <w:lang w:val="nl-NL"/>
              </w:rPr>
            </w:pPr>
            <w:r>
              <w:rPr>
                <w:lang w:val="nl-NL"/>
              </w:rPr>
              <w:t>Scherp RP</w:t>
            </w:r>
          </w:p>
        </w:tc>
        <w:tc>
          <w:tcPr>
            <w:tcW w:w="718"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 xml:space="preserve">Sesquialter RP   </w:t>
      </w:r>
      <w:r>
        <w:rPr>
          <w:sz w:val="20"/>
          <w:lang w:val="nl-NL"/>
        </w:rPr>
        <w:t>b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beweegbare ladebodems</w:t>
      </w:r>
    </w:p>
    <w:p>
      <w:pPr>
        <w:pStyle w:val="T1"/>
        <w:jc w:val="start"/>
        <w:rPr>
          <w:lang w:val="nl-NL"/>
        </w:rPr>
      </w:pPr>
      <w:r>
        <w:rPr>
          <w:lang w:val="nl-NL"/>
        </w:rPr>
        <w:t>Winddruk</w:t>
      </w:r>
    </w:p>
    <w:p>
      <w:pPr>
        <w:pStyle w:val="T1"/>
        <w:jc w:val="start"/>
        <w:rPr>
          <w:lang w:val="nl-NL"/>
        </w:rPr>
      </w:pPr>
      <w:r>
        <w:rPr>
          <w:lang w:val="nl-NL"/>
        </w:rPr>
        <w:t>64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orgelkassen zijn van gelakt eiken; de consoles aan de zijkant zijn met schroten uitgevoerd.</w:t>
      </w:r>
    </w:p>
    <w:p>
      <w:pPr>
        <w:pStyle w:val="T1"/>
        <w:jc w:val="start"/>
        <w:rPr>
          <w:i/>
          <w:i/>
          <w:lang w:val="nl-NL"/>
        </w:rPr>
      </w:pPr>
      <w:r>
        <w:rPr>
          <w:lang w:val="nl-NL"/>
        </w:rPr>
        <w:t>De ondertoetsen van de handklavieren zijn van een donkerbruine houtsoort, de boventoetsen zijn met wit materiaal belegd.</w:t>
      </w:r>
    </w:p>
    <w:p>
      <w:pPr>
        <w:pStyle w:val="T1"/>
        <w:jc w:val="start"/>
        <w:rPr>
          <w:lang w:val="nl-NL"/>
        </w:rPr>
      </w:pPr>
      <w:r>
        <w:rPr>
          <w:lang w:val="nl-NL"/>
        </w:rPr>
        <w:t>In het front staan de gehele Praestant 8' (HW) en vrijwel de gehele Praestant 4' (RP). In de hoofdkas zijn de kleinere pijpen verdeeld over de bovenste en onderste delen van de gedeelde velden in een opstelling die voor het gezicht aan tertsopstelling doet denken. In werkelijkheid zijn de pijpen van de hoogste octaven beurtelings in de bovenste en onderste velden geplaatst. Twee pijpen in elk der bovenste velden zijn stom (die welke aan de buitenkanten staan).</w:t>
      </w:r>
    </w:p>
    <w:p>
      <w:pPr>
        <w:pStyle w:val="T1"/>
        <w:jc w:val="start"/>
        <w:rPr>
          <w:lang w:val="nl-NL"/>
        </w:rPr>
      </w:pPr>
      <w:r>
        <w:rPr>
          <w:lang w:val="nl-NL"/>
        </w:rPr>
        <w:t>De indeling der laden is volgens het principe van die van het front, wat de aantallen pijpen betreft in grote trekken daarmee in overeenstemming, voor de kleinere pijpen ‘echte’ tertsopstelling.</w:t>
      </w:r>
    </w:p>
    <w:p>
      <w:pPr>
        <w:pStyle w:val="T1"/>
        <w:jc w:val="start"/>
        <w:rPr/>
      </w:pPr>
      <w:r>
        <w:rPr>
          <w:lang w:val="nl-NL"/>
        </w:rPr>
        <w:t>HW en Ped staan op een gecombineerde lade. Voor C-f</w:t>
      </w:r>
      <w:r>
        <w:rPr>
          <w:vertAlign w:val="superscript"/>
          <w:lang w:val="nl-NL"/>
        </w:rPr>
        <w:t>1</w:t>
      </w:r>
      <w:r>
        <w:rPr>
          <w:lang w:val="nl-NL"/>
        </w:rPr>
        <w:t xml:space="preserve"> zijn er voor elke toon twee cancellen naast elkaar, om en om geplaatst voor HW en Ped. De volgorde der slepen is als volgt: Praestant 8' (Ped en HW) alle pijpen in het front, Bourdon 16' (Ped), Spitsgamba 8', Roerfluit 8', Koraalbas 4' (Ped) Octaaf 4', Gemshoorn 4', Octaaf 2', Mixtuur, Fagot 16' (Ped), Trompet 8'. Bij het RP is de volgorde als volgt: Praestant 4', Sesquialter (op verhoogde banken), Gedekt 8', Quintadeen 8', Roerfluit, Woudfluit, Scherp, Kromhoorn.</w:t>
      </w:r>
    </w:p>
    <w:p>
      <w:pPr>
        <w:pStyle w:val="T1"/>
        <w:jc w:val="start"/>
        <w:rPr>
          <w:lang w:val="nl-NL"/>
        </w:rPr>
      </w:pPr>
      <w:r>
        <w:rPr>
          <w:lang w:val="nl-NL"/>
        </w:rPr>
        <w:t>Alle pijpwerk is van metaal, niet gehamerd. Alle gedekten zijn dichtgesoldeerd, alle open pijpen zijn op lengte afgesneden. De Spitsgamba 8' is van C-H gecombineerd met de Roerfluit. Bij de Roerfluit 8' zijn ook roeren aanwezig in het groot octaaf; de kleinste pijpjes zijn uitgevoerd als flespijpjes. De Trompet 8' heeft houten stevels en koppen. De Quintadeen 8' van het RP is geheel zelfstandig vanaf C. De Woudfluit 2' is licht conisch. Voor de Kromhoorn 8' is een stevelblok aanwezig. De zeer enge cilindrische bekers zijn voorzien van intoneerdeksels.</w:t>
      </w:r>
    </w:p>
    <w:p>
      <w:pPr>
        <w:pStyle w:val="T1"/>
        <w:jc w:val="start"/>
        <w:rPr>
          <w:lang w:val="nl-NL"/>
        </w:rPr>
      </w:pPr>
      <w:r>
        <w:rPr>
          <w:lang w:val="nl-NL"/>
        </w:rPr>
        <w:t>De Prestant 8' (Ped) is gecombineerd met die van het HW. De Fagot 16' heeft houten stevels en koppen en trechtervormige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2010-03-23T18:43:00Z</dcterms:created>
  <dc:creator>WS1</dc:creator>
  <dc:description/>
  <dc:language>en-US</dc:language>
  <cp:lastModifiedBy>NIvO</cp:lastModifiedBy>
  <dcterms:modified xsi:type="dcterms:W3CDTF">2010-03-23T18:43:00Z</dcterms:modified>
  <cp:revision>3</cp:revision>
  <dc:subject/>
  <dc:title>Heumen / ca 1860</dc:title>
</cp:coreProperties>
</file>