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C4C2" w14:textId="48EB51FF" w:rsidR="00066685" w:rsidRPr="004F4415" w:rsidRDefault="00550643">
      <w:pPr>
        <w:pStyle w:val="Ttulo"/>
        <w:rPr>
          <w:rFonts w:ascii="Arial" w:hAnsi="Arial" w:cs="Arial"/>
        </w:rPr>
      </w:pPr>
      <w:bookmarkStart w:id="0" w:name="_Hlk508826747"/>
      <w:bookmarkEnd w:id="0"/>
      <w:r w:rsidRPr="004F4415">
        <w:rPr>
          <w:rFonts w:ascii="Arial" w:hAnsi="Arial" w:cs="Arial"/>
        </w:rPr>
        <w:t>Memoria de la pr</w:t>
      </w:r>
      <w:r w:rsidR="00EB60D2">
        <w:rPr>
          <w:rFonts w:ascii="Arial" w:hAnsi="Arial" w:cs="Arial"/>
        </w:rPr>
        <w:t>á</w:t>
      </w:r>
      <w:r w:rsidRPr="004F4415">
        <w:rPr>
          <w:rFonts w:ascii="Arial" w:hAnsi="Arial" w:cs="Arial"/>
        </w:rPr>
        <w:t>ctica</w:t>
      </w:r>
      <w:r w:rsidR="009F2E97">
        <w:rPr>
          <w:rFonts w:ascii="Arial" w:hAnsi="Arial" w:cs="Arial"/>
        </w:rPr>
        <w:t xml:space="preserve"> 3</w:t>
      </w:r>
    </w:p>
    <w:p w14:paraId="38C41B72" w14:textId="77777777" w:rsidR="00D958BF" w:rsidRPr="004F4415" w:rsidRDefault="00D958BF" w:rsidP="00D958BF">
      <w:pPr>
        <w:rPr>
          <w:rFonts w:ascii="Arial" w:hAnsi="Arial" w:cs="Arial"/>
        </w:rPr>
      </w:pPr>
    </w:p>
    <w:p w14:paraId="565DBD81" w14:textId="77777777" w:rsidR="00D958BF" w:rsidRPr="004F4415" w:rsidRDefault="00D958BF" w:rsidP="00D958BF">
      <w:pPr>
        <w:rPr>
          <w:rFonts w:ascii="Arial" w:hAnsi="Arial" w:cs="Arial"/>
        </w:rPr>
      </w:pPr>
    </w:p>
    <w:p w14:paraId="653BD694" w14:textId="77777777" w:rsidR="00D958BF" w:rsidRPr="004F4415" w:rsidRDefault="00D958BF" w:rsidP="00D958BF">
      <w:pPr>
        <w:rPr>
          <w:rFonts w:ascii="Arial" w:hAnsi="Arial" w:cs="Arial"/>
        </w:rPr>
      </w:pPr>
    </w:p>
    <w:p w14:paraId="43A3C801" w14:textId="77777777" w:rsidR="00D958BF" w:rsidRPr="004F4415" w:rsidRDefault="00D958BF" w:rsidP="00D958BF">
      <w:pPr>
        <w:rPr>
          <w:rFonts w:ascii="Arial" w:hAnsi="Arial" w:cs="Arial"/>
        </w:rPr>
      </w:pPr>
    </w:p>
    <w:p w14:paraId="7D3C98D7" w14:textId="5562EBCA" w:rsidR="00D958BF" w:rsidRDefault="00EB60D2" w:rsidP="00D958BF">
      <w:pPr>
        <w:rPr>
          <w:rFonts w:ascii="Arial" w:hAnsi="Arial" w:cs="Arial"/>
        </w:rPr>
      </w:pPr>
      <w:r>
        <w:rPr>
          <w:rFonts w:ascii="Arial" w:hAnsi="Arial" w:cs="Arial"/>
        </w:rPr>
        <w:t>Manel Lurbe Sempere</w:t>
      </w:r>
    </w:p>
    <w:p w14:paraId="4EFC93E0" w14:textId="34F15D41" w:rsidR="00EB60D2" w:rsidRPr="004F4415" w:rsidRDefault="00EB60D2" w:rsidP="00D958BF">
      <w:pPr>
        <w:rPr>
          <w:rFonts w:ascii="Arial" w:hAnsi="Arial" w:cs="Arial"/>
        </w:rPr>
      </w:pPr>
      <w:r>
        <w:rPr>
          <w:rFonts w:ascii="Arial" w:hAnsi="Arial" w:cs="Arial"/>
        </w:rPr>
        <w:t>Manuel José Martínez Baños</w:t>
      </w:r>
    </w:p>
    <w:p w14:paraId="18C05F14" w14:textId="77777777" w:rsidR="00D958BF" w:rsidRPr="004F4415" w:rsidRDefault="00D958BF" w:rsidP="00D958BF">
      <w:pPr>
        <w:rPr>
          <w:rFonts w:ascii="Arial" w:hAnsi="Arial" w:cs="Arial"/>
        </w:rPr>
      </w:pPr>
    </w:p>
    <w:p w14:paraId="270C3631" w14:textId="77777777" w:rsidR="00D958BF" w:rsidRPr="004F4415" w:rsidRDefault="00D958BF" w:rsidP="00D958BF">
      <w:pPr>
        <w:rPr>
          <w:rFonts w:ascii="Arial" w:hAnsi="Arial" w:cs="Arial"/>
        </w:rPr>
      </w:pPr>
    </w:p>
    <w:p w14:paraId="6ACA9986" w14:textId="77777777" w:rsidR="00D958BF" w:rsidRPr="004F4415" w:rsidRDefault="00D958BF" w:rsidP="00D958BF">
      <w:pPr>
        <w:rPr>
          <w:rFonts w:ascii="Arial" w:hAnsi="Arial" w:cs="Arial"/>
        </w:rPr>
      </w:pPr>
    </w:p>
    <w:p w14:paraId="7970AD07" w14:textId="77777777" w:rsidR="00D958BF" w:rsidRPr="004F4415" w:rsidRDefault="00D958BF" w:rsidP="00D958BF">
      <w:pPr>
        <w:rPr>
          <w:rFonts w:ascii="Arial" w:hAnsi="Arial" w:cs="Arial"/>
        </w:rPr>
      </w:pPr>
    </w:p>
    <w:p w14:paraId="72AACF6A" w14:textId="77777777" w:rsidR="00D958BF" w:rsidRPr="004F4415" w:rsidRDefault="00D958BF" w:rsidP="00D958BF">
      <w:pPr>
        <w:rPr>
          <w:rFonts w:ascii="Arial" w:hAnsi="Arial" w:cs="Arial"/>
        </w:rPr>
      </w:pPr>
    </w:p>
    <w:p w14:paraId="1DE408AD" w14:textId="06EC2D9D" w:rsidR="00D958BF" w:rsidRDefault="00D958BF" w:rsidP="00D958BF">
      <w:pPr>
        <w:rPr>
          <w:rFonts w:ascii="Arial" w:hAnsi="Arial" w:cs="Arial"/>
        </w:rPr>
      </w:pPr>
    </w:p>
    <w:p w14:paraId="2D9E81D4" w14:textId="3162A372" w:rsidR="00CD010B" w:rsidRDefault="00CD010B" w:rsidP="00D958BF">
      <w:pPr>
        <w:rPr>
          <w:rFonts w:ascii="Arial" w:hAnsi="Arial" w:cs="Arial"/>
        </w:rPr>
      </w:pPr>
    </w:p>
    <w:p w14:paraId="3025171E" w14:textId="3BB54036" w:rsidR="00CD010B" w:rsidRDefault="00CD010B" w:rsidP="00D958BF">
      <w:pPr>
        <w:rPr>
          <w:rFonts w:ascii="Arial" w:hAnsi="Arial" w:cs="Arial"/>
        </w:rPr>
      </w:pPr>
    </w:p>
    <w:p w14:paraId="336D2638" w14:textId="70DFFBE6" w:rsidR="00CD010B" w:rsidRDefault="00CD010B" w:rsidP="00D958BF">
      <w:pPr>
        <w:rPr>
          <w:rFonts w:ascii="Arial" w:hAnsi="Arial" w:cs="Arial"/>
        </w:rPr>
      </w:pPr>
    </w:p>
    <w:p w14:paraId="5BCF9107" w14:textId="260D98A4" w:rsidR="00CD010B" w:rsidRDefault="00CD010B" w:rsidP="00D958BF">
      <w:pPr>
        <w:rPr>
          <w:rFonts w:ascii="Arial" w:hAnsi="Arial" w:cs="Arial"/>
        </w:rPr>
      </w:pPr>
    </w:p>
    <w:p w14:paraId="72A5839F" w14:textId="16387983" w:rsidR="00CD010B" w:rsidRDefault="00CD010B" w:rsidP="00D958BF">
      <w:pPr>
        <w:rPr>
          <w:rFonts w:ascii="Arial" w:hAnsi="Arial" w:cs="Arial"/>
        </w:rPr>
      </w:pPr>
    </w:p>
    <w:p w14:paraId="0F9A4247" w14:textId="77777777" w:rsidR="00CD010B" w:rsidRPr="004F4415" w:rsidRDefault="00CD010B" w:rsidP="00D958BF">
      <w:pPr>
        <w:rPr>
          <w:rFonts w:ascii="Arial" w:hAnsi="Arial" w:cs="Arial"/>
        </w:rPr>
      </w:pPr>
    </w:p>
    <w:p w14:paraId="502D8F5E" w14:textId="77777777" w:rsidR="00D958BF" w:rsidRPr="004F4415" w:rsidRDefault="00D958BF" w:rsidP="00D958BF">
      <w:pPr>
        <w:rPr>
          <w:rFonts w:ascii="Arial" w:hAnsi="Arial" w:cs="Arial"/>
        </w:rPr>
      </w:pPr>
    </w:p>
    <w:p w14:paraId="7EE1DDAA" w14:textId="77777777" w:rsidR="00D958BF" w:rsidRPr="004F4415" w:rsidRDefault="00D958BF" w:rsidP="00D958BF">
      <w:pPr>
        <w:rPr>
          <w:rFonts w:ascii="Arial" w:hAnsi="Arial" w:cs="Arial"/>
          <w:u w:val="single"/>
        </w:rPr>
      </w:pPr>
    </w:p>
    <w:p w14:paraId="3A01BEC4" w14:textId="77777777" w:rsidR="00D958BF" w:rsidRPr="004F4415" w:rsidRDefault="00D958BF" w:rsidP="00D958BF">
      <w:pPr>
        <w:rPr>
          <w:rFonts w:ascii="Arial" w:hAnsi="Arial" w:cs="Arial"/>
        </w:rPr>
      </w:pPr>
    </w:p>
    <w:p w14:paraId="7000305B" w14:textId="77777777" w:rsidR="00D958BF" w:rsidRPr="004F4415" w:rsidRDefault="00D958BF" w:rsidP="00D958BF">
      <w:pPr>
        <w:rPr>
          <w:rFonts w:ascii="Arial" w:hAnsi="Arial" w:cs="Arial"/>
        </w:rPr>
      </w:pPr>
    </w:p>
    <w:sdt>
      <w:sdtPr>
        <w:rPr>
          <w:rFonts w:ascii="Arial" w:eastAsiaTheme="minorEastAsia" w:hAnsi="Arial" w:cs="Arial"/>
          <w:color w:val="auto"/>
          <w:sz w:val="21"/>
          <w:szCs w:val="21"/>
        </w:rPr>
        <w:id w:val="950904790"/>
        <w:docPartObj>
          <w:docPartGallery w:val="Table of Contents"/>
          <w:docPartUnique/>
        </w:docPartObj>
      </w:sdtPr>
      <w:sdtEndPr>
        <w:rPr>
          <w:b/>
          <w:bCs/>
        </w:rPr>
      </w:sdtEndPr>
      <w:sdtContent>
        <w:p w14:paraId="524BF404" w14:textId="77777777" w:rsidR="00D958BF" w:rsidRPr="004F4415" w:rsidRDefault="00D958BF">
          <w:pPr>
            <w:pStyle w:val="TtuloTDC"/>
            <w:rPr>
              <w:rFonts w:ascii="Arial" w:hAnsi="Arial" w:cs="Arial"/>
            </w:rPr>
          </w:pPr>
          <w:r w:rsidRPr="004F4415">
            <w:rPr>
              <w:rFonts w:ascii="Arial" w:hAnsi="Arial" w:cs="Arial"/>
            </w:rPr>
            <w:t>Contenido</w:t>
          </w:r>
        </w:p>
        <w:p w14:paraId="179811E9" w14:textId="4185D8F2" w:rsidR="00CD010B" w:rsidRDefault="00D958BF">
          <w:pPr>
            <w:pStyle w:val="TDC1"/>
            <w:tabs>
              <w:tab w:val="right" w:leader="dot" w:pos="9350"/>
            </w:tabs>
            <w:rPr>
              <w:noProof/>
              <w:sz w:val="22"/>
              <w:szCs w:val="22"/>
              <w:lang w:eastAsia="es-ES"/>
            </w:rPr>
          </w:pPr>
          <w:r w:rsidRPr="004F4415">
            <w:rPr>
              <w:rFonts w:ascii="Arial" w:hAnsi="Arial" w:cs="Arial"/>
            </w:rPr>
            <w:fldChar w:fldCharType="begin"/>
          </w:r>
          <w:r w:rsidRPr="004F4415">
            <w:rPr>
              <w:rFonts w:ascii="Arial" w:hAnsi="Arial" w:cs="Arial"/>
            </w:rPr>
            <w:instrText xml:space="preserve"> TOC \o "1-3" \h \z \u </w:instrText>
          </w:r>
          <w:r w:rsidRPr="004F4415">
            <w:rPr>
              <w:rFonts w:ascii="Arial" w:hAnsi="Arial" w:cs="Arial"/>
            </w:rPr>
            <w:fldChar w:fldCharType="separate"/>
          </w:r>
          <w:hyperlink w:anchor="_Toc509567275" w:history="1">
            <w:r w:rsidR="00CD010B" w:rsidRPr="001D08D8">
              <w:rPr>
                <w:rStyle w:val="Hipervnculo"/>
                <w:rFonts w:ascii="Arial" w:hAnsi="Arial" w:cs="Arial"/>
                <w:noProof/>
              </w:rPr>
              <w:t>Actividad 1</w:t>
            </w:r>
            <w:r w:rsidR="00CD010B">
              <w:rPr>
                <w:noProof/>
                <w:webHidden/>
              </w:rPr>
              <w:tab/>
            </w:r>
            <w:r w:rsidR="00CD010B">
              <w:rPr>
                <w:noProof/>
                <w:webHidden/>
              </w:rPr>
              <w:fldChar w:fldCharType="begin"/>
            </w:r>
            <w:r w:rsidR="00CD010B">
              <w:rPr>
                <w:noProof/>
                <w:webHidden/>
              </w:rPr>
              <w:instrText xml:space="preserve"> PAGEREF _Toc509567275 \h </w:instrText>
            </w:r>
            <w:r w:rsidR="00CD010B">
              <w:rPr>
                <w:noProof/>
                <w:webHidden/>
              </w:rPr>
            </w:r>
            <w:r w:rsidR="00CD010B">
              <w:rPr>
                <w:noProof/>
                <w:webHidden/>
              </w:rPr>
              <w:fldChar w:fldCharType="separate"/>
            </w:r>
            <w:r w:rsidR="00744D8F">
              <w:rPr>
                <w:noProof/>
                <w:webHidden/>
              </w:rPr>
              <w:t>2</w:t>
            </w:r>
            <w:r w:rsidR="00CD010B">
              <w:rPr>
                <w:noProof/>
                <w:webHidden/>
              </w:rPr>
              <w:fldChar w:fldCharType="end"/>
            </w:r>
          </w:hyperlink>
        </w:p>
        <w:p w14:paraId="3FF3D396" w14:textId="21E5EC49" w:rsidR="00CD010B" w:rsidRDefault="00DB1328">
          <w:pPr>
            <w:pStyle w:val="TDC2"/>
            <w:tabs>
              <w:tab w:val="right" w:leader="dot" w:pos="9350"/>
            </w:tabs>
            <w:rPr>
              <w:noProof/>
              <w:sz w:val="22"/>
              <w:szCs w:val="22"/>
              <w:lang w:eastAsia="es-ES"/>
            </w:rPr>
          </w:pPr>
          <w:hyperlink w:anchor="_Toc509567276" w:history="1">
            <w:r w:rsidR="00CD010B" w:rsidRPr="001D08D8">
              <w:rPr>
                <w:rStyle w:val="Hipervnculo"/>
                <w:rFonts w:ascii="Arial" w:hAnsi="Arial" w:cs="Arial"/>
                <w:noProof/>
              </w:rPr>
              <w:t>Monitorización IPC y ciclos de parada en la jerarquía de memoria</w:t>
            </w:r>
            <w:r w:rsidR="00CD010B">
              <w:rPr>
                <w:noProof/>
                <w:webHidden/>
              </w:rPr>
              <w:tab/>
            </w:r>
            <w:r w:rsidR="00CD010B">
              <w:rPr>
                <w:noProof/>
                <w:webHidden/>
              </w:rPr>
              <w:fldChar w:fldCharType="begin"/>
            </w:r>
            <w:r w:rsidR="00CD010B">
              <w:rPr>
                <w:noProof/>
                <w:webHidden/>
              </w:rPr>
              <w:instrText xml:space="preserve"> PAGEREF _Toc509567276 \h </w:instrText>
            </w:r>
            <w:r w:rsidR="00CD010B">
              <w:rPr>
                <w:noProof/>
                <w:webHidden/>
              </w:rPr>
            </w:r>
            <w:r w:rsidR="00CD010B">
              <w:rPr>
                <w:noProof/>
                <w:webHidden/>
              </w:rPr>
              <w:fldChar w:fldCharType="separate"/>
            </w:r>
            <w:r w:rsidR="00744D8F">
              <w:rPr>
                <w:noProof/>
                <w:webHidden/>
              </w:rPr>
              <w:t>2</w:t>
            </w:r>
            <w:r w:rsidR="00CD010B">
              <w:rPr>
                <w:noProof/>
                <w:webHidden/>
              </w:rPr>
              <w:fldChar w:fldCharType="end"/>
            </w:r>
          </w:hyperlink>
        </w:p>
        <w:p w14:paraId="08090753" w14:textId="667B42C5" w:rsidR="00CD010B" w:rsidRDefault="00DB1328">
          <w:pPr>
            <w:pStyle w:val="TDC1"/>
            <w:tabs>
              <w:tab w:val="right" w:leader="dot" w:pos="9350"/>
            </w:tabs>
            <w:rPr>
              <w:noProof/>
              <w:sz w:val="22"/>
              <w:szCs w:val="22"/>
              <w:lang w:eastAsia="es-ES"/>
            </w:rPr>
          </w:pPr>
          <w:hyperlink w:anchor="_Toc509567277" w:history="1">
            <w:r w:rsidR="00CD010B" w:rsidRPr="001D08D8">
              <w:rPr>
                <w:rStyle w:val="Hipervnculo"/>
                <w:rFonts w:ascii="Arial" w:hAnsi="Arial" w:cs="Arial"/>
                <w:noProof/>
              </w:rPr>
              <w:t>Actividad 2</w:t>
            </w:r>
            <w:r w:rsidR="00CD010B">
              <w:rPr>
                <w:noProof/>
                <w:webHidden/>
              </w:rPr>
              <w:tab/>
            </w:r>
            <w:r w:rsidR="00CD010B">
              <w:rPr>
                <w:noProof/>
                <w:webHidden/>
              </w:rPr>
              <w:fldChar w:fldCharType="begin"/>
            </w:r>
            <w:r w:rsidR="00CD010B">
              <w:rPr>
                <w:noProof/>
                <w:webHidden/>
              </w:rPr>
              <w:instrText xml:space="preserve"> PAGEREF _Toc509567277 \h </w:instrText>
            </w:r>
            <w:r w:rsidR="00CD010B">
              <w:rPr>
                <w:noProof/>
                <w:webHidden/>
              </w:rPr>
            </w:r>
            <w:r w:rsidR="00CD010B">
              <w:rPr>
                <w:noProof/>
                <w:webHidden/>
              </w:rPr>
              <w:fldChar w:fldCharType="separate"/>
            </w:r>
            <w:r w:rsidR="00744D8F">
              <w:rPr>
                <w:noProof/>
                <w:webHidden/>
              </w:rPr>
              <w:t>3</w:t>
            </w:r>
            <w:r w:rsidR="00CD010B">
              <w:rPr>
                <w:noProof/>
                <w:webHidden/>
              </w:rPr>
              <w:fldChar w:fldCharType="end"/>
            </w:r>
          </w:hyperlink>
        </w:p>
        <w:p w14:paraId="5D6AA8DB" w14:textId="7D4600F6" w:rsidR="00CD010B" w:rsidRDefault="00DB1328">
          <w:pPr>
            <w:pStyle w:val="TDC2"/>
            <w:tabs>
              <w:tab w:val="right" w:leader="dot" w:pos="9350"/>
            </w:tabs>
            <w:rPr>
              <w:noProof/>
              <w:sz w:val="22"/>
              <w:szCs w:val="22"/>
              <w:lang w:eastAsia="es-ES"/>
            </w:rPr>
          </w:pPr>
          <w:hyperlink w:anchor="_Toc509567278" w:history="1">
            <w:r w:rsidR="00CD010B" w:rsidRPr="001D08D8">
              <w:rPr>
                <w:rStyle w:val="Hipervnculo"/>
                <w:rFonts w:ascii="Arial" w:hAnsi="Arial" w:cs="Arial"/>
                <w:noProof/>
              </w:rPr>
              <w:t>Activación y desactivación de la prebúsqueda en tiempo de ejecución</w:t>
            </w:r>
            <w:r w:rsidR="00CD010B">
              <w:rPr>
                <w:noProof/>
                <w:webHidden/>
              </w:rPr>
              <w:tab/>
            </w:r>
            <w:r w:rsidR="00CD010B">
              <w:rPr>
                <w:noProof/>
                <w:webHidden/>
              </w:rPr>
              <w:fldChar w:fldCharType="begin"/>
            </w:r>
            <w:r w:rsidR="00CD010B">
              <w:rPr>
                <w:noProof/>
                <w:webHidden/>
              </w:rPr>
              <w:instrText xml:space="preserve"> PAGEREF _Toc509567278 \h </w:instrText>
            </w:r>
            <w:r w:rsidR="00CD010B">
              <w:rPr>
                <w:noProof/>
                <w:webHidden/>
              </w:rPr>
            </w:r>
            <w:r w:rsidR="00CD010B">
              <w:rPr>
                <w:noProof/>
                <w:webHidden/>
              </w:rPr>
              <w:fldChar w:fldCharType="separate"/>
            </w:r>
            <w:r w:rsidR="00744D8F">
              <w:rPr>
                <w:noProof/>
                <w:webHidden/>
              </w:rPr>
              <w:t>3</w:t>
            </w:r>
            <w:r w:rsidR="00CD010B">
              <w:rPr>
                <w:noProof/>
                <w:webHidden/>
              </w:rPr>
              <w:fldChar w:fldCharType="end"/>
            </w:r>
          </w:hyperlink>
        </w:p>
        <w:p w14:paraId="5FDCD21E" w14:textId="6A9157FA" w:rsidR="00CD010B" w:rsidRDefault="00DB1328">
          <w:pPr>
            <w:pStyle w:val="TDC1"/>
            <w:tabs>
              <w:tab w:val="right" w:leader="dot" w:pos="9350"/>
            </w:tabs>
            <w:rPr>
              <w:noProof/>
              <w:sz w:val="22"/>
              <w:szCs w:val="22"/>
              <w:lang w:eastAsia="es-ES"/>
            </w:rPr>
          </w:pPr>
          <w:hyperlink w:anchor="_Toc509567279" w:history="1">
            <w:r w:rsidR="00CD010B" w:rsidRPr="001D08D8">
              <w:rPr>
                <w:rStyle w:val="Hipervnculo"/>
                <w:rFonts w:ascii="Arial" w:hAnsi="Arial" w:cs="Arial"/>
                <w:noProof/>
              </w:rPr>
              <w:t>Actividad 3</w:t>
            </w:r>
            <w:r w:rsidR="00CD010B">
              <w:rPr>
                <w:noProof/>
                <w:webHidden/>
              </w:rPr>
              <w:tab/>
            </w:r>
            <w:r w:rsidR="00CD010B">
              <w:rPr>
                <w:noProof/>
                <w:webHidden/>
              </w:rPr>
              <w:fldChar w:fldCharType="begin"/>
            </w:r>
            <w:r w:rsidR="00CD010B">
              <w:rPr>
                <w:noProof/>
                <w:webHidden/>
              </w:rPr>
              <w:instrText xml:space="preserve"> PAGEREF _Toc509567279 \h </w:instrText>
            </w:r>
            <w:r w:rsidR="00CD010B">
              <w:rPr>
                <w:noProof/>
                <w:webHidden/>
              </w:rPr>
            </w:r>
            <w:r w:rsidR="00CD010B">
              <w:rPr>
                <w:noProof/>
                <w:webHidden/>
              </w:rPr>
              <w:fldChar w:fldCharType="separate"/>
            </w:r>
            <w:r w:rsidR="00744D8F">
              <w:rPr>
                <w:noProof/>
                <w:webHidden/>
              </w:rPr>
              <w:t>5</w:t>
            </w:r>
            <w:r w:rsidR="00CD010B">
              <w:rPr>
                <w:noProof/>
                <w:webHidden/>
              </w:rPr>
              <w:fldChar w:fldCharType="end"/>
            </w:r>
          </w:hyperlink>
        </w:p>
        <w:p w14:paraId="3575ACB4" w14:textId="5A06C89A" w:rsidR="00CD010B" w:rsidRDefault="00DB1328">
          <w:pPr>
            <w:pStyle w:val="TDC2"/>
            <w:tabs>
              <w:tab w:val="right" w:leader="dot" w:pos="9350"/>
            </w:tabs>
            <w:rPr>
              <w:noProof/>
              <w:sz w:val="22"/>
              <w:szCs w:val="22"/>
              <w:lang w:eastAsia="es-ES"/>
            </w:rPr>
          </w:pPr>
          <w:hyperlink w:anchor="_Toc509567280" w:history="1">
            <w:r w:rsidR="00CD010B" w:rsidRPr="001D08D8">
              <w:rPr>
                <w:rStyle w:val="Hipervnculo"/>
                <w:rFonts w:ascii="Arial" w:hAnsi="Arial" w:cs="Arial"/>
                <w:noProof/>
              </w:rPr>
              <w:t>Análisis de las características de las aplicaciones que más se le benefician de los mecanismos de prebúsqueda</w:t>
            </w:r>
            <w:r w:rsidR="00CD010B">
              <w:rPr>
                <w:noProof/>
                <w:webHidden/>
              </w:rPr>
              <w:tab/>
            </w:r>
            <w:r w:rsidR="00CD010B">
              <w:rPr>
                <w:noProof/>
                <w:webHidden/>
              </w:rPr>
              <w:fldChar w:fldCharType="begin"/>
            </w:r>
            <w:r w:rsidR="00CD010B">
              <w:rPr>
                <w:noProof/>
                <w:webHidden/>
              </w:rPr>
              <w:instrText xml:space="preserve"> PAGEREF _Toc509567280 \h </w:instrText>
            </w:r>
            <w:r w:rsidR="00CD010B">
              <w:rPr>
                <w:noProof/>
                <w:webHidden/>
              </w:rPr>
            </w:r>
            <w:r w:rsidR="00CD010B">
              <w:rPr>
                <w:noProof/>
                <w:webHidden/>
              </w:rPr>
              <w:fldChar w:fldCharType="separate"/>
            </w:r>
            <w:r w:rsidR="00744D8F">
              <w:rPr>
                <w:noProof/>
                <w:webHidden/>
              </w:rPr>
              <w:t>5</w:t>
            </w:r>
            <w:r w:rsidR="00CD010B">
              <w:rPr>
                <w:noProof/>
                <w:webHidden/>
              </w:rPr>
              <w:fldChar w:fldCharType="end"/>
            </w:r>
          </w:hyperlink>
        </w:p>
        <w:p w14:paraId="0F7AEA65" w14:textId="7A9562E1" w:rsidR="009F2E97" w:rsidRPr="004F4415" w:rsidRDefault="00D958BF" w:rsidP="00D958BF">
          <w:pPr>
            <w:rPr>
              <w:rFonts w:ascii="Arial" w:hAnsi="Arial" w:cs="Arial"/>
            </w:rPr>
          </w:pPr>
          <w:r w:rsidRPr="004F4415">
            <w:rPr>
              <w:rFonts w:ascii="Arial" w:hAnsi="Arial" w:cs="Arial"/>
              <w:b/>
              <w:bCs/>
            </w:rPr>
            <w:fldChar w:fldCharType="end"/>
          </w:r>
        </w:p>
      </w:sdtContent>
    </w:sdt>
    <w:p w14:paraId="14AE3B1D" w14:textId="07E0C5F3" w:rsidR="00066685" w:rsidRDefault="009F2E97" w:rsidP="00E97F00">
      <w:pPr>
        <w:pStyle w:val="Ttulo1"/>
        <w:rPr>
          <w:rFonts w:ascii="Arial" w:hAnsi="Arial" w:cs="Arial"/>
        </w:rPr>
      </w:pPr>
      <w:bookmarkStart w:id="1" w:name="_Toc509567275"/>
      <w:r>
        <w:rPr>
          <w:rFonts w:ascii="Arial" w:hAnsi="Arial" w:cs="Arial"/>
        </w:rPr>
        <w:lastRenderedPageBreak/>
        <w:t>Actividad 1</w:t>
      </w:r>
      <w:bookmarkEnd w:id="1"/>
    </w:p>
    <w:p w14:paraId="294B5B97" w14:textId="208EC983" w:rsidR="009A3D52" w:rsidRDefault="009F2E97" w:rsidP="009A3D52">
      <w:pPr>
        <w:pStyle w:val="Ttulo2"/>
        <w:rPr>
          <w:rFonts w:ascii="Arial" w:hAnsi="Arial" w:cs="Arial"/>
        </w:rPr>
      </w:pPr>
      <w:bookmarkStart w:id="2" w:name="_Toc509567276"/>
      <w:r>
        <w:rPr>
          <w:rFonts w:ascii="Arial" w:hAnsi="Arial" w:cs="Arial"/>
        </w:rPr>
        <w:t>Monitorización IPC y ciclos de parada en la jerarquía de memoria</w:t>
      </w:r>
      <w:bookmarkEnd w:id="2"/>
    </w:p>
    <w:p w14:paraId="089A2A46" w14:textId="7FEAADC3" w:rsidR="009F2E97" w:rsidRDefault="009F2E97" w:rsidP="009F2E97"/>
    <w:p w14:paraId="6919060D" w14:textId="5F815A8F" w:rsidR="009F2E97" w:rsidRDefault="009F2E97" w:rsidP="009F2E97">
      <w:pPr>
        <w:jc w:val="center"/>
      </w:pPr>
      <w:r>
        <w:rPr>
          <w:noProof/>
        </w:rPr>
        <w:drawing>
          <wp:inline distT="0" distB="0" distL="0" distR="0" wp14:anchorId="68304DE1" wp14:editId="202891C6">
            <wp:extent cx="5759640" cy="3239640"/>
            <wp:effectExtent l="0" t="0" r="0" b="0"/>
            <wp:docPr id="10" name="Gráfico 10">
              <a:extLst xmlns:a="http://schemas.openxmlformats.org/drawingml/2006/main">
                <a:ext uri="{FF2B5EF4-FFF2-40B4-BE49-F238E27FC236}">
                  <a16:creationId xmlns:a16="http://schemas.microsoft.com/office/drawing/2014/main" id="{70312AC1-4D80-4A23-86BA-6E8BB10C3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7C10DF" w14:textId="594E2ADB" w:rsidR="009F2E97" w:rsidRDefault="009F2E97" w:rsidP="009F2E97"/>
    <w:p w14:paraId="2EEB04F1" w14:textId="3455419D" w:rsidR="009F2E97" w:rsidRDefault="009F2E97" w:rsidP="009F2E97"/>
    <w:p w14:paraId="67F88D1F" w14:textId="50502A17" w:rsidR="0098615A" w:rsidRDefault="009F2E97" w:rsidP="00275102">
      <w:pPr>
        <w:jc w:val="center"/>
      </w:pPr>
      <w:r>
        <w:rPr>
          <w:noProof/>
        </w:rPr>
        <w:drawing>
          <wp:inline distT="0" distB="0" distL="0" distR="0" wp14:anchorId="3DFC575A" wp14:editId="39DFA498">
            <wp:extent cx="5943600" cy="3451225"/>
            <wp:effectExtent l="0" t="0" r="0" b="0"/>
            <wp:docPr id="11" name="Gráfico 11">
              <a:extLst xmlns:a="http://schemas.openxmlformats.org/drawingml/2006/main">
                <a:ext uri="{FF2B5EF4-FFF2-40B4-BE49-F238E27FC236}">
                  <a16:creationId xmlns:a16="http://schemas.microsoft.com/office/drawing/2014/main" id="{97772EB0-0AC5-4EE8-8FDB-E6C2E4F451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E9A2D5" w14:textId="31651828" w:rsidR="0098615A" w:rsidRPr="00756492" w:rsidRDefault="0098615A" w:rsidP="00756492">
      <w:pPr>
        <w:rPr>
          <w:rFonts w:ascii="Calibri" w:hAnsi="Calibri" w:cs="Calibri"/>
          <w:b/>
          <w:i/>
          <w:sz w:val="24"/>
          <w:szCs w:val="24"/>
        </w:rPr>
      </w:pPr>
      <w:r w:rsidRPr="00756492">
        <w:rPr>
          <w:rFonts w:ascii="Calibri" w:hAnsi="Calibri" w:cs="Calibri"/>
          <w:b/>
          <w:i/>
          <w:sz w:val="24"/>
          <w:szCs w:val="24"/>
        </w:rPr>
        <w:lastRenderedPageBreak/>
        <w:t>¿Existe alguna relación entre el IPC y los ciclos de parada de las aplicaciones?</w:t>
      </w:r>
    </w:p>
    <w:p w14:paraId="0E5C8D87" w14:textId="08A6865A" w:rsidR="00F426AD" w:rsidRPr="005B2602" w:rsidRDefault="00687681" w:rsidP="00642F22">
      <w:pPr>
        <w:ind w:firstLine="720"/>
        <w:rPr>
          <w:rFonts w:ascii="Calibri" w:hAnsi="Calibri" w:cs="Calibri"/>
        </w:rPr>
      </w:pPr>
      <w:r w:rsidRPr="005B2602">
        <w:rPr>
          <w:rFonts w:ascii="Calibri" w:hAnsi="Calibri" w:cs="Calibri"/>
        </w:rPr>
        <w:t xml:space="preserve">En los gráficos se observa que a menor IPC tenemos más ciclos de parada, y a mayor IPC menos ciclos de parada. </w:t>
      </w:r>
      <w:r w:rsidR="0002423A" w:rsidRPr="005B2602">
        <w:rPr>
          <w:rFonts w:ascii="Calibri" w:hAnsi="Calibri" w:cs="Calibri"/>
        </w:rPr>
        <w:t>Por ejemplo, comparando los casos más significativos, tenemos “</w:t>
      </w:r>
      <w:proofErr w:type="spellStart"/>
      <w:r w:rsidR="0002423A" w:rsidRPr="005B2602">
        <w:rPr>
          <w:rFonts w:ascii="Calibri" w:hAnsi="Calibri" w:cs="Calibri"/>
        </w:rPr>
        <w:t>gamess</w:t>
      </w:r>
      <w:proofErr w:type="spellEnd"/>
      <w:r w:rsidR="0002423A" w:rsidRPr="005B2602">
        <w:rPr>
          <w:rFonts w:ascii="Calibri" w:hAnsi="Calibri" w:cs="Calibri"/>
        </w:rPr>
        <w:t>” con el mayor IPC, sobrepasando el 2, y pocos ciclos de parada, inferior al 10%. Por otro lado, tenemos “</w:t>
      </w:r>
      <w:proofErr w:type="spellStart"/>
      <w:r w:rsidR="0002423A" w:rsidRPr="005B2602">
        <w:rPr>
          <w:rFonts w:ascii="Calibri" w:hAnsi="Calibri" w:cs="Calibri"/>
        </w:rPr>
        <w:t>milc</w:t>
      </w:r>
      <w:proofErr w:type="spellEnd"/>
      <w:r w:rsidR="0002423A" w:rsidRPr="005B2602">
        <w:rPr>
          <w:rFonts w:ascii="Calibri" w:hAnsi="Calibri" w:cs="Calibri"/>
        </w:rPr>
        <w:t>” que tiene un IPC cercano al 1 y con muchos más ciclos de parada.</w:t>
      </w:r>
    </w:p>
    <w:p w14:paraId="20FB043C" w14:textId="03B3F551" w:rsidR="00F426AD" w:rsidRDefault="00F426AD" w:rsidP="00F426AD">
      <w:pPr>
        <w:pStyle w:val="Ttulo1"/>
        <w:rPr>
          <w:rFonts w:ascii="Arial" w:hAnsi="Arial" w:cs="Arial"/>
        </w:rPr>
      </w:pPr>
      <w:bookmarkStart w:id="3" w:name="_Toc509567277"/>
      <w:r>
        <w:rPr>
          <w:rFonts w:ascii="Arial" w:hAnsi="Arial" w:cs="Arial"/>
        </w:rPr>
        <w:t>Actividad 2</w:t>
      </w:r>
      <w:bookmarkEnd w:id="3"/>
    </w:p>
    <w:p w14:paraId="301D5236" w14:textId="4E7DBA76" w:rsidR="00F426AD" w:rsidRDefault="00F426AD" w:rsidP="00F426AD">
      <w:pPr>
        <w:pStyle w:val="Ttulo2"/>
        <w:rPr>
          <w:rFonts w:ascii="Arial" w:hAnsi="Arial" w:cs="Arial"/>
        </w:rPr>
      </w:pPr>
      <w:bookmarkStart w:id="4" w:name="_Toc509567278"/>
      <w:r>
        <w:rPr>
          <w:rFonts w:ascii="Arial" w:hAnsi="Arial" w:cs="Arial"/>
        </w:rPr>
        <w:t xml:space="preserve">Activación y desactivación de la </w:t>
      </w:r>
      <w:proofErr w:type="spellStart"/>
      <w:r>
        <w:rPr>
          <w:rFonts w:ascii="Arial" w:hAnsi="Arial" w:cs="Arial"/>
        </w:rPr>
        <w:t>prebúsqueda</w:t>
      </w:r>
      <w:proofErr w:type="spellEnd"/>
      <w:r>
        <w:rPr>
          <w:rFonts w:ascii="Arial" w:hAnsi="Arial" w:cs="Arial"/>
        </w:rPr>
        <w:t xml:space="preserve"> en tiempo de ejecución</w:t>
      </w:r>
      <w:bookmarkEnd w:id="4"/>
    </w:p>
    <w:p w14:paraId="29D6E684" w14:textId="3D3ED267" w:rsidR="00F426AD" w:rsidRDefault="00F426AD" w:rsidP="00F426AD"/>
    <w:p w14:paraId="2E1A9B0D" w14:textId="77777777" w:rsidR="00CD010B" w:rsidRDefault="00CD010B" w:rsidP="00F426AD"/>
    <w:p w14:paraId="43A1FDD4" w14:textId="77777777" w:rsidR="006566AC" w:rsidRDefault="006566AC" w:rsidP="00F426AD"/>
    <w:p w14:paraId="2536CC84" w14:textId="0E397D40" w:rsidR="006566AC" w:rsidRDefault="006566AC" w:rsidP="006566AC">
      <w:pPr>
        <w:autoSpaceDE w:val="0"/>
        <w:autoSpaceDN w:val="0"/>
        <w:adjustRightInd w:val="0"/>
        <w:spacing w:after="0" w:line="240" w:lineRule="auto"/>
        <w:jc w:val="left"/>
        <w:rPr>
          <w:rFonts w:ascii="Calibri-Bold" w:hAnsi="Calibri-Bold" w:cs="Calibri-Bold"/>
          <w:b/>
          <w:bCs/>
          <w:sz w:val="24"/>
          <w:szCs w:val="24"/>
        </w:rPr>
      </w:pPr>
      <w:r>
        <w:rPr>
          <w:noProof/>
        </w:rPr>
        <w:drawing>
          <wp:inline distT="0" distB="0" distL="0" distR="0" wp14:anchorId="638251B5" wp14:editId="3B6BFFB2">
            <wp:extent cx="6432605" cy="4349363"/>
            <wp:effectExtent l="0" t="0" r="6350" b="0"/>
            <wp:docPr id="12" name="Gráfico 12">
              <a:extLst xmlns:a="http://schemas.openxmlformats.org/drawingml/2006/main">
                <a:ext uri="{FF2B5EF4-FFF2-40B4-BE49-F238E27FC236}">
                  <a16:creationId xmlns:a16="http://schemas.microsoft.com/office/drawing/2014/main" id="{6A0E9D66-5C59-4631-81A3-B0EF97D89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9740EB" w14:textId="34F5CE7A" w:rsidR="006566AC" w:rsidRDefault="006566AC" w:rsidP="006566AC">
      <w:pPr>
        <w:autoSpaceDE w:val="0"/>
        <w:autoSpaceDN w:val="0"/>
        <w:adjustRightInd w:val="0"/>
        <w:spacing w:after="0" w:line="240" w:lineRule="auto"/>
        <w:jc w:val="left"/>
        <w:rPr>
          <w:rFonts w:ascii="Calibri-Bold" w:hAnsi="Calibri-Bold" w:cs="Calibri-Bold"/>
          <w:b/>
          <w:bCs/>
          <w:sz w:val="24"/>
          <w:szCs w:val="24"/>
        </w:rPr>
      </w:pPr>
      <w:r>
        <w:rPr>
          <w:noProof/>
        </w:rPr>
        <w:lastRenderedPageBreak/>
        <w:drawing>
          <wp:inline distT="0" distB="0" distL="0" distR="0" wp14:anchorId="29B81758" wp14:editId="52ADAA3C">
            <wp:extent cx="6122504" cy="5057030"/>
            <wp:effectExtent l="0" t="0" r="12065" b="10795"/>
            <wp:docPr id="25" name="Gráfico 25">
              <a:extLst xmlns:a="http://schemas.openxmlformats.org/drawingml/2006/main">
                <a:ext uri="{FF2B5EF4-FFF2-40B4-BE49-F238E27FC236}">
                  <a16:creationId xmlns:a16="http://schemas.microsoft.com/office/drawing/2014/main" id="{5495E570-AE2F-48FC-97E2-11B2D4973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FEEA12" w14:textId="77777777" w:rsidR="00EA299E" w:rsidRDefault="00EA299E" w:rsidP="006566AC">
      <w:pPr>
        <w:autoSpaceDE w:val="0"/>
        <w:autoSpaceDN w:val="0"/>
        <w:adjustRightInd w:val="0"/>
        <w:spacing w:after="0" w:line="240" w:lineRule="auto"/>
        <w:jc w:val="left"/>
        <w:rPr>
          <w:rFonts w:ascii="Calibri-Bold" w:hAnsi="Calibri-Bold" w:cs="Calibri-Bold"/>
          <w:b/>
          <w:bCs/>
          <w:sz w:val="24"/>
          <w:szCs w:val="24"/>
        </w:rPr>
      </w:pPr>
    </w:p>
    <w:p w14:paraId="77F5F165" w14:textId="77777777" w:rsidR="006566AC" w:rsidRPr="005B2602" w:rsidRDefault="006566AC" w:rsidP="005B2602">
      <w:pPr>
        <w:autoSpaceDE w:val="0"/>
        <w:autoSpaceDN w:val="0"/>
        <w:adjustRightInd w:val="0"/>
        <w:spacing w:after="0" w:line="240" w:lineRule="auto"/>
        <w:rPr>
          <w:rFonts w:ascii="Calibri" w:hAnsi="Calibri" w:cs="Calibri"/>
          <w:b/>
          <w:bCs/>
          <w:sz w:val="24"/>
          <w:szCs w:val="24"/>
        </w:rPr>
      </w:pPr>
    </w:p>
    <w:p w14:paraId="6029E984" w14:textId="09EB5C0B" w:rsidR="00F426AD" w:rsidRPr="00756492" w:rsidRDefault="006566AC" w:rsidP="005B2602">
      <w:pPr>
        <w:autoSpaceDE w:val="0"/>
        <w:autoSpaceDN w:val="0"/>
        <w:adjustRightInd w:val="0"/>
        <w:spacing w:after="0" w:line="240" w:lineRule="auto"/>
        <w:rPr>
          <w:rFonts w:ascii="Calibri" w:hAnsi="Calibri" w:cs="Calibri"/>
          <w:b/>
          <w:bCs/>
          <w:i/>
          <w:sz w:val="24"/>
          <w:szCs w:val="24"/>
        </w:rPr>
      </w:pPr>
      <w:r w:rsidRPr="00756492">
        <w:rPr>
          <w:rFonts w:ascii="Calibri" w:hAnsi="Calibri" w:cs="Calibri"/>
          <w:b/>
          <w:bCs/>
          <w:i/>
          <w:sz w:val="24"/>
          <w:szCs w:val="24"/>
        </w:rPr>
        <w:t xml:space="preserve">¿Cuál es el componente principal de los ciclos de parada que se reduce? ¿Cómo contribuye la </w:t>
      </w:r>
      <w:proofErr w:type="spellStart"/>
      <w:r w:rsidRPr="00756492">
        <w:rPr>
          <w:rFonts w:ascii="Calibri" w:hAnsi="Calibri" w:cs="Calibri"/>
          <w:b/>
          <w:bCs/>
          <w:i/>
          <w:sz w:val="24"/>
          <w:szCs w:val="24"/>
        </w:rPr>
        <w:t>prebúsqueda</w:t>
      </w:r>
      <w:proofErr w:type="spellEnd"/>
      <w:r w:rsidRPr="00756492">
        <w:rPr>
          <w:rFonts w:ascii="Calibri" w:hAnsi="Calibri" w:cs="Calibri"/>
          <w:b/>
          <w:bCs/>
          <w:i/>
          <w:sz w:val="24"/>
          <w:szCs w:val="24"/>
        </w:rPr>
        <w:t xml:space="preserve"> a la reducción de este componente?</w:t>
      </w:r>
    </w:p>
    <w:p w14:paraId="41057273" w14:textId="534B4C15" w:rsidR="006C227A" w:rsidRPr="005B2602" w:rsidRDefault="006C227A" w:rsidP="00F426AD">
      <w:pPr>
        <w:rPr>
          <w:rFonts w:ascii="Calibri" w:hAnsi="Calibri" w:cs="Calibri"/>
          <w:b/>
        </w:rPr>
      </w:pPr>
    </w:p>
    <w:p w14:paraId="0F186616" w14:textId="285F9E90" w:rsidR="006C227A" w:rsidRPr="005B2602" w:rsidRDefault="00C324F3" w:rsidP="008039B4">
      <w:pPr>
        <w:ind w:firstLine="720"/>
        <w:rPr>
          <w:rFonts w:ascii="Calibri" w:hAnsi="Calibri" w:cs="Calibri"/>
        </w:rPr>
      </w:pPr>
      <w:r w:rsidRPr="005B2602">
        <w:rPr>
          <w:rFonts w:ascii="Calibri" w:hAnsi="Calibri" w:cs="Calibri"/>
        </w:rPr>
        <w:t xml:space="preserve">En </w:t>
      </w:r>
      <w:r w:rsidR="0020327F" w:rsidRPr="005B2602">
        <w:rPr>
          <w:rFonts w:ascii="Calibri" w:hAnsi="Calibri" w:cs="Calibri"/>
        </w:rPr>
        <w:t>el grá</w:t>
      </w:r>
      <w:r w:rsidRPr="005B2602">
        <w:rPr>
          <w:rFonts w:ascii="Calibri" w:hAnsi="Calibri" w:cs="Calibri"/>
        </w:rPr>
        <w:t>fico vemos como se reduce significativamente en la mayoría de los casos los ciclos de parada por LLC y memoria</w:t>
      </w:r>
      <w:r w:rsidR="00374E7C" w:rsidRPr="005B2602">
        <w:rPr>
          <w:rFonts w:ascii="Calibri" w:hAnsi="Calibri" w:cs="Calibri"/>
        </w:rPr>
        <w:t xml:space="preserve">, porque </w:t>
      </w:r>
      <w:r w:rsidR="0020327F" w:rsidRPr="005B2602">
        <w:rPr>
          <w:rFonts w:ascii="Calibri" w:hAnsi="Calibri" w:cs="Calibri"/>
        </w:rPr>
        <w:t xml:space="preserve">gracias a la </w:t>
      </w:r>
      <w:proofErr w:type="spellStart"/>
      <w:r w:rsidR="0020327F" w:rsidRPr="005B2602">
        <w:rPr>
          <w:rFonts w:ascii="Calibri" w:hAnsi="Calibri" w:cs="Calibri"/>
        </w:rPr>
        <w:t>prebúsqueda</w:t>
      </w:r>
      <w:proofErr w:type="spellEnd"/>
      <w:r w:rsidR="0020327F" w:rsidRPr="005B2602">
        <w:rPr>
          <w:rFonts w:ascii="Calibri" w:hAnsi="Calibri" w:cs="Calibri"/>
        </w:rPr>
        <w:t xml:space="preserve"> los ciclos de parada que se evitan son los que aciertan en la L2</w:t>
      </w:r>
      <w:r w:rsidR="00A36319" w:rsidRPr="005B2602">
        <w:rPr>
          <w:rFonts w:ascii="Calibri" w:hAnsi="Calibri" w:cs="Calibri"/>
        </w:rPr>
        <w:t>. Con la mejora de la</w:t>
      </w:r>
      <w:r w:rsidR="00BD692E" w:rsidRPr="005B2602">
        <w:rPr>
          <w:rFonts w:ascii="Calibri" w:hAnsi="Calibri" w:cs="Calibri"/>
        </w:rPr>
        <w:t xml:space="preserve"> </w:t>
      </w:r>
      <w:proofErr w:type="spellStart"/>
      <w:r w:rsidR="00BD692E" w:rsidRPr="005B2602">
        <w:rPr>
          <w:rFonts w:ascii="Calibri" w:hAnsi="Calibri" w:cs="Calibri"/>
        </w:rPr>
        <w:t>prebú</w:t>
      </w:r>
      <w:r w:rsidR="00A36319" w:rsidRPr="005B2602">
        <w:rPr>
          <w:rFonts w:ascii="Calibri" w:hAnsi="Calibri" w:cs="Calibri"/>
        </w:rPr>
        <w:t>squeda</w:t>
      </w:r>
      <w:proofErr w:type="spellEnd"/>
      <w:r w:rsidR="00A36319" w:rsidRPr="005B2602">
        <w:rPr>
          <w:rFonts w:ascii="Calibri" w:hAnsi="Calibri" w:cs="Calibri"/>
        </w:rPr>
        <w:t xml:space="preserve"> reducimos los ciclos de parada y por tanto mejoramos el IPC.</w:t>
      </w:r>
      <w:r w:rsidR="00BD692E" w:rsidRPr="005B2602">
        <w:rPr>
          <w:rFonts w:ascii="Calibri" w:hAnsi="Calibri" w:cs="Calibri"/>
        </w:rPr>
        <w:t xml:space="preserve"> La </w:t>
      </w:r>
      <w:proofErr w:type="spellStart"/>
      <w:r w:rsidR="00BD692E" w:rsidRPr="005B2602">
        <w:rPr>
          <w:rFonts w:ascii="Calibri" w:hAnsi="Calibri" w:cs="Calibri"/>
        </w:rPr>
        <w:t>prebúsqueda</w:t>
      </w:r>
      <w:proofErr w:type="spellEnd"/>
      <w:r w:rsidR="00BD692E" w:rsidRPr="005B2602">
        <w:rPr>
          <w:rFonts w:ascii="Calibri" w:hAnsi="Calibri" w:cs="Calibri"/>
        </w:rPr>
        <w:t xml:space="preserve"> contribuye a reducir este componente ya que anticipa con la búsqueda de los datos en paralelo con la ejecución de instrucciones, cosa que permite que los datos lleguen antes reduciendo así los ciclos de ejecución de las instrucciones.</w:t>
      </w:r>
    </w:p>
    <w:p w14:paraId="0195890A" w14:textId="2C8AC6BA" w:rsidR="003C3B2A" w:rsidRPr="005B2602" w:rsidRDefault="003C3B2A" w:rsidP="003C3B2A">
      <w:pPr>
        <w:ind w:firstLine="720"/>
        <w:rPr>
          <w:rFonts w:ascii="Calibri" w:hAnsi="Calibri" w:cs="Calibri"/>
        </w:rPr>
      </w:pPr>
      <w:r w:rsidRPr="005B2602">
        <w:rPr>
          <w:rFonts w:ascii="Calibri" w:hAnsi="Calibri" w:cs="Calibri"/>
        </w:rPr>
        <w:t xml:space="preserve">Con el </w:t>
      </w:r>
      <w:proofErr w:type="spellStart"/>
      <w:r w:rsidRPr="005B2602">
        <w:rPr>
          <w:rFonts w:ascii="Calibri" w:hAnsi="Calibri" w:cs="Calibri"/>
        </w:rPr>
        <w:t>prefetch</w:t>
      </w:r>
      <w:proofErr w:type="spellEnd"/>
      <w:r w:rsidRPr="005B2602">
        <w:rPr>
          <w:rFonts w:ascii="Calibri" w:hAnsi="Calibri" w:cs="Calibri"/>
        </w:rPr>
        <w:t xml:space="preserve"> activado, se nota más la diferencia con el valor de ciclos de parada de L2 que en memoria. </w:t>
      </w:r>
      <w:r w:rsidR="0009140E" w:rsidRPr="005B2602">
        <w:rPr>
          <w:rFonts w:ascii="Calibri" w:hAnsi="Calibri" w:cs="Calibri"/>
        </w:rPr>
        <w:t xml:space="preserve">Esto se debe a que </w:t>
      </w:r>
      <w:r w:rsidRPr="005B2602">
        <w:rPr>
          <w:rFonts w:ascii="Calibri" w:hAnsi="Calibri" w:cs="Calibri"/>
        </w:rPr>
        <w:t xml:space="preserve">gracias a este </w:t>
      </w:r>
      <w:proofErr w:type="spellStart"/>
      <w:r w:rsidRPr="005B2602">
        <w:rPr>
          <w:rFonts w:ascii="Calibri" w:hAnsi="Calibri" w:cs="Calibri"/>
        </w:rPr>
        <w:t>pre</w:t>
      </w:r>
      <w:r w:rsidR="0009140E" w:rsidRPr="005B2602">
        <w:rPr>
          <w:rFonts w:ascii="Calibri" w:hAnsi="Calibri" w:cs="Calibri"/>
        </w:rPr>
        <w:t>fetc</w:t>
      </w:r>
      <w:r w:rsidRPr="005B2602">
        <w:rPr>
          <w:rFonts w:ascii="Calibri" w:hAnsi="Calibri" w:cs="Calibri"/>
        </w:rPr>
        <w:t>h</w:t>
      </w:r>
      <w:proofErr w:type="spellEnd"/>
      <w:r w:rsidRPr="005B2602">
        <w:rPr>
          <w:rFonts w:ascii="Calibri" w:hAnsi="Calibri" w:cs="Calibri"/>
        </w:rPr>
        <w:t xml:space="preserve"> cuando no se produce un fallo en L2, no se produce un ciclo</w:t>
      </w:r>
      <w:r w:rsidR="0009140E" w:rsidRPr="005B2602">
        <w:rPr>
          <w:rFonts w:ascii="Calibri" w:hAnsi="Calibri" w:cs="Calibri"/>
        </w:rPr>
        <w:t xml:space="preserve"> de parada</w:t>
      </w:r>
      <w:r w:rsidRPr="005B2602">
        <w:rPr>
          <w:rFonts w:ascii="Calibri" w:hAnsi="Calibri" w:cs="Calibri"/>
        </w:rPr>
        <w:t>, por el contrario, en memoria, mínimo se ha producido un ciclo de parada por L2.</w:t>
      </w:r>
    </w:p>
    <w:p w14:paraId="7752D473" w14:textId="594D07F2" w:rsidR="003C3B2A" w:rsidRPr="005B2602" w:rsidRDefault="0009140E" w:rsidP="003C3B2A">
      <w:pPr>
        <w:ind w:firstLine="720"/>
        <w:rPr>
          <w:rFonts w:ascii="Calibri" w:hAnsi="Calibri" w:cs="Calibri"/>
        </w:rPr>
      </w:pPr>
      <w:r w:rsidRPr="005B2602">
        <w:rPr>
          <w:rFonts w:ascii="Calibri" w:hAnsi="Calibri" w:cs="Calibri"/>
        </w:rPr>
        <w:t>Además, realiza</w:t>
      </w:r>
      <w:r w:rsidR="00EB2A1E" w:rsidRPr="005B2602">
        <w:rPr>
          <w:rFonts w:ascii="Calibri" w:hAnsi="Calibri" w:cs="Calibri"/>
        </w:rPr>
        <w:t>m</w:t>
      </w:r>
      <w:r w:rsidRPr="005B2602">
        <w:rPr>
          <w:rFonts w:ascii="Calibri" w:hAnsi="Calibri" w:cs="Calibri"/>
        </w:rPr>
        <w:t>os más accesos L1</w:t>
      </w:r>
      <w:r w:rsidR="003C3B2A" w:rsidRPr="005B2602">
        <w:rPr>
          <w:rFonts w:ascii="Calibri" w:hAnsi="Calibri" w:cs="Calibri"/>
        </w:rPr>
        <w:t xml:space="preserve">, si el </w:t>
      </w:r>
      <w:proofErr w:type="spellStart"/>
      <w:r w:rsidR="003C3B2A" w:rsidRPr="005B2602">
        <w:rPr>
          <w:rFonts w:ascii="Calibri" w:hAnsi="Calibri" w:cs="Calibri"/>
        </w:rPr>
        <w:t>pre</w:t>
      </w:r>
      <w:r w:rsidRPr="005B2602">
        <w:rPr>
          <w:rFonts w:ascii="Calibri" w:hAnsi="Calibri" w:cs="Calibri"/>
        </w:rPr>
        <w:t>fetc</w:t>
      </w:r>
      <w:r w:rsidR="00EB2A1E" w:rsidRPr="005B2602">
        <w:rPr>
          <w:rFonts w:ascii="Calibri" w:hAnsi="Calibri" w:cs="Calibri"/>
        </w:rPr>
        <w:t>h</w:t>
      </w:r>
      <w:proofErr w:type="spellEnd"/>
      <w:r w:rsidR="00EB2A1E" w:rsidRPr="005B2602">
        <w:rPr>
          <w:rFonts w:ascii="Calibri" w:hAnsi="Calibri" w:cs="Calibri"/>
        </w:rPr>
        <w:t xml:space="preserve"> funciona correctamente, nos </w:t>
      </w:r>
      <w:r w:rsidRPr="005B2602">
        <w:rPr>
          <w:rFonts w:ascii="Calibri" w:hAnsi="Calibri" w:cs="Calibri"/>
        </w:rPr>
        <w:t>dará</w:t>
      </w:r>
      <w:r w:rsidR="003C3B2A" w:rsidRPr="005B2602">
        <w:rPr>
          <w:rFonts w:ascii="Calibri" w:hAnsi="Calibri" w:cs="Calibri"/>
        </w:rPr>
        <w:t xml:space="preserve"> muchos más aciertos. </w:t>
      </w:r>
      <w:r w:rsidRPr="005B2602">
        <w:rPr>
          <w:rFonts w:ascii="Calibri" w:hAnsi="Calibri" w:cs="Calibri"/>
        </w:rPr>
        <w:t>Mucho más acierto significa</w:t>
      </w:r>
      <w:r w:rsidR="003C3B2A" w:rsidRPr="005B2602">
        <w:rPr>
          <w:rFonts w:ascii="Calibri" w:hAnsi="Calibri" w:cs="Calibri"/>
        </w:rPr>
        <w:t xml:space="preserve">, mayor diferencia en el </w:t>
      </w:r>
      <w:r w:rsidRPr="005B2602">
        <w:rPr>
          <w:rFonts w:ascii="Calibri" w:hAnsi="Calibri" w:cs="Calibri"/>
        </w:rPr>
        <w:t>número</w:t>
      </w:r>
      <w:r w:rsidR="003C3B2A" w:rsidRPr="005B2602">
        <w:rPr>
          <w:rFonts w:ascii="Calibri" w:hAnsi="Calibri" w:cs="Calibri"/>
        </w:rPr>
        <w:t xml:space="preserve"> de paradas que antes.</w:t>
      </w:r>
    </w:p>
    <w:p w14:paraId="2358C136" w14:textId="677298CA" w:rsidR="006C227A" w:rsidRDefault="006C227A" w:rsidP="006C227A">
      <w:pPr>
        <w:pStyle w:val="Ttulo1"/>
        <w:rPr>
          <w:rFonts w:ascii="Arial" w:hAnsi="Arial" w:cs="Arial"/>
        </w:rPr>
      </w:pPr>
      <w:bookmarkStart w:id="5" w:name="_Toc509567279"/>
      <w:r>
        <w:rPr>
          <w:rFonts w:ascii="Arial" w:hAnsi="Arial" w:cs="Arial"/>
        </w:rPr>
        <w:lastRenderedPageBreak/>
        <w:t>Actividad 3</w:t>
      </w:r>
      <w:bookmarkEnd w:id="5"/>
    </w:p>
    <w:p w14:paraId="29B6A155" w14:textId="73225E62" w:rsidR="006C227A" w:rsidRDefault="006C227A" w:rsidP="006C227A">
      <w:pPr>
        <w:pStyle w:val="Ttulo2"/>
        <w:rPr>
          <w:rFonts w:ascii="Arial" w:hAnsi="Arial" w:cs="Arial"/>
        </w:rPr>
      </w:pPr>
      <w:bookmarkStart w:id="6" w:name="_Toc509567280"/>
      <w:r>
        <w:rPr>
          <w:rFonts w:ascii="Arial" w:hAnsi="Arial" w:cs="Arial"/>
        </w:rPr>
        <w:t xml:space="preserve">Análisis de las características de las aplicaciones que más se le benefician de los mecanismos de </w:t>
      </w:r>
      <w:proofErr w:type="spellStart"/>
      <w:r>
        <w:rPr>
          <w:rFonts w:ascii="Arial" w:hAnsi="Arial" w:cs="Arial"/>
        </w:rPr>
        <w:t>prebúsqueda</w:t>
      </w:r>
      <w:bookmarkEnd w:id="6"/>
      <w:proofErr w:type="spellEnd"/>
    </w:p>
    <w:p w14:paraId="7E5270E2" w14:textId="4FF253DD" w:rsidR="00275102" w:rsidRDefault="00275102" w:rsidP="00275102">
      <w:pPr>
        <w:jc w:val="center"/>
      </w:pPr>
    </w:p>
    <w:p w14:paraId="1E883083" w14:textId="77777777" w:rsidR="006C0D51" w:rsidRPr="00275102" w:rsidRDefault="006C0D51" w:rsidP="00275102">
      <w:pPr>
        <w:jc w:val="center"/>
      </w:pPr>
    </w:p>
    <w:p w14:paraId="6B10FAB7" w14:textId="5485A39C" w:rsidR="006C227A" w:rsidRDefault="00275102" w:rsidP="00275102">
      <w:pPr>
        <w:jc w:val="center"/>
        <w:rPr>
          <w:b/>
        </w:rPr>
      </w:pPr>
      <w:r>
        <w:rPr>
          <w:noProof/>
        </w:rPr>
        <w:drawing>
          <wp:inline distT="0" distB="0" distL="0" distR="0" wp14:anchorId="3D2F9ABE" wp14:editId="35CE4593">
            <wp:extent cx="5943600" cy="4215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5130"/>
                    </a:xfrm>
                    <a:prstGeom prst="rect">
                      <a:avLst/>
                    </a:prstGeom>
                  </pic:spPr>
                </pic:pic>
              </a:graphicData>
            </a:graphic>
          </wp:inline>
        </w:drawing>
      </w:r>
    </w:p>
    <w:p w14:paraId="25E27868" w14:textId="08C1CE86" w:rsidR="002A703A" w:rsidRDefault="002A703A" w:rsidP="00275102">
      <w:pPr>
        <w:jc w:val="center"/>
        <w:rPr>
          <w:b/>
        </w:rPr>
      </w:pPr>
    </w:p>
    <w:p w14:paraId="0E1CAA26" w14:textId="5277512C" w:rsidR="002A703A" w:rsidRDefault="006356E1" w:rsidP="00275102">
      <w:pPr>
        <w:jc w:val="center"/>
        <w:rPr>
          <w:b/>
        </w:rPr>
      </w:pPr>
      <w:r>
        <w:rPr>
          <w:b/>
          <w:noProof/>
        </w:rPr>
        <w:lastRenderedPageBreak/>
        <w:drawing>
          <wp:inline distT="0" distB="0" distL="0" distR="0" wp14:anchorId="6A8A2B26" wp14:editId="437A52B4">
            <wp:extent cx="6140225" cy="369093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595" cy="3698975"/>
                    </a:xfrm>
                    <a:prstGeom prst="rect">
                      <a:avLst/>
                    </a:prstGeom>
                    <a:noFill/>
                  </pic:spPr>
                </pic:pic>
              </a:graphicData>
            </a:graphic>
          </wp:inline>
        </w:drawing>
      </w:r>
    </w:p>
    <w:p w14:paraId="4671D934" w14:textId="24279248" w:rsidR="006356E1" w:rsidRDefault="006356E1" w:rsidP="00275102">
      <w:pPr>
        <w:jc w:val="center"/>
        <w:rPr>
          <w:b/>
        </w:rPr>
      </w:pPr>
    </w:p>
    <w:p w14:paraId="1D23A6A8" w14:textId="6AD0F60E" w:rsidR="005B2602" w:rsidRDefault="005B2602" w:rsidP="00275102">
      <w:pPr>
        <w:jc w:val="center"/>
        <w:rPr>
          <w:b/>
        </w:rPr>
      </w:pPr>
    </w:p>
    <w:p w14:paraId="6D7C6AB3" w14:textId="0129805A" w:rsidR="005B2602" w:rsidRDefault="005B2602" w:rsidP="00275102">
      <w:pPr>
        <w:jc w:val="center"/>
        <w:rPr>
          <w:b/>
        </w:rPr>
      </w:pPr>
    </w:p>
    <w:p w14:paraId="302DA9CE" w14:textId="77777777" w:rsidR="005B2602" w:rsidRDefault="005B2602" w:rsidP="00275102">
      <w:pPr>
        <w:jc w:val="center"/>
        <w:rPr>
          <w:b/>
        </w:rPr>
      </w:pPr>
    </w:p>
    <w:p w14:paraId="7F8ED61A" w14:textId="77777777" w:rsidR="002A703A" w:rsidRDefault="002A703A" w:rsidP="00275102">
      <w:pPr>
        <w:jc w:val="center"/>
        <w:rPr>
          <w:b/>
        </w:rPr>
      </w:pPr>
      <w:r>
        <w:rPr>
          <w:b/>
          <w:noProof/>
        </w:rPr>
        <w:drawing>
          <wp:inline distT="0" distB="0" distL="0" distR="0" wp14:anchorId="18CAB0EC" wp14:editId="4E9DD3AA">
            <wp:extent cx="6422352" cy="304323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6723" cy="3045308"/>
                    </a:xfrm>
                    <a:prstGeom prst="rect">
                      <a:avLst/>
                    </a:prstGeom>
                    <a:noFill/>
                  </pic:spPr>
                </pic:pic>
              </a:graphicData>
            </a:graphic>
          </wp:inline>
        </w:drawing>
      </w:r>
    </w:p>
    <w:p w14:paraId="22C511D1" w14:textId="36F10DFC" w:rsidR="006356E1" w:rsidRDefault="006356E1" w:rsidP="00275102">
      <w:pPr>
        <w:jc w:val="center"/>
        <w:rPr>
          <w:b/>
        </w:rPr>
      </w:pPr>
    </w:p>
    <w:p w14:paraId="07C3FEEC" w14:textId="0B907E01" w:rsidR="005B2602" w:rsidRDefault="006356E1" w:rsidP="005B2602">
      <w:pPr>
        <w:jc w:val="center"/>
        <w:rPr>
          <w:b/>
        </w:rPr>
      </w:pPr>
      <w:r>
        <w:rPr>
          <w:b/>
          <w:noProof/>
        </w:rPr>
        <w:lastRenderedPageBreak/>
        <w:drawing>
          <wp:inline distT="0" distB="0" distL="0" distR="0" wp14:anchorId="1FD4ED91" wp14:editId="5F8CF75E">
            <wp:extent cx="6182735" cy="3844137"/>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6385" cy="3846406"/>
                    </a:xfrm>
                    <a:prstGeom prst="rect">
                      <a:avLst/>
                    </a:prstGeom>
                    <a:noFill/>
                  </pic:spPr>
                </pic:pic>
              </a:graphicData>
            </a:graphic>
          </wp:inline>
        </w:drawing>
      </w:r>
    </w:p>
    <w:p w14:paraId="413E9A98" w14:textId="77777777" w:rsidR="005B2602" w:rsidRPr="00756492" w:rsidRDefault="005B2602" w:rsidP="005B2602">
      <w:pPr>
        <w:jc w:val="center"/>
        <w:rPr>
          <w:b/>
          <w:i/>
        </w:rPr>
      </w:pPr>
    </w:p>
    <w:p w14:paraId="27C378D0" w14:textId="497D1B0A" w:rsidR="00756492" w:rsidRPr="00756492" w:rsidRDefault="005B2602" w:rsidP="00756492">
      <w:pPr>
        <w:autoSpaceDE w:val="0"/>
        <w:autoSpaceDN w:val="0"/>
        <w:adjustRightInd w:val="0"/>
        <w:spacing w:after="0" w:line="240" w:lineRule="auto"/>
        <w:jc w:val="left"/>
        <w:rPr>
          <w:rFonts w:ascii="Calibri" w:hAnsi="Calibri" w:cs="Calibri"/>
          <w:b/>
          <w:i/>
          <w:iCs/>
          <w:sz w:val="24"/>
          <w:szCs w:val="24"/>
        </w:rPr>
      </w:pPr>
      <w:r w:rsidRPr="00756492">
        <w:rPr>
          <w:rFonts w:ascii="Calibri" w:hAnsi="Calibri" w:cs="Calibri"/>
          <w:b/>
          <w:i/>
          <w:sz w:val="24"/>
          <w:szCs w:val="24"/>
        </w:rPr>
        <w:t xml:space="preserve">A partir de esta observación, </w:t>
      </w:r>
      <w:r w:rsidRPr="00756492">
        <w:rPr>
          <w:rFonts w:ascii="Calibri" w:hAnsi="Calibri" w:cs="Calibri"/>
          <w:b/>
          <w:i/>
          <w:iCs/>
          <w:sz w:val="24"/>
          <w:szCs w:val="24"/>
        </w:rPr>
        <w:t xml:space="preserve">¿qué comportamiento, desde el punto de vista de la jerarquía de cache, crees qué debe presentar una aplicación para beneficiarse de la </w:t>
      </w:r>
      <w:proofErr w:type="spellStart"/>
      <w:r w:rsidRPr="00756492">
        <w:rPr>
          <w:rFonts w:ascii="Calibri" w:hAnsi="Calibri" w:cs="Calibri"/>
          <w:b/>
          <w:i/>
          <w:iCs/>
          <w:sz w:val="24"/>
          <w:szCs w:val="24"/>
        </w:rPr>
        <w:t>prebúsqueda</w:t>
      </w:r>
      <w:proofErr w:type="spellEnd"/>
      <w:r w:rsidRPr="00756492">
        <w:rPr>
          <w:rFonts w:ascii="Calibri" w:hAnsi="Calibri" w:cs="Calibri"/>
          <w:b/>
          <w:i/>
          <w:iCs/>
          <w:sz w:val="24"/>
          <w:szCs w:val="24"/>
        </w:rPr>
        <w:t>?</w:t>
      </w:r>
      <w:r w:rsidR="00DB38BC" w:rsidRPr="00756492">
        <w:rPr>
          <w:rFonts w:ascii="Calibri" w:hAnsi="Calibri" w:cs="Calibri"/>
          <w:b/>
          <w:i/>
          <w:iCs/>
          <w:sz w:val="24"/>
          <w:szCs w:val="24"/>
        </w:rPr>
        <w:t xml:space="preserve"> </w:t>
      </w:r>
    </w:p>
    <w:p w14:paraId="3C65276C" w14:textId="2E8323CE" w:rsidR="006C0D51" w:rsidRDefault="006C0D51" w:rsidP="00756492">
      <w:pPr>
        <w:autoSpaceDE w:val="0"/>
        <w:autoSpaceDN w:val="0"/>
        <w:adjustRightInd w:val="0"/>
        <w:spacing w:after="0" w:line="240" w:lineRule="auto"/>
        <w:jc w:val="left"/>
        <w:rPr>
          <w:rFonts w:ascii="Calibri" w:hAnsi="Calibri" w:cs="Calibri"/>
          <w:iCs/>
        </w:rPr>
      </w:pPr>
    </w:p>
    <w:p w14:paraId="238D29B1" w14:textId="5A0B345E" w:rsidR="006C0D51" w:rsidRPr="00C84463" w:rsidRDefault="006C0D51" w:rsidP="00642F22">
      <w:pPr>
        <w:autoSpaceDE w:val="0"/>
        <w:autoSpaceDN w:val="0"/>
        <w:adjustRightInd w:val="0"/>
        <w:spacing w:after="0" w:line="240" w:lineRule="auto"/>
        <w:rPr>
          <w:rFonts w:ascii="Calibri" w:hAnsi="Calibri" w:cs="Calibri"/>
          <w:iCs/>
        </w:rPr>
      </w:pPr>
      <w:r>
        <w:rPr>
          <w:rFonts w:ascii="Calibri" w:hAnsi="Calibri" w:cs="Calibri"/>
          <w:iCs/>
        </w:rPr>
        <w:tab/>
      </w:r>
      <w:r w:rsidR="002C7CFB">
        <w:rPr>
          <w:rFonts w:ascii="Calibri" w:hAnsi="Calibri" w:cs="Calibri"/>
        </w:rPr>
        <w:t>Para</w:t>
      </w:r>
      <w:r w:rsidRPr="00C84463">
        <w:rPr>
          <w:rFonts w:ascii="Calibri" w:hAnsi="Calibri" w:cs="Calibri"/>
        </w:rPr>
        <w:t xml:space="preserve"> mejorar el rendimiento de la memoria en estos programas es aplicar la técnica d</w:t>
      </w:r>
      <w:r w:rsidR="00AA7931">
        <w:rPr>
          <w:rFonts w:ascii="Calibri" w:hAnsi="Calibri" w:cs="Calibri"/>
        </w:rPr>
        <w:t xml:space="preserve">e </w:t>
      </w:r>
      <w:proofErr w:type="spellStart"/>
      <w:r w:rsidR="00AA7931">
        <w:rPr>
          <w:rFonts w:ascii="Calibri" w:hAnsi="Calibri" w:cs="Calibri"/>
        </w:rPr>
        <w:t>prefetch</w:t>
      </w:r>
      <w:proofErr w:type="spellEnd"/>
      <w:r w:rsidR="00AA7931">
        <w:rPr>
          <w:rFonts w:ascii="Calibri" w:hAnsi="Calibri" w:cs="Calibri"/>
        </w:rPr>
        <w:t xml:space="preserve"> en los accesos a </w:t>
      </w:r>
      <w:r w:rsidRPr="00C84463">
        <w:rPr>
          <w:rFonts w:ascii="Calibri" w:hAnsi="Calibri" w:cs="Calibri"/>
        </w:rPr>
        <w:t xml:space="preserve">objetos de grandes dimensiones. Para que esta técnica sea efectiva, es necesario anticipar las próximas referencias a memoria, para cargar esas páginas con antelación y de forma </w:t>
      </w:r>
      <w:r w:rsidR="00AA7931">
        <w:rPr>
          <w:rFonts w:ascii="Calibri" w:hAnsi="Calibri" w:cs="Calibri"/>
        </w:rPr>
        <w:t>paralela</w:t>
      </w:r>
      <w:r w:rsidRPr="00C84463">
        <w:rPr>
          <w:rFonts w:ascii="Calibri" w:hAnsi="Calibri" w:cs="Calibri"/>
        </w:rPr>
        <w:t xml:space="preserve"> con el cálculo y, de esta manera reducir el número de fallos de página de los programas. </w:t>
      </w:r>
    </w:p>
    <w:p w14:paraId="0D029724" w14:textId="77777777" w:rsidR="006C0D51" w:rsidRDefault="006C0D51" w:rsidP="00756492">
      <w:pPr>
        <w:autoSpaceDE w:val="0"/>
        <w:autoSpaceDN w:val="0"/>
        <w:adjustRightInd w:val="0"/>
        <w:spacing w:after="0" w:line="240" w:lineRule="auto"/>
        <w:jc w:val="left"/>
        <w:rPr>
          <w:rFonts w:ascii="Calibri" w:hAnsi="Calibri" w:cs="Calibri"/>
          <w:iCs/>
        </w:rPr>
      </w:pPr>
    </w:p>
    <w:p w14:paraId="65886435" w14:textId="489F1196" w:rsidR="006C0D51" w:rsidRDefault="00DB38BC" w:rsidP="00756492">
      <w:pPr>
        <w:autoSpaceDE w:val="0"/>
        <w:autoSpaceDN w:val="0"/>
        <w:adjustRightInd w:val="0"/>
        <w:spacing w:after="0" w:line="240" w:lineRule="auto"/>
        <w:jc w:val="left"/>
        <w:rPr>
          <w:rFonts w:ascii="Calibri" w:hAnsi="Calibri" w:cs="Calibri"/>
          <w:b/>
          <w:i/>
          <w:sz w:val="24"/>
          <w:szCs w:val="24"/>
        </w:rPr>
      </w:pPr>
      <w:r w:rsidRPr="00756492">
        <w:rPr>
          <w:rFonts w:ascii="Calibri" w:hAnsi="Calibri" w:cs="Calibri"/>
          <w:b/>
          <w:i/>
          <w:sz w:val="24"/>
          <w:szCs w:val="24"/>
        </w:rPr>
        <w:t xml:space="preserve">¿Qué características presentan los </w:t>
      </w:r>
      <w:proofErr w:type="spellStart"/>
      <w:r w:rsidRPr="00756492">
        <w:rPr>
          <w:rFonts w:ascii="Calibri" w:hAnsi="Calibri" w:cs="Calibri"/>
          <w:b/>
          <w:i/>
          <w:sz w:val="24"/>
          <w:szCs w:val="24"/>
        </w:rPr>
        <w:t>MPKIs</w:t>
      </w:r>
      <w:proofErr w:type="spellEnd"/>
      <w:r w:rsidRPr="00756492">
        <w:rPr>
          <w:rFonts w:ascii="Calibri" w:hAnsi="Calibri" w:cs="Calibri"/>
          <w:b/>
          <w:i/>
          <w:sz w:val="24"/>
          <w:szCs w:val="24"/>
        </w:rPr>
        <w:t xml:space="preserve"> (</w:t>
      </w:r>
      <w:proofErr w:type="spellStart"/>
      <w:r w:rsidRPr="00756492">
        <w:rPr>
          <w:rFonts w:ascii="Calibri" w:hAnsi="Calibri" w:cs="Calibri"/>
          <w:b/>
          <w:i/>
          <w:sz w:val="24"/>
          <w:szCs w:val="24"/>
        </w:rPr>
        <w:t>misses</w:t>
      </w:r>
      <w:proofErr w:type="spellEnd"/>
      <w:r w:rsidRPr="00756492">
        <w:rPr>
          <w:rFonts w:ascii="Calibri" w:hAnsi="Calibri" w:cs="Calibri"/>
          <w:b/>
          <w:i/>
          <w:sz w:val="24"/>
          <w:szCs w:val="24"/>
        </w:rPr>
        <w:t xml:space="preserve"> per kilo </w:t>
      </w:r>
      <w:proofErr w:type="spellStart"/>
      <w:r w:rsidRPr="00756492">
        <w:rPr>
          <w:rFonts w:ascii="Calibri" w:hAnsi="Calibri" w:cs="Calibri"/>
          <w:b/>
          <w:i/>
          <w:sz w:val="24"/>
          <w:szCs w:val="24"/>
        </w:rPr>
        <w:t>instructions</w:t>
      </w:r>
      <w:proofErr w:type="spellEnd"/>
      <w:r w:rsidRPr="00756492">
        <w:rPr>
          <w:rFonts w:ascii="Calibri" w:hAnsi="Calibri" w:cs="Calibri"/>
          <w:b/>
          <w:i/>
          <w:sz w:val="24"/>
          <w:szCs w:val="24"/>
        </w:rPr>
        <w:t>) de las</w:t>
      </w:r>
      <w:r w:rsidR="00756492" w:rsidRPr="00756492">
        <w:rPr>
          <w:rFonts w:ascii="Calibri" w:hAnsi="Calibri" w:cs="Calibri"/>
          <w:b/>
          <w:i/>
          <w:sz w:val="24"/>
          <w:szCs w:val="24"/>
        </w:rPr>
        <w:t xml:space="preserve"> </w:t>
      </w:r>
      <w:r w:rsidRPr="00756492">
        <w:rPr>
          <w:rFonts w:ascii="Calibri" w:hAnsi="Calibri" w:cs="Calibri"/>
          <w:b/>
          <w:i/>
          <w:sz w:val="24"/>
          <w:szCs w:val="24"/>
        </w:rPr>
        <w:t>aplicaciones</w:t>
      </w:r>
      <w:r w:rsidR="00756492" w:rsidRPr="00756492">
        <w:rPr>
          <w:rFonts w:ascii="Calibri" w:hAnsi="Calibri" w:cs="Calibri"/>
          <w:b/>
          <w:i/>
          <w:sz w:val="24"/>
          <w:szCs w:val="24"/>
        </w:rPr>
        <w:t xml:space="preserve"> </w:t>
      </w:r>
      <w:r w:rsidRPr="00756492">
        <w:rPr>
          <w:rFonts w:ascii="Calibri" w:hAnsi="Calibri" w:cs="Calibri"/>
          <w:b/>
          <w:i/>
          <w:sz w:val="24"/>
          <w:szCs w:val="24"/>
        </w:rPr>
        <w:t>que</w:t>
      </w:r>
      <w:r w:rsidR="00756492" w:rsidRPr="00756492">
        <w:rPr>
          <w:rFonts w:ascii="Calibri" w:hAnsi="Calibri" w:cs="Calibri"/>
          <w:b/>
          <w:i/>
          <w:sz w:val="24"/>
          <w:szCs w:val="24"/>
        </w:rPr>
        <w:t xml:space="preserve"> </w:t>
      </w:r>
      <w:r w:rsidRPr="00756492">
        <w:rPr>
          <w:rFonts w:ascii="Calibri" w:hAnsi="Calibri" w:cs="Calibri"/>
          <w:b/>
          <w:i/>
          <w:sz w:val="24"/>
          <w:szCs w:val="24"/>
        </w:rPr>
        <w:t>se</w:t>
      </w:r>
      <w:r w:rsidR="00756492" w:rsidRPr="00756492">
        <w:rPr>
          <w:rFonts w:ascii="Calibri" w:hAnsi="Calibri" w:cs="Calibri"/>
          <w:b/>
          <w:i/>
          <w:sz w:val="24"/>
          <w:szCs w:val="24"/>
        </w:rPr>
        <w:t xml:space="preserve"> </w:t>
      </w:r>
      <w:r w:rsidRPr="00756492">
        <w:rPr>
          <w:rFonts w:ascii="Calibri" w:hAnsi="Calibri" w:cs="Calibri"/>
          <w:b/>
          <w:i/>
          <w:sz w:val="24"/>
          <w:szCs w:val="24"/>
        </w:rPr>
        <w:t>ven</w:t>
      </w:r>
      <w:r w:rsidR="00756492" w:rsidRPr="00756492">
        <w:rPr>
          <w:rFonts w:ascii="Calibri" w:hAnsi="Calibri" w:cs="Calibri"/>
          <w:b/>
          <w:i/>
          <w:sz w:val="24"/>
          <w:szCs w:val="24"/>
        </w:rPr>
        <w:t xml:space="preserve"> </w:t>
      </w:r>
      <w:r w:rsidRPr="00756492">
        <w:rPr>
          <w:rFonts w:ascii="Calibri" w:hAnsi="Calibri" w:cs="Calibri"/>
          <w:b/>
          <w:i/>
          <w:sz w:val="24"/>
          <w:szCs w:val="24"/>
        </w:rPr>
        <w:t>más</w:t>
      </w:r>
      <w:r w:rsidR="00756492" w:rsidRPr="00756492">
        <w:rPr>
          <w:rFonts w:ascii="Calibri" w:hAnsi="Calibri" w:cs="Calibri"/>
          <w:b/>
          <w:i/>
          <w:sz w:val="24"/>
          <w:szCs w:val="24"/>
        </w:rPr>
        <w:t xml:space="preserve"> </w:t>
      </w:r>
      <w:r w:rsidRPr="00756492">
        <w:rPr>
          <w:rFonts w:ascii="Calibri" w:hAnsi="Calibri" w:cs="Calibri"/>
          <w:b/>
          <w:i/>
          <w:sz w:val="24"/>
          <w:szCs w:val="24"/>
        </w:rPr>
        <w:t>y</w:t>
      </w:r>
      <w:r w:rsidR="00756492" w:rsidRPr="00756492">
        <w:rPr>
          <w:rFonts w:ascii="Calibri" w:hAnsi="Calibri" w:cs="Calibri"/>
          <w:b/>
          <w:i/>
          <w:sz w:val="24"/>
          <w:szCs w:val="24"/>
        </w:rPr>
        <w:t xml:space="preserve"> </w:t>
      </w:r>
      <w:r w:rsidRPr="00756492">
        <w:rPr>
          <w:rFonts w:ascii="Calibri" w:hAnsi="Calibri" w:cs="Calibri"/>
          <w:b/>
          <w:i/>
          <w:sz w:val="24"/>
          <w:szCs w:val="24"/>
        </w:rPr>
        <w:t>menos</w:t>
      </w:r>
      <w:r w:rsidR="00756492" w:rsidRPr="00756492">
        <w:rPr>
          <w:rFonts w:ascii="Calibri" w:hAnsi="Calibri" w:cs="Calibri"/>
          <w:b/>
          <w:i/>
          <w:sz w:val="24"/>
          <w:szCs w:val="24"/>
        </w:rPr>
        <w:t xml:space="preserve"> </w:t>
      </w:r>
      <w:r w:rsidRPr="00756492">
        <w:rPr>
          <w:rFonts w:ascii="Calibri" w:hAnsi="Calibri" w:cs="Calibri"/>
          <w:b/>
          <w:i/>
          <w:sz w:val="24"/>
          <w:szCs w:val="24"/>
        </w:rPr>
        <w:t>beneficiadas</w:t>
      </w:r>
      <w:r w:rsidR="00756492" w:rsidRPr="00756492">
        <w:rPr>
          <w:rFonts w:ascii="Calibri" w:hAnsi="Calibri" w:cs="Calibri"/>
          <w:b/>
          <w:i/>
          <w:sz w:val="24"/>
          <w:szCs w:val="24"/>
        </w:rPr>
        <w:t xml:space="preserve"> </w:t>
      </w:r>
      <w:r w:rsidRPr="00756492">
        <w:rPr>
          <w:rFonts w:ascii="Calibri" w:hAnsi="Calibri" w:cs="Calibri"/>
          <w:b/>
          <w:i/>
          <w:sz w:val="24"/>
          <w:szCs w:val="24"/>
        </w:rPr>
        <w:t>por</w:t>
      </w:r>
      <w:r w:rsidR="00756492" w:rsidRPr="00756492">
        <w:rPr>
          <w:rFonts w:ascii="Calibri" w:hAnsi="Calibri" w:cs="Calibri"/>
          <w:b/>
          <w:i/>
          <w:sz w:val="24"/>
          <w:szCs w:val="24"/>
        </w:rPr>
        <w:t xml:space="preserve"> los </w:t>
      </w:r>
      <w:r w:rsidRPr="00756492">
        <w:rPr>
          <w:rFonts w:ascii="Calibri" w:hAnsi="Calibri" w:cs="Calibri"/>
          <w:b/>
          <w:i/>
          <w:sz w:val="24"/>
          <w:szCs w:val="24"/>
        </w:rPr>
        <w:t>mecanismos</w:t>
      </w:r>
      <w:r w:rsidR="00756492" w:rsidRPr="00756492">
        <w:rPr>
          <w:rFonts w:ascii="Calibri" w:hAnsi="Calibri" w:cs="Calibri"/>
          <w:b/>
          <w:i/>
          <w:sz w:val="24"/>
          <w:szCs w:val="24"/>
        </w:rPr>
        <w:t xml:space="preserve"> </w:t>
      </w:r>
      <w:r w:rsidRPr="00756492">
        <w:rPr>
          <w:rFonts w:ascii="Calibri" w:hAnsi="Calibri" w:cs="Calibri"/>
          <w:b/>
          <w:i/>
          <w:sz w:val="24"/>
          <w:szCs w:val="24"/>
        </w:rPr>
        <w:t>de</w:t>
      </w:r>
      <w:r w:rsidR="00756492" w:rsidRPr="00756492">
        <w:rPr>
          <w:rFonts w:ascii="Calibri" w:hAnsi="Calibri" w:cs="Calibri"/>
          <w:b/>
          <w:i/>
          <w:sz w:val="24"/>
          <w:szCs w:val="24"/>
        </w:rPr>
        <w:t xml:space="preserve"> </w:t>
      </w:r>
      <w:proofErr w:type="spellStart"/>
      <w:r w:rsidRPr="00756492">
        <w:rPr>
          <w:rFonts w:ascii="Calibri" w:hAnsi="Calibri" w:cs="Calibri"/>
          <w:b/>
          <w:i/>
          <w:sz w:val="24"/>
          <w:szCs w:val="24"/>
        </w:rPr>
        <w:t>prebúsqueda</w:t>
      </w:r>
      <w:proofErr w:type="spellEnd"/>
      <w:r w:rsidRPr="00756492">
        <w:rPr>
          <w:rFonts w:ascii="Calibri" w:hAnsi="Calibri" w:cs="Calibri"/>
          <w:b/>
          <w:i/>
          <w:sz w:val="24"/>
          <w:szCs w:val="24"/>
        </w:rPr>
        <w:t>?</w:t>
      </w:r>
    </w:p>
    <w:p w14:paraId="381810B4" w14:textId="37FE95D4" w:rsidR="006C0D51" w:rsidRDefault="006C0D51" w:rsidP="00756492">
      <w:pPr>
        <w:autoSpaceDE w:val="0"/>
        <w:autoSpaceDN w:val="0"/>
        <w:adjustRightInd w:val="0"/>
        <w:spacing w:after="0" w:line="240" w:lineRule="auto"/>
        <w:jc w:val="left"/>
        <w:rPr>
          <w:rFonts w:ascii="Calibri" w:hAnsi="Calibri" w:cs="Calibri"/>
        </w:rPr>
      </w:pPr>
    </w:p>
    <w:p w14:paraId="3CC6A57B" w14:textId="7CF28A6A" w:rsidR="006C0D51" w:rsidRPr="006C0D51" w:rsidRDefault="00FB784E" w:rsidP="00642F22">
      <w:pPr>
        <w:autoSpaceDE w:val="0"/>
        <w:autoSpaceDN w:val="0"/>
        <w:adjustRightInd w:val="0"/>
        <w:spacing w:after="0" w:line="240" w:lineRule="auto"/>
        <w:rPr>
          <w:rFonts w:ascii="Calibri" w:hAnsi="Calibri" w:cs="Calibri"/>
        </w:rPr>
      </w:pPr>
      <w:r>
        <w:rPr>
          <w:rFonts w:ascii="Calibri" w:hAnsi="Calibri" w:cs="Calibri"/>
        </w:rPr>
        <w:tab/>
        <w:t xml:space="preserve">En las aplicaciones más beneficiadas por </w:t>
      </w:r>
      <w:r w:rsidR="00642F22">
        <w:rPr>
          <w:rFonts w:ascii="Calibri" w:hAnsi="Calibri" w:cs="Calibri"/>
        </w:rPr>
        <w:t xml:space="preserve">los mecanismos de </w:t>
      </w:r>
      <w:proofErr w:type="spellStart"/>
      <w:r w:rsidR="00642F22">
        <w:rPr>
          <w:rFonts w:ascii="Calibri" w:hAnsi="Calibri" w:cs="Calibri"/>
        </w:rPr>
        <w:t>prebúsqueda</w:t>
      </w:r>
      <w:proofErr w:type="spellEnd"/>
      <w:r w:rsidR="00642F22">
        <w:rPr>
          <w:rFonts w:ascii="Calibri" w:hAnsi="Calibri" w:cs="Calibri"/>
        </w:rPr>
        <w:t xml:space="preserve"> reducimos considerablemente los fallos en las caches</w:t>
      </w:r>
      <w:r w:rsidR="00803D36">
        <w:rPr>
          <w:rFonts w:ascii="Calibri" w:hAnsi="Calibri" w:cs="Calibri"/>
        </w:rPr>
        <w:t xml:space="preserve"> de todos los niveles</w:t>
      </w:r>
      <w:r w:rsidR="00C25B2A">
        <w:rPr>
          <w:rFonts w:ascii="Calibri" w:hAnsi="Calibri" w:cs="Calibri"/>
        </w:rPr>
        <w:t xml:space="preserve">, además el IPC aumenta con la </w:t>
      </w:r>
      <w:proofErr w:type="spellStart"/>
      <w:r w:rsidR="00C25B2A">
        <w:rPr>
          <w:rFonts w:ascii="Calibri" w:hAnsi="Calibri" w:cs="Calibri"/>
        </w:rPr>
        <w:t>prebúsqueda</w:t>
      </w:r>
      <w:proofErr w:type="spellEnd"/>
      <w:r w:rsidR="00C25B2A">
        <w:rPr>
          <w:rFonts w:ascii="Calibri" w:hAnsi="Calibri" w:cs="Calibri"/>
        </w:rPr>
        <w:t xml:space="preserve"> activada, y po</w:t>
      </w:r>
      <w:bookmarkStart w:id="7" w:name="_GoBack"/>
      <w:bookmarkEnd w:id="7"/>
      <w:r w:rsidR="00C25B2A">
        <w:rPr>
          <w:rFonts w:ascii="Calibri" w:hAnsi="Calibri" w:cs="Calibri"/>
        </w:rPr>
        <w:t>demos decir que son las aplicaciones que más accesos a memoria realizan</w:t>
      </w:r>
      <w:r w:rsidR="00286FD9">
        <w:rPr>
          <w:rFonts w:ascii="Calibri" w:hAnsi="Calibri" w:cs="Calibri"/>
        </w:rPr>
        <w:t xml:space="preserve"> ya que en la actividad 2 hemos visto como se veían los ciclos debidos a memoria y LLC que eran los que más se aumentaban</w:t>
      </w:r>
      <w:r w:rsidR="00642F22">
        <w:rPr>
          <w:rFonts w:ascii="Calibri" w:hAnsi="Calibri" w:cs="Calibri"/>
        </w:rPr>
        <w:t>.</w:t>
      </w:r>
      <w:r w:rsidR="00C25B2A">
        <w:rPr>
          <w:rFonts w:ascii="Calibri" w:hAnsi="Calibri" w:cs="Calibri"/>
        </w:rPr>
        <w:t xml:space="preserve"> En las que se ven menos beneficiadas vemos que ocurre el caso contrario.</w:t>
      </w:r>
    </w:p>
    <w:sectPr w:rsidR="006C0D51" w:rsidRPr="006C0D51">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C3550" w14:textId="77777777" w:rsidR="00DB1328" w:rsidRDefault="00DB1328">
      <w:pPr>
        <w:spacing w:after="0"/>
      </w:pPr>
      <w:r>
        <w:separator/>
      </w:r>
    </w:p>
  </w:endnote>
  <w:endnote w:type="continuationSeparator" w:id="0">
    <w:p w14:paraId="40F1EDC4" w14:textId="77777777" w:rsidR="00DB1328" w:rsidRDefault="00DB1328">
      <w:pPr>
        <w:spacing w:after="0"/>
      </w:pPr>
      <w:r>
        <w:continuationSeparator/>
      </w:r>
    </w:p>
  </w:endnote>
  <w:endnote w:type="continuationNotice" w:id="1">
    <w:p w14:paraId="2BF7F3F6" w14:textId="77777777" w:rsidR="00DB1328" w:rsidRDefault="00DB1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1A5C9" w14:textId="7B8CFFE1" w:rsidR="00B04460" w:rsidRDefault="00B04460">
    <w:pPr>
      <w:tabs>
        <w:tab w:val="center" w:pos="4550"/>
        <w:tab w:val="left" w:pos="5818"/>
      </w:tabs>
      <w:ind w:right="260"/>
      <w:jc w:val="right"/>
      <w:rPr>
        <w:color w:val="192D3A" w:themeColor="text2" w:themeShade="80"/>
        <w:sz w:val="24"/>
        <w:szCs w:val="24"/>
      </w:rPr>
    </w:pPr>
    <w:r>
      <w:rPr>
        <w:color w:val="6FA0C0" w:themeColor="text2" w:themeTint="99"/>
        <w:spacing w:val="60"/>
        <w:sz w:val="24"/>
        <w:szCs w:val="24"/>
      </w:rPr>
      <w:t>Página</w:t>
    </w:r>
    <w:r>
      <w:rPr>
        <w:color w:val="6FA0C0" w:themeColor="text2" w:themeTint="99"/>
        <w:sz w:val="24"/>
        <w:szCs w:val="24"/>
      </w:rPr>
      <w:t xml:space="preserve"> </w:t>
    </w:r>
    <w:r>
      <w:rPr>
        <w:color w:val="264356" w:themeColor="text2" w:themeShade="BF"/>
        <w:sz w:val="24"/>
        <w:szCs w:val="24"/>
      </w:rPr>
      <w:fldChar w:fldCharType="begin"/>
    </w:r>
    <w:r>
      <w:rPr>
        <w:color w:val="264356" w:themeColor="text2" w:themeShade="BF"/>
        <w:sz w:val="24"/>
        <w:szCs w:val="24"/>
      </w:rPr>
      <w:instrText>PAGE   \* MERGEFORMAT</w:instrText>
    </w:r>
    <w:r>
      <w:rPr>
        <w:color w:val="264356" w:themeColor="text2" w:themeShade="BF"/>
        <w:sz w:val="24"/>
        <w:szCs w:val="24"/>
      </w:rPr>
      <w:fldChar w:fldCharType="separate"/>
    </w:r>
    <w:r w:rsidR="00744D8F">
      <w:rPr>
        <w:noProof/>
        <w:color w:val="264356" w:themeColor="text2" w:themeShade="BF"/>
        <w:sz w:val="24"/>
        <w:szCs w:val="24"/>
      </w:rPr>
      <w:t>7</w:t>
    </w:r>
    <w:r>
      <w:rPr>
        <w:color w:val="264356" w:themeColor="text2" w:themeShade="BF"/>
        <w:sz w:val="24"/>
        <w:szCs w:val="24"/>
      </w:rPr>
      <w:fldChar w:fldCharType="end"/>
    </w:r>
    <w:r>
      <w:rPr>
        <w:color w:val="264356" w:themeColor="text2" w:themeShade="BF"/>
        <w:sz w:val="24"/>
        <w:szCs w:val="24"/>
      </w:rPr>
      <w:t xml:space="preserve"> | </w:t>
    </w:r>
    <w:r>
      <w:rPr>
        <w:color w:val="264356" w:themeColor="text2" w:themeShade="BF"/>
        <w:sz w:val="24"/>
        <w:szCs w:val="24"/>
      </w:rPr>
      <w:fldChar w:fldCharType="begin"/>
    </w:r>
    <w:r>
      <w:rPr>
        <w:color w:val="264356" w:themeColor="text2" w:themeShade="BF"/>
        <w:sz w:val="24"/>
        <w:szCs w:val="24"/>
      </w:rPr>
      <w:instrText>NUMPAGES  \* Arabic  \* MERGEFORMAT</w:instrText>
    </w:r>
    <w:r>
      <w:rPr>
        <w:color w:val="264356" w:themeColor="text2" w:themeShade="BF"/>
        <w:sz w:val="24"/>
        <w:szCs w:val="24"/>
      </w:rPr>
      <w:fldChar w:fldCharType="separate"/>
    </w:r>
    <w:r w:rsidR="00744D8F">
      <w:rPr>
        <w:noProof/>
        <w:color w:val="264356" w:themeColor="text2" w:themeShade="BF"/>
        <w:sz w:val="24"/>
        <w:szCs w:val="24"/>
      </w:rPr>
      <w:t>7</w:t>
    </w:r>
    <w:r>
      <w:rPr>
        <w:color w:val="264356" w:themeColor="text2" w:themeShade="BF"/>
        <w:sz w:val="24"/>
        <w:szCs w:val="24"/>
      </w:rPr>
      <w:fldChar w:fldCharType="end"/>
    </w:r>
  </w:p>
  <w:p w14:paraId="0871D8A1" w14:textId="77777777" w:rsidR="00B04460" w:rsidRDefault="00B044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5AB2" w14:textId="77777777" w:rsidR="00DB1328" w:rsidRDefault="00DB1328">
      <w:pPr>
        <w:spacing w:after="0"/>
      </w:pPr>
      <w:r>
        <w:separator/>
      </w:r>
    </w:p>
  </w:footnote>
  <w:footnote w:type="continuationSeparator" w:id="0">
    <w:p w14:paraId="7598425B" w14:textId="77777777" w:rsidR="00DB1328" w:rsidRDefault="00DB1328">
      <w:pPr>
        <w:spacing w:after="0"/>
      </w:pPr>
      <w:r>
        <w:continuationSeparator/>
      </w:r>
    </w:p>
  </w:footnote>
  <w:footnote w:type="continuationNotice" w:id="1">
    <w:p w14:paraId="61C635E6" w14:textId="77777777" w:rsidR="00DB1328" w:rsidRDefault="00DB13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20"/>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3"/>
    <w:rsid w:val="00005C47"/>
    <w:rsid w:val="00016A48"/>
    <w:rsid w:val="0002423A"/>
    <w:rsid w:val="000305D6"/>
    <w:rsid w:val="0004430E"/>
    <w:rsid w:val="00060A9B"/>
    <w:rsid w:val="000629C2"/>
    <w:rsid w:val="00066685"/>
    <w:rsid w:val="0009140E"/>
    <w:rsid w:val="00094C8A"/>
    <w:rsid w:val="000952FC"/>
    <w:rsid w:val="000C7921"/>
    <w:rsid w:val="000E5097"/>
    <w:rsid w:val="000E528E"/>
    <w:rsid w:val="0010466C"/>
    <w:rsid w:val="00120230"/>
    <w:rsid w:val="00131F8C"/>
    <w:rsid w:val="00133B96"/>
    <w:rsid w:val="00152F7A"/>
    <w:rsid w:val="00170239"/>
    <w:rsid w:val="00176BEE"/>
    <w:rsid w:val="001D3991"/>
    <w:rsid w:val="001E6902"/>
    <w:rsid w:val="0020327F"/>
    <w:rsid w:val="0020529F"/>
    <w:rsid w:val="00214C09"/>
    <w:rsid w:val="00235146"/>
    <w:rsid w:val="00257522"/>
    <w:rsid w:val="00275102"/>
    <w:rsid w:val="00284D96"/>
    <w:rsid w:val="00286FD9"/>
    <w:rsid w:val="00296BF9"/>
    <w:rsid w:val="002A2CF0"/>
    <w:rsid w:val="002A5F95"/>
    <w:rsid w:val="002A703A"/>
    <w:rsid w:val="002C7CFB"/>
    <w:rsid w:val="002E74EB"/>
    <w:rsid w:val="003308DD"/>
    <w:rsid w:val="00331B47"/>
    <w:rsid w:val="003474BC"/>
    <w:rsid w:val="003614F4"/>
    <w:rsid w:val="0036479C"/>
    <w:rsid w:val="00374E7C"/>
    <w:rsid w:val="00376B99"/>
    <w:rsid w:val="003A16E4"/>
    <w:rsid w:val="003A6891"/>
    <w:rsid w:val="003C3B2A"/>
    <w:rsid w:val="003E0C0A"/>
    <w:rsid w:val="003E2330"/>
    <w:rsid w:val="004250B2"/>
    <w:rsid w:val="00460CFE"/>
    <w:rsid w:val="004801EA"/>
    <w:rsid w:val="004A4337"/>
    <w:rsid w:val="004A7C05"/>
    <w:rsid w:val="004B3C2D"/>
    <w:rsid w:val="004D76B0"/>
    <w:rsid w:val="004E5B93"/>
    <w:rsid w:val="004F4415"/>
    <w:rsid w:val="00507304"/>
    <w:rsid w:val="00515C84"/>
    <w:rsid w:val="005324D6"/>
    <w:rsid w:val="00532748"/>
    <w:rsid w:val="00536FCC"/>
    <w:rsid w:val="0054476C"/>
    <w:rsid w:val="00550643"/>
    <w:rsid w:val="0059316E"/>
    <w:rsid w:val="005A2C82"/>
    <w:rsid w:val="005A78B4"/>
    <w:rsid w:val="005B2602"/>
    <w:rsid w:val="005D54F7"/>
    <w:rsid w:val="00610221"/>
    <w:rsid w:val="006356E1"/>
    <w:rsid w:val="00642F22"/>
    <w:rsid w:val="00654781"/>
    <w:rsid w:val="00656536"/>
    <w:rsid w:val="006566AC"/>
    <w:rsid w:val="00687681"/>
    <w:rsid w:val="006A6B0A"/>
    <w:rsid w:val="006C0D51"/>
    <w:rsid w:val="006C227A"/>
    <w:rsid w:val="006E1A0F"/>
    <w:rsid w:val="006F1495"/>
    <w:rsid w:val="006F4D07"/>
    <w:rsid w:val="00727B6D"/>
    <w:rsid w:val="00731EE8"/>
    <w:rsid w:val="0073306A"/>
    <w:rsid w:val="00744D8F"/>
    <w:rsid w:val="00756492"/>
    <w:rsid w:val="00761C92"/>
    <w:rsid w:val="00772C29"/>
    <w:rsid w:val="00781D0A"/>
    <w:rsid w:val="007927CE"/>
    <w:rsid w:val="007A0C77"/>
    <w:rsid w:val="007B691D"/>
    <w:rsid w:val="007E2B30"/>
    <w:rsid w:val="007F65E6"/>
    <w:rsid w:val="008039B4"/>
    <w:rsid w:val="00803D36"/>
    <w:rsid w:val="0083752C"/>
    <w:rsid w:val="00840167"/>
    <w:rsid w:val="00857E08"/>
    <w:rsid w:val="00870690"/>
    <w:rsid w:val="00885E2E"/>
    <w:rsid w:val="008A0E5B"/>
    <w:rsid w:val="008A3DBF"/>
    <w:rsid w:val="008C61D0"/>
    <w:rsid w:val="009604AC"/>
    <w:rsid w:val="00964228"/>
    <w:rsid w:val="0098615A"/>
    <w:rsid w:val="009A2872"/>
    <w:rsid w:val="009A3D52"/>
    <w:rsid w:val="009D4A2D"/>
    <w:rsid w:val="009F0DE1"/>
    <w:rsid w:val="009F2E97"/>
    <w:rsid w:val="009F4B31"/>
    <w:rsid w:val="00A2380A"/>
    <w:rsid w:val="00A33C6C"/>
    <w:rsid w:val="00A36319"/>
    <w:rsid w:val="00A55FA8"/>
    <w:rsid w:val="00A56E48"/>
    <w:rsid w:val="00A7006D"/>
    <w:rsid w:val="00AA7931"/>
    <w:rsid w:val="00B04460"/>
    <w:rsid w:val="00B60E85"/>
    <w:rsid w:val="00B80B31"/>
    <w:rsid w:val="00BA26C8"/>
    <w:rsid w:val="00BA56E1"/>
    <w:rsid w:val="00BD692E"/>
    <w:rsid w:val="00C028A6"/>
    <w:rsid w:val="00C25B2A"/>
    <w:rsid w:val="00C324F3"/>
    <w:rsid w:val="00C3347C"/>
    <w:rsid w:val="00C35E38"/>
    <w:rsid w:val="00C84463"/>
    <w:rsid w:val="00CB0D6A"/>
    <w:rsid w:val="00CB2F05"/>
    <w:rsid w:val="00CD010B"/>
    <w:rsid w:val="00CD77F0"/>
    <w:rsid w:val="00CF5577"/>
    <w:rsid w:val="00D0466F"/>
    <w:rsid w:val="00D15EEA"/>
    <w:rsid w:val="00D32F9F"/>
    <w:rsid w:val="00D71064"/>
    <w:rsid w:val="00D81FC5"/>
    <w:rsid w:val="00D958BF"/>
    <w:rsid w:val="00D96D16"/>
    <w:rsid w:val="00DB1328"/>
    <w:rsid w:val="00DB38BC"/>
    <w:rsid w:val="00E01302"/>
    <w:rsid w:val="00E112CF"/>
    <w:rsid w:val="00E16EBD"/>
    <w:rsid w:val="00E72829"/>
    <w:rsid w:val="00E821ED"/>
    <w:rsid w:val="00E97F00"/>
    <w:rsid w:val="00EA299E"/>
    <w:rsid w:val="00EB2A1E"/>
    <w:rsid w:val="00EB60D2"/>
    <w:rsid w:val="00F16F05"/>
    <w:rsid w:val="00F26506"/>
    <w:rsid w:val="00F27CF4"/>
    <w:rsid w:val="00F426AD"/>
    <w:rsid w:val="00F54529"/>
    <w:rsid w:val="00F55B75"/>
    <w:rsid w:val="00F63164"/>
    <w:rsid w:val="00F70A1B"/>
    <w:rsid w:val="00FA6E93"/>
    <w:rsid w:val="00FB784E"/>
    <w:rsid w:val="00FF4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43DB"/>
  <w15:docId w15:val="{BD98139C-9DE2-44B1-8CA6-4EA0A038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D958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BF"/>
    <w:rPr>
      <w:lang w:val="es-ES"/>
    </w:rPr>
  </w:style>
  <w:style w:type="paragraph" w:styleId="Piedepgina">
    <w:name w:val="footer"/>
    <w:basedOn w:val="Normal"/>
    <w:link w:val="PiedepginaCar"/>
    <w:uiPriority w:val="99"/>
    <w:unhideWhenUsed/>
    <w:rsid w:val="00D958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BF"/>
    <w:rPr>
      <w:lang w:val="es-ES"/>
    </w:rPr>
  </w:style>
  <w:style w:type="paragraph" w:styleId="TDC1">
    <w:name w:val="toc 1"/>
    <w:basedOn w:val="Normal"/>
    <w:next w:val="Normal"/>
    <w:autoRedefine/>
    <w:uiPriority w:val="39"/>
    <w:unhideWhenUsed/>
    <w:rsid w:val="00D958BF"/>
    <w:pPr>
      <w:spacing w:after="100"/>
    </w:pPr>
  </w:style>
  <w:style w:type="paragraph" w:styleId="ndice9">
    <w:name w:val="index 9"/>
    <w:basedOn w:val="Normal"/>
    <w:next w:val="Normal"/>
    <w:autoRedefine/>
    <w:uiPriority w:val="99"/>
    <w:semiHidden/>
    <w:unhideWhenUsed/>
    <w:rsid w:val="00D958BF"/>
    <w:pPr>
      <w:spacing w:after="0" w:line="240" w:lineRule="auto"/>
      <w:ind w:left="1890" w:hanging="210"/>
    </w:pPr>
  </w:style>
  <w:style w:type="paragraph" w:styleId="TDC2">
    <w:name w:val="toc 2"/>
    <w:basedOn w:val="Normal"/>
    <w:next w:val="Normal"/>
    <w:autoRedefine/>
    <w:uiPriority w:val="39"/>
    <w:unhideWhenUsed/>
    <w:rsid w:val="00D958BF"/>
    <w:pPr>
      <w:spacing w:after="100"/>
      <w:ind w:left="210"/>
    </w:pPr>
  </w:style>
  <w:style w:type="character" w:styleId="Hipervnculo">
    <w:name w:val="Hyperlink"/>
    <w:basedOn w:val="Fuentedeprrafopredeter"/>
    <w:uiPriority w:val="99"/>
    <w:unhideWhenUsed/>
    <w:rsid w:val="00D958BF"/>
    <w:rPr>
      <w:color w:val="6EAC1C" w:themeColor="hyperlink"/>
      <w:u w:val="single"/>
    </w:rPr>
  </w:style>
  <w:style w:type="table" w:styleId="Tablaconcuadrcula">
    <w:name w:val="Table Grid"/>
    <w:basedOn w:val="Tablanormal"/>
    <w:uiPriority w:val="39"/>
    <w:rsid w:val="009F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F4D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872532">
      <w:bodyDiv w:val="1"/>
      <w:marLeft w:val="0"/>
      <w:marRight w:val="0"/>
      <w:marTop w:val="0"/>
      <w:marBottom w:val="0"/>
      <w:divBdr>
        <w:top w:val="none" w:sz="0" w:space="0" w:color="auto"/>
        <w:left w:val="none" w:sz="0" w:space="0" w:color="auto"/>
        <w:bottom w:val="none" w:sz="0" w:space="0" w:color="auto"/>
        <w:right w:val="none" w:sz="0" w:space="0" w:color="auto"/>
      </w:divBdr>
      <w:divsChild>
        <w:div w:id="162161139">
          <w:marLeft w:val="0"/>
          <w:marRight w:val="0"/>
          <w:marTop w:val="0"/>
          <w:marBottom w:val="0"/>
          <w:divBdr>
            <w:top w:val="none" w:sz="0" w:space="0" w:color="auto"/>
            <w:left w:val="none" w:sz="0" w:space="0" w:color="auto"/>
            <w:bottom w:val="none" w:sz="0" w:space="0" w:color="auto"/>
            <w:right w:val="none" w:sz="0" w:space="0" w:color="auto"/>
          </w:divBdr>
        </w:div>
        <w:div w:id="1079134820">
          <w:marLeft w:val="0"/>
          <w:marRight w:val="0"/>
          <w:marTop w:val="0"/>
          <w:marBottom w:val="0"/>
          <w:divBdr>
            <w:top w:val="none" w:sz="0" w:space="0" w:color="auto"/>
            <w:left w:val="none" w:sz="0" w:space="0" w:color="auto"/>
            <w:bottom w:val="none" w:sz="0" w:space="0" w:color="auto"/>
            <w:right w:val="none" w:sz="0" w:space="0" w:color="auto"/>
          </w:divBdr>
        </w:div>
        <w:div w:id="2010599154">
          <w:marLeft w:val="0"/>
          <w:marRight w:val="0"/>
          <w:marTop w:val="0"/>
          <w:marBottom w:val="0"/>
          <w:divBdr>
            <w:top w:val="none" w:sz="0" w:space="0" w:color="auto"/>
            <w:left w:val="none" w:sz="0" w:space="0" w:color="auto"/>
            <w:bottom w:val="none" w:sz="0" w:space="0" w:color="auto"/>
            <w:right w:val="none" w:sz="0" w:space="0" w:color="auto"/>
          </w:divBdr>
        </w:div>
        <w:div w:id="1123503493">
          <w:marLeft w:val="0"/>
          <w:marRight w:val="0"/>
          <w:marTop w:val="0"/>
          <w:marBottom w:val="0"/>
          <w:divBdr>
            <w:top w:val="none" w:sz="0" w:space="0" w:color="auto"/>
            <w:left w:val="none" w:sz="0" w:space="0" w:color="auto"/>
            <w:bottom w:val="none" w:sz="0" w:space="0" w:color="auto"/>
            <w:right w:val="none" w:sz="0" w:space="0" w:color="auto"/>
          </w:divBdr>
        </w:div>
        <w:div w:id="376204206">
          <w:marLeft w:val="0"/>
          <w:marRight w:val="0"/>
          <w:marTop w:val="0"/>
          <w:marBottom w:val="0"/>
          <w:divBdr>
            <w:top w:val="none" w:sz="0" w:space="0" w:color="auto"/>
            <w:left w:val="none" w:sz="0" w:space="0" w:color="auto"/>
            <w:bottom w:val="none" w:sz="0" w:space="0" w:color="auto"/>
            <w:right w:val="none" w:sz="0" w:space="0" w:color="auto"/>
          </w:divBdr>
        </w:div>
        <w:div w:id="711881516">
          <w:marLeft w:val="0"/>
          <w:marRight w:val="0"/>
          <w:marTop w:val="0"/>
          <w:marBottom w:val="0"/>
          <w:divBdr>
            <w:top w:val="none" w:sz="0" w:space="0" w:color="auto"/>
            <w:left w:val="none" w:sz="0" w:space="0" w:color="auto"/>
            <w:bottom w:val="none" w:sz="0" w:space="0" w:color="auto"/>
            <w:right w:val="none" w:sz="0" w:space="0" w:color="auto"/>
          </w:divBdr>
        </w:div>
        <w:div w:id="15234286">
          <w:marLeft w:val="0"/>
          <w:marRight w:val="0"/>
          <w:marTop w:val="0"/>
          <w:marBottom w:val="0"/>
          <w:divBdr>
            <w:top w:val="none" w:sz="0" w:space="0" w:color="auto"/>
            <w:left w:val="none" w:sz="0" w:space="0" w:color="auto"/>
            <w:bottom w:val="none" w:sz="0" w:space="0" w:color="auto"/>
            <w:right w:val="none" w:sz="0" w:space="0" w:color="auto"/>
          </w:divBdr>
        </w:div>
        <w:div w:id="2085686572">
          <w:marLeft w:val="0"/>
          <w:marRight w:val="0"/>
          <w:marTop w:val="0"/>
          <w:marBottom w:val="0"/>
          <w:divBdr>
            <w:top w:val="none" w:sz="0" w:space="0" w:color="auto"/>
            <w:left w:val="none" w:sz="0" w:space="0" w:color="auto"/>
            <w:bottom w:val="none" w:sz="0" w:space="0" w:color="auto"/>
            <w:right w:val="none" w:sz="0" w:space="0" w:color="auto"/>
          </w:divBdr>
        </w:div>
        <w:div w:id="138826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ma\AppData\Roaming\Microsoft\Templates\Dise&#241;o%20de%20fluj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upvedues-my.sharepoint.com/personal/malursem_upv_edu_es/Documents/Documents/Universitat/3er%20Curs/Practiques/AAV/pract3/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upvedues-my.sharepoint.com/personal/malursem_upv_edu_es/Documents/Documents/Universitat/3er%20Curs/Practiques/AAV/pract3/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upvedues-my.sharepoint.com/personal/malursem_upv_edu_es/Documents/Documents/Universitat/3er%20Curs/Practiques/AAV/pract3/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upvedues-my.sharepoint.com/personal/malursem_upv_edu_es/Documents/Documents/Universitat/3er%20Curs/Practiques/AAV/pract3/Result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s-ES" sz="1050" b="1" i="0" u="none" strike="noStrike" baseline="0"/>
              <a:t>IPC de los benchmarks estudiados</a:t>
            </a:r>
            <a:endParaRPr lang="en-US" sz="1050" b="1"/>
          </a:p>
        </c:rich>
      </c:tx>
      <c:overlay val="0"/>
    </c:title>
    <c:autoTitleDeleted val="0"/>
    <c:plotArea>
      <c:layout>
        <c:manualLayout>
          <c:xMode val="edge"/>
          <c:yMode val="edge"/>
          <c:x val="4.1187500000000002E-2"/>
          <c:y val="0.10677777777777778"/>
          <c:w val="0.82825000000000004"/>
          <c:h val="0.83822222222222231"/>
        </c:manualLayout>
      </c:layout>
      <c:barChart>
        <c:barDir val="col"/>
        <c:grouping val="clustered"/>
        <c:varyColors val="0"/>
        <c:ser>
          <c:idx val="0"/>
          <c:order val="0"/>
          <c:tx>
            <c:strRef>
              <c:f>Actividad1_prefetchActivo!$G$1</c:f>
              <c:strCache>
                <c:ptCount val="1"/>
                <c:pt idx="0">
                  <c:v>IPC</c:v>
                </c:pt>
              </c:strCache>
            </c:strRef>
          </c:tx>
          <c:spPr>
            <a:solidFill>
              <a:srgbClr val="004586"/>
            </a:solidFill>
            <a:ln>
              <a:noFill/>
            </a:ln>
          </c:spPr>
          <c:invertIfNegative val="0"/>
          <c:cat>
            <c:strRef>
              <c:f>Actividad1_prefetchActivo!$A$2:$A$11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Actividad1_prefetchActivo!$G$2:$G$11</c:f>
              <c:numCache>
                <c:formatCode>General</c:formatCode>
                <c:ptCount val="10"/>
                <c:pt idx="0">
                  <c:v>0.8627111112033613</c:v>
                </c:pt>
                <c:pt idx="1">
                  <c:v>1.5273256656564818</c:v>
                </c:pt>
                <c:pt idx="2">
                  <c:v>2.1725610554618191</c:v>
                </c:pt>
                <c:pt idx="3">
                  <c:v>1.4977892647853315</c:v>
                </c:pt>
                <c:pt idx="4">
                  <c:v>2.3014008209783534</c:v>
                </c:pt>
                <c:pt idx="5">
                  <c:v>1.0707331363249326</c:v>
                </c:pt>
                <c:pt idx="6">
                  <c:v>1.4464298300612044</c:v>
                </c:pt>
                <c:pt idx="7">
                  <c:v>1.6161741085295078</c:v>
                </c:pt>
                <c:pt idx="8">
                  <c:v>1.5282517363239885</c:v>
                </c:pt>
                <c:pt idx="9">
                  <c:v>1.3825017819476602</c:v>
                </c:pt>
              </c:numCache>
            </c:numRef>
          </c:val>
          <c:extLst>
            <c:ext xmlns:c16="http://schemas.microsoft.com/office/drawing/2014/chart" uri="{C3380CC4-5D6E-409C-BE32-E72D297353CC}">
              <c16:uniqueId val="{00000000-EFCB-487C-BCCE-6AFDB46DCA21}"/>
            </c:ext>
          </c:extLst>
        </c:ser>
        <c:dLbls>
          <c:showLegendKey val="0"/>
          <c:showVal val="0"/>
          <c:showCatName val="0"/>
          <c:showSerName val="0"/>
          <c:showPercent val="0"/>
          <c:showBubbleSize val="0"/>
        </c:dLbls>
        <c:gapWidth val="150"/>
        <c:axId val="803470303"/>
        <c:axId val="687035615"/>
      </c:barChart>
      <c:valAx>
        <c:axId val="687035615"/>
        <c:scaling>
          <c:orientation val="minMax"/>
        </c:scaling>
        <c:delete val="0"/>
        <c:axPos val="l"/>
        <c:majorGridlines>
          <c:spPr>
            <a:ln>
              <a:solidFill>
                <a:srgbClr val="B3B3B3"/>
              </a:solidFill>
            </a:ln>
          </c:spPr>
        </c:majorGridlines>
        <c:title>
          <c:tx>
            <c:rich>
              <a:bodyPr/>
              <a:lstStyle/>
              <a:p>
                <a:pPr>
                  <a:defRPr/>
                </a:pPr>
                <a:r>
                  <a:rPr lang="es-ES"/>
                  <a:t>IPC</a:t>
                </a:r>
              </a:p>
            </c:rich>
          </c:tx>
          <c:overlay val="0"/>
        </c:title>
        <c:numFmt formatCode="General" sourceLinked="1"/>
        <c:majorTickMark val="out"/>
        <c:minorTickMark val="none"/>
        <c:tickLblPos val="nextTo"/>
        <c:spPr>
          <a:ln>
            <a:solidFill>
              <a:srgbClr val="B3B3B3"/>
            </a:solidFill>
          </a:ln>
        </c:spPr>
        <c:txPr>
          <a:bodyPr/>
          <a:lstStyle/>
          <a:p>
            <a:pPr>
              <a:defRPr sz="1000" b="0"/>
            </a:pPr>
            <a:endParaRPr lang="es-ES"/>
          </a:p>
        </c:txPr>
        <c:crossAx val="803470303"/>
        <c:crossesAt val="0"/>
        <c:crossBetween val="between"/>
      </c:valAx>
      <c:catAx>
        <c:axId val="803470303"/>
        <c:scaling>
          <c:orientation val="minMax"/>
        </c:scaling>
        <c:delete val="0"/>
        <c:axPos val="b"/>
        <c:title>
          <c:tx>
            <c:rich>
              <a:bodyPr/>
              <a:lstStyle/>
              <a:p>
                <a:pPr>
                  <a:defRPr/>
                </a:pPr>
                <a:r>
                  <a:rPr lang="es-ES"/>
                  <a:t>Benchmarks</a:t>
                </a:r>
              </a:p>
            </c:rich>
          </c:tx>
          <c:overlay val="0"/>
        </c:title>
        <c:numFmt formatCode="General" sourceLinked="1"/>
        <c:majorTickMark val="out"/>
        <c:minorTickMark val="none"/>
        <c:tickLblPos val="nextTo"/>
        <c:spPr>
          <a:ln>
            <a:solidFill>
              <a:srgbClr val="B3B3B3"/>
            </a:solidFill>
          </a:ln>
        </c:spPr>
        <c:txPr>
          <a:bodyPr/>
          <a:lstStyle/>
          <a:p>
            <a:pPr>
              <a:defRPr sz="1000" b="0"/>
            </a:pPr>
            <a:endParaRPr lang="es-ES"/>
          </a:p>
        </c:txPr>
        <c:crossAx val="687035615"/>
        <c:crossesAt val="0"/>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100" b="1" i="0" u="none" strike="noStrike" baseline="0"/>
              <a:t>Ciclos de parada de los benchmarks estudiados</a:t>
            </a:r>
            <a:endParaRPr lang="es-ES" sz="1100" b="1"/>
          </a:p>
        </c:rich>
      </c:tx>
      <c:layout>
        <c:manualLayout>
          <c:xMode val="edge"/>
          <c:yMode val="edge"/>
          <c:x val="0.22032219530251024"/>
          <c:y val="2.5951944599381379E-2"/>
        </c:manualLayout>
      </c:layout>
      <c:overlay val="0"/>
    </c:title>
    <c:autoTitleDeleted val="0"/>
    <c:plotArea>
      <c:layout/>
      <c:barChart>
        <c:barDir val="col"/>
        <c:grouping val="stacked"/>
        <c:varyColors val="0"/>
        <c:ser>
          <c:idx val="0"/>
          <c:order val="0"/>
          <c:tx>
            <c:strRef>
              <c:f>Actividad1_prefetchActivo!$I$1</c:f>
              <c:strCache>
                <c:ptCount val="1"/>
                <c:pt idx="0">
                  <c:v>Ciclos de parada por LLC y memoria</c:v>
                </c:pt>
              </c:strCache>
            </c:strRef>
          </c:tx>
          <c:spPr>
            <a:solidFill>
              <a:srgbClr val="FF420E"/>
            </a:solidFill>
            <a:ln>
              <a:noFill/>
            </a:ln>
          </c:spPr>
          <c:invertIfNegative val="0"/>
          <c:cat>
            <c:strRef>
              <c:f>Actividad1_prefetchActivo!$A$2:$A$11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Actividad1_prefetchActivo!$I$2:$I$11</c:f>
              <c:numCache>
                <c:formatCode>General</c:formatCode>
                <c:ptCount val="10"/>
                <c:pt idx="0">
                  <c:v>37.12309015422548</c:v>
                </c:pt>
                <c:pt idx="1">
                  <c:v>7.5316843125047024</c:v>
                </c:pt>
                <c:pt idx="2">
                  <c:v>20.607869878974249</c:v>
                </c:pt>
                <c:pt idx="3">
                  <c:v>7.1308370617167327</c:v>
                </c:pt>
                <c:pt idx="4">
                  <c:v>0.12569042121126769</c:v>
                </c:pt>
                <c:pt idx="5">
                  <c:v>53.078971673790406</c:v>
                </c:pt>
                <c:pt idx="6">
                  <c:v>14.981325217029632</c:v>
                </c:pt>
                <c:pt idx="7">
                  <c:v>15.879653073142316</c:v>
                </c:pt>
                <c:pt idx="8">
                  <c:v>30.577759425806413</c:v>
                </c:pt>
                <c:pt idx="9">
                  <c:v>4.0067744535286804</c:v>
                </c:pt>
              </c:numCache>
            </c:numRef>
          </c:val>
          <c:extLst>
            <c:ext xmlns:c16="http://schemas.microsoft.com/office/drawing/2014/chart" uri="{C3380CC4-5D6E-409C-BE32-E72D297353CC}">
              <c16:uniqueId val="{00000000-942A-4EC5-B453-812228D00D84}"/>
            </c:ext>
          </c:extLst>
        </c:ser>
        <c:ser>
          <c:idx val="1"/>
          <c:order val="1"/>
          <c:tx>
            <c:strRef>
              <c:f>Actividad1_prefetchActivo!$H$1</c:f>
              <c:strCache>
                <c:ptCount val="1"/>
                <c:pt idx="0">
                  <c:v>Ciclos de parada L2</c:v>
                </c:pt>
              </c:strCache>
            </c:strRef>
          </c:tx>
          <c:spPr>
            <a:solidFill>
              <a:srgbClr val="004586"/>
            </a:solidFill>
            <a:ln>
              <a:noFill/>
            </a:ln>
          </c:spPr>
          <c:invertIfNegative val="0"/>
          <c:cat>
            <c:strRef>
              <c:f>Actividad1_prefetchActivo!$A$2:$A$11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Actividad1_prefetchActivo!$H$2:$H$11</c:f>
              <c:numCache>
                <c:formatCode>General</c:formatCode>
                <c:ptCount val="10"/>
                <c:pt idx="0">
                  <c:v>4.1772972868709779</c:v>
                </c:pt>
                <c:pt idx="1">
                  <c:v>7.633835749258874</c:v>
                </c:pt>
                <c:pt idx="2">
                  <c:v>0.96601084366447709</c:v>
                </c:pt>
                <c:pt idx="3">
                  <c:v>11.027436743612895</c:v>
                </c:pt>
                <c:pt idx="4">
                  <c:v>3.291834595663703</c:v>
                </c:pt>
                <c:pt idx="5">
                  <c:v>1.5482678014528617</c:v>
                </c:pt>
                <c:pt idx="6">
                  <c:v>12.685900999120921</c:v>
                </c:pt>
                <c:pt idx="7">
                  <c:v>5.8096756793894064</c:v>
                </c:pt>
                <c:pt idx="8">
                  <c:v>1.848969050074565</c:v>
                </c:pt>
                <c:pt idx="9">
                  <c:v>3.6697972081451877</c:v>
                </c:pt>
              </c:numCache>
            </c:numRef>
          </c:val>
          <c:extLst>
            <c:ext xmlns:c16="http://schemas.microsoft.com/office/drawing/2014/chart" uri="{C3380CC4-5D6E-409C-BE32-E72D297353CC}">
              <c16:uniqueId val="{00000001-942A-4EC5-B453-812228D00D84}"/>
            </c:ext>
          </c:extLst>
        </c:ser>
        <c:ser>
          <c:idx val="2"/>
          <c:order val="2"/>
          <c:tx>
            <c:strRef>
              <c:f>Actividad1_prefetchActivo!$J$1</c:f>
              <c:strCache>
                <c:ptCount val="1"/>
                <c:pt idx="0">
                  <c:v>Debidos a otras causas.</c:v>
                </c:pt>
              </c:strCache>
            </c:strRef>
          </c:tx>
          <c:spPr>
            <a:solidFill>
              <a:srgbClr val="FFD320"/>
            </a:solidFill>
            <a:ln>
              <a:noFill/>
            </a:ln>
          </c:spPr>
          <c:invertIfNegative val="0"/>
          <c:cat>
            <c:strRef>
              <c:f>Actividad1_prefetchActivo!$A$2:$A$11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Actividad1_prefetchActivo!$J$2:$J$11</c:f>
              <c:numCache>
                <c:formatCode>General</c:formatCode>
                <c:ptCount val="10"/>
                <c:pt idx="0">
                  <c:v>6.9852592491465249</c:v>
                </c:pt>
                <c:pt idx="1">
                  <c:v>11.47683808775902</c:v>
                </c:pt>
                <c:pt idx="2">
                  <c:v>0.42189934051298367</c:v>
                </c:pt>
                <c:pt idx="3">
                  <c:v>8.0190512734884116</c:v>
                </c:pt>
                <c:pt idx="4">
                  <c:v>2.1997581083855993</c:v>
                </c:pt>
                <c:pt idx="5">
                  <c:v>2.7829230347184724</c:v>
                </c:pt>
                <c:pt idx="6">
                  <c:v>1.5673330974295394</c:v>
                </c:pt>
                <c:pt idx="7">
                  <c:v>8.8664322829753424</c:v>
                </c:pt>
                <c:pt idx="8">
                  <c:v>2.3807854818293288</c:v>
                </c:pt>
                <c:pt idx="9">
                  <c:v>23.368101947391146</c:v>
                </c:pt>
              </c:numCache>
            </c:numRef>
          </c:val>
          <c:extLst>
            <c:ext xmlns:c16="http://schemas.microsoft.com/office/drawing/2014/chart" uri="{C3380CC4-5D6E-409C-BE32-E72D297353CC}">
              <c16:uniqueId val="{00000002-942A-4EC5-B453-812228D00D84}"/>
            </c:ext>
          </c:extLst>
        </c:ser>
        <c:dLbls>
          <c:showLegendKey val="0"/>
          <c:showVal val="0"/>
          <c:showCatName val="0"/>
          <c:showSerName val="0"/>
          <c:showPercent val="0"/>
          <c:showBubbleSize val="0"/>
        </c:dLbls>
        <c:gapWidth val="150"/>
        <c:overlap val="100"/>
        <c:axId val="803467807"/>
        <c:axId val="803720575"/>
      </c:barChart>
      <c:valAx>
        <c:axId val="803720575"/>
        <c:scaling>
          <c:orientation val="minMax"/>
        </c:scaling>
        <c:delete val="0"/>
        <c:axPos val="l"/>
        <c:majorGridlines>
          <c:spPr>
            <a:ln>
              <a:solidFill>
                <a:srgbClr val="B3B3B3"/>
              </a:solidFill>
            </a:ln>
          </c:spPr>
        </c:majorGridlines>
        <c:title>
          <c:tx>
            <c:rich>
              <a:bodyPr/>
              <a:lstStyle/>
              <a:p>
                <a:pPr>
                  <a:defRPr/>
                </a:pPr>
                <a:r>
                  <a:rPr lang="es-ES"/>
                  <a:t>%</a:t>
                </a:r>
                <a:r>
                  <a:rPr lang="es-ES" baseline="0"/>
                  <a:t> </a:t>
                </a:r>
                <a:r>
                  <a:rPr lang="es-ES"/>
                  <a:t>Ciclos de parada sobre ciclos de totales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s-ES"/>
          </a:p>
        </c:txPr>
        <c:crossAx val="803467807"/>
        <c:crossesAt val="0"/>
        <c:crossBetween val="between"/>
      </c:valAx>
      <c:catAx>
        <c:axId val="803467807"/>
        <c:scaling>
          <c:orientation val="minMax"/>
        </c:scaling>
        <c:delete val="0"/>
        <c:axPos val="b"/>
        <c:title>
          <c:tx>
            <c:rich>
              <a:bodyPr/>
              <a:lstStyle/>
              <a:p>
                <a:pPr>
                  <a:defRPr/>
                </a:pPr>
                <a:r>
                  <a:rPr lang="es-ES"/>
                  <a:t>Benchmarks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s-ES"/>
          </a:p>
        </c:txPr>
        <c:crossAx val="803720575"/>
        <c:crossesAt val="0"/>
        <c:auto val="1"/>
        <c:lblAlgn val="ctr"/>
        <c:lblOffset val="100"/>
        <c:noMultiLvlLbl val="0"/>
      </c:catAx>
      <c:spPr>
        <a:noFill/>
        <a:ln>
          <a:solidFill>
            <a:srgbClr val="B3B3B3"/>
          </a:solidFill>
          <a:prstDash val="solid"/>
        </a:ln>
      </c:spPr>
    </c:plotArea>
    <c:legend>
      <c:legendPos val="r"/>
      <c:layout>
        <c:manualLayout>
          <c:xMode val="edge"/>
          <c:yMode val="edge"/>
          <c:x val="0.73236254619435048"/>
          <c:y val="9.9689012976963545E-2"/>
          <c:w val="0.24913239314511354"/>
          <c:h val="0.34134111800882294"/>
        </c:manualLayout>
      </c:layout>
      <c:overlay val="0"/>
      <c:spPr>
        <a:noFill/>
        <a:ln>
          <a:noFill/>
        </a:ln>
      </c:spPr>
      <c:txPr>
        <a:bodyPr/>
        <a:lstStyle/>
        <a:p>
          <a:pPr>
            <a:defRPr sz="1000" b="0"/>
          </a:pPr>
          <a:endParaRPr lang="es-E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050" b="1" i="0" u="none" strike="noStrike" baseline="0"/>
              <a:t>IPC para los benchmarks estudiados con la prebúsqueda activada y desactivada</a:t>
            </a:r>
            <a:endParaRPr lang="es-ES" sz="1050" b="1"/>
          </a:p>
        </c:rich>
      </c:tx>
      <c:overlay val="0"/>
    </c:title>
    <c:autoTitleDeleted val="0"/>
    <c:plotArea>
      <c:layout/>
      <c:barChart>
        <c:barDir val="col"/>
        <c:grouping val="clustered"/>
        <c:varyColors val="0"/>
        <c:ser>
          <c:idx val="0"/>
          <c:order val="0"/>
          <c:tx>
            <c:strRef>
              <c:f>Actividad2_prefetchDesactivado!$G$14</c:f>
              <c:strCache>
                <c:ptCount val="1"/>
                <c:pt idx="0">
                  <c:v>IPC (Prefetch Activat)</c:v>
                </c:pt>
              </c:strCache>
            </c:strRef>
          </c:tx>
          <c:spPr>
            <a:solidFill>
              <a:srgbClr val="FF420E"/>
            </a:solidFill>
            <a:ln>
              <a:noFill/>
            </a:ln>
          </c:spPr>
          <c:invertIfNegative val="0"/>
          <c:cat>
            <c:strRef>
              <c:f>Actividad2_prefetchDesactivado!$A$2:$A$11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Actividad2_prefetchDesactivado!$G$15:$G$24</c:f>
              <c:numCache>
                <c:formatCode>General</c:formatCode>
                <c:ptCount val="10"/>
                <c:pt idx="0">
                  <c:v>0.8627111112033613</c:v>
                </c:pt>
                <c:pt idx="1">
                  <c:v>1.5273256656564818</c:v>
                </c:pt>
                <c:pt idx="2">
                  <c:v>2.1725610554618191</c:v>
                </c:pt>
                <c:pt idx="3">
                  <c:v>1.4977892647853315</c:v>
                </c:pt>
                <c:pt idx="4">
                  <c:v>2.3014008209783534</c:v>
                </c:pt>
                <c:pt idx="5">
                  <c:v>1.0707331363249326</c:v>
                </c:pt>
                <c:pt idx="6">
                  <c:v>1.4464298300612044</c:v>
                </c:pt>
                <c:pt idx="7">
                  <c:v>1.6161741085295078</c:v>
                </c:pt>
                <c:pt idx="8">
                  <c:v>1.5282517363239885</c:v>
                </c:pt>
                <c:pt idx="9">
                  <c:v>1.3825017819476602</c:v>
                </c:pt>
              </c:numCache>
            </c:numRef>
          </c:val>
          <c:extLst>
            <c:ext xmlns:c16="http://schemas.microsoft.com/office/drawing/2014/chart" uri="{C3380CC4-5D6E-409C-BE32-E72D297353CC}">
              <c16:uniqueId val="{00000000-9562-4567-8943-4478A08C17D0}"/>
            </c:ext>
          </c:extLst>
        </c:ser>
        <c:ser>
          <c:idx val="1"/>
          <c:order val="1"/>
          <c:tx>
            <c:strRef>
              <c:f>Actividad2_prefetchDesactivado!$G$1</c:f>
              <c:strCache>
                <c:ptCount val="1"/>
                <c:pt idx="0">
                  <c:v>IPC (Prefetch Desactivat)</c:v>
                </c:pt>
              </c:strCache>
            </c:strRef>
          </c:tx>
          <c:spPr>
            <a:solidFill>
              <a:srgbClr val="004586"/>
            </a:solidFill>
            <a:ln>
              <a:noFill/>
            </a:ln>
          </c:spPr>
          <c:invertIfNegative val="0"/>
          <c:cat>
            <c:strRef>
              <c:f>Actividad2_prefetchDesactivado!$A$2:$A$11</c:f>
              <c:strCache>
                <c:ptCount val="10"/>
                <c:pt idx="0">
                  <c:v>mcf</c:v>
                </c:pt>
                <c:pt idx="1">
                  <c:v>sjeng</c:v>
                </c:pt>
                <c:pt idx="2">
                  <c:v>libquantum</c:v>
                </c:pt>
                <c:pt idx="3">
                  <c:v>bwaves</c:v>
                </c:pt>
                <c:pt idx="4">
                  <c:v>gamess</c:v>
                </c:pt>
                <c:pt idx="5">
                  <c:v>milc</c:v>
                </c:pt>
                <c:pt idx="6">
                  <c:v>zeusmp</c:v>
                </c:pt>
                <c:pt idx="7">
                  <c:v>leslie3d</c:v>
                </c:pt>
                <c:pt idx="8">
                  <c:v>gemsFDTD</c:v>
                </c:pt>
                <c:pt idx="9">
                  <c:v>lbm</c:v>
                </c:pt>
              </c:strCache>
            </c:strRef>
          </c:cat>
          <c:val>
            <c:numRef>
              <c:f>Actividad2_prefetchDesactivado!$G$2:$G$11</c:f>
              <c:numCache>
                <c:formatCode>General</c:formatCode>
                <c:ptCount val="10"/>
                <c:pt idx="0">
                  <c:v>0.6955445962138791</c:v>
                </c:pt>
                <c:pt idx="1">
                  <c:v>1.5355373583348522</c:v>
                </c:pt>
                <c:pt idx="2">
                  <c:v>0.72604318959705993</c:v>
                </c:pt>
                <c:pt idx="3">
                  <c:v>0.91683510623614928</c:v>
                </c:pt>
                <c:pt idx="4">
                  <c:v>2.2947566869053402</c:v>
                </c:pt>
                <c:pt idx="5">
                  <c:v>0.91605038575178166</c:v>
                </c:pt>
                <c:pt idx="6">
                  <c:v>1.15084679292493</c:v>
                </c:pt>
                <c:pt idx="7">
                  <c:v>0.93860921023981991</c:v>
                </c:pt>
                <c:pt idx="8">
                  <c:v>0.81519187914355873</c:v>
                </c:pt>
                <c:pt idx="9">
                  <c:v>0.81140515808017566</c:v>
                </c:pt>
              </c:numCache>
            </c:numRef>
          </c:val>
          <c:extLst>
            <c:ext xmlns:c16="http://schemas.microsoft.com/office/drawing/2014/chart" uri="{C3380CC4-5D6E-409C-BE32-E72D297353CC}">
              <c16:uniqueId val="{00000001-9562-4567-8943-4478A08C17D0}"/>
            </c:ext>
          </c:extLst>
        </c:ser>
        <c:dLbls>
          <c:showLegendKey val="0"/>
          <c:showVal val="0"/>
          <c:showCatName val="0"/>
          <c:showSerName val="0"/>
          <c:showPercent val="0"/>
          <c:showBubbleSize val="0"/>
        </c:dLbls>
        <c:gapWidth val="150"/>
        <c:axId val="803463647"/>
        <c:axId val="803727919"/>
      </c:barChart>
      <c:valAx>
        <c:axId val="803727919"/>
        <c:scaling>
          <c:orientation val="minMax"/>
        </c:scaling>
        <c:delete val="0"/>
        <c:axPos val="l"/>
        <c:majorGridlines>
          <c:spPr>
            <a:ln>
              <a:solidFill>
                <a:srgbClr val="B3B3B3"/>
              </a:solidFill>
            </a:ln>
          </c:spPr>
        </c:majorGridlines>
        <c:title>
          <c:tx>
            <c:rich>
              <a:bodyPr/>
              <a:lstStyle/>
              <a:p>
                <a:pPr>
                  <a:defRPr/>
                </a:pPr>
                <a:r>
                  <a:rPr lang="es-ES"/>
                  <a:t>IPC</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s-ES"/>
          </a:p>
        </c:txPr>
        <c:crossAx val="803463647"/>
        <c:crossesAt val="0"/>
        <c:crossBetween val="between"/>
      </c:valAx>
      <c:catAx>
        <c:axId val="803463647"/>
        <c:scaling>
          <c:orientation val="minMax"/>
        </c:scaling>
        <c:delete val="0"/>
        <c:axPos val="b"/>
        <c:title>
          <c:tx>
            <c:rich>
              <a:bodyPr/>
              <a:lstStyle/>
              <a:p>
                <a:pPr>
                  <a:defRPr/>
                </a:pPr>
                <a:r>
                  <a:rPr lang="es-ES"/>
                  <a:t>Benchmarks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s-ES"/>
          </a:p>
        </c:txPr>
        <c:crossAx val="803727919"/>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s-ES" sz="1100" b="1"/>
              <a:t>Ciclos de parada</a:t>
            </a:r>
            <a:r>
              <a:rPr lang="es-ES" sz="1100" b="1" baseline="0"/>
              <a:t> </a:t>
            </a:r>
            <a:r>
              <a:rPr lang="es-ES" sz="1100" b="1"/>
              <a:t>para los benchmarks estudiados con la prebúsqueda activada y desactivada</a:t>
            </a:r>
          </a:p>
        </c:rich>
      </c:tx>
      <c:layout>
        <c:manualLayout>
          <c:xMode val="edge"/>
          <c:yMode val="edge"/>
          <c:x val="0.14008327080942973"/>
          <c:y val="2.6920031910382034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Actividad2_prefetchDesactivado!$C$47</c:f>
              <c:strCache>
                <c:ptCount val="1"/>
                <c:pt idx="0">
                  <c:v>Ciclos de parada L2</c:v>
                </c:pt>
              </c:strCache>
            </c:strRef>
          </c:tx>
          <c:spPr>
            <a:solidFill>
              <a:schemeClr val="accent1"/>
            </a:solidFill>
            <a:ln>
              <a:noFill/>
            </a:ln>
            <a:effectLst/>
          </c:spPr>
          <c:invertIfNegative val="0"/>
          <c:cat>
            <c:multiLvlStrRef>
              <c:f>Actividad2_prefetchDesactivado!$A$48:$B$67</c:f>
              <c:multiLvlStrCache>
                <c:ptCount val="20"/>
                <c:lvl>
                  <c:pt idx="0">
                    <c:v>A</c:v>
                  </c:pt>
                  <c:pt idx="1">
                    <c:v>D</c:v>
                  </c:pt>
                  <c:pt idx="2">
                    <c:v>A</c:v>
                  </c:pt>
                  <c:pt idx="3">
                    <c:v>D</c:v>
                  </c:pt>
                  <c:pt idx="4">
                    <c:v>A</c:v>
                  </c:pt>
                  <c:pt idx="5">
                    <c:v>D</c:v>
                  </c:pt>
                  <c:pt idx="6">
                    <c:v>A</c:v>
                  </c:pt>
                  <c:pt idx="7">
                    <c:v>D</c:v>
                  </c:pt>
                  <c:pt idx="8">
                    <c:v>A</c:v>
                  </c:pt>
                  <c:pt idx="9">
                    <c:v>D</c:v>
                  </c:pt>
                  <c:pt idx="10">
                    <c:v>A</c:v>
                  </c:pt>
                  <c:pt idx="11">
                    <c:v>D</c:v>
                  </c:pt>
                  <c:pt idx="12">
                    <c:v>A</c:v>
                  </c:pt>
                  <c:pt idx="13">
                    <c:v>D</c:v>
                  </c:pt>
                  <c:pt idx="14">
                    <c:v>A</c:v>
                  </c:pt>
                  <c:pt idx="15">
                    <c:v>D</c:v>
                  </c:pt>
                  <c:pt idx="16">
                    <c:v>A</c:v>
                  </c:pt>
                  <c:pt idx="17">
                    <c:v>D</c:v>
                  </c:pt>
                  <c:pt idx="18">
                    <c:v>A</c:v>
                  </c:pt>
                  <c:pt idx="19">
                    <c:v>D</c:v>
                  </c:pt>
                </c:lvl>
                <c:lvl>
                  <c:pt idx="0">
                    <c:v>mcf</c:v>
                  </c:pt>
                  <c:pt idx="2">
                    <c:v>sjeng</c:v>
                  </c:pt>
                  <c:pt idx="4">
                    <c:v>libquantum</c:v>
                  </c:pt>
                  <c:pt idx="6">
                    <c:v>bwaves</c:v>
                  </c:pt>
                  <c:pt idx="8">
                    <c:v>gamess</c:v>
                  </c:pt>
                  <c:pt idx="10">
                    <c:v>milc</c:v>
                  </c:pt>
                  <c:pt idx="12">
                    <c:v>zeusmp</c:v>
                  </c:pt>
                  <c:pt idx="14">
                    <c:v>leslie3d</c:v>
                  </c:pt>
                  <c:pt idx="16">
                    <c:v>gemsFDTD</c:v>
                  </c:pt>
                  <c:pt idx="18">
                    <c:v>lbm</c:v>
                  </c:pt>
                </c:lvl>
              </c:multiLvlStrCache>
            </c:multiLvlStrRef>
          </c:cat>
          <c:val>
            <c:numRef>
              <c:f>Actividad2_prefetchDesactivado!$C$48:$C$67</c:f>
              <c:numCache>
                <c:formatCode>General</c:formatCode>
                <c:ptCount val="20"/>
                <c:pt idx="0">
                  <c:v>4.1772972868709779</c:v>
                </c:pt>
                <c:pt idx="1">
                  <c:v>4.3451692102236583</c:v>
                </c:pt>
                <c:pt idx="2">
                  <c:v>7.633835749258874</c:v>
                </c:pt>
                <c:pt idx="3">
                  <c:v>7.7650430355399997</c:v>
                </c:pt>
                <c:pt idx="4">
                  <c:v>0.96601084366447709</c:v>
                </c:pt>
                <c:pt idx="5">
                  <c:v>0.24758942361275665</c:v>
                </c:pt>
                <c:pt idx="6">
                  <c:v>11.027436743612895</c:v>
                </c:pt>
                <c:pt idx="7">
                  <c:v>4.4897108708463085</c:v>
                </c:pt>
                <c:pt idx="8">
                  <c:v>3.291834595663703</c:v>
                </c:pt>
                <c:pt idx="9">
                  <c:v>3.2992976542468404</c:v>
                </c:pt>
                <c:pt idx="10">
                  <c:v>1.5482678014528617</c:v>
                </c:pt>
                <c:pt idx="11">
                  <c:v>1.9686663675832563</c:v>
                </c:pt>
                <c:pt idx="12">
                  <c:v>12.685900999120921</c:v>
                </c:pt>
                <c:pt idx="13">
                  <c:v>9.6673179529285687</c:v>
                </c:pt>
                <c:pt idx="14">
                  <c:v>5.8096756793894064</c:v>
                </c:pt>
                <c:pt idx="15">
                  <c:v>1.9454047605404978</c:v>
                </c:pt>
                <c:pt idx="16">
                  <c:v>1.848969050074565</c:v>
                </c:pt>
                <c:pt idx="17">
                  <c:v>0.9763961633796725</c:v>
                </c:pt>
                <c:pt idx="18">
                  <c:v>3.6697972081451877</c:v>
                </c:pt>
                <c:pt idx="19">
                  <c:v>2.1125740907633834</c:v>
                </c:pt>
              </c:numCache>
            </c:numRef>
          </c:val>
          <c:extLst>
            <c:ext xmlns:c16="http://schemas.microsoft.com/office/drawing/2014/chart" uri="{C3380CC4-5D6E-409C-BE32-E72D297353CC}">
              <c16:uniqueId val="{00000000-3885-43BD-9108-47B46C27B947}"/>
            </c:ext>
          </c:extLst>
        </c:ser>
        <c:ser>
          <c:idx val="1"/>
          <c:order val="1"/>
          <c:tx>
            <c:strRef>
              <c:f>Actividad2_prefetchDesactivado!$D$47</c:f>
              <c:strCache>
                <c:ptCount val="1"/>
                <c:pt idx="0">
                  <c:v>Ciclos de parada por LLC y memoria</c:v>
                </c:pt>
              </c:strCache>
            </c:strRef>
          </c:tx>
          <c:spPr>
            <a:solidFill>
              <a:schemeClr val="accent2"/>
            </a:solidFill>
            <a:ln>
              <a:noFill/>
            </a:ln>
            <a:effectLst/>
          </c:spPr>
          <c:invertIfNegative val="0"/>
          <c:cat>
            <c:multiLvlStrRef>
              <c:f>Actividad2_prefetchDesactivado!$A$48:$B$67</c:f>
              <c:multiLvlStrCache>
                <c:ptCount val="20"/>
                <c:lvl>
                  <c:pt idx="0">
                    <c:v>A</c:v>
                  </c:pt>
                  <c:pt idx="1">
                    <c:v>D</c:v>
                  </c:pt>
                  <c:pt idx="2">
                    <c:v>A</c:v>
                  </c:pt>
                  <c:pt idx="3">
                    <c:v>D</c:v>
                  </c:pt>
                  <c:pt idx="4">
                    <c:v>A</c:v>
                  </c:pt>
                  <c:pt idx="5">
                    <c:v>D</c:v>
                  </c:pt>
                  <c:pt idx="6">
                    <c:v>A</c:v>
                  </c:pt>
                  <c:pt idx="7">
                    <c:v>D</c:v>
                  </c:pt>
                  <c:pt idx="8">
                    <c:v>A</c:v>
                  </c:pt>
                  <c:pt idx="9">
                    <c:v>D</c:v>
                  </c:pt>
                  <c:pt idx="10">
                    <c:v>A</c:v>
                  </c:pt>
                  <c:pt idx="11">
                    <c:v>D</c:v>
                  </c:pt>
                  <c:pt idx="12">
                    <c:v>A</c:v>
                  </c:pt>
                  <c:pt idx="13">
                    <c:v>D</c:v>
                  </c:pt>
                  <c:pt idx="14">
                    <c:v>A</c:v>
                  </c:pt>
                  <c:pt idx="15">
                    <c:v>D</c:v>
                  </c:pt>
                  <c:pt idx="16">
                    <c:v>A</c:v>
                  </c:pt>
                  <c:pt idx="17">
                    <c:v>D</c:v>
                  </c:pt>
                  <c:pt idx="18">
                    <c:v>A</c:v>
                  </c:pt>
                  <c:pt idx="19">
                    <c:v>D</c:v>
                  </c:pt>
                </c:lvl>
                <c:lvl>
                  <c:pt idx="0">
                    <c:v>mcf</c:v>
                  </c:pt>
                  <c:pt idx="2">
                    <c:v>sjeng</c:v>
                  </c:pt>
                  <c:pt idx="4">
                    <c:v>libquantum</c:v>
                  </c:pt>
                  <c:pt idx="6">
                    <c:v>bwaves</c:v>
                  </c:pt>
                  <c:pt idx="8">
                    <c:v>gamess</c:v>
                  </c:pt>
                  <c:pt idx="10">
                    <c:v>milc</c:v>
                  </c:pt>
                  <c:pt idx="12">
                    <c:v>zeusmp</c:v>
                  </c:pt>
                  <c:pt idx="14">
                    <c:v>leslie3d</c:v>
                  </c:pt>
                  <c:pt idx="16">
                    <c:v>gemsFDTD</c:v>
                  </c:pt>
                  <c:pt idx="18">
                    <c:v>lbm</c:v>
                  </c:pt>
                </c:lvl>
              </c:multiLvlStrCache>
            </c:multiLvlStrRef>
          </c:cat>
          <c:val>
            <c:numRef>
              <c:f>Actividad2_prefetchDesactivado!$D$48:$D$67</c:f>
              <c:numCache>
                <c:formatCode>General</c:formatCode>
                <c:ptCount val="20"/>
                <c:pt idx="0">
                  <c:v>37.12309015422548</c:v>
                </c:pt>
                <c:pt idx="1">
                  <c:v>44.008517016217688</c:v>
                </c:pt>
                <c:pt idx="2">
                  <c:v>7.5316843125047024</c:v>
                </c:pt>
                <c:pt idx="3">
                  <c:v>7.0863212129986062</c:v>
                </c:pt>
                <c:pt idx="4">
                  <c:v>20.607869878974249</c:v>
                </c:pt>
                <c:pt idx="5">
                  <c:v>63.229157720923098</c:v>
                </c:pt>
                <c:pt idx="6">
                  <c:v>7.1308370617167327</c:v>
                </c:pt>
                <c:pt idx="7">
                  <c:v>40.242601333373528</c:v>
                </c:pt>
                <c:pt idx="8">
                  <c:v>0.12569042121126769</c:v>
                </c:pt>
                <c:pt idx="9">
                  <c:v>0.16087522279954766</c:v>
                </c:pt>
                <c:pt idx="10">
                  <c:v>53.078971673790406</c:v>
                </c:pt>
                <c:pt idx="11">
                  <c:v>57.156710193517888</c:v>
                </c:pt>
                <c:pt idx="12">
                  <c:v>14.981325217029632</c:v>
                </c:pt>
                <c:pt idx="13">
                  <c:v>30.014869648002513</c:v>
                </c:pt>
                <c:pt idx="14">
                  <c:v>15.879653073142316</c:v>
                </c:pt>
                <c:pt idx="15">
                  <c:v>47.981812368168491</c:v>
                </c:pt>
                <c:pt idx="16">
                  <c:v>30.577759425806413</c:v>
                </c:pt>
                <c:pt idx="17">
                  <c:v>55.740515779960297</c:v>
                </c:pt>
                <c:pt idx="18">
                  <c:v>4.0067744535286804</c:v>
                </c:pt>
                <c:pt idx="19">
                  <c:v>53.356611540803719</c:v>
                </c:pt>
              </c:numCache>
            </c:numRef>
          </c:val>
          <c:extLst>
            <c:ext xmlns:c16="http://schemas.microsoft.com/office/drawing/2014/chart" uri="{C3380CC4-5D6E-409C-BE32-E72D297353CC}">
              <c16:uniqueId val="{00000001-3885-43BD-9108-47B46C27B947}"/>
            </c:ext>
          </c:extLst>
        </c:ser>
        <c:ser>
          <c:idx val="2"/>
          <c:order val="2"/>
          <c:tx>
            <c:strRef>
              <c:f>Actividad2_prefetchDesactivado!$E$47</c:f>
              <c:strCache>
                <c:ptCount val="1"/>
                <c:pt idx="0">
                  <c:v>Debidos a otras causas.</c:v>
                </c:pt>
              </c:strCache>
            </c:strRef>
          </c:tx>
          <c:spPr>
            <a:solidFill>
              <a:schemeClr val="accent3"/>
            </a:solidFill>
            <a:ln>
              <a:noFill/>
            </a:ln>
            <a:effectLst/>
          </c:spPr>
          <c:invertIfNegative val="0"/>
          <c:cat>
            <c:multiLvlStrRef>
              <c:f>Actividad2_prefetchDesactivado!$A$48:$B$67</c:f>
              <c:multiLvlStrCache>
                <c:ptCount val="20"/>
                <c:lvl>
                  <c:pt idx="0">
                    <c:v>A</c:v>
                  </c:pt>
                  <c:pt idx="1">
                    <c:v>D</c:v>
                  </c:pt>
                  <c:pt idx="2">
                    <c:v>A</c:v>
                  </c:pt>
                  <c:pt idx="3">
                    <c:v>D</c:v>
                  </c:pt>
                  <c:pt idx="4">
                    <c:v>A</c:v>
                  </c:pt>
                  <c:pt idx="5">
                    <c:v>D</c:v>
                  </c:pt>
                  <c:pt idx="6">
                    <c:v>A</c:v>
                  </c:pt>
                  <c:pt idx="7">
                    <c:v>D</c:v>
                  </c:pt>
                  <c:pt idx="8">
                    <c:v>A</c:v>
                  </c:pt>
                  <c:pt idx="9">
                    <c:v>D</c:v>
                  </c:pt>
                  <c:pt idx="10">
                    <c:v>A</c:v>
                  </c:pt>
                  <c:pt idx="11">
                    <c:v>D</c:v>
                  </c:pt>
                  <c:pt idx="12">
                    <c:v>A</c:v>
                  </c:pt>
                  <c:pt idx="13">
                    <c:v>D</c:v>
                  </c:pt>
                  <c:pt idx="14">
                    <c:v>A</c:v>
                  </c:pt>
                  <c:pt idx="15">
                    <c:v>D</c:v>
                  </c:pt>
                  <c:pt idx="16">
                    <c:v>A</c:v>
                  </c:pt>
                  <c:pt idx="17">
                    <c:v>D</c:v>
                  </c:pt>
                  <c:pt idx="18">
                    <c:v>A</c:v>
                  </c:pt>
                  <c:pt idx="19">
                    <c:v>D</c:v>
                  </c:pt>
                </c:lvl>
                <c:lvl>
                  <c:pt idx="0">
                    <c:v>mcf</c:v>
                  </c:pt>
                  <c:pt idx="2">
                    <c:v>sjeng</c:v>
                  </c:pt>
                  <c:pt idx="4">
                    <c:v>libquantum</c:v>
                  </c:pt>
                  <c:pt idx="6">
                    <c:v>bwaves</c:v>
                  </c:pt>
                  <c:pt idx="8">
                    <c:v>gamess</c:v>
                  </c:pt>
                  <c:pt idx="10">
                    <c:v>milc</c:v>
                  </c:pt>
                  <c:pt idx="12">
                    <c:v>zeusmp</c:v>
                  </c:pt>
                  <c:pt idx="14">
                    <c:v>leslie3d</c:v>
                  </c:pt>
                  <c:pt idx="16">
                    <c:v>gemsFDTD</c:v>
                  </c:pt>
                  <c:pt idx="18">
                    <c:v>lbm</c:v>
                  </c:pt>
                </c:lvl>
              </c:multiLvlStrCache>
            </c:multiLvlStrRef>
          </c:cat>
          <c:val>
            <c:numRef>
              <c:f>Actividad2_prefetchDesactivado!$E$48:$E$67</c:f>
              <c:numCache>
                <c:formatCode>General</c:formatCode>
                <c:ptCount val="20"/>
                <c:pt idx="0">
                  <c:v>6.9852592491465249</c:v>
                </c:pt>
                <c:pt idx="1">
                  <c:v>5.4783992205239667</c:v>
                </c:pt>
                <c:pt idx="2">
                  <c:v>11.47683808775902</c:v>
                </c:pt>
                <c:pt idx="3">
                  <c:v>11.51055865398272</c:v>
                </c:pt>
                <c:pt idx="4">
                  <c:v>0.42189934051298367</c:v>
                </c:pt>
                <c:pt idx="5">
                  <c:v>0.18912524045634996</c:v>
                </c:pt>
                <c:pt idx="6">
                  <c:v>8.0190512734884116</c:v>
                </c:pt>
                <c:pt idx="7">
                  <c:v>4.9287331799248726</c:v>
                </c:pt>
                <c:pt idx="8">
                  <c:v>2.1997581083855993</c:v>
                </c:pt>
                <c:pt idx="9">
                  <c:v>2.2384351600041343</c:v>
                </c:pt>
                <c:pt idx="10">
                  <c:v>2.7829230347184724</c:v>
                </c:pt>
                <c:pt idx="11">
                  <c:v>1.9654670986792526</c:v>
                </c:pt>
                <c:pt idx="12">
                  <c:v>1.5673330974295394</c:v>
                </c:pt>
                <c:pt idx="13">
                  <c:v>1.1877844271614231</c:v>
                </c:pt>
                <c:pt idx="14">
                  <c:v>8.8664322829753424</c:v>
                </c:pt>
                <c:pt idx="15">
                  <c:v>3.513851693023796</c:v>
                </c:pt>
                <c:pt idx="16">
                  <c:v>2.3807854818293288</c:v>
                </c:pt>
                <c:pt idx="17">
                  <c:v>1.557065394053599</c:v>
                </c:pt>
                <c:pt idx="18">
                  <c:v>23.368101947391146</c:v>
                </c:pt>
                <c:pt idx="19">
                  <c:v>2.6531341430899058</c:v>
                </c:pt>
              </c:numCache>
            </c:numRef>
          </c:val>
          <c:extLst>
            <c:ext xmlns:c16="http://schemas.microsoft.com/office/drawing/2014/chart" uri="{C3380CC4-5D6E-409C-BE32-E72D297353CC}">
              <c16:uniqueId val="{00000002-3885-43BD-9108-47B46C27B947}"/>
            </c:ext>
          </c:extLst>
        </c:ser>
        <c:dLbls>
          <c:showLegendKey val="0"/>
          <c:showVal val="0"/>
          <c:showCatName val="0"/>
          <c:showSerName val="0"/>
          <c:showPercent val="0"/>
          <c:showBubbleSize val="0"/>
        </c:dLbls>
        <c:gapWidth val="219"/>
        <c:overlap val="100"/>
        <c:axId val="949033263"/>
        <c:axId val="815398815"/>
      </c:barChart>
      <c:catAx>
        <c:axId val="949033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1"/>
                  <a:t>Benchmarks</a:t>
                </a:r>
                <a:r>
                  <a:rPr lang="es-ES" b="1" baseline="0"/>
                  <a:t> A-&gt;Activado D-&gt;Desactivado</a:t>
                </a:r>
                <a:endParaRPr lang="es-E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15398815"/>
        <c:crosses val="autoZero"/>
        <c:auto val="1"/>
        <c:lblAlgn val="ctr"/>
        <c:lblOffset val="100"/>
        <c:noMultiLvlLbl val="0"/>
      </c:catAx>
      <c:valAx>
        <c:axId val="81539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1"/>
                  <a:t>%Ciclos</a:t>
                </a:r>
                <a:r>
                  <a:rPr lang="es-ES" b="1" baseline="0"/>
                  <a:t> de parada sobre ciclos totales</a:t>
                </a:r>
                <a:endParaRPr lang="es-E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903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81A5C006-FBA8-4ABB-B27D-7E18E3D1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210</TotalTime>
  <Pages>1</Pages>
  <Words>606</Words>
  <Characters>3336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 Jose Martinez Baños</dc:creator>
  <cp:keywords/>
  <cp:lastModifiedBy>Manel Lurbe Sempere</cp:lastModifiedBy>
  <cp:revision>39</cp:revision>
  <cp:lastPrinted>2018-03-23T19:28:00Z</cp:lastPrinted>
  <dcterms:created xsi:type="dcterms:W3CDTF">2018-03-15T18:15:00Z</dcterms:created>
  <dcterms:modified xsi:type="dcterms:W3CDTF">2018-03-23T19:29:00Z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