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16576ED" w14:textId="2F014066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</w:pPr>
      <w:r w:rsidRPr="005345E2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  <w:t xml:space="preserve">Práctica </w:t>
      </w:r>
      <w:r w:rsid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  <w:t>3</w:t>
      </w:r>
    </w:p>
    <w:p w14:paraId="3CA3FE79" w14:textId="77777777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</w:pPr>
    </w:p>
    <w:p w14:paraId="0EC66210" w14:textId="47F16806" w:rsidR="009D5DE9" w:rsidRDefault="00505A1A" w:rsidP="00505A1A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</w:pP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Estudio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de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Mecanismos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de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Conmutación,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Efecto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del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factor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proofErr w:type="spellStart"/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bristling</w:t>
      </w:r>
      <w:proofErr w:type="spellEnd"/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y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patrones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de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 xml:space="preserve"> </w:t>
      </w:r>
      <w:r w:rsidRPr="00505A1A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tráfico</w:t>
      </w:r>
    </w:p>
    <w:p w14:paraId="1330815A" w14:textId="46DF2500" w:rsidR="00505A1A" w:rsidRDefault="00505A1A" w:rsidP="00505A1A">
      <w:pPr>
        <w:rPr>
          <w:rFonts w:ascii="Arial" w:hAnsi="Arial" w:cs="Arial"/>
        </w:rPr>
      </w:pPr>
    </w:p>
    <w:p w14:paraId="799B3987" w14:textId="77777777" w:rsidR="00505A1A" w:rsidRPr="005345E2" w:rsidRDefault="00505A1A" w:rsidP="00505A1A">
      <w:pPr>
        <w:rPr>
          <w:rFonts w:ascii="Arial" w:hAnsi="Arial" w:cs="Arial"/>
        </w:rPr>
      </w:pPr>
    </w:p>
    <w:p w14:paraId="4083E5AA" w14:textId="771E4326" w:rsidR="009D5DE9" w:rsidRPr="005345E2" w:rsidRDefault="009D5DE9" w:rsidP="009D5DE9">
      <w:pPr>
        <w:jc w:val="center"/>
        <w:rPr>
          <w:rFonts w:ascii="Arial" w:hAnsi="Arial" w:cs="Arial"/>
          <w:b/>
          <w:sz w:val="44"/>
          <w:szCs w:val="44"/>
        </w:rPr>
      </w:pPr>
      <w:r w:rsidRPr="005345E2">
        <w:rPr>
          <w:rFonts w:ascii="Arial" w:hAnsi="Arial" w:cs="Arial"/>
          <w:b/>
          <w:sz w:val="44"/>
          <w:szCs w:val="44"/>
        </w:rPr>
        <w:t>Manel Lurbe Sempere</w:t>
      </w:r>
    </w:p>
    <w:p w14:paraId="2B4E811E" w14:textId="58A844CF" w:rsidR="009D5DE9" w:rsidRPr="005345E2" w:rsidRDefault="009D5DE9" w:rsidP="009D5DE9">
      <w:pPr>
        <w:tabs>
          <w:tab w:val="left" w:pos="3790"/>
        </w:tabs>
        <w:jc w:val="center"/>
        <w:rPr>
          <w:rFonts w:ascii="Arial" w:hAnsi="Arial" w:cs="Arial"/>
        </w:rPr>
      </w:pPr>
    </w:p>
    <w:p w14:paraId="339BFA0D" w14:textId="77777777" w:rsidR="009D5DE9" w:rsidRPr="005345E2" w:rsidRDefault="009D5DE9" w:rsidP="00D958BF">
      <w:pPr>
        <w:rPr>
          <w:rFonts w:ascii="Arial" w:hAnsi="Arial" w:cs="Arial"/>
        </w:rPr>
      </w:pPr>
    </w:p>
    <w:p w14:paraId="46BD9740" w14:textId="7F3BDE48" w:rsidR="009D5DE9" w:rsidRPr="005345E2" w:rsidRDefault="009D5DE9" w:rsidP="00D958BF">
      <w:pPr>
        <w:rPr>
          <w:rFonts w:ascii="Arial" w:hAnsi="Arial" w:cs="Arial"/>
        </w:rPr>
      </w:pPr>
    </w:p>
    <w:p w14:paraId="36CB75C1" w14:textId="02D7E066" w:rsidR="009D5DE9" w:rsidRPr="005345E2" w:rsidRDefault="009D5DE9" w:rsidP="00D958BF">
      <w:pPr>
        <w:rPr>
          <w:rFonts w:ascii="Arial" w:hAnsi="Arial" w:cs="Arial"/>
        </w:rPr>
      </w:pPr>
    </w:p>
    <w:p w14:paraId="2EC84946" w14:textId="2D3EBBC1" w:rsidR="009D5DE9" w:rsidRPr="005345E2" w:rsidRDefault="009D5DE9" w:rsidP="00D958BF">
      <w:pPr>
        <w:rPr>
          <w:rFonts w:ascii="Arial" w:hAnsi="Arial" w:cs="Arial"/>
        </w:rPr>
      </w:pPr>
    </w:p>
    <w:p w14:paraId="5AB5940F" w14:textId="053EC438" w:rsidR="009D5DE9" w:rsidRPr="005345E2" w:rsidRDefault="009D5DE9" w:rsidP="00D958BF">
      <w:pPr>
        <w:rPr>
          <w:rFonts w:ascii="Arial" w:hAnsi="Arial" w:cs="Arial"/>
        </w:rPr>
      </w:pPr>
    </w:p>
    <w:p w14:paraId="53FA3A23" w14:textId="513226B3" w:rsidR="009D5DE9" w:rsidRPr="005345E2" w:rsidRDefault="009D5DE9" w:rsidP="00D958BF">
      <w:pPr>
        <w:rPr>
          <w:rFonts w:ascii="Arial" w:hAnsi="Arial" w:cs="Arial"/>
        </w:rPr>
      </w:pPr>
    </w:p>
    <w:p w14:paraId="0C037AB8" w14:textId="60585805" w:rsidR="009D5DE9" w:rsidRDefault="009D5DE9" w:rsidP="00D958BF">
      <w:pPr>
        <w:rPr>
          <w:rFonts w:ascii="Arial" w:hAnsi="Arial" w:cs="Arial"/>
        </w:rPr>
      </w:pPr>
    </w:p>
    <w:p w14:paraId="3835AAFB" w14:textId="7DED3FFD" w:rsidR="007B4026" w:rsidRDefault="007B4026" w:rsidP="00D958BF">
      <w:pPr>
        <w:rPr>
          <w:rFonts w:ascii="Arial" w:hAnsi="Arial" w:cs="Arial"/>
        </w:rPr>
      </w:pPr>
    </w:p>
    <w:p w14:paraId="11BCC0D4" w14:textId="113E387F" w:rsidR="007B4026" w:rsidRDefault="007B4026" w:rsidP="00D958BF">
      <w:pPr>
        <w:rPr>
          <w:rFonts w:ascii="Arial" w:hAnsi="Arial" w:cs="Arial"/>
        </w:rPr>
      </w:pPr>
    </w:p>
    <w:p w14:paraId="1B0A0B73" w14:textId="6B65EDCD" w:rsidR="007B4026" w:rsidRDefault="007B4026" w:rsidP="00D958BF">
      <w:pPr>
        <w:rPr>
          <w:rFonts w:ascii="Arial" w:hAnsi="Arial" w:cs="Arial"/>
        </w:rPr>
      </w:pPr>
    </w:p>
    <w:p w14:paraId="4060C610" w14:textId="5B9B1F90" w:rsidR="007B4026" w:rsidRDefault="007B4026" w:rsidP="00D958BF">
      <w:pPr>
        <w:rPr>
          <w:rFonts w:ascii="Arial" w:hAnsi="Arial" w:cs="Arial"/>
        </w:rPr>
      </w:pPr>
    </w:p>
    <w:p w14:paraId="6916C9A7" w14:textId="77777777" w:rsidR="007B4026" w:rsidRPr="005345E2" w:rsidRDefault="007B4026" w:rsidP="00D958BF">
      <w:pPr>
        <w:rPr>
          <w:rFonts w:ascii="Arial" w:hAnsi="Arial" w:cs="Arial"/>
        </w:rPr>
      </w:pPr>
    </w:p>
    <w:p w14:paraId="5FA3BF19" w14:textId="0DD4598B" w:rsidR="009D5DE9" w:rsidRPr="005345E2" w:rsidRDefault="009D5DE9" w:rsidP="00D958BF">
      <w:pPr>
        <w:rPr>
          <w:rFonts w:ascii="Arial" w:hAnsi="Arial" w:cs="Arial"/>
        </w:rPr>
      </w:pPr>
    </w:p>
    <w:p w14:paraId="267BF1F4" w14:textId="32F22F30" w:rsidR="009D5DE9" w:rsidRPr="005345E2" w:rsidRDefault="009D5DE9" w:rsidP="00D958BF">
      <w:pPr>
        <w:rPr>
          <w:rFonts w:ascii="Arial" w:hAnsi="Arial" w:cs="Arial"/>
        </w:rPr>
      </w:pPr>
    </w:p>
    <w:p w14:paraId="10091AFC" w14:textId="76905214" w:rsidR="009D5DE9" w:rsidRPr="005345E2" w:rsidRDefault="009D5DE9" w:rsidP="00D958BF">
      <w:pPr>
        <w:rPr>
          <w:rFonts w:ascii="Arial" w:hAnsi="Arial" w:cs="Arial"/>
        </w:rPr>
      </w:pPr>
    </w:p>
    <w:p w14:paraId="43A3C801" w14:textId="77777777" w:rsidR="00D958BF" w:rsidRPr="005345E2" w:rsidRDefault="00D958BF" w:rsidP="00D958BF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1"/>
          <w:szCs w:val="21"/>
        </w:rPr>
        <w:id w:val="95090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BF404" w14:textId="4835ABB3" w:rsidR="00D958BF" w:rsidRPr="005345E2" w:rsidRDefault="000619E8">
          <w:pPr>
            <w:pStyle w:val="TtuloTDC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Índice</w:t>
          </w:r>
        </w:p>
        <w:p w14:paraId="7039CA8D" w14:textId="01079FC4" w:rsidR="00BD714D" w:rsidRDefault="00D958BF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r w:rsidRPr="005345E2">
            <w:rPr>
              <w:rFonts w:ascii="Arial" w:hAnsi="Arial" w:cs="Arial"/>
            </w:rPr>
            <w:fldChar w:fldCharType="begin"/>
          </w:r>
          <w:r w:rsidRPr="005345E2">
            <w:rPr>
              <w:rFonts w:ascii="Arial" w:hAnsi="Arial" w:cs="Arial"/>
            </w:rPr>
            <w:instrText xml:space="preserve"> TOC \o "1-3" \h \z \u </w:instrText>
          </w:r>
          <w:r w:rsidRPr="005345E2">
            <w:rPr>
              <w:rFonts w:ascii="Arial" w:hAnsi="Arial" w:cs="Arial"/>
            </w:rPr>
            <w:fldChar w:fldCharType="separate"/>
          </w:r>
          <w:hyperlink w:anchor="_Toc515709756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_Toc515709756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3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741C8273" w14:textId="69F22E5C" w:rsidR="00BD714D" w:rsidRDefault="00E05CD7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709757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Definiciones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_Toc515709757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3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04C5601B" w14:textId="3B0B6C36" w:rsidR="00BD714D" w:rsidRDefault="00E05CD7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709758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WH_642 vs VCT_16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_Toc515709758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4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230495B2" w14:textId="6B47FDC7" w:rsidR="00BD714D" w:rsidRDefault="00E05CD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709759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Ejercicio 2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_Toc515709759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5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01EF95C0" w14:textId="77FDD655" w:rsidR="00BD714D" w:rsidRDefault="00E05CD7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709760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Analizar el efecto sobre la red con la agrupación de nodos en los conmutadores (efecto bristling)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_Toc515709760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5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5F50902F" w14:textId="08F9F209" w:rsidR="00BD714D" w:rsidRDefault="00E05CD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709761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Ejercicio 3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_Toc515709761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7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30B84613" w14:textId="2A224A76" w:rsidR="00BD714D" w:rsidRDefault="00E05CD7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709762" w:history="1">
            <w:r w:rsidR="00BD714D" w:rsidRPr="00DE36DB">
              <w:rPr>
                <w:rStyle w:val="Hipervnculo"/>
                <w:rFonts w:ascii="Arial" w:hAnsi="Arial" w:cs="Arial"/>
                <w:noProof/>
              </w:rPr>
              <w:t>Analizar el efecto sobre el sistema al tener diferentes tipos de tráfico</w:t>
            </w:r>
            <w:r w:rsidR="00BD714D">
              <w:rPr>
                <w:noProof/>
                <w:webHidden/>
              </w:rPr>
              <w:tab/>
            </w:r>
            <w:r w:rsidR="00BD714D">
              <w:rPr>
                <w:noProof/>
                <w:webHidden/>
              </w:rPr>
              <w:fldChar w:fldCharType="begin"/>
            </w:r>
            <w:r w:rsidR="00BD714D">
              <w:rPr>
                <w:noProof/>
                <w:webHidden/>
              </w:rPr>
              <w:instrText xml:space="preserve"> PAGEREF _Toc515709762 \h </w:instrText>
            </w:r>
            <w:r w:rsidR="00BD714D">
              <w:rPr>
                <w:noProof/>
                <w:webHidden/>
              </w:rPr>
            </w:r>
            <w:r w:rsidR="00BD714D">
              <w:rPr>
                <w:noProof/>
                <w:webHidden/>
              </w:rPr>
              <w:fldChar w:fldCharType="separate"/>
            </w:r>
            <w:r w:rsidR="00EC0C7E">
              <w:rPr>
                <w:noProof/>
                <w:webHidden/>
              </w:rPr>
              <w:t>7</w:t>
            </w:r>
            <w:r w:rsidR="00BD714D">
              <w:rPr>
                <w:noProof/>
                <w:webHidden/>
              </w:rPr>
              <w:fldChar w:fldCharType="end"/>
            </w:r>
          </w:hyperlink>
        </w:p>
        <w:p w14:paraId="0D2C8687" w14:textId="6561B3C0" w:rsidR="009D5DE9" w:rsidRPr="005345E2" w:rsidRDefault="00D958BF" w:rsidP="009D5DE9">
          <w:pPr>
            <w:rPr>
              <w:rFonts w:ascii="Arial" w:hAnsi="Arial" w:cs="Arial"/>
              <w:b/>
              <w:bCs/>
            </w:rPr>
          </w:pPr>
          <w:r w:rsidRPr="005345E2">
            <w:rPr>
              <w:rFonts w:ascii="Arial" w:hAnsi="Arial" w:cs="Arial"/>
              <w:b/>
              <w:bCs/>
            </w:rPr>
            <w:fldChar w:fldCharType="end"/>
          </w:r>
        </w:p>
        <w:p w14:paraId="582453A1" w14:textId="2AF8283D" w:rsidR="009D5DE9" w:rsidRPr="005345E2" w:rsidRDefault="00E05CD7" w:rsidP="009D5DE9">
          <w:pPr>
            <w:rPr>
              <w:rFonts w:ascii="Arial" w:hAnsi="Arial" w:cs="Arial"/>
            </w:rPr>
          </w:pPr>
        </w:p>
      </w:sdtContent>
    </w:sdt>
    <w:p w14:paraId="20D4ECFF" w14:textId="7198A8F2" w:rsidR="00752238" w:rsidRDefault="00752238" w:rsidP="00E97F00">
      <w:pPr>
        <w:pStyle w:val="Ttulo1"/>
        <w:rPr>
          <w:rFonts w:ascii="Arial" w:hAnsi="Arial" w:cs="Arial"/>
        </w:rPr>
      </w:pPr>
    </w:p>
    <w:p w14:paraId="089646F3" w14:textId="2123FB6F" w:rsidR="00752238" w:rsidRDefault="00752238" w:rsidP="00752238"/>
    <w:p w14:paraId="7C7199C7" w14:textId="4D6CC949" w:rsidR="00752238" w:rsidRDefault="00752238" w:rsidP="00752238"/>
    <w:p w14:paraId="6172C9AA" w14:textId="1E937EF4" w:rsidR="00752238" w:rsidRDefault="00752238" w:rsidP="00752238"/>
    <w:p w14:paraId="1B7A2B63" w14:textId="6F32ABE4" w:rsidR="00752238" w:rsidRDefault="00752238" w:rsidP="00752238"/>
    <w:p w14:paraId="05F931FB" w14:textId="1481F54C" w:rsidR="00752238" w:rsidRDefault="00752238" w:rsidP="00752238"/>
    <w:p w14:paraId="58AC2545" w14:textId="7E5318E6" w:rsidR="00752238" w:rsidRDefault="00752238" w:rsidP="00752238"/>
    <w:p w14:paraId="54EF1CE0" w14:textId="77777777" w:rsidR="00752238" w:rsidRPr="00752238" w:rsidRDefault="00752238" w:rsidP="00752238"/>
    <w:p w14:paraId="5823B65D" w14:textId="1CC9B867" w:rsidR="00752238" w:rsidRDefault="00752238" w:rsidP="00E97F00">
      <w:pPr>
        <w:pStyle w:val="Ttulo1"/>
        <w:rPr>
          <w:rFonts w:ascii="Arial" w:hAnsi="Arial" w:cs="Arial"/>
        </w:rPr>
      </w:pPr>
    </w:p>
    <w:p w14:paraId="01B40217" w14:textId="43B36FA3" w:rsidR="00752238" w:rsidRDefault="00752238" w:rsidP="00752238"/>
    <w:p w14:paraId="55CE8E24" w14:textId="0F0FBD3B" w:rsidR="00752238" w:rsidRDefault="00752238" w:rsidP="00752238"/>
    <w:p w14:paraId="3B0BE8AB" w14:textId="26BC1034" w:rsidR="00752238" w:rsidRDefault="00752238" w:rsidP="00E97F00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17C65D5B" w14:textId="161262A8" w:rsidR="00752238" w:rsidRDefault="00752238" w:rsidP="00752238"/>
    <w:p w14:paraId="5A5F8260" w14:textId="718CD4AB" w:rsidR="00752238" w:rsidRDefault="00752238" w:rsidP="00752238"/>
    <w:p w14:paraId="42C7AAC4" w14:textId="77777777" w:rsidR="00752238" w:rsidRPr="00752238" w:rsidRDefault="00752238" w:rsidP="00752238"/>
    <w:p w14:paraId="3EC5CC58" w14:textId="711935EB" w:rsidR="00752238" w:rsidRDefault="00752238" w:rsidP="00752238"/>
    <w:p w14:paraId="6F367606" w14:textId="175AB58D" w:rsidR="00940C0D" w:rsidRDefault="00940C0D" w:rsidP="00752238"/>
    <w:p w14:paraId="0DF38EF5" w14:textId="0697CDDA" w:rsidR="00940C0D" w:rsidRDefault="00940C0D" w:rsidP="00752238"/>
    <w:p w14:paraId="08C0D3A1" w14:textId="4B1AE703" w:rsidR="00940C0D" w:rsidRDefault="00940C0D" w:rsidP="00752238"/>
    <w:p w14:paraId="621D2831" w14:textId="77777777" w:rsidR="00940C0D" w:rsidRPr="00752238" w:rsidRDefault="00940C0D" w:rsidP="00752238"/>
    <w:p w14:paraId="19478617" w14:textId="2B1C61F5" w:rsidR="0022791C" w:rsidRPr="00723C45" w:rsidRDefault="00940C0D" w:rsidP="00723C45">
      <w:pPr>
        <w:pStyle w:val="Ttulo1"/>
        <w:rPr>
          <w:rFonts w:ascii="Arial" w:hAnsi="Arial" w:cs="Arial"/>
        </w:rPr>
      </w:pPr>
      <w:bookmarkStart w:id="0" w:name="_Hlk515699846"/>
      <w:bookmarkStart w:id="1" w:name="_Toc515709756"/>
      <w:r>
        <w:rPr>
          <w:rFonts w:ascii="Arial" w:hAnsi="Arial" w:cs="Arial"/>
        </w:rPr>
        <w:lastRenderedPageBreak/>
        <w:t xml:space="preserve">Ejercicio </w:t>
      </w:r>
      <w:bookmarkEnd w:id="0"/>
      <w:r>
        <w:rPr>
          <w:rFonts w:ascii="Arial" w:hAnsi="Arial" w:cs="Arial"/>
        </w:rPr>
        <w:t>1</w:t>
      </w:r>
      <w:bookmarkEnd w:id="1"/>
    </w:p>
    <w:p w14:paraId="55E79EAE" w14:textId="7C3CF56B" w:rsidR="0022791C" w:rsidRPr="0022791C" w:rsidRDefault="00940C0D" w:rsidP="0022791C">
      <w:pPr>
        <w:pStyle w:val="Ttulo2"/>
        <w:rPr>
          <w:rFonts w:ascii="Arial" w:hAnsi="Arial" w:cs="Arial"/>
        </w:rPr>
      </w:pPr>
      <w:bookmarkStart w:id="2" w:name="_Toc515709757"/>
      <w:r>
        <w:rPr>
          <w:rFonts w:ascii="Arial" w:hAnsi="Arial" w:cs="Arial"/>
        </w:rPr>
        <w:t>Definiciones</w:t>
      </w:r>
      <w:bookmarkEnd w:id="2"/>
    </w:p>
    <w:p w14:paraId="73429842" w14:textId="7DE49638" w:rsidR="0022791C" w:rsidRDefault="0022791C" w:rsidP="00BA6602">
      <w:pPr>
        <w:keepNext/>
      </w:pPr>
    </w:p>
    <w:p w14:paraId="4563E6F8" w14:textId="35D53B5B" w:rsidR="00F54FC7" w:rsidRPr="00635F54" w:rsidRDefault="00F54FC7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  <w:r w:rsidRPr="00635F54">
        <w:rPr>
          <w:rFonts w:ascii="Arial" w:hAnsi="Arial" w:cs="Arial"/>
          <w:sz w:val="22"/>
          <w:szCs w:val="22"/>
        </w:rPr>
        <w:tab/>
        <w:t xml:space="preserve">Hay que dejar claro que vct_16 es un mecanismo basado en </w:t>
      </w:r>
      <w:proofErr w:type="spellStart"/>
      <w:r w:rsidRPr="00635F54">
        <w:rPr>
          <w:rFonts w:ascii="Arial" w:hAnsi="Arial" w:cs="Arial"/>
          <w:sz w:val="22"/>
          <w:szCs w:val="22"/>
        </w:rPr>
        <w:t>cut-through</w:t>
      </w:r>
      <w:proofErr w:type="spellEnd"/>
      <w:r w:rsidRPr="00635F54">
        <w:rPr>
          <w:rFonts w:ascii="Arial" w:hAnsi="Arial" w:cs="Arial"/>
          <w:sz w:val="22"/>
          <w:szCs w:val="22"/>
        </w:rPr>
        <w:t xml:space="preserve"> que consiste en </w:t>
      </w:r>
      <w:r w:rsidR="00635F54" w:rsidRPr="00635F54">
        <w:rPr>
          <w:rFonts w:ascii="Arial" w:hAnsi="Arial" w:cs="Arial"/>
          <w:sz w:val="22"/>
          <w:szCs w:val="22"/>
        </w:rPr>
        <w:t xml:space="preserve">que </w:t>
      </w:r>
      <w:r w:rsidRPr="00635F54">
        <w:rPr>
          <w:rFonts w:ascii="Arial" w:hAnsi="Arial" w:cs="Arial"/>
          <w:sz w:val="22"/>
          <w:szCs w:val="22"/>
        </w:rPr>
        <w:t>el encaminamiento en el conmutador se ejecuta en cuanto llega la cabecera del paquete. La unidad de transferencia entre interfaces es el paquete, que puede "cortarse" (</w:t>
      </w:r>
      <w:proofErr w:type="spellStart"/>
      <w:r w:rsidRPr="00635F54">
        <w:rPr>
          <w:rFonts w:ascii="Arial" w:hAnsi="Arial" w:cs="Arial"/>
          <w:sz w:val="22"/>
          <w:szCs w:val="22"/>
        </w:rPr>
        <w:t>cut-through</w:t>
      </w:r>
      <w:proofErr w:type="spellEnd"/>
      <w:r w:rsidRPr="00635F54">
        <w:rPr>
          <w:rFonts w:ascii="Arial" w:hAnsi="Arial" w:cs="Arial"/>
          <w:sz w:val="22"/>
          <w:szCs w:val="22"/>
        </w:rPr>
        <w:t>) en trozos más pequeños, de forma que la cabecera pueda estar ya en el siguiente conmutador cuando aún no se ha recibido el paquete completo.</w:t>
      </w:r>
      <w:r w:rsidR="00635F54" w:rsidRPr="00635F54">
        <w:rPr>
          <w:rFonts w:ascii="Arial" w:hAnsi="Arial" w:cs="Arial"/>
          <w:sz w:val="22"/>
          <w:szCs w:val="22"/>
        </w:rPr>
        <w:t xml:space="preserve"> </w:t>
      </w:r>
      <w:r w:rsidRPr="00635F54">
        <w:rPr>
          <w:rFonts w:ascii="Arial" w:hAnsi="Arial" w:cs="Arial"/>
          <w:sz w:val="22"/>
          <w:szCs w:val="22"/>
        </w:rPr>
        <w:t xml:space="preserve">Si un paquete se bloquea por hallarse ocupado un enlace, puede entretanto almacenarse en el buffer a la entrada del conmutador, cuya capacidad debe ser suficiente para alojar (al menos) un paquete completo. Esto implica </w:t>
      </w:r>
      <w:r w:rsidR="00635F54" w:rsidRPr="00635F54">
        <w:rPr>
          <w:rFonts w:ascii="Arial" w:hAnsi="Arial" w:cs="Arial"/>
          <w:sz w:val="22"/>
          <w:szCs w:val="22"/>
        </w:rPr>
        <w:t>que,</w:t>
      </w:r>
      <w:r w:rsidRPr="00635F54">
        <w:rPr>
          <w:rFonts w:ascii="Arial" w:hAnsi="Arial" w:cs="Arial"/>
          <w:sz w:val="22"/>
          <w:szCs w:val="22"/>
        </w:rPr>
        <w:t xml:space="preserve"> si los mensajes no tienen un tamaño máximo preestablecido, deberán fragmentarse en unidades más pequeñas. De esta forma, en virtual </w:t>
      </w:r>
      <w:proofErr w:type="spellStart"/>
      <w:r w:rsidRPr="00635F54">
        <w:rPr>
          <w:rFonts w:ascii="Arial" w:hAnsi="Arial" w:cs="Arial"/>
          <w:sz w:val="22"/>
          <w:szCs w:val="22"/>
        </w:rPr>
        <w:t>cut-through</w:t>
      </w:r>
      <w:proofErr w:type="spellEnd"/>
      <w:r w:rsidRPr="00635F54">
        <w:rPr>
          <w:rFonts w:ascii="Arial" w:hAnsi="Arial" w:cs="Arial"/>
          <w:sz w:val="22"/>
          <w:szCs w:val="22"/>
        </w:rPr>
        <w:t xml:space="preserve"> el camino a recorrer por los paquetes se segmenta en etapas</w:t>
      </w:r>
      <w:r w:rsidR="00635F54" w:rsidRPr="00635F54">
        <w:rPr>
          <w:rFonts w:ascii="Arial" w:hAnsi="Arial" w:cs="Arial"/>
          <w:sz w:val="22"/>
          <w:szCs w:val="22"/>
        </w:rPr>
        <w:t xml:space="preserve">. </w:t>
      </w:r>
      <w:r w:rsidRPr="00635F54">
        <w:rPr>
          <w:rFonts w:ascii="Arial" w:hAnsi="Arial" w:cs="Arial"/>
          <w:sz w:val="22"/>
          <w:szCs w:val="22"/>
        </w:rPr>
        <w:t>Este esquema permite que, en cada momento, un paquete no bloqueado pueda estar transfiriéndose por múltiples canales de la red al mismo tiempo.</w:t>
      </w:r>
    </w:p>
    <w:p w14:paraId="7A4B208F" w14:textId="0A10F7ED" w:rsidR="00940C0D" w:rsidRDefault="00635F54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  <w:r w:rsidRPr="00635F54">
        <w:rPr>
          <w:rFonts w:ascii="Arial" w:hAnsi="Arial" w:cs="Arial"/>
          <w:sz w:val="22"/>
          <w:szCs w:val="22"/>
        </w:rPr>
        <w:tab/>
        <w:t xml:space="preserve">Por otro lado, tenemos el wh_642 que es otro mecanismo basado en </w:t>
      </w:r>
      <w:proofErr w:type="spellStart"/>
      <w:r w:rsidRPr="00635F54">
        <w:rPr>
          <w:rFonts w:ascii="Arial" w:hAnsi="Arial" w:cs="Arial"/>
          <w:sz w:val="22"/>
          <w:szCs w:val="22"/>
        </w:rPr>
        <w:t>wormhole</w:t>
      </w:r>
      <w:proofErr w:type="spellEnd"/>
      <w:r w:rsidRPr="00635F54">
        <w:rPr>
          <w:rFonts w:ascii="Arial" w:hAnsi="Arial" w:cs="Arial"/>
          <w:sz w:val="22"/>
          <w:szCs w:val="22"/>
        </w:rPr>
        <w:t xml:space="preserve"> que a su vez es una variante de </w:t>
      </w:r>
      <w:proofErr w:type="spellStart"/>
      <w:r w:rsidRPr="00635F54">
        <w:rPr>
          <w:rFonts w:ascii="Arial" w:hAnsi="Arial" w:cs="Arial"/>
          <w:sz w:val="22"/>
          <w:szCs w:val="22"/>
        </w:rPr>
        <w:t>cut-through</w:t>
      </w:r>
      <w:proofErr w:type="spellEnd"/>
      <w:r w:rsidRPr="00635F54">
        <w:rPr>
          <w:rFonts w:ascii="Arial" w:hAnsi="Arial" w:cs="Arial"/>
          <w:sz w:val="22"/>
          <w:szCs w:val="22"/>
        </w:rPr>
        <w:t xml:space="preserve">, pero se diferencian en que el </w:t>
      </w:r>
      <w:proofErr w:type="spellStart"/>
      <w:r w:rsidRPr="00635F54">
        <w:rPr>
          <w:rFonts w:ascii="Arial" w:hAnsi="Arial" w:cs="Arial"/>
          <w:sz w:val="22"/>
          <w:szCs w:val="22"/>
        </w:rPr>
        <w:t>wormhole</w:t>
      </w:r>
      <w:proofErr w:type="spellEnd"/>
      <w:r w:rsidRPr="00635F54">
        <w:rPr>
          <w:rFonts w:ascii="Arial" w:hAnsi="Arial" w:cs="Arial"/>
          <w:sz w:val="22"/>
          <w:szCs w:val="22"/>
        </w:rPr>
        <w:t xml:space="preserve"> tiene los buffers más pequeños y permite que un mensaje no tenga porque estar almacenado entero en un conmutador cuando se bloquea sino a lo largo de los conmutadores de la red.</w:t>
      </w:r>
    </w:p>
    <w:p w14:paraId="4804053B" w14:textId="5D4982DF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682E8811" w14:textId="0D888ECD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4ADB0F0F" w14:textId="266DF0D5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62BCE4A8" w14:textId="47B888E2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0D681CDF" w14:textId="0A944AFF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760DDB52" w14:textId="21565933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08A8CF2D" w14:textId="0AD43D85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0B48C207" w14:textId="147821D8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5FB728B8" w14:textId="506F5C14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5B2C4734" w14:textId="49A172CE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51BE2512" w14:textId="141C1778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14BD24BF" w14:textId="28B20623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50A244C1" w14:textId="77777777" w:rsidR="00940C0D" w:rsidRDefault="00940C0D" w:rsidP="00635F54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2BFC5DAB" w14:textId="2E201B81" w:rsidR="00940C0D" w:rsidRDefault="00940C0D" w:rsidP="00940C0D"/>
    <w:p w14:paraId="20CBE341" w14:textId="48DA01B7" w:rsidR="00940C0D" w:rsidRDefault="00940C0D" w:rsidP="00940C0D"/>
    <w:p w14:paraId="6E809FCC" w14:textId="577F388A" w:rsidR="00940C0D" w:rsidRDefault="00940C0D" w:rsidP="00940C0D"/>
    <w:p w14:paraId="7AE6ABE6" w14:textId="77777777" w:rsidR="00940C0D" w:rsidRPr="0022791C" w:rsidRDefault="00940C0D" w:rsidP="00940C0D">
      <w:pPr>
        <w:pStyle w:val="Ttulo2"/>
        <w:rPr>
          <w:rFonts w:ascii="Arial" w:hAnsi="Arial" w:cs="Arial"/>
        </w:rPr>
      </w:pPr>
      <w:bookmarkStart w:id="3" w:name="_Toc515709758"/>
      <w:r>
        <w:rPr>
          <w:rFonts w:ascii="Arial" w:hAnsi="Arial" w:cs="Arial"/>
        </w:rPr>
        <w:lastRenderedPageBreak/>
        <w:t>WH</w:t>
      </w:r>
      <w:r w:rsidRPr="00F54FC7">
        <w:rPr>
          <w:rFonts w:ascii="Arial" w:hAnsi="Arial" w:cs="Arial"/>
        </w:rPr>
        <w:t>_642</w:t>
      </w:r>
      <w:r>
        <w:rPr>
          <w:rFonts w:ascii="Arial" w:hAnsi="Arial" w:cs="Arial"/>
        </w:rPr>
        <w:t xml:space="preserve"> vs VCT_16</w:t>
      </w:r>
      <w:bookmarkEnd w:id="3"/>
    </w:p>
    <w:p w14:paraId="46A8E178" w14:textId="77777777" w:rsidR="00940C0D" w:rsidRPr="00940C0D" w:rsidRDefault="00940C0D" w:rsidP="00940C0D"/>
    <w:p w14:paraId="6B2969D9" w14:textId="70D92B64" w:rsidR="00940C0D" w:rsidRPr="00940C0D" w:rsidRDefault="00940C0D" w:rsidP="00940C0D">
      <w:pPr>
        <w:spacing w:line="276" w:lineRule="auto"/>
        <w:rPr>
          <w:rFonts w:ascii="Arial" w:hAnsi="Arial" w:cs="Arial"/>
          <w:sz w:val="22"/>
          <w:szCs w:val="22"/>
        </w:rPr>
      </w:pPr>
      <w:r w:rsidRPr="00635F54">
        <w:rPr>
          <w:rFonts w:ascii="Arial" w:hAnsi="Arial" w:cs="Arial"/>
          <w:sz w:val="22"/>
          <w:szCs w:val="22"/>
        </w:rPr>
        <w:tab/>
      </w:r>
      <w:r w:rsidRPr="00940C0D">
        <w:rPr>
          <w:rFonts w:ascii="Arial" w:hAnsi="Arial" w:cs="Arial"/>
          <w:sz w:val="22"/>
          <w:szCs w:val="22"/>
        </w:rPr>
        <w:t xml:space="preserve">Una vez sabemos en qué consisten ambos mecanismos de conmutación, vamos a probar cómo se comportan ambos en la misma topología, la Malla 2D de 8x8. </w:t>
      </w: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100"/>
        <w:gridCol w:w="2100"/>
        <w:gridCol w:w="2241"/>
        <w:gridCol w:w="1379"/>
      </w:tblGrid>
      <w:tr w:rsidR="00940C0D" w:rsidRPr="00F54FC7" w14:paraId="5428D871" w14:textId="77777777" w:rsidTr="00064C1F">
        <w:trPr>
          <w:trHeight w:val="315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4C7C3" w:fill="F4C7C3"/>
            <w:noWrap/>
            <w:vAlign w:val="bottom"/>
            <w:hideMark/>
          </w:tcPr>
          <w:p w14:paraId="49613C09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0" w:type="dxa"/>
            <w:gridSpan w:val="2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14:paraId="324909AD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Resultado teórico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14:paraId="3704F49C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Resultado obtenido en simulación</w:t>
            </w:r>
          </w:p>
        </w:tc>
      </w:tr>
      <w:tr w:rsidR="00940C0D" w:rsidRPr="00F54FC7" w14:paraId="25196688" w14:textId="77777777" w:rsidTr="00064C1F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3E0443BD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Configuración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44A77796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Ancho de</w:t>
            </w: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Banda</w:t>
            </w: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Bisección</w:t>
            </w: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67A38BBC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Ancho de</w:t>
            </w: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Banda</w:t>
            </w: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Red</w:t>
            </w:r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F54FC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083487C3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Productividad</w:t>
            </w: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(</w:t>
            </w:r>
            <w:proofErr w:type="spellStart"/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flits</w:t>
            </w:r>
            <w:proofErr w:type="spellEnd"/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/ciclo/</w:t>
            </w:r>
            <w:proofErr w:type="spellStart"/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nic</w:t>
            </w:r>
            <w:proofErr w:type="spellEnd"/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FFF2CC" w:fill="FFF2CC"/>
            <w:noWrap/>
            <w:vAlign w:val="bottom"/>
            <w:hideMark/>
          </w:tcPr>
          <w:p w14:paraId="6248FCDC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Factor ρ</w:t>
            </w:r>
          </w:p>
        </w:tc>
      </w:tr>
      <w:tr w:rsidR="00940C0D" w:rsidRPr="00F54FC7" w14:paraId="4246725C" w14:textId="77777777" w:rsidTr="00064C1F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F2461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wh_642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38730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0,25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61022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0,5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5BE13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0,211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98A96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0,422</w:t>
            </w:r>
          </w:p>
        </w:tc>
      </w:tr>
      <w:tr w:rsidR="00940C0D" w:rsidRPr="00F54FC7" w14:paraId="232928A7" w14:textId="77777777" w:rsidTr="00064C1F">
        <w:trPr>
          <w:trHeight w:val="3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1368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vct_16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25B4A69" w14:textId="77777777" w:rsidR="00940C0D" w:rsidRPr="00F54FC7" w:rsidRDefault="00940C0D" w:rsidP="00064C1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3425885" w14:textId="77777777" w:rsidR="00940C0D" w:rsidRPr="00F54FC7" w:rsidRDefault="00940C0D" w:rsidP="00064C1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A868A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0,245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82AA6" w14:textId="77777777" w:rsidR="00940C0D" w:rsidRPr="00F54FC7" w:rsidRDefault="00940C0D" w:rsidP="00064C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54FC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0,49</w:t>
            </w:r>
          </w:p>
        </w:tc>
      </w:tr>
    </w:tbl>
    <w:p w14:paraId="7C1C4C03" w14:textId="270D66EB" w:rsidR="00940C0D" w:rsidRDefault="00940C0D" w:rsidP="00940C0D">
      <w:pPr>
        <w:spacing w:line="276" w:lineRule="auto"/>
        <w:rPr>
          <w:rFonts w:ascii="Arial" w:eastAsia="Arial" w:hAnsi="Arial" w:cs="Arial"/>
          <w:b/>
          <w:noProof/>
          <w:sz w:val="22"/>
          <w:szCs w:val="22"/>
          <w:lang w:val="es" w:eastAsia="es-ES"/>
        </w:rPr>
      </w:pPr>
      <w:r>
        <w:rPr>
          <w:rFonts w:ascii="Arial" w:eastAsia="Arial" w:hAnsi="Arial" w:cs="Arial"/>
          <w:b/>
          <w:noProof/>
          <w:sz w:val="22"/>
          <w:szCs w:val="22"/>
          <w:lang w:val="es" w:eastAsia="es-ES"/>
        </w:rPr>
        <w:drawing>
          <wp:anchor distT="0" distB="0" distL="114300" distR="114300" simplePos="0" relativeHeight="251658240" behindDoc="0" locked="0" layoutInCell="1" allowOverlap="1" wp14:anchorId="64D28C70" wp14:editId="1EE27618">
            <wp:simplePos x="0" y="0"/>
            <wp:positionH relativeFrom="margin">
              <wp:posOffset>-237942</wp:posOffset>
            </wp:positionH>
            <wp:positionV relativeFrom="paragraph">
              <wp:posOffset>218466</wp:posOffset>
            </wp:positionV>
            <wp:extent cx="6717262" cy="3482235"/>
            <wp:effectExtent l="0" t="0" r="7620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262" cy="34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8C02E" w14:textId="6B5573DD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3C74ECCB" w14:textId="2C85AB1A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126CA7B5" w14:textId="377F3B29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6F7221FF" w14:textId="564FFF7A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0D8C81B8" w14:textId="0AA5C4BA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0EE3C707" w14:textId="16D1AAFE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4DB32BF6" w14:textId="6DAA5EF8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3C0A51CC" w14:textId="3421051C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196CDA3B" w14:textId="7FFCDB2D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22715412" w14:textId="70B300CA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1E3245D0" w14:textId="77777777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76CAA79C" w14:textId="0CC565E8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597D7D27" w14:textId="77777777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640282AA" w14:textId="7824FC26" w:rsidR="00940C0D" w:rsidRDefault="00940C0D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</w:p>
    <w:p w14:paraId="53A0D63C" w14:textId="2F843840" w:rsidR="00635F54" w:rsidRDefault="00635F54" w:rsidP="00940C0D">
      <w:pPr>
        <w:spacing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  <w:r w:rsidRPr="00940C0D">
        <w:rPr>
          <w:rFonts w:ascii="Arial" w:eastAsia="Arial" w:hAnsi="Arial" w:cs="Arial"/>
          <w:b/>
          <w:sz w:val="22"/>
          <w:szCs w:val="22"/>
          <w:lang w:val="es" w:eastAsia="es-ES"/>
        </w:rPr>
        <w:t>Pregunta: Justifica las posibles diferencias en productividad para las diferentes</w:t>
      </w:r>
      <w:r w:rsidR="00940C0D" w:rsidRPr="00940C0D">
        <w:rPr>
          <w:rFonts w:ascii="Arial" w:eastAsia="Arial" w:hAnsi="Arial" w:cs="Arial"/>
          <w:b/>
          <w:sz w:val="22"/>
          <w:szCs w:val="22"/>
          <w:lang w:val="es" w:eastAsia="es-ES"/>
        </w:rPr>
        <w:t xml:space="preserve"> </w:t>
      </w:r>
      <w:r w:rsidRPr="00635F54">
        <w:rPr>
          <w:rFonts w:ascii="Arial" w:eastAsia="Arial" w:hAnsi="Arial" w:cs="Arial"/>
          <w:b/>
          <w:sz w:val="22"/>
          <w:szCs w:val="22"/>
          <w:lang w:val="es" w:eastAsia="es-ES"/>
        </w:rPr>
        <w:t>técnicas de conmutación. Ten en cuenta el tamaño del mensaje y el tamaño de las</w:t>
      </w:r>
      <w:r w:rsidR="00940C0D" w:rsidRPr="00940C0D">
        <w:rPr>
          <w:rFonts w:ascii="Arial" w:eastAsia="Arial" w:hAnsi="Arial" w:cs="Arial"/>
          <w:b/>
          <w:sz w:val="22"/>
          <w:szCs w:val="22"/>
          <w:lang w:val="es" w:eastAsia="es-ES"/>
        </w:rPr>
        <w:t xml:space="preserve"> </w:t>
      </w:r>
      <w:r w:rsidRPr="00635F54">
        <w:rPr>
          <w:rFonts w:ascii="Arial" w:eastAsia="Arial" w:hAnsi="Arial" w:cs="Arial"/>
          <w:b/>
          <w:sz w:val="22"/>
          <w:szCs w:val="22"/>
          <w:lang w:val="es" w:eastAsia="es-ES"/>
        </w:rPr>
        <w:t>colas para realizar la justificación.</w:t>
      </w:r>
    </w:p>
    <w:p w14:paraId="52839D06" w14:textId="7F45241E" w:rsidR="0099343A" w:rsidRPr="0099343A" w:rsidRDefault="00673B5E" w:rsidP="00673B5E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r w:rsidR="00801B41">
        <w:rPr>
          <w:rFonts w:ascii="Arial" w:hAnsi="Arial" w:cs="Arial"/>
          <w:sz w:val="22"/>
          <w:szCs w:val="22"/>
        </w:rPr>
        <w:t>los gráficos</w:t>
      </w:r>
      <w:r>
        <w:rPr>
          <w:rFonts w:ascii="Arial" w:hAnsi="Arial" w:cs="Arial"/>
          <w:sz w:val="22"/>
          <w:szCs w:val="22"/>
        </w:rPr>
        <w:t xml:space="preserve"> observamos que existe un mejor aprovechamiento de las prestaciones de la red respecto al mecanismo del vct_16 frente al mecanismo wh_642</w:t>
      </w:r>
      <w:r w:rsidR="00801B41">
        <w:rPr>
          <w:rFonts w:ascii="Arial" w:hAnsi="Arial" w:cs="Arial"/>
          <w:sz w:val="22"/>
          <w:szCs w:val="22"/>
        </w:rPr>
        <w:t>, cosa que luego vemos reflejada ligeramente en la productividad de la tabla</w:t>
      </w:r>
      <w:r>
        <w:rPr>
          <w:rFonts w:ascii="Arial" w:hAnsi="Arial" w:cs="Arial"/>
          <w:sz w:val="22"/>
          <w:szCs w:val="22"/>
        </w:rPr>
        <w:t>.</w:t>
      </w:r>
    </w:p>
    <w:p w14:paraId="2193D904" w14:textId="4D28EB3C" w:rsidR="00801B41" w:rsidRDefault="00673B5E" w:rsidP="00673B5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Podemos ver en el gráfico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end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to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end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="0099343A" w:rsidRPr="0099343A">
        <w:rPr>
          <w:rFonts w:ascii="Arial" w:hAnsi="Arial" w:cs="Arial"/>
          <w:sz w:val="22"/>
          <w:szCs w:val="22"/>
        </w:rPr>
        <w:t xml:space="preserve"> que el punto de saturación en el modelo </w:t>
      </w:r>
      <w:proofErr w:type="spellStart"/>
      <w:r w:rsidR="0099343A" w:rsidRPr="0099343A">
        <w:rPr>
          <w:rFonts w:ascii="Arial" w:hAnsi="Arial" w:cs="Arial"/>
          <w:sz w:val="22"/>
          <w:szCs w:val="22"/>
        </w:rPr>
        <w:t>wormhole</w:t>
      </w:r>
      <w:proofErr w:type="spellEnd"/>
      <w:r w:rsidR="0099343A" w:rsidRPr="0099343A">
        <w:rPr>
          <w:rFonts w:ascii="Arial" w:hAnsi="Arial" w:cs="Arial"/>
          <w:sz w:val="22"/>
          <w:szCs w:val="22"/>
        </w:rPr>
        <w:t xml:space="preserve"> es más temprano que en el </w:t>
      </w:r>
      <w:r>
        <w:rPr>
          <w:rFonts w:ascii="Arial" w:hAnsi="Arial" w:cs="Arial"/>
          <w:sz w:val="22"/>
          <w:szCs w:val="22"/>
        </w:rPr>
        <w:t xml:space="preserve">virtual </w:t>
      </w:r>
      <w:proofErr w:type="spellStart"/>
      <w:r w:rsidR="0099343A" w:rsidRPr="0099343A">
        <w:rPr>
          <w:rFonts w:ascii="Arial" w:hAnsi="Arial" w:cs="Arial"/>
          <w:sz w:val="22"/>
          <w:szCs w:val="22"/>
        </w:rPr>
        <w:t>cut-through</w:t>
      </w:r>
      <w:proofErr w:type="spellEnd"/>
      <w:r w:rsidR="0099343A" w:rsidRPr="0099343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En el gráfico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network</w:t>
      </w:r>
      <w:proofErr w:type="spellEnd"/>
      <w:r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end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to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end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673B5E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673B5E">
        <w:rPr>
          <w:rFonts w:ascii="Arial" w:hAnsi="Arial" w:cs="Arial"/>
          <w:b/>
          <w:i/>
          <w:sz w:val="22"/>
          <w:szCs w:val="22"/>
        </w:rPr>
        <w:t>ns</w:t>
      </w:r>
      <w:proofErr w:type="spellEnd"/>
      <w:r w:rsidRPr="009934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comprobamos que</w:t>
      </w:r>
      <w:r w:rsidR="0099343A" w:rsidRPr="009934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9343A" w:rsidRPr="0099343A">
        <w:rPr>
          <w:rFonts w:ascii="Arial" w:hAnsi="Arial" w:cs="Arial"/>
          <w:sz w:val="22"/>
          <w:szCs w:val="22"/>
        </w:rPr>
        <w:t>wormhole</w:t>
      </w:r>
      <w:proofErr w:type="spellEnd"/>
      <w:r w:rsidR="0099343A" w:rsidRPr="0099343A">
        <w:rPr>
          <w:rFonts w:ascii="Arial" w:hAnsi="Arial" w:cs="Arial"/>
          <w:sz w:val="22"/>
          <w:szCs w:val="22"/>
        </w:rPr>
        <w:t xml:space="preserve"> tiene una menor latencia, que en modelo de </w:t>
      </w:r>
      <w:r w:rsidR="00267F1F">
        <w:rPr>
          <w:rFonts w:ascii="Arial" w:hAnsi="Arial" w:cs="Arial"/>
          <w:sz w:val="22"/>
          <w:szCs w:val="22"/>
        </w:rPr>
        <w:t xml:space="preserve">virtual </w:t>
      </w:r>
      <w:proofErr w:type="spellStart"/>
      <w:r w:rsidR="0099343A" w:rsidRPr="0099343A">
        <w:rPr>
          <w:rFonts w:ascii="Arial" w:hAnsi="Arial" w:cs="Arial"/>
          <w:sz w:val="22"/>
          <w:szCs w:val="22"/>
        </w:rPr>
        <w:t>cut-</w:t>
      </w:r>
      <w:r w:rsidR="0099343A" w:rsidRPr="00673B5E">
        <w:rPr>
          <w:rFonts w:ascii="Arial" w:hAnsi="Arial" w:cs="Arial"/>
          <w:sz w:val="22"/>
          <w:szCs w:val="22"/>
        </w:rPr>
        <w:t>through</w:t>
      </w:r>
      <w:proofErr w:type="spellEnd"/>
      <w:r w:rsidR="0099343A" w:rsidRPr="00673B5E">
        <w:rPr>
          <w:rFonts w:ascii="Arial" w:hAnsi="Arial" w:cs="Arial"/>
          <w:sz w:val="22"/>
          <w:szCs w:val="22"/>
        </w:rPr>
        <w:t>.</w:t>
      </w:r>
      <w:r w:rsidRPr="00673B5E">
        <w:rPr>
          <w:rFonts w:ascii="Arial" w:hAnsi="Arial" w:cs="Arial"/>
          <w:sz w:val="22"/>
          <w:szCs w:val="22"/>
        </w:rPr>
        <w:t xml:space="preserve"> </w:t>
      </w:r>
    </w:p>
    <w:p w14:paraId="45ADC88F" w14:textId="00054E8F" w:rsidR="0099343A" w:rsidRPr="0099343A" w:rsidRDefault="00673B5E" w:rsidP="00673B5E">
      <w:pPr>
        <w:spacing w:line="276" w:lineRule="auto"/>
        <w:rPr>
          <w:rFonts w:ascii="Arial" w:hAnsi="Arial" w:cs="Arial"/>
          <w:sz w:val="22"/>
          <w:szCs w:val="22"/>
        </w:rPr>
      </w:pPr>
      <w:r w:rsidRPr="00673B5E">
        <w:rPr>
          <w:rFonts w:ascii="Arial" w:hAnsi="Arial" w:cs="Arial"/>
          <w:sz w:val="22"/>
          <w:szCs w:val="22"/>
        </w:rPr>
        <w:lastRenderedPageBreak/>
        <w:t xml:space="preserve">También vemos </w:t>
      </w:r>
      <w:r w:rsidR="00801B41">
        <w:rPr>
          <w:rFonts w:ascii="Arial" w:hAnsi="Arial" w:cs="Arial"/>
          <w:sz w:val="22"/>
          <w:szCs w:val="22"/>
        </w:rPr>
        <w:t xml:space="preserve">en el gráfico </w:t>
      </w:r>
      <w:r w:rsidR="00801B41" w:rsidRPr="00801B41">
        <w:rPr>
          <w:rFonts w:ascii="Arial" w:hAnsi="Arial" w:cs="Arial"/>
          <w:b/>
          <w:i/>
          <w:sz w:val="22"/>
          <w:szCs w:val="22"/>
        </w:rPr>
        <w:t xml:space="preserve">Raw 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throughput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="00801B41" w:rsidRPr="00801B41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="00801B41" w:rsidRPr="00801B41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="00801B41">
        <w:rPr>
          <w:rFonts w:ascii="Arial" w:hAnsi="Arial" w:cs="Arial"/>
          <w:sz w:val="22"/>
          <w:szCs w:val="22"/>
        </w:rPr>
        <w:t xml:space="preserve"> </w:t>
      </w:r>
      <w:r w:rsidRPr="00673B5E">
        <w:rPr>
          <w:rFonts w:ascii="Arial" w:hAnsi="Arial" w:cs="Arial"/>
          <w:sz w:val="22"/>
          <w:szCs w:val="22"/>
        </w:rPr>
        <w:t>que</w:t>
      </w:r>
      <w:r>
        <w:rPr>
          <w:rFonts w:ascii="Arial" w:hAnsi="Arial" w:cs="Arial"/>
          <w:sz w:val="22"/>
          <w:szCs w:val="22"/>
        </w:rPr>
        <w:t xml:space="preserve"> pese a </w:t>
      </w:r>
      <w:r w:rsidR="00801B41">
        <w:rPr>
          <w:rFonts w:ascii="Arial" w:hAnsi="Arial" w:cs="Arial"/>
          <w:sz w:val="22"/>
          <w:szCs w:val="22"/>
        </w:rPr>
        <w:t xml:space="preserve">tener </w:t>
      </w:r>
      <w:r>
        <w:rPr>
          <w:rFonts w:ascii="Arial" w:hAnsi="Arial" w:cs="Arial"/>
          <w:sz w:val="22"/>
          <w:szCs w:val="22"/>
        </w:rPr>
        <w:t xml:space="preserve">mayor latencia </w:t>
      </w:r>
      <w:r w:rsidRPr="00673B5E">
        <w:rPr>
          <w:rFonts w:ascii="Arial" w:hAnsi="Arial" w:cs="Arial"/>
          <w:sz w:val="22"/>
          <w:szCs w:val="22"/>
        </w:rPr>
        <w:t xml:space="preserve">el modelo </w:t>
      </w:r>
      <w:r>
        <w:rPr>
          <w:rFonts w:ascii="Arial" w:hAnsi="Arial" w:cs="Arial"/>
          <w:sz w:val="22"/>
          <w:szCs w:val="22"/>
        </w:rPr>
        <w:t xml:space="preserve">virtual </w:t>
      </w:r>
      <w:proofErr w:type="spellStart"/>
      <w:r w:rsidRPr="00673B5E">
        <w:rPr>
          <w:rFonts w:ascii="Arial" w:hAnsi="Arial" w:cs="Arial"/>
          <w:sz w:val="22"/>
          <w:szCs w:val="22"/>
        </w:rPr>
        <w:t>cut-through</w:t>
      </w:r>
      <w:proofErr w:type="spellEnd"/>
      <w:r>
        <w:rPr>
          <w:rFonts w:ascii="Arial" w:hAnsi="Arial" w:cs="Arial"/>
          <w:sz w:val="22"/>
          <w:szCs w:val="22"/>
        </w:rPr>
        <w:t>, este</w:t>
      </w:r>
      <w:r w:rsidRPr="00673B5E">
        <w:rPr>
          <w:rFonts w:ascii="Arial" w:hAnsi="Arial" w:cs="Arial"/>
          <w:sz w:val="22"/>
          <w:szCs w:val="22"/>
        </w:rPr>
        <w:t xml:space="preserve"> tarda más en llegar al punto de saturación </w:t>
      </w:r>
      <w:r>
        <w:rPr>
          <w:rFonts w:ascii="Arial" w:hAnsi="Arial" w:cs="Arial"/>
          <w:sz w:val="22"/>
          <w:szCs w:val="22"/>
        </w:rPr>
        <w:t xml:space="preserve">obteniendo </w:t>
      </w:r>
      <w:r w:rsidRPr="00673B5E">
        <w:rPr>
          <w:rFonts w:ascii="Arial" w:hAnsi="Arial" w:cs="Arial"/>
          <w:sz w:val="22"/>
          <w:szCs w:val="22"/>
        </w:rPr>
        <w:t>una mejor productividad.</w:t>
      </w:r>
    </w:p>
    <w:p w14:paraId="391F8932" w14:textId="681E5614" w:rsidR="00635F54" w:rsidRPr="000266BA" w:rsidRDefault="00801B41" w:rsidP="000266BA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>Respondiendo a la pregunta de las posibles diferencias en la productividad para las dos técnicas usadas, podemos decir que e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n </w:t>
      </w:r>
      <w:r w:rsidR="00940C0D" w:rsidRPr="0099343A">
        <w:rPr>
          <w:rFonts w:ascii="Arial" w:hAnsi="Arial" w:cs="Arial"/>
          <w:sz w:val="22"/>
          <w:szCs w:val="22"/>
        </w:rPr>
        <w:t>wh_642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, los buffers de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l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os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conmutador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es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sólo almacenan </w:t>
      </w:r>
      <w:r>
        <w:rPr>
          <w:rFonts w:ascii="Arial" w:eastAsia="Arial" w:hAnsi="Arial" w:cs="Arial"/>
          <w:sz w:val="22"/>
          <w:szCs w:val="22"/>
          <w:lang w:val="es" w:eastAsia="es-ES"/>
        </w:rPr>
        <w:t>parte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del mensaje 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bloqueado y estos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permanecen en los conmutadores </w:t>
      </w:r>
      <w:r>
        <w:rPr>
          <w:rFonts w:ascii="Arial" w:eastAsia="Arial" w:hAnsi="Arial" w:cs="Arial"/>
          <w:sz w:val="22"/>
          <w:szCs w:val="22"/>
          <w:lang w:val="es" w:eastAsia="es-ES"/>
        </w:rPr>
        <w:t>a lo largo de la red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sin avanzar. </w:t>
      </w:r>
      <w:r w:rsidR="00F21147" w:rsidRPr="0099343A">
        <w:rPr>
          <w:rFonts w:ascii="Arial" w:eastAsia="Arial" w:hAnsi="Arial" w:cs="Arial"/>
          <w:sz w:val="22"/>
          <w:szCs w:val="22"/>
          <w:lang w:val="es" w:eastAsia="es-ES"/>
        </w:rPr>
        <w:t>Por ende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,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el tamaño de las colas y de los paquetes que se envían </w:t>
      </w:r>
      <w:r>
        <w:rPr>
          <w:rFonts w:ascii="Arial" w:eastAsia="Arial" w:hAnsi="Arial" w:cs="Arial"/>
          <w:sz w:val="22"/>
          <w:szCs w:val="22"/>
          <w:lang w:val="es" w:eastAsia="es-ES"/>
        </w:rPr>
        <w:t>tienen que ser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menores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que en la otra topología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.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A medida que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se vaya saturando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la red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, 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el mecanismo </w:t>
      </w:r>
      <w:proofErr w:type="spellStart"/>
      <w:r>
        <w:rPr>
          <w:rFonts w:ascii="Arial" w:eastAsia="Arial" w:hAnsi="Arial" w:cs="Arial"/>
          <w:sz w:val="22"/>
          <w:szCs w:val="22"/>
          <w:lang w:val="es" w:eastAsia="es-ES"/>
        </w:rPr>
        <w:t>wormhole</w:t>
      </w:r>
      <w:proofErr w:type="spellEnd"/>
      <w:r>
        <w:rPr>
          <w:rFonts w:ascii="Arial" w:eastAsia="Arial" w:hAnsi="Arial" w:cs="Arial"/>
          <w:sz w:val="22"/>
          <w:szCs w:val="22"/>
          <w:lang w:val="es" w:eastAsia="es-ES"/>
        </w:rPr>
        <w:t xml:space="preserve"> resulta menos productivo,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pero con poca carga es 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la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mejor alternativa, ya que hay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un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aprovechamiento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Pr="00635F54">
        <w:rPr>
          <w:rFonts w:ascii="Arial" w:eastAsia="Arial" w:hAnsi="Arial" w:cs="Arial"/>
          <w:sz w:val="22"/>
          <w:szCs w:val="22"/>
          <w:lang w:val="es" w:eastAsia="es-ES"/>
        </w:rPr>
        <w:t>mayor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del sistema y de las colas.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Uno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de </w:t>
      </w:r>
      <w:r>
        <w:rPr>
          <w:rFonts w:ascii="Arial" w:eastAsia="Arial" w:hAnsi="Arial" w:cs="Arial"/>
          <w:sz w:val="22"/>
          <w:szCs w:val="22"/>
          <w:lang w:val="es" w:eastAsia="es-ES"/>
        </w:rPr>
        <w:t>los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objetivos final</w:t>
      </w:r>
      <w:r>
        <w:rPr>
          <w:rFonts w:ascii="Arial" w:eastAsia="Arial" w:hAnsi="Arial" w:cs="Arial"/>
          <w:sz w:val="22"/>
          <w:szCs w:val="22"/>
          <w:lang w:val="es" w:eastAsia="es-ES"/>
        </w:rPr>
        <w:t>es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es abaratar co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st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es y no tener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conmutadores 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sobredimensionados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.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>
        <w:rPr>
          <w:rFonts w:ascii="Arial" w:eastAsia="Arial" w:hAnsi="Arial" w:cs="Arial"/>
          <w:sz w:val="22"/>
          <w:szCs w:val="22"/>
          <w:lang w:val="es" w:eastAsia="es-ES"/>
        </w:rPr>
        <w:t>Con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 xml:space="preserve"> virtual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proofErr w:type="spellStart"/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cut-through</w:t>
      </w:r>
      <w:proofErr w:type="spellEnd"/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, tenemos un tamaño </w:t>
      </w:r>
      <w:r w:rsidR="00AD2B1A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mayor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de 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cola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 xml:space="preserve"> porque como he explicado antes, hay que poder almacenar el mensaje entero en caso de bloqueo,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 xml:space="preserve">por esto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>tiene un coste mayor.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>Virtual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proofErr w:type="spellStart"/>
      <w:r w:rsidR="00AD2B1A" w:rsidRPr="00635F54">
        <w:rPr>
          <w:rFonts w:ascii="Arial" w:eastAsia="Arial" w:hAnsi="Arial" w:cs="Arial"/>
          <w:sz w:val="22"/>
          <w:szCs w:val="22"/>
          <w:lang w:val="es" w:eastAsia="es-ES"/>
        </w:rPr>
        <w:t>cut-through</w:t>
      </w:r>
      <w:proofErr w:type="spellEnd"/>
      <w:r w:rsidR="00AD2B1A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 xml:space="preserve">resulta ser una 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mejor opción cuando el modelo está 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>sometido</w:t>
      </w:r>
      <w:r w:rsidR="00635F54" w:rsidRPr="00635F54">
        <w:rPr>
          <w:rFonts w:ascii="Arial" w:eastAsia="Arial" w:hAnsi="Arial" w:cs="Arial"/>
          <w:sz w:val="22"/>
          <w:szCs w:val="22"/>
          <w:lang w:val="es" w:eastAsia="es-ES"/>
        </w:rPr>
        <w:t xml:space="preserve"> a situaciones que conllevan una mayor 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carga</w:t>
      </w:r>
      <w:r w:rsidR="00AD2B1A">
        <w:rPr>
          <w:rFonts w:ascii="Arial" w:eastAsia="Arial" w:hAnsi="Arial" w:cs="Arial"/>
          <w:sz w:val="22"/>
          <w:szCs w:val="22"/>
          <w:lang w:val="es" w:eastAsia="es-ES"/>
        </w:rPr>
        <w:t>, porque tardaría más en saturarse</w:t>
      </w:r>
      <w:r w:rsidR="00940C0D" w:rsidRPr="0099343A">
        <w:rPr>
          <w:rFonts w:ascii="Arial" w:eastAsia="Arial" w:hAnsi="Arial" w:cs="Arial"/>
          <w:sz w:val="22"/>
          <w:szCs w:val="22"/>
          <w:lang w:val="es" w:eastAsia="es-ES"/>
        </w:rPr>
        <w:t>.</w:t>
      </w:r>
    </w:p>
    <w:p w14:paraId="0048EB29" w14:textId="5EBBB847" w:rsidR="00F21147" w:rsidRPr="00723C45" w:rsidRDefault="00F21147" w:rsidP="00F21147">
      <w:pPr>
        <w:pStyle w:val="Ttulo1"/>
        <w:rPr>
          <w:rFonts w:ascii="Arial" w:hAnsi="Arial" w:cs="Arial"/>
        </w:rPr>
      </w:pPr>
      <w:bookmarkStart w:id="4" w:name="_Toc515709759"/>
      <w:r>
        <w:rPr>
          <w:rFonts w:ascii="Arial" w:hAnsi="Arial" w:cs="Arial"/>
        </w:rPr>
        <w:t>Ejercicio 2</w:t>
      </w:r>
      <w:bookmarkEnd w:id="4"/>
    </w:p>
    <w:p w14:paraId="2086ABE7" w14:textId="4E022D24" w:rsidR="00F21147" w:rsidRDefault="00F21147" w:rsidP="00F21147">
      <w:pPr>
        <w:pStyle w:val="Ttulo2"/>
        <w:rPr>
          <w:rFonts w:ascii="Arial" w:hAnsi="Arial" w:cs="Arial"/>
        </w:rPr>
      </w:pPr>
      <w:bookmarkStart w:id="5" w:name="_Toc515709760"/>
      <w:r>
        <w:rPr>
          <w:rFonts w:ascii="Arial" w:hAnsi="Arial" w:cs="Arial"/>
        </w:rPr>
        <w:t xml:space="preserve">Analizar el efecto sobre la red con la agrupación de nodos en los conmutadores (efecto </w:t>
      </w:r>
      <w:proofErr w:type="spellStart"/>
      <w:r>
        <w:rPr>
          <w:rFonts w:ascii="Arial" w:hAnsi="Arial" w:cs="Arial"/>
        </w:rPr>
        <w:t>bristling</w:t>
      </w:r>
      <w:proofErr w:type="spellEnd"/>
      <w:r>
        <w:rPr>
          <w:rFonts w:ascii="Arial" w:hAnsi="Arial" w:cs="Arial"/>
        </w:rPr>
        <w:t>)</w:t>
      </w:r>
      <w:bookmarkEnd w:id="5"/>
    </w:p>
    <w:p w14:paraId="448A9C7D" w14:textId="2D234B80" w:rsidR="00F21147" w:rsidRPr="00F21147" w:rsidRDefault="00F21147" w:rsidP="00F2114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291"/>
        <w:gridCol w:w="1291"/>
        <w:gridCol w:w="1611"/>
        <w:gridCol w:w="982"/>
        <w:gridCol w:w="1529"/>
        <w:gridCol w:w="1039"/>
      </w:tblGrid>
      <w:tr w:rsidR="00032248" w:rsidRPr="00032248" w14:paraId="5629A2D7" w14:textId="77777777" w:rsidTr="00032248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77BCA" w14:textId="77777777" w:rsidR="00032248" w:rsidRPr="00032248" w:rsidRDefault="00032248" w:rsidP="000322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4C5E7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Resultado teórico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920BC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Resultado obtenido en simulación</w:t>
            </w:r>
          </w:p>
        </w:tc>
      </w:tr>
      <w:tr w:rsidR="00032248" w:rsidRPr="00032248" w14:paraId="119D4956" w14:textId="77777777" w:rsidTr="000322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8E414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Configuración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2A22A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Ancho de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Banda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Bisección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4095D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Ancho de 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Banda 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Red 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8020A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Coste en </w:t>
            </w: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conmutadores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2F787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Coste en </w:t>
            </w: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enlaces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EAADD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Productividad</w:t>
            </w:r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03224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DE2AA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Factor ρ</w:t>
            </w:r>
          </w:p>
        </w:tc>
      </w:tr>
      <w:tr w:rsidR="00032248" w:rsidRPr="00032248" w14:paraId="6B60A3C6" w14:textId="77777777" w:rsidTr="000322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316D9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Toro 2D </w:t>
            </w: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8x8, b=1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05BEC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34572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2904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4902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3A14C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DD11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0,275</w:t>
            </w:r>
          </w:p>
        </w:tc>
      </w:tr>
      <w:tr w:rsidR="00032248" w:rsidRPr="00032248" w14:paraId="66787393" w14:textId="77777777" w:rsidTr="000322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7D185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Toro 2D </w:t>
            </w: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4x8, b=2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DDF6B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0C856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27B7D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821C8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D86A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1D6C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0,32</w:t>
            </w:r>
          </w:p>
        </w:tc>
      </w:tr>
      <w:tr w:rsidR="00032248" w:rsidRPr="00032248" w14:paraId="750852BB" w14:textId="77777777" w:rsidTr="000322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6C936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Toro 2D </w:t>
            </w: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4x4, b=4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1EB4A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C6B73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2CE07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C5AC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A3D3C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C1A43" w14:textId="77777777" w:rsidR="00032248" w:rsidRPr="00032248" w:rsidRDefault="00032248" w:rsidP="000322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24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0,28</w:t>
            </w:r>
          </w:p>
        </w:tc>
      </w:tr>
    </w:tbl>
    <w:p w14:paraId="2F31FCA1" w14:textId="1F780D76" w:rsidR="00F21147" w:rsidRDefault="000266BA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  <w:bookmarkStart w:id="6" w:name="_GoBack"/>
      <w:bookmarkEnd w:id="6"/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67CD340F" wp14:editId="5BA935B7">
            <wp:simplePos x="0" y="0"/>
            <wp:positionH relativeFrom="margin">
              <wp:align>center</wp:align>
            </wp:positionH>
            <wp:positionV relativeFrom="paragraph">
              <wp:posOffset>-1531</wp:posOffset>
            </wp:positionV>
            <wp:extent cx="7291070" cy="3456940"/>
            <wp:effectExtent l="0" t="0" r="508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7E9CD" w14:textId="308CAA8F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4D3D9429" w14:textId="0A67E496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48F92822" w14:textId="19858A27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3311BFED" w14:textId="4AFCC50F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5E20A1BF" w14:textId="24E9F94D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1C21051A" w14:textId="0FDBC01F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7C66300A" w14:textId="774DDF9C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01886288" w14:textId="77777777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1B70515D" w14:textId="77777777" w:rsidR="00291F7B" w:rsidRDefault="00291F7B" w:rsidP="00940C0D">
      <w:pPr>
        <w:keepNext/>
        <w:spacing w:line="276" w:lineRule="auto"/>
        <w:rPr>
          <w:rFonts w:ascii="Arial" w:hAnsi="Arial" w:cs="Arial"/>
          <w:sz w:val="22"/>
          <w:szCs w:val="22"/>
        </w:rPr>
      </w:pPr>
    </w:p>
    <w:p w14:paraId="5ED6C596" w14:textId="77777777" w:rsidR="00291F7B" w:rsidRDefault="00291F7B" w:rsidP="00291F7B">
      <w:pPr>
        <w:rPr>
          <w:b/>
        </w:rPr>
      </w:pPr>
    </w:p>
    <w:p w14:paraId="3A91F059" w14:textId="77777777" w:rsidR="00291F7B" w:rsidRDefault="00291F7B" w:rsidP="00291F7B">
      <w:pPr>
        <w:rPr>
          <w:b/>
        </w:rPr>
      </w:pPr>
    </w:p>
    <w:p w14:paraId="203A5825" w14:textId="77777777" w:rsidR="00291F7B" w:rsidRDefault="00291F7B" w:rsidP="00291F7B">
      <w:pPr>
        <w:rPr>
          <w:b/>
        </w:rPr>
      </w:pPr>
    </w:p>
    <w:p w14:paraId="7C57ECD3" w14:textId="77777777" w:rsidR="000B3AE4" w:rsidRDefault="000B3AE4" w:rsidP="00B7037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3456F9A" w14:textId="7AA7398E" w:rsidR="00291F7B" w:rsidRPr="00291F7B" w:rsidRDefault="00291F7B" w:rsidP="00B7037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91F7B">
        <w:rPr>
          <w:rFonts w:ascii="Arial" w:hAnsi="Arial" w:cs="Arial"/>
          <w:b/>
          <w:sz w:val="22"/>
          <w:szCs w:val="22"/>
        </w:rPr>
        <w:t>Pregunta: Describe cuál ha sido el comportamiento de la latencia y productividad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91F7B">
        <w:rPr>
          <w:rFonts w:ascii="Arial" w:hAnsi="Arial" w:cs="Arial"/>
          <w:b/>
          <w:sz w:val="22"/>
          <w:szCs w:val="22"/>
        </w:rPr>
        <w:t>de la red.</w:t>
      </w:r>
      <w:r w:rsidR="009B79A1">
        <w:rPr>
          <w:rFonts w:ascii="Arial" w:hAnsi="Arial" w:cs="Arial"/>
          <w:b/>
          <w:sz w:val="22"/>
          <w:szCs w:val="22"/>
        </w:rPr>
        <w:t xml:space="preserve"> J</w:t>
      </w:r>
      <w:r w:rsidRPr="00291F7B">
        <w:rPr>
          <w:rFonts w:ascii="Arial" w:hAnsi="Arial" w:cs="Arial"/>
          <w:b/>
          <w:sz w:val="22"/>
          <w:szCs w:val="22"/>
        </w:rPr>
        <w:t>ustifica tus respuestas y asocia las prestaciones obtenidas al coste de</w:t>
      </w:r>
      <w:r w:rsidR="009B79A1">
        <w:rPr>
          <w:rFonts w:ascii="Arial" w:hAnsi="Arial" w:cs="Arial"/>
          <w:b/>
          <w:sz w:val="22"/>
          <w:szCs w:val="22"/>
        </w:rPr>
        <w:t xml:space="preserve"> </w:t>
      </w:r>
      <w:r w:rsidRPr="00291F7B">
        <w:rPr>
          <w:rFonts w:ascii="Arial" w:hAnsi="Arial" w:cs="Arial"/>
          <w:b/>
          <w:sz w:val="22"/>
          <w:szCs w:val="22"/>
        </w:rPr>
        <w:t>cada una de las configuraciones</w:t>
      </w:r>
      <w:r w:rsidR="009B79A1">
        <w:rPr>
          <w:rFonts w:ascii="Arial" w:hAnsi="Arial" w:cs="Arial"/>
          <w:b/>
          <w:sz w:val="22"/>
          <w:szCs w:val="22"/>
        </w:rPr>
        <w:t>.</w:t>
      </w:r>
    </w:p>
    <w:p w14:paraId="39D73A1E" w14:textId="319AD3E7" w:rsidR="00291F7B" w:rsidRPr="00291F7B" w:rsidRDefault="00D363AB" w:rsidP="00B70378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esta prueba comparamos como afecta el factor de </w:t>
      </w:r>
      <w:proofErr w:type="spellStart"/>
      <w:r w:rsidRPr="00291F7B">
        <w:rPr>
          <w:rFonts w:ascii="Arial" w:hAnsi="Arial" w:cs="Arial"/>
          <w:sz w:val="22"/>
          <w:szCs w:val="22"/>
        </w:rPr>
        <w:t>bristling</w:t>
      </w:r>
      <w:proofErr w:type="spellEnd"/>
      <w:r>
        <w:rPr>
          <w:rFonts w:ascii="Arial" w:hAnsi="Arial" w:cs="Arial"/>
          <w:sz w:val="22"/>
          <w:szCs w:val="22"/>
        </w:rPr>
        <w:t xml:space="preserve"> “b” a la topología Toro 2D variando el número de nodos por conmutador sin variar el número de nodos totales, con lo que nos vemos obligados a reducir el número de conmutadores a medida que aumentamos este factor.</w:t>
      </w:r>
      <w:r w:rsidR="00291F7B" w:rsidRPr="00291F7B">
        <w:rPr>
          <w:rFonts w:ascii="Arial" w:hAnsi="Arial" w:cs="Arial"/>
          <w:sz w:val="22"/>
          <w:szCs w:val="22"/>
        </w:rPr>
        <w:t xml:space="preserve"> </w:t>
      </w:r>
    </w:p>
    <w:p w14:paraId="30A82039" w14:textId="4B7670DE" w:rsidR="00B70378" w:rsidRPr="00291F7B" w:rsidRDefault="00D363AB" w:rsidP="00B70378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tabla adjunta podemos ver como el Toro con más conmutadores (8x8) tiene muchos más enlaces en la bisección y por tanto</w:t>
      </w:r>
      <w:r w:rsidR="00291F7B" w:rsidRPr="00291F7B">
        <w:rPr>
          <w:rFonts w:ascii="Arial" w:hAnsi="Arial" w:cs="Arial"/>
          <w:sz w:val="22"/>
          <w:szCs w:val="22"/>
        </w:rPr>
        <w:t xml:space="preserve"> más ancho de banda tanto en la bisección como en la red.</w:t>
      </w:r>
      <w:r>
        <w:rPr>
          <w:rFonts w:ascii="Arial" w:hAnsi="Arial" w:cs="Arial"/>
          <w:sz w:val="22"/>
          <w:szCs w:val="22"/>
        </w:rPr>
        <w:t xml:space="preserve"> A medida que reducimos el tamaño del Toro 2D en menos conmutadores y aumentamos el factor “b”, vemos como la productividad del sistema disminuye, pero el coste también lo hace</w:t>
      </w:r>
      <w:r w:rsidR="00B70378">
        <w:rPr>
          <w:rFonts w:ascii="Arial" w:hAnsi="Arial" w:cs="Arial"/>
          <w:sz w:val="22"/>
          <w:szCs w:val="22"/>
        </w:rPr>
        <w:t xml:space="preserve"> al tener menos conmutadores</w:t>
      </w:r>
      <w:r>
        <w:rPr>
          <w:rFonts w:ascii="Arial" w:hAnsi="Arial" w:cs="Arial"/>
          <w:sz w:val="22"/>
          <w:szCs w:val="22"/>
        </w:rPr>
        <w:t>.</w:t>
      </w:r>
      <w:r w:rsidR="00B70378">
        <w:rPr>
          <w:rFonts w:ascii="Arial" w:hAnsi="Arial" w:cs="Arial"/>
          <w:sz w:val="22"/>
          <w:szCs w:val="22"/>
        </w:rPr>
        <w:t xml:space="preserve"> Esta bajada en la productividad es causada porque al haber</w:t>
      </w:r>
      <w:r w:rsidR="00291F7B" w:rsidRPr="00291F7B">
        <w:rPr>
          <w:rFonts w:ascii="Arial" w:hAnsi="Arial" w:cs="Arial"/>
          <w:sz w:val="22"/>
          <w:szCs w:val="22"/>
        </w:rPr>
        <w:t xml:space="preserve"> un mayor número de nodos, con un ancho de banda </w:t>
      </w:r>
      <w:r w:rsidR="00B70378">
        <w:rPr>
          <w:rFonts w:ascii="Arial" w:hAnsi="Arial" w:cs="Arial"/>
          <w:sz w:val="22"/>
          <w:szCs w:val="22"/>
        </w:rPr>
        <w:t xml:space="preserve">efectivo </w:t>
      </w:r>
      <w:r w:rsidR="00291F7B" w:rsidRPr="00291F7B">
        <w:rPr>
          <w:rFonts w:ascii="Arial" w:hAnsi="Arial" w:cs="Arial"/>
          <w:sz w:val="22"/>
          <w:szCs w:val="22"/>
        </w:rPr>
        <w:t>menor</w:t>
      </w:r>
      <w:r w:rsidR="00B70378">
        <w:rPr>
          <w:rFonts w:ascii="Arial" w:hAnsi="Arial" w:cs="Arial"/>
          <w:sz w:val="22"/>
          <w:szCs w:val="22"/>
        </w:rPr>
        <w:t xml:space="preserve">, aparece una mayor </w:t>
      </w:r>
      <w:r w:rsidR="00291F7B" w:rsidRPr="00291F7B">
        <w:rPr>
          <w:rFonts w:ascii="Arial" w:hAnsi="Arial" w:cs="Arial"/>
          <w:sz w:val="22"/>
          <w:szCs w:val="22"/>
        </w:rPr>
        <w:t xml:space="preserve">congestión. </w:t>
      </w:r>
    </w:p>
    <w:p w14:paraId="66F588B6" w14:textId="33469951" w:rsidR="00291F7B" w:rsidRDefault="00B70378" w:rsidP="00B70378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Hay que destacar que</w:t>
      </w:r>
      <w:r w:rsidR="00291F7B" w:rsidRPr="00291F7B">
        <w:rPr>
          <w:rFonts w:ascii="Arial" w:hAnsi="Arial" w:cs="Arial"/>
          <w:sz w:val="22"/>
          <w:szCs w:val="22"/>
        </w:rPr>
        <w:t xml:space="preserve"> el factor </w:t>
      </w:r>
      <w:r>
        <w:rPr>
          <w:rFonts w:ascii="Arial" w:hAnsi="Arial" w:cs="Arial"/>
          <w:sz w:val="22"/>
          <w:szCs w:val="22"/>
        </w:rPr>
        <w:t>P</w:t>
      </w:r>
      <w:r w:rsidR="00291F7B" w:rsidRPr="00291F7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que </w:t>
      </w:r>
      <w:r w:rsidR="00291F7B" w:rsidRPr="00291F7B">
        <w:rPr>
          <w:rFonts w:ascii="Arial" w:hAnsi="Arial" w:cs="Arial"/>
          <w:sz w:val="22"/>
          <w:szCs w:val="22"/>
        </w:rPr>
        <w:t>mide la eficiencia de los componentes y conmutadores</w:t>
      </w:r>
      <w:r>
        <w:rPr>
          <w:rFonts w:ascii="Arial" w:hAnsi="Arial" w:cs="Arial"/>
          <w:sz w:val="22"/>
          <w:szCs w:val="22"/>
        </w:rPr>
        <w:t>, tiene un valor inferior en el Toro 2D con más conmutadores (8x8). Esto es debido a que a medida que se aumenta el factor</w:t>
      </w:r>
      <w:r w:rsidR="00291F7B" w:rsidRPr="00291F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“b”, los conmutadores deben gestionar más nodos y hay un mejor aprovechamiento.</w:t>
      </w:r>
      <w:r w:rsidR="00291F7B" w:rsidRPr="00291F7B">
        <w:rPr>
          <w:rFonts w:ascii="Arial" w:hAnsi="Arial" w:cs="Arial"/>
          <w:sz w:val="22"/>
          <w:szCs w:val="22"/>
        </w:rPr>
        <w:t xml:space="preserve"> Además, la red es más pequeña con lo que la latencia de los mensajes entre nodos también se reduce.  </w:t>
      </w:r>
    </w:p>
    <w:p w14:paraId="36748AFF" w14:textId="31F5A149" w:rsidR="00B70378" w:rsidRPr="00B70378" w:rsidRDefault="00B70378" w:rsidP="00B70378">
      <w:pPr>
        <w:spacing w:line="276" w:lineRule="auto"/>
        <w:ind w:firstLine="72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hablar de latencia nos fijamos en el gráfico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 xml:space="preserve"> Network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B70378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B70378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B70378">
        <w:rPr>
          <w:rFonts w:ascii="Arial" w:hAnsi="Arial" w:cs="Arial"/>
          <w:sz w:val="22"/>
          <w:szCs w:val="22"/>
        </w:rPr>
        <w:t xml:space="preserve">donde se puede observar como los mejores resultados </w:t>
      </w:r>
      <w:r w:rsidR="000B3AE4">
        <w:rPr>
          <w:rFonts w:ascii="Arial" w:hAnsi="Arial" w:cs="Arial"/>
          <w:sz w:val="22"/>
          <w:szCs w:val="22"/>
        </w:rPr>
        <w:t>son d</w:t>
      </w:r>
      <w:r w:rsidRPr="00B70378">
        <w:rPr>
          <w:rFonts w:ascii="Arial" w:hAnsi="Arial" w:cs="Arial"/>
          <w:sz w:val="22"/>
          <w:szCs w:val="22"/>
        </w:rPr>
        <w:t xml:space="preserve">el Toro de 8x8 con </w:t>
      </w:r>
      <w:r w:rsidR="000B3AE4">
        <w:rPr>
          <w:rFonts w:ascii="Arial" w:hAnsi="Arial" w:cs="Arial"/>
          <w:sz w:val="22"/>
          <w:szCs w:val="22"/>
        </w:rPr>
        <w:t>factor “</w:t>
      </w:r>
      <w:proofErr w:type="gramStart"/>
      <w:r w:rsidRPr="00B70378">
        <w:rPr>
          <w:rFonts w:ascii="Arial" w:hAnsi="Arial" w:cs="Arial"/>
          <w:sz w:val="22"/>
          <w:szCs w:val="22"/>
        </w:rPr>
        <w:t>b</w:t>
      </w:r>
      <w:r w:rsidR="000B3AE4">
        <w:rPr>
          <w:rFonts w:ascii="Arial" w:hAnsi="Arial" w:cs="Arial"/>
          <w:sz w:val="22"/>
          <w:szCs w:val="22"/>
        </w:rPr>
        <w:t>”</w:t>
      </w:r>
      <w:r w:rsidRPr="00B70378">
        <w:rPr>
          <w:rFonts w:ascii="Arial" w:hAnsi="Arial" w:cs="Arial"/>
          <w:sz w:val="22"/>
          <w:szCs w:val="22"/>
        </w:rPr>
        <w:t>=</w:t>
      </w:r>
      <w:proofErr w:type="gramEnd"/>
      <w:r w:rsidRPr="00B70378">
        <w:rPr>
          <w:rFonts w:ascii="Arial" w:hAnsi="Arial" w:cs="Arial"/>
          <w:sz w:val="22"/>
          <w:szCs w:val="22"/>
        </w:rPr>
        <w:t>1</w:t>
      </w:r>
      <w:r w:rsidR="000B3AE4">
        <w:rPr>
          <w:rFonts w:ascii="Arial" w:hAnsi="Arial" w:cs="Arial"/>
          <w:sz w:val="22"/>
          <w:szCs w:val="22"/>
        </w:rPr>
        <w:t>, debido a que</w:t>
      </w:r>
      <w:r w:rsidRPr="00B70378">
        <w:rPr>
          <w:rFonts w:ascii="Arial" w:hAnsi="Arial" w:cs="Arial"/>
          <w:sz w:val="22"/>
          <w:szCs w:val="22"/>
        </w:rPr>
        <w:t xml:space="preserve"> cada nodo </w:t>
      </w:r>
      <w:r w:rsidR="000B3AE4">
        <w:rPr>
          <w:rFonts w:ascii="Arial" w:hAnsi="Arial" w:cs="Arial"/>
          <w:sz w:val="22"/>
          <w:szCs w:val="22"/>
        </w:rPr>
        <w:t>tiene su propio</w:t>
      </w:r>
      <w:r w:rsidRPr="00B70378">
        <w:rPr>
          <w:rFonts w:ascii="Arial" w:hAnsi="Arial" w:cs="Arial"/>
          <w:sz w:val="22"/>
          <w:szCs w:val="22"/>
        </w:rPr>
        <w:t xml:space="preserve"> enlace</w:t>
      </w:r>
      <w:r w:rsidR="000B3AE4">
        <w:rPr>
          <w:rFonts w:ascii="Arial" w:hAnsi="Arial" w:cs="Arial"/>
          <w:sz w:val="22"/>
          <w:szCs w:val="22"/>
        </w:rPr>
        <w:t xml:space="preserve"> y no tiene que compartirlo</w:t>
      </w:r>
      <w:r w:rsidRPr="00B70378">
        <w:rPr>
          <w:rFonts w:ascii="Arial" w:hAnsi="Arial" w:cs="Arial"/>
          <w:sz w:val="22"/>
          <w:szCs w:val="22"/>
        </w:rPr>
        <w:t>, se produce menos congestión y por tanto los tiempos son menores. En los demás</w:t>
      </w:r>
      <w:r w:rsidR="000B3AE4">
        <w:rPr>
          <w:rFonts w:ascii="Arial" w:hAnsi="Arial" w:cs="Arial"/>
          <w:sz w:val="22"/>
          <w:szCs w:val="22"/>
        </w:rPr>
        <w:t xml:space="preserve"> </w:t>
      </w:r>
      <w:r w:rsidR="000B3AE4">
        <w:rPr>
          <w:rFonts w:ascii="Arial" w:hAnsi="Arial" w:cs="Arial"/>
          <w:sz w:val="22"/>
          <w:szCs w:val="22"/>
        </w:rPr>
        <w:lastRenderedPageBreak/>
        <w:t>modelos</w:t>
      </w:r>
      <w:r w:rsidRPr="00B70378">
        <w:rPr>
          <w:rFonts w:ascii="Arial" w:hAnsi="Arial" w:cs="Arial"/>
          <w:sz w:val="22"/>
          <w:szCs w:val="22"/>
        </w:rPr>
        <w:t xml:space="preserve"> tenemos un factor </w:t>
      </w:r>
      <w:r w:rsidR="000B3AE4">
        <w:rPr>
          <w:rFonts w:ascii="Arial" w:hAnsi="Arial" w:cs="Arial"/>
          <w:sz w:val="22"/>
          <w:szCs w:val="22"/>
        </w:rPr>
        <w:t>“</w:t>
      </w:r>
      <w:r w:rsidRPr="00B70378">
        <w:rPr>
          <w:rFonts w:ascii="Arial" w:hAnsi="Arial" w:cs="Arial"/>
          <w:sz w:val="22"/>
          <w:szCs w:val="22"/>
        </w:rPr>
        <w:t>b</w:t>
      </w:r>
      <w:r w:rsidR="000B3AE4">
        <w:rPr>
          <w:rFonts w:ascii="Arial" w:hAnsi="Arial" w:cs="Arial"/>
          <w:sz w:val="22"/>
          <w:szCs w:val="22"/>
        </w:rPr>
        <w:t>”</w:t>
      </w:r>
      <w:r w:rsidRPr="00B70378">
        <w:rPr>
          <w:rFonts w:ascii="Arial" w:hAnsi="Arial" w:cs="Arial"/>
          <w:sz w:val="22"/>
          <w:szCs w:val="22"/>
        </w:rPr>
        <w:t xml:space="preserve">&gt;1, </w:t>
      </w:r>
      <w:r w:rsidR="000B3AE4">
        <w:rPr>
          <w:rFonts w:ascii="Arial" w:hAnsi="Arial" w:cs="Arial"/>
          <w:sz w:val="22"/>
          <w:szCs w:val="22"/>
        </w:rPr>
        <w:t>y por consiguiente</w:t>
      </w:r>
      <w:r w:rsidRPr="00B70378">
        <w:rPr>
          <w:rFonts w:ascii="Arial" w:hAnsi="Arial" w:cs="Arial"/>
          <w:sz w:val="22"/>
          <w:szCs w:val="22"/>
        </w:rPr>
        <w:t xml:space="preserve"> el ancho de banda se </w:t>
      </w:r>
      <w:r w:rsidR="000B3AE4">
        <w:rPr>
          <w:rFonts w:ascii="Arial" w:hAnsi="Arial" w:cs="Arial"/>
          <w:sz w:val="22"/>
          <w:szCs w:val="22"/>
        </w:rPr>
        <w:t xml:space="preserve">ve </w:t>
      </w:r>
      <w:r w:rsidRPr="00B70378">
        <w:rPr>
          <w:rFonts w:ascii="Arial" w:hAnsi="Arial" w:cs="Arial"/>
          <w:sz w:val="22"/>
          <w:szCs w:val="22"/>
        </w:rPr>
        <w:t>reduc</w:t>
      </w:r>
      <w:r w:rsidR="000B3AE4">
        <w:rPr>
          <w:rFonts w:ascii="Arial" w:hAnsi="Arial" w:cs="Arial"/>
          <w:sz w:val="22"/>
          <w:szCs w:val="22"/>
        </w:rPr>
        <w:t>ido</w:t>
      </w:r>
      <w:r w:rsidRPr="00B70378">
        <w:rPr>
          <w:rFonts w:ascii="Arial" w:hAnsi="Arial" w:cs="Arial"/>
          <w:sz w:val="22"/>
          <w:szCs w:val="22"/>
        </w:rPr>
        <w:t xml:space="preserve"> aumentando </w:t>
      </w:r>
      <w:r w:rsidR="000B3AE4">
        <w:rPr>
          <w:rFonts w:ascii="Arial" w:hAnsi="Arial" w:cs="Arial"/>
          <w:sz w:val="22"/>
          <w:szCs w:val="22"/>
        </w:rPr>
        <w:t xml:space="preserve">así </w:t>
      </w:r>
      <w:r w:rsidRPr="00B70378">
        <w:rPr>
          <w:rFonts w:ascii="Arial" w:hAnsi="Arial" w:cs="Arial"/>
          <w:sz w:val="22"/>
          <w:szCs w:val="22"/>
        </w:rPr>
        <w:t>la latencia.</w:t>
      </w:r>
    </w:p>
    <w:p w14:paraId="741B566F" w14:textId="78F2C8A2" w:rsidR="009B79A1" w:rsidRPr="009B79A1" w:rsidRDefault="009B79A1" w:rsidP="009B79A1">
      <w:pPr>
        <w:pStyle w:val="Ttulo1"/>
        <w:rPr>
          <w:rFonts w:ascii="Arial" w:hAnsi="Arial" w:cs="Arial"/>
        </w:rPr>
      </w:pPr>
      <w:bookmarkStart w:id="7" w:name="_Toc515709761"/>
      <w:r>
        <w:rPr>
          <w:rFonts w:ascii="Arial" w:hAnsi="Arial" w:cs="Arial"/>
        </w:rPr>
        <w:t>Ejercicio 3</w:t>
      </w:r>
      <w:bookmarkEnd w:id="7"/>
    </w:p>
    <w:p w14:paraId="0593642D" w14:textId="2A76717A" w:rsidR="009B79A1" w:rsidRPr="000B3AE4" w:rsidRDefault="009B79A1" w:rsidP="000B3AE4">
      <w:pPr>
        <w:pStyle w:val="Ttulo2"/>
        <w:rPr>
          <w:rFonts w:ascii="Arial" w:hAnsi="Arial" w:cs="Arial"/>
        </w:rPr>
      </w:pPr>
      <w:bookmarkStart w:id="8" w:name="_Toc515709762"/>
      <w:r>
        <w:rPr>
          <w:rFonts w:ascii="Arial" w:hAnsi="Arial" w:cs="Arial"/>
        </w:rPr>
        <w:t>Analizar el efecto sobre el sistema al tener diferentes tipos de tráfico</w:t>
      </w:r>
      <w:bookmarkEnd w:id="8"/>
    </w:p>
    <w:tbl>
      <w:tblPr>
        <w:tblpPr w:leftFromText="141" w:rightFromText="141" w:vertAnchor="page" w:horzAnchor="margin" w:tblpY="3719"/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100"/>
        <w:gridCol w:w="2100"/>
        <w:gridCol w:w="2312"/>
        <w:gridCol w:w="1308"/>
      </w:tblGrid>
      <w:tr w:rsidR="000B3AE4" w:rsidRPr="009B79A1" w14:paraId="0699ABF1" w14:textId="77777777" w:rsidTr="000B3AE4">
        <w:trPr>
          <w:trHeight w:val="315"/>
        </w:trPr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F4C7C3" w:fill="F4C7C3"/>
            <w:noWrap/>
            <w:vAlign w:val="bottom"/>
            <w:hideMark/>
          </w:tcPr>
          <w:p w14:paraId="2DEE8901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14:paraId="330AC5BA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Resultado teórico</w:t>
            </w:r>
          </w:p>
        </w:tc>
        <w:tc>
          <w:tcPr>
            <w:tcW w:w="362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4C7C3" w:fill="F4C7C3"/>
            <w:noWrap/>
            <w:vAlign w:val="bottom"/>
            <w:hideMark/>
          </w:tcPr>
          <w:p w14:paraId="3F504CA8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Resultado obtenido en simulación</w:t>
            </w:r>
          </w:p>
        </w:tc>
      </w:tr>
      <w:tr w:rsidR="000B3AE4" w:rsidRPr="009B79A1" w14:paraId="12195C9B" w14:textId="77777777" w:rsidTr="000B3AE4">
        <w:trPr>
          <w:trHeight w:val="315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5065E709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Configuración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705D1DBB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Ancho de</w:t>
            </w: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Banda</w:t>
            </w: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Bisección</w:t>
            </w: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3F4A8A7E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Ancho de</w:t>
            </w: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Banda</w:t>
            </w: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Red</w:t>
            </w:r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</w:t>
            </w:r>
            <w:proofErr w:type="spellStart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flits</w:t>
            </w:r>
            <w:proofErr w:type="spellEnd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/ciclo/</w:t>
            </w:r>
            <w:proofErr w:type="spellStart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nic</w:t>
            </w:r>
            <w:proofErr w:type="spellEnd"/>
            <w:r w:rsidRPr="009B79A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29AFCB7B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Productividad</w:t>
            </w:r>
            <w:r w:rsidRPr="009B79A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(</w:t>
            </w:r>
            <w:proofErr w:type="spellStart"/>
            <w:r w:rsidRPr="009B79A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flits</w:t>
            </w:r>
            <w:proofErr w:type="spellEnd"/>
            <w:r w:rsidRPr="009B79A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/ciclo/</w:t>
            </w:r>
            <w:proofErr w:type="spellStart"/>
            <w:r w:rsidRPr="009B79A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nic</w:t>
            </w:r>
            <w:proofErr w:type="spellEnd"/>
            <w:r w:rsidRPr="009B79A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FFF2CC" w:fill="FFF2CC"/>
            <w:noWrap/>
            <w:vAlign w:val="bottom"/>
            <w:hideMark/>
          </w:tcPr>
          <w:p w14:paraId="581E0101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Factor ρ</w:t>
            </w:r>
          </w:p>
        </w:tc>
      </w:tr>
      <w:tr w:rsidR="000B3AE4" w:rsidRPr="009B79A1" w14:paraId="12B1B14B" w14:textId="77777777" w:rsidTr="000B3AE4">
        <w:trPr>
          <w:trHeight w:val="315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26698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Malla 2D</w:t>
            </w: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br/>
              <w:t>8x8, b=1</w:t>
            </w: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br/>
              <w:t>uniforme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6CF93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62C12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57713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0,214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7B5C0C8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0,428</w:t>
            </w:r>
          </w:p>
        </w:tc>
      </w:tr>
      <w:tr w:rsidR="000B3AE4" w:rsidRPr="009B79A1" w14:paraId="2F8FF5D6" w14:textId="77777777" w:rsidTr="000B3AE4">
        <w:trPr>
          <w:trHeight w:val="315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B4ECE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Malla 2D</w:t>
            </w: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br/>
              <w:t>8x8, b=1</w:t>
            </w: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br/>
              <w:t>bit-</w:t>
            </w: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softHyphen/>
            </w: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br/>
            </w:r>
            <w:proofErr w:type="spellStart"/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complement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B1664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6E733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06684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0,175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E19D1BC" w14:textId="77777777" w:rsidR="000B3AE4" w:rsidRPr="009B79A1" w:rsidRDefault="000B3AE4" w:rsidP="000B3A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ES"/>
              </w:rPr>
            </w:pPr>
            <w:r w:rsidRPr="009B79A1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0,7</w:t>
            </w:r>
          </w:p>
        </w:tc>
      </w:tr>
    </w:tbl>
    <w:p w14:paraId="45F44BB4" w14:textId="01D32E6D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201E46D2" w14:textId="51017A2C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588B7204" w14:textId="1DA8A9DF" w:rsidR="009B79A1" w:rsidRDefault="000B3AE4" w:rsidP="009B79A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4A7ABF0" wp14:editId="6A89922C">
            <wp:simplePos x="0" y="0"/>
            <wp:positionH relativeFrom="margin">
              <wp:align>center</wp:align>
            </wp:positionH>
            <wp:positionV relativeFrom="paragraph">
              <wp:posOffset>108889</wp:posOffset>
            </wp:positionV>
            <wp:extent cx="7241540" cy="347535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1FDBC" w14:textId="72B5B597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7AA2ECE2" w14:textId="12100D2F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154BDEBF" w14:textId="7E8DF828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78472E4A" w14:textId="133C25C6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568665FB" w14:textId="77777777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7DE3D72F" w14:textId="2AFCEB31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606F913F" w14:textId="24A54FBA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0916A763" w14:textId="3C1DBCE8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01ADAC07" w14:textId="4DE248B3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53D96089" w14:textId="6088C656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603BE10B" w14:textId="12945B6B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3C798C3D" w14:textId="1485AFBD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603B92AC" w14:textId="77777777" w:rsid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37BF14D5" w14:textId="3AB9A1BD" w:rsidR="009B79A1" w:rsidRDefault="009B79A1" w:rsidP="009B79A1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E7E9DE2" w14:textId="5A7BD937" w:rsidR="000B3AE4" w:rsidRDefault="000B3AE4" w:rsidP="009B79A1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C490565" w14:textId="7860DB8A" w:rsidR="000B3AE4" w:rsidRDefault="000B3AE4" w:rsidP="009B79A1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D333E5" w14:textId="5F7AAE48" w:rsidR="000B3AE4" w:rsidRDefault="000B3AE4" w:rsidP="009B79A1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07CF50C" w14:textId="77777777" w:rsidR="000B3AE4" w:rsidRDefault="000B3AE4" w:rsidP="009B79A1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BD3974B" w14:textId="0B14CB11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  <w:r w:rsidRPr="009B79A1">
        <w:rPr>
          <w:rFonts w:ascii="Arial" w:eastAsia="Arial" w:hAnsi="Arial" w:cs="Arial"/>
          <w:b/>
          <w:sz w:val="22"/>
          <w:szCs w:val="22"/>
          <w:lang w:val="es" w:eastAsia="es-ES"/>
        </w:rPr>
        <w:lastRenderedPageBreak/>
        <w:t>Pregunta: Comenta los resultados obtenidos. Justifica también el cálculo que has</w:t>
      </w:r>
    </w:p>
    <w:p w14:paraId="6F5FDB14" w14:textId="77777777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s" w:eastAsia="es-ES"/>
        </w:rPr>
      </w:pPr>
      <w:r w:rsidRPr="009B79A1">
        <w:rPr>
          <w:rFonts w:ascii="Arial" w:eastAsia="Arial" w:hAnsi="Arial" w:cs="Arial"/>
          <w:b/>
          <w:sz w:val="22"/>
          <w:szCs w:val="22"/>
          <w:lang w:val="es" w:eastAsia="es-ES"/>
        </w:rPr>
        <w:t>realizado del ancho de banda de red teórico.</w:t>
      </w:r>
    </w:p>
    <w:p w14:paraId="4B648F5E" w14:textId="62CD0403" w:rsidR="009B79A1" w:rsidRDefault="009B79A1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3F95826D" w14:textId="6FE921BF" w:rsidR="003C551A" w:rsidRDefault="00733936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>Primero que todo hay que saber diferenciar entre el tráfico uniforme y el tráfico bit-</w:t>
      </w:r>
      <w:proofErr w:type="spellStart"/>
      <w:r>
        <w:rPr>
          <w:rFonts w:ascii="Arial" w:eastAsia="Arial" w:hAnsi="Arial" w:cs="Arial"/>
          <w:sz w:val="22"/>
          <w:szCs w:val="22"/>
          <w:lang w:val="es" w:eastAsia="es-ES"/>
        </w:rPr>
        <w:t>complement</w:t>
      </w:r>
      <w:proofErr w:type="spellEnd"/>
      <w:r>
        <w:rPr>
          <w:rFonts w:ascii="Arial" w:eastAsia="Arial" w:hAnsi="Arial" w:cs="Arial"/>
          <w:sz w:val="22"/>
          <w:szCs w:val="22"/>
          <w:lang w:val="es" w:eastAsia="es-ES"/>
        </w:rPr>
        <w:t xml:space="preserve">. </w:t>
      </w:r>
    </w:p>
    <w:p w14:paraId="5DC0837D" w14:textId="77777777" w:rsidR="003C551A" w:rsidRDefault="003C551A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6E1FD382" w14:textId="37033304" w:rsidR="00733936" w:rsidRDefault="00733936" w:rsidP="003C551A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>El primero consta en que todos los nodos envían a todos los demás, con lo que una mitad del tráfico irá destinada a la sección donde se encuentra el nodo emisor y la otra mitad del tráfico va a atravesar la bisección para alcanzar la otra sección de la bisección que divide nuestra red en dos partes iguales</w:t>
      </w:r>
      <w:r w:rsidR="003C551A">
        <w:rPr>
          <w:rFonts w:ascii="Arial" w:eastAsia="Arial" w:hAnsi="Arial" w:cs="Arial"/>
          <w:sz w:val="22"/>
          <w:szCs w:val="22"/>
          <w:lang w:val="es" w:eastAsia="es-ES"/>
        </w:rPr>
        <w:t>. Con lo que nuestro factor gamma (</w:t>
      </w:r>
      <m:oMath>
        <m:r>
          <w:rPr>
            <w:rFonts w:ascii="Cambria Math" w:eastAsia="Arial" w:hAnsi="Cambria Math" w:cs="Arial"/>
            <w:sz w:val="22"/>
            <w:szCs w:val="22"/>
            <w:lang w:val="es" w:eastAsia="es-ES"/>
          </w:rPr>
          <m:t>γ</m:t>
        </m:r>
      </m:oMath>
      <w:r w:rsidR="003C551A">
        <w:rPr>
          <w:rFonts w:ascii="Arial" w:eastAsia="Arial" w:hAnsi="Arial" w:cs="Arial"/>
          <w:sz w:val="22"/>
          <w:szCs w:val="22"/>
          <w:lang w:val="es" w:eastAsia="es-ES"/>
        </w:rPr>
        <w:t>) será 0,5 (la mitad del tráfico).</w:t>
      </w:r>
    </w:p>
    <w:p w14:paraId="101643DA" w14:textId="7F9E4125" w:rsidR="003C551A" w:rsidRDefault="003C551A" w:rsidP="003C551A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>Por otro lado, el tráfico bit-</w:t>
      </w:r>
      <w:proofErr w:type="spellStart"/>
      <w:r>
        <w:rPr>
          <w:rFonts w:ascii="Arial" w:eastAsia="Arial" w:hAnsi="Arial" w:cs="Arial"/>
          <w:sz w:val="22"/>
          <w:szCs w:val="22"/>
          <w:lang w:val="es" w:eastAsia="es-ES"/>
        </w:rPr>
        <w:t>complement</w:t>
      </w:r>
      <w:proofErr w:type="spellEnd"/>
      <w:r>
        <w:rPr>
          <w:rFonts w:ascii="Arial" w:eastAsia="Arial" w:hAnsi="Arial" w:cs="Arial"/>
          <w:sz w:val="22"/>
          <w:szCs w:val="22"/>
          <w:lang w:val="es" w:eastAsia="es-ES"/>
        </w:rPr>
        <w:t xml:space="preserve"> consta que cada nodo de una sección envía a un nodo (nodo espejo) de la otra sección, haciendo que todo el tráfico pase por la bisección. En este caso el factor gamma (</w:t>
      </w:r>
      <m:oMath>
        <m:r>
          <w:rPr>
            <w:rFonts w:ascii="Cambria Math" w:eastAsia="Arial" w:hAnsi="Cambria Math" w:cs="Arial"/>
            <w:sz w:val="22"/>
            <w:szCs w:val="22"/>
            <w:lang w:val="es" w:eastAsia="es-ES"/>
          </w:rPr>
          <m:t>γ</m:t>
        </m:r>
      </m:oMath>
      <w:r>
        <w:rPr>
          <w:rFonts w:ascii="Arial" w:eastAsia="Arial" w:hAnsi="Arial" w:cs="Arial"/>
          <w:sz w:val="22"/>
          <w:szCs w:val="22"/>
          <w:lang w:val="es" w:eastAsia="es-ES"/>
        </w:rPr>
        <w:t>)  será igual a 1 (todo el tráfico).</w:t>
      </w:r>
    </w:p>
    <w:p w14:paraId="6FA6AC01" w14:textId="77777777" w:rsidR="00861CA0" w:rsidRDefault="00861CA0" w:rsidP="00861CA0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75362FC2" w14:textId="75D46153" w:rsidR="003C551A" w:rsidRDefault="00861CA0" w:rsidP="00861CA0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>También consideraremos que la eficiencia de los componentes es completa, es decir P = 1.</w:t>
      </w:r>
    </w:p>
    <w:p w14:paraId="5E177449" w14:textId="77777777" w:rsidR="00861CA0" w:rsidRDefault="00861CA0" w:rsidP="003C551A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3432100B" w14:textId="77777777" w:rsidR="003C551A" w:rsidRPr="009B79A1" w:rsidRDefault="003C551A" w:rsidP="003C551A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  <w:r w:rsidRPr="009B79A1">
        <w:rPr>
          <w:rFonts w:ascii="Arial" w:eastAsia="Arial" w:hAnsi="Arial" w:cs="Arial"/>
          <w:sz w:val="22"/>
          <w:szCs w:val="22"/>
          <w:lang w:val="es" w:eastAsia="es-ES"/>
        </w:rPr>
        <w:t>El Ancho de banda teórico, se obtiene a partir de la fórmula:</w:t>
      </w:r>
    </w:p>
    <w:p w14:paraId="3CDAE28D" w14:textId="77777777" w:rsidR="003C551A" w:rsidRDefault="003C551A" w:rsidP="003C551A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7864B0B6" w14:textId="41DD65BD" w:rsidR="003C551A" w:rsidRPr="009B79A1" w:rsidRDefault="003C551A" w:rsidP="003C551A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  <w:lang w:val="es" w:eastAsia="es-ES"/>
            </w:rPr>
            <m:t xml:space="preserve">BWred= 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  <w:lang w:val="es" w:eastAsia="es-ES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  <w:lang w:val="es" w:eastAsia="es-ES"/>
                </w:rPr>
                <m:t>p*BWbisección</m:t>
              </m:r>
            </m:num>
            <m:den>
              <m:r>
                <w:rPr>
                  <w:rFonts w:ascii="Cambria Math" w:eastAsia="Arial" w:hAnsi="Cambria Math" w:cs="Arial"/>
                  <w:sz w:val="22"/>
                  <w:szCs w:val="22"/>
                  <w:lang w:val="es" w:eastAsia="es-ES"/>
                </w:rPr>
                <m:t>γ</m:t>
              </m:r>
            </m:den>
          </m:f>
        </m:oMath>
      </m:oMathPara>
    </w:p>
    <w:p w14:paraId="409B0F0A" w14:textId="1418AAD8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179CC821" w14:textId="772DDE45" w:rsidR="009B79A1" w:rsidRPr="009B79A1" w:rsidRDefault="003C551A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>Teniendo en cuenta que ambos modelos son mallas 2D con el mismo número de conmutadores y nodos, sabemos que el único parámetro que influenciará en el cálculo será el factor gamma (</w:t>
      </w:r>
      <m:oMath>
        <m:r>
          <w:rPr>
            <w:rFonts w:ascii="Cambria Math" w:eastAsia="Arial" w:hAnsi="Cambria Math" w:cs="Arial"/>
            <w:sz w:val="22"/>
            <w:szCs w:val="22"/>
            <w:lang w:val="es" w:eastAsia="es-ES"/>
          </w:rPr>
          <m:t>γ</m:t>
        </m:r>
      </m:oMath>
      <w:r>
        <w:rPr>
          <w:rFonts w:ascii="Arial" w:eastAsia="Arial" w:hAnsi="Arial" w:cs="Arial"/>
          <w:sz w:val="22"/>
          <w:szCs w:val="22"/>
          <w:lang w:val="es" w:eastAsia="es-ES"/>
        </w:rPr>
        <w:t>)</w:t>
      </w:r>
      <w:r w:rsidR="009B79A1" w:rsidRPr="009B79A1">
        <w:rPr>
          <w:rFonts w:ascii="Arial" w:eastAsia="Arial" w:hAnsi="Arial" w:cs="Arial"/>
          <w:sz w:val="22"/>
          <w:szCs w:val="22"/>
          <w:lang w:val="es" w:eastAsia="es-ES"/>
        </w:rPr>
        <w:t>.</w:t>
      </w:r>
    </w:p>
    <w:p w14:paraId="74B66297" w14:textId="0B6FC304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13F13B6F" w14:textId="76FB555B" w:rsidR="009B79A1" w:rsidRDefault="003C551A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 xml:space="preserve">Para el </w:t>
      </w:r>
      <w:r w:rsidR="00861CA0">
        <w:rPr>
          <w:rFonts w:ascii="Arial" w:eastAsia="Arial" w:hAnsi="Arial" w:cs="Arial"/>
          <w:sz w:val="22"/>
          <w:szCs w:val="22"/>
          <w:lang w:val="es" w:eastAsia="es-ES"/>
        </w:rPr>
        <w:t>cálculo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 del </w:t>
      </w:r>
      <w:r w:rsidR="009B79A1" w:rsidRPr="009B79A1">
        <w:rPr>
          <w:rFonts w:ascii="Arial" w:eastAsia="Arial" w:hAnsi="Arial" w:cs="Arial"/>
          <w:sz w:val="22"/>
          <w:szCs w:val="22"/>
          <w:lang w:val="es" w:eastAsia="es-ES"/>
        </w:rPr>
        <w:t>tráfico uniforme,</w:t>
      </w:r>
      <w:r w:rsidR="00861CA0">
        <w:rPr>
          <w:rFonts w:ascii="Arial" w:eastAsia="Arial" w:hAnsi="Arial" w:cs="Arial"/>
          <w:sz w:val="22"/>
          <w:szCs w:val="22"/>
          <w:lang w:val="es" w:eastAsia="es-ES"/>
        </w:rPr>
        <w:t xml:space="preserve"> el factor gamma (</w:t>
      </w:r>
      <m:oMath>
        <m:r>
          <w:rPr>
            <w:rFonts w:ascii="Cambria Math" w:eastAsia="Arial" w:hAnsi="Cambria Math" w:cs="Arial"/>
            <w:sz w:val="22"/>
            <w:szCs w:val="22"/>
            <w:lang w:val="es" w:eastAsia="es-ES"/>
          </w:rPr>
          <m:t>γ</m:t>
        </m:r>
      </m:oMath>
      <w:r w:rsidR="00861CA0">
        <w:rPr>
          <w:rFonts w:ascii="Arial" w:eastAsia="Arial" w:hAnsi="Arial" w:cs="Arial"/>
          <w:sz w:val="22"/>
          <w:szCs w:val="22"/>
          <w:lang w:val="es" w:eastAsia="es-ES"/>
        </w:rPr>
        <w:t xml:space="preserve">) </w:t>
      </w:r>
      <w:r w:rsidR="009B79A1" w:rsidRPr="009B79A1">
        <w:rPr>
          <w:rFonts w:ascii="Arial" w:eastAsia="Arial" w:hAnsi="Arial" w:cs="Arial"/>
          <w:sz w:val="22"/>
          <w:szCs w:val="22"/>
          <w:lang w:val="es" w:eastAsia="es-ES"/>
        </w:rPr>
        <w:t>es igual a 0.5, por tanto:</w:t>
      </w:r>
    </w:p>
    <w:p w14:paraId="230675E0" w14:textId="49E4E8EB" w:rsidR="00861CA0" w:rsidRDefault="00861CA0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4B691306" w14:textId="77777777" w:rsidR="00861CA0" w:rsidRDefault="00861CA0" w:rsidP="00861CA0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w:r>
        <w:rPr>
          <w:rFonts w:ascii="Arial" w:eastAsia="Arial" w:hAnsi="Arial" w:cs="Arial"/>
          <w:sz w:val="22"/>
          <w:szCs w:val="22"/>
          <w:lang w:val="es" w:eastAsia="es-ES"/>
        </w:rPr>
        <w:tab/>
      </w:r>
    </w:p>
    <w:p w14:paraId="190BA5AC" w14:textId="255AE047" w:rsidR="00861CA0" w:rsidRPr="009B79A1" w:rsidRDefault="00861CA0" w:rsidP="00861CA0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  <w:lang w:val="es" w:eastAsia="es-ES"/>
            </w:rPr>
            <m:t xml:space="preserve">BWred= 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  <w:lang w:val="es" w:eastAsia="es-ES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  <w:lang w:val="es" w:eastAsia="es-ES"/>
                </w:rPr>
                <m:t>1*0,25</m:t>
              </m:r>
            </m:num>
            <m:den>
              <m:r>
                <w:rPr>
                  <w:rFonts w:ascii="Cambria Math" w:eastAsia="Arial" w:hAnsi="Cambria Math" w:cs="Arial"/>
                  <w:sz w:val="22"/>
                  <w:szCs w:val="22"/>
                  <w:lang w:val="es" w:eastAsia="es-ES"/>
                </w:rPr>
                <m:t>0,5</m:t>
              </m:r>
            </m:den>
          </m:f>
          <m:r>
            <w:rPr>
              <w:rFonts w:ascii="Cambria Math" w:eastAsia="Arial" w:hAnsi="Cambria Math" w:cs="Arial"/>
              <w:sz w:val="22"/>
              <w:szCs w:val="22"/>
              <w:lang w:val="es" w:eastAsia="es-ES"/>
            </w:rPr>
            <m:t>=0,5</m:t>
          </m:r>
        </m:oMath>
      </m:oMathPara>
    </w:p>
    <w:p w14:paraId="21E1ABE9" w14:textId="75262F8B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698CC3C9" w14:textId="4AF35DBB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  <w:r w:rsidRPr="009B79A1">
        <w:rPr>
          <w:rFonts w:ascii="Arial" w:eastAsia="Arial" w:hAnsi="Arial" w:cs="Arial"/>
          <w:sz w:val="22"/>
          <w:szCs w:val="22"/>
          <w:lang w:val="es" w:eastAsia="es-ES"/>
        </w:rPr>
        <w:t xml:space="preserve">En tráfico </w:t>
      </w:r>
      <w:r w:rsidR="00861CA0">
        <w:rPr>
          <w:rFonts w:ascii="Arial" w:eastAsia="Arial" w:hAnsi="Arial" w:cs="Arial"/>
          <w:sz w:val="22"/>
          <w:szCs w:val="22"/>
          <w:lang w:val="es" w:eastAsia="es-ES"/>
        </w:rPr>
        <w:t>bit-</w:t>
      </w:r>
      <w:proofErr w:type="spellStart"/>
      <w:r w:rsidRPr="009B79A1">
        <w:rPr>
          <w:rFonts w:ascii="Arial" w:eastAsia="Arial" w:hAnsi="Arial" w:cs="Arial"/>
          <w:sz w:val="22"/>
          <w:szCs w:val="22"/>
          <w:lang w:val="es" w:eastAsia="es-ES"/>
        </w:rPr>
        <w:t>complement</w:t>
      </w:r>
      <w:proofErr w:type="spellEnd"/>
      <w:r w:rsidRPr="009B79A1">
        <w:rPr>
          <w:rFonts w:ascii="Arial" w:eastAsia="Arial" w:hAnsi="Arial" w:cs="Arial"/>
          <w:sz w:val="22"/>
          <w:szCs w:val="22"/>
          <w:lang w:val="es" w:eastAsia="es-ES"/>
        </w:rPr>
        <w:t>,</w:t>
      </w:r>
      <w:r w:rsidR="00861CA0">
        <w:rPr>
          <w:rFonts w:ascii="Arial" w:eastAsia="Arial" w:hAnsi="Arial" w:cs="Arial"/>
          <w:sz w:val="22"/>
          <w:szCs w:val="22"/>
          <w:lang w:val="es" w:eastAsia="es-ES"/>
        </w:rPr>
        <w:t xml:space="preserve"> el factor gamma (</w:t>
      </w:r>
      <m:oMath>
        <m:r>
          <w:rPr>
            <w:rFonts w:ascii="Cambria Math" w:eastAsia="Arial" w:hAnsi="Cambria Math" w:cs="Arial"/>
            <w:sz w:val="22"/>
            <w:szCs w:val="22"/>
            <w:lang w:val="es" w:eastAsia="es-ES"/>
          </w:rPr>
          <m:t>γ</m:t>
        </m:r>
      </m:oMath>
      <w:r w:rsidR="00861CA0">
        <w:rPr>
          <w:rFonts w:ascii="Arial" w:eastAsia="Arial" w:hAnsi="Arial" w:cs="Arial"/>
          <w:sz w:val="22"/>
          <w:szCs w:val="22"/>
          <w:lang w:val="es" w:eastAsia="es-ES"/>
        </w:rPr>
        <w:t xml:space="preserve">) </w:t>
      </w:r>
      <w:r w:rsidRPr="009B79A1">
        <w:rPr>
          <w:rFonts w:ascii="Arial" w:eastAsia="Arial" w:hAnsi="Arial" w:cs="Arial"/>
          <w:sz w:val="22"/>
          <w:szCs w:val="22"/>
          <w:lang w:val="es" w:eastAsia="es-ES"/>
        </w:rPr>
        <w:t>es igual a 1, por tanto:</w:t>
      </w:r>
    </w:p>
    <w:p w14:paraId="583FF46C" w14:textId="1D6DFCA4" w:rsidR="009B79A1" w:rsidRPr="009B79A1" w:rsidRDefault="009B79A1" w:rsidP="009B79A1">
      <w:pPr>
        <w:spacing w:after="0" w:line="276" w:lineRule="auto"/>
        <w:rPr>
          <w:rFonts w:ascii="Arial" w:eastAsia="Arial" w:hAnsi="Arial" w:cs="Arial"/>
          <w:sz w:val="22"/>
          <w:szCs w:val="22"/>
          <w:lang w:val="es" w:eastAsia="es-ES"/>
        </w:rPr>
      </w:pPr>
    </w:p>
    <w:p w14:paraId="75A89E90" w14:textId="7FA22607" w:rsidR="00861CA0" w:rsidRPr="009B79A1" w:rsidRDefault="00861CA0" w:rsidP="00861CA0">
      <w:pPr>
        <w:spacing w:after="0" w:line="276" w:lineRule="auto"/>
        <w:ind w:firstLine="720"/>
        <w:rPr>
          <w:rFonts w:ascii="Arial" w:eastAsia="Arial" w:hAnsi="Arial" w:cs="Arial"/>
          <w:sz w:val="22"/>
          <w:szCs w:val="22"/>
          <w:lang w:val="es" w:eastAsia="es-ES"/>
        </w:rPr>
      </w:pPr>
      <m:oMathPara>
        <m:oMath>
          <m:r>
            <w:rPr>
              <w:rFonts w:ascii="Cambria Math" w:eastAsia="Arial" w:hAnsi="Cambria Math" w:cs="Arial"/>
              <w:sz w:val="22"/>
              <w:szCs w:val="22"/>
              <w:lang w:val="es" w:eastAsia="es-ES"/>
            </w:rPr>
            <m:t xml:space="preserve">BWred= </m:t>
          </m:r>
          <m:f>
            <m:fPr>
              <m:ctrlPr>
                <w:rPr>
                  <w:rFonts w:ascii="Cambria Math" w:eastAsia="Arial" w:hAnsi="Cambria Math" w:cs="Arial"/>
                  <w:i/>
                  <w:sz w:val="22"/>
                  <w:szCs w:val="22"/>
                  <w:lang w:val="es" w:eastAsia="es-ES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2"/>
                  <w:szCs w:val="22"/>
                  <w:lang w:val="es" w:eastAsia="es-ES"/>
                </w:rPr>
                <m:t>1*0,25</m:t>
              </m:r>
            </m:num>
            <m:den>
              <m:r>
                <w:rPr>
                  <w:rFonts w:ascii="Cambria Math" w:eastAsia="Arial" w:hAnsi="Cambria Math" w:cs="Arial"/>
                  <w:sz w:val="22"/>
                  <w:szCs w:val="22"/>
                  <w:lang w:val="es" w:eastAsia="es-ES"/>
                </w:rPr>
                <m:t>1</m:t>
              </m:r>
            </m:den>
          </m:f>
          <m:r>
            <w:rPr>
              <w:rFonts w:ascii="Cambria Math" w:eastAsia="Arial" w:hAnsi="Cambria Math" w:cs="Arial"/>
              <w:sz w:val="22"/>
              <w:szCs w:val="22"/>
              <w:lang w:val="es" w:eastAsia="es-ES"/>
            </w:rPr>
            <m:t>=0,25</m:t>
          </m:r>
        </m:oMath>
      </m:oMathPara>
    </w:p>
    <w:p w14:paraId="20E14007" w14:textId="3A438D0C" w:rsidR="009B79A1" w:rsidRPr="009B79A1" w:rsidRDefault="009B79A1" w:rsidP="009B79A1">
      <w:pPr>
        <w:spacing w:line="276" w:lineRule="auto"/>
        <w:rPr>
          <w:rFonts w:ascii="Arial" w:hAnsi="Arial" w:cs="Arial"/>
          <w:sz w:val="22"/>
          <w:szCs w:val="22"/>
        </w:rPr>
      </w:pPr>
    </w:p>
    <w:p w14:paraId="18E8D0DA" w14:textId="74B0E493" w:rsidR="009B79A1" w:rsidRPr="009B79A1" w:rsidRDefault="00064C1F" w:rsidP="009B79A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la vista de los resultados obtenidos podemos concluir en que el ancho de banda es mayor con </w:t>
      </w:r>
      <w:r>
        <w:rPr>
          <w:rFonts w:ascii="Arial" w:eastAsia="Arial" w:hAnsi="Arial" w:cs="Arial"/>
          <w:sz w:val="22"/>
          <w:szCs w:val="22"/>
          <w:lang w:val="es" w:eastAsia="es-ES"/>
        </w:rPr>
        <w:t>el factor gamma (</w:t>
      </w:r>
      <m:oMath>
        <m:r>
          <w:rPr>
            <w:rFonts w:ascii="Cambria Math" w:eastAsia="Arial" w:hAnsi="Cambria Math" w:cs="Arial"/>
            <w:sz w:val="22"/>
            <w:szCs w:val="22"/>
            <w:lang w:val="es" w:eastAsia="es-ES"/>
          </w:rPr>
          <m:t>γ</m:t>
        </m:r>
      </m:oMath>
      <w:r>
        <w:rPr>
          <w:rFonts w:ascii="Arial" w:eastAsia="Arial" w:hAnsi="Arial" w:cs="Arial"/>
          <w:sz w:val="22"/>
          <w:szCs w:val="22"/>
          <w:lang w:val="es" w:eastAsia="es-ES"/>
        </w:rPr>
        <w:t>) pequeño ya que el tráfico esta más repartido y hay menos congestión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83F079" w14:textId="11E1E6A1" w:rsidR="009B79A1" w:rsidRDefault="00064C1F" w:rsidP="009B79A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analizamos el gráfico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Average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network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latency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064C1F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064C1F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 ver </w:t>
      </w:r>
      <w:proofErr w:type="spellStart"/>
      <w:r>
        <w:rPr>
          <w:rFonts w:ascii="Arial" w:hAnsi="Arial" w:cs="Arial"/>
          <w:sz w:val="22"/>
          <w:szCs w:val="22"/>
        </w:rPr>
        <w:t>como</w:t>
      </w:r>
      <w:proofErr w:type="spellEnd"/>
      <w:r>
        <w:rPr>
          <w:rFonts w:ascii="Arial" w:hAnsi="Arial" w:cs="Arial"/>
          <w:sz w:val="22"/>
          <w:szCs w:val="22"/>
        </w:rPr>
        <w:t xml:space="preserve"> afecta a la</w:t>
      </w:r>
      <w:r w:rsidR="009B79A1" w:rsidRPr="009B79A1">
        <w:rPr>
          <w:rFonts w:ascii="Arial" w:hAnsi="Arial" w:cs="Arial"/>
          <w:sz w:val="22"/>
          <w:szCs w:val="22"/>
        </w:rPr>
        <w:t xml:space="preserve"> latencia, se observa como con un tráfico uniforme </w:t>
      </w:r>
      <w:r>
        <w:rPr>
          <w:rFonts w:ascii="Arial" w:hAnsi="Arial" w:cs="Arial"/>
          <w:sz w:val="22"/>
          <w:szCs w:val="22"/>
        </w:rPr>
        <w:t>esta es menor</w:t>
      </w:r>
      <w:r w:rsidR="005728E7">
        <w:rPr>
          <w:rFonts w:ascii="Arial" w:hAnsi="Arial" w:cs="Arial"/>
          <w:sz w:val="22"/>
          <w:szCs w:val="22"/>
        </w:rPr>
        <w:t xml:space="preserve">, ya que el tráfico uniforme tiene </w:t>
      </w:r>
      <w:r w:rsidR="009B79A1" w:rsidRPr="009B79A1">
        <w:rPr>
          <w:rFonts w:ascii="Arial" w:hAnsi="Arial" w:cs="Arial"/>
          <w:sz w:val="22"/>
          <w:szCs w:val="22"/>
        </w:rPr>
        <w:t xml:space="preserve">un ancho de banda mayor que </w:t>
      </w:r>
      <w:r>
        <w:rPr>
          <w:rFonts w:ascii="Arial" w:hAnsi="Arial" w:cs="Arial"/>
          <w:sz w:val="22"/>
          <w:szCs w:val="22"/>
        </w:rPr>
        <w:t>bit-</w:t>
      </w:r>
      <w:proofErr w:type="spellStart"/>
      <w:r w:rsidR="009B79A1" w:rsidRPr="009B79A1">
        <w:rPr>
          <w:rFonts w:ascii="Arial" w:hAnsi="Arial" w:cs="Arial"/>
          <w:sz w:val="22"/>
          <w:szCs w:val="22"/>
        </w:rPr>
        <w:t>complemnet</w:t>
      </w:r>
      <w:proofErr w:type="spellEnd"/>
      <w:r w:rsidR="009B79A1" w:rsidRPr="009B79A1">
        <w:rPr>
          <w:rFonts w:ascii="Arial" w:hAnsi="Arial" w:cs="Arial"/>
          <w:sz w:val="22"/>
          <w:szCs w:val="22"/>
        </w:rPr>
        <w:t xml:space="preserve">. </w:t>
      </w:r>
    </w:p>
    <w:p w14:paraId="7228FD22" w14:textId="6E8A488B" w:rsidR="009B79A1" w:rsidRPr="009B79A1" w:rsidRDefault="005728E7" w:rsidP="009B79A1">
      <w:pPr>
        <w:spacing w:line="276" w:lineRule="auto"/>
        <w:rPr>
          <w:rFonts w:ascii="Arial" w:hAnsi="Arial" w:cs="Arial"/>
          <w:sz w:val="22"/>
          <w:szCs w:val="22"/>
        </w:rPr>
      </w:pPr>
      <w:r w:rsidRPr="005728E7">
        <w:rPr>
          <w:rFonts w:ascii="Arial" w:hAnsi="Arial" w:cs="Arial"/>
          <w:sz w:val="22"/>
          <w:szCs w:val="22"/>
        </w:rPr>
        <w:t xml:space="preserve">Para ver cuál es más productiva podemos ver el gráfico </w:t>
      </w:r>
      <w:r w:rsidRPr="005728E7">
        <w:rPr>
          <w:rFonts w:ascii="Arial" w:hAnsi="Arial" w:cs="Arial"/>
          <w:b/>
          <w:i/>
          <w:sz w:val="22"/>
          <w:szCs w:val="22"/>
        </w:rPr>
        <w:t xml:space="preserve">Raw 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throughput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 xml:space="preserve"> vs 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Generated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traffic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flit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cycle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>/</w:t>
      </w:r>
      <w:proofErr w:type="spellStart"/>
      <w:r w:rsidRPr="005728E7">
        <w:rPr>
          <w:rFonts w:ascii="Arial" w:hAnsi="Arial" w:cs="Arial"/>
          <w:b/>
          <w:i/>
          <w:sz w:val="22"/>
          <w:szCs w:val="22"/>
        </w:rPr>
        <w:t>nic</w:t>
      </w:r>
      <w:proofErr w:type="spellEnd"/>
      <w:r w:rsidRPr="005728E7">
        <w:rPr>
          <w:rFonts w:ascii="Arial" w:hAnsi="Arial" w:cs="Arial"/>
          <w:b/>
          <w:i/>
          <w:sz w:val="22"/>
          <w:szCs w:val="22"/>
        </w:rPr>
        <w:t>,</w:t>
      </w:r>
      <w:r w:rsidRPr="005728E7">
        <w:rPr>
          <w:rFonts w:ascii="Arial" w:hAnsi="Arial" w:cs="Arial"/>
          <w:sz w:val="22"/>
          <w:szCs w:val="22"/>
        </w:rPr>
        <w:t xml:space="preserve"> y vemos que el modelo con un tráfico </w:t>
      </w:r>
      <w:r>
        <w:rPr>
          <w:rFonts w:ascii="Arial" w:eastAsia="Arial" w:hAnsi="Arial" w:cs="Arial"/>
          <w:sz w:val="22"/>
          <w:szCs w:val="22"/>
          <w:lang w:val="es" w:eastAsia="es-ES"/>
        </w:rPr>
        <w:t xml:space="preserve">uniforme </w:t>
      </w:r>
      <w:r w:rsidRPr="005728E7">
        <w:rPr>
          <w:rFonts w:ascii="Arial" w:hAnsi="Arial" w:cs="Arial"/>
          <w:sz w:val="22"/>
          <w:szCs w:val="22"/>
        </w:rPr>
        <w:t>satura más tarde, dando un mejor resultado en la productividad.</w:t>
      </w:r>
    </w:p>
    <w:sectPr w:rsidR="009B79A1" w:rsidRPr="009B79A1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02AE" w14:textId="77777777" w:rsidR="00E05CD7" w:rsidRDefault="00E05CD7">
      <w:pPr>
        <w:spacing w:after="0"/>
      </w:pPr>
      <w:r>
        <w:separator/>
      </w:r>
    </w:p>
  </w:endnote>
  <w:endnote w:type="continuationSeparator" w:id="0">
    <w:p w14:paraId="1986D810" w14:textId="77777777" w:rsidR="00E05CD7" w:rsidRDefault="00E05CD7">
      <w:pPr>
        <w:spacing w:after="0"/>
      </w:pPr>
      <w:r>
        <w:continuationSeparator/>
      </w:r>
    </w:p>
  </w:endnote>
  <w:endnote w:type="continuationNotice" w:id="1">
    <w:p w14:paraId="6EB58923" w14:textId="77777777" w:rsidR="00E05CD7" w:rsidRDefault="00E05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1A5C9" w14:textId="6EC43017" w:rsidR="00064C1F" w:rsidRDefault="00064C1F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Página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noProof/>
        <w:color w:val="264356" w:themeColor="text2" w:themeShade="BF"/>
        <w:sz w:val="24"/>
        <w:szCs w:val="24"/>
      </w:rPr>
      <w:t>5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noProof/>
        <w:color w:val="264356" w:themeColor="text2" w:themeShade="BF"/>
        <w:sz w:val="24"/>
        <w:szCs w:val="24"/>
      </w:rPr>
      <w:t>5</w:t>
    </w:r>
    <w:r>
      <w:rPr>
        <w:color w:val="264356" w:themeColor="text2" w:themeShade="BF"/>
        <w:sz w:val="24"/>
        <w:szCs w:val="24"/>
      </w:rPr>
      <w:fldChar w:fldCharType="end"/>
    </w:r>
  </w:p>
  <w:p w14:paraId="0871D8A1" w14:textId="77777777" w:rsidR="00064C1F" w:rsidRDefault="00064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A7EF" w14:textId="77777777" w:rsidR="00E05CD7" w:rsidRDefault="00E05CD7">
      <w:pPr>
        <w:spacing w:after="0"/>
      </w:pPr>
      <w:r>
        <w:separator/>
      </w:r>
    </w:p>
  </w:footnote>
  <w:footnote w:type="continuationSeparator" w:id="0">
    <w:p w14:paraId="661FA1C1" w14:textId="77777777" w:rsidR="00E05CD7" w:rsidRDefault="00E05CD7">
      <w:pPr>
        <w:spacing w:after="0"/>
      </w:pPr>
      <w:r>
        <w:continuationSeparator/>
      </w:r>
    </w:p>
  </w:footnote>
  <w:footnote w:type="continuationNotice" w:id="1">
    <w:p w14:paraId="54C43702" w14:textId="77777777" w:rsidR="00E05CD7" w:rsidRDefault="00E05C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3D5"/>
    <w:multiLevelType w:val="multilevel"/>
    <w:tmpl w:val="C6007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15E2A"/>
    <w:multiLevelType w:val="multilevel"/>
    <w:tmpl w:val="58D65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43"/>
    <w:rsid w:val="00005C47"/>
    <w:rsid w:val="00016A48"/>
    <w:rsid w:val="0002423A"/>
    <w:rsid w:val="000266BA"/>
    <w:rsid w:val="000305D6"/>
    <w:rsid w:val="00032248"/>
    <w:rsid w:val="0004430E"/>
    <w:rsid w:val="0005737D"/>
    <w:rsid w:val="00060A9B"/>
    <w:rsid w:val="000619E8"/>
    <w:rsid w:val="000629C2"/>
    <w:rsid w:val="00064C1F"/>
    <w:rsid w:val="00066685"/>
    <w:rsid w:val="0009140E"/>
    <w:rsid w:val="00094C8A"/>
    <w:rsid w:val="000952FC"/>
    <w:rsid w:val="000B3AE4"/>
    <w:rsid w:val="000C7921"/>
    <w:rsid w:val="000E5097"/>
    <w:rsid w:val="000E528E"/>
    <w:rsid w:val="0010466C"/>
    <w:rsid w:val="00120230"/>
    <w:rsid w:val="0012482F"/>
    <w:rsid w:val="00131F8C"/>
    <w:rsid w:val="00133B96"/>
    <w:rsid w:val="00152F7A"/>
    <w:rsid w:val="00170239"/>
    <w:rsid w:val="00176BEE"/>
    <w:rsid w:val="001A5108"/>
    <w:rsid w:val="001B06D6"/>
    <w:rsid w:val="001D3991"/>
    <w:rsid w:val="001E6902"/>
    <w:rsid w:val="0020327F"/>
    <w:rsid w:val="0020529F"/>
    <w:rsid w:val="00214C09"/>
    <w:rsid w:val="0022791C"/>
    <w:rsid w:val="00235146"/>
    <w:rsid w:val="00247C0F"/>
    <w:rsid w:val="002533C1"/>
    <w:rsid w:val="00257522"/>
    <w:rsid w:val="00267F1F"/>
    <w:rsid w:val="00275102"/>
    <w:rsid w:val="00284D96"/>
    <w:rsid w:val="00286FD9"/>
    <w:rsid w:val="00291F7B"/>
    <w:rsid w:val="0029342C"/>
    <w:rsid w:val="00296BF9"/>
    <w:rsid w:val="002A2CF0"/>
    <w:rsid w:val="002A5F95"/>
    <w:rsid w:val="002A703A"/>
    <w:rsid w:val="002C7CFB"/>
    <w:rsid w:val="002E74EB"/>
    <w:rsid w:val="003308DD"/>
    <w:rsid w:val="00331B47"/>
    <w:rsid w:val="003474BC"/>
    <w:rsid w:val="003614F4"/>
    <w:rsid w:val="0036479C"/>
    <w:rsid w:val="00374E7C"/>
    <w:rsid w:val="00376B99"/>
    <w:rsid w:val="003A16E4"/>
    <w:rsid w:val="003A6891"/>
    <w:rsid w:val="003C3B2A"/>
    <w:rsid w:val="003C551A"/>
    <w:rsid w:val="003E0C0A"/>
    <w:rsid w:val="003E2330"/>
    <w:rsid w:val="004250B2"/>
    <w:rsid w:val="004341F2"/>
    <w:rsid w:val="00460CFE"/>
    <w:rsid w:val="004635E2"/>
    <w:rsid w:val="004801EA"/>
    <w:rsid w:val="004834F3"/>
    <w:rsid w:val="004A4337"/>
    <w:rsid w:val="004A7C05"/>
    <w:rsid w:val="004B3C2D"/>
    <w:rsid w:val="004C78EC"/>
    <w:rsid w:val="004D76B0"/>
    <w:rsid w:val="004D7D6B"/>
    <w:rsid w:val="004E5B93"/>
    <w:rsid w:val="004F4415"/>
    <w:rsid w:val="00505A1A"/>
    <w:rsid w:val="00507304"/>
    <w:rsid w:val="00515C84"/>
    <w:rsid w:val="005324D6"/>
    <w:rsid w:val="00532748"/>
    <w:rsid w:val="005345E2"/>
    <w:rsid w:val="00536FCC"/>
    <w:rsid w:val="0054476C"/>
    <w:rsid w:val="00544F77"/>
    <w:rsid w:val="00550643"/>
    <w:rsid w:val="005728E7"/>
    <w:rsid w:val="0059316E"/>
    <w:rsid w:val="005A2C82"/>
    <w:rsid w:val="005A78B4"/>
    <w:rsid w:val="005B2602"/>
    <w:rsid w:val="005C7AC0"/>
    <w:rsid w:val="005D54F7"/>
    <w:rsid w:val="00610221"/>
    <w:rsid w:val="006356E1"/>
    <w:rsid w:val="00635F54"/>
    <w:rsid w:val="00642F22"/>
    <w:rsid w:val="00654781"/>
    <w:rsid w:val="00656536"/>
    <w:rsid w:val="006566AC"/>
    <w:rsid w:val="0066017E"/>
    <w:rsid w:val="00673B5E"/>
    <w:rsid w:val="00687681"/>
    <w:rsid w:val="0069098A"/>
    <w:rsid w:val="006A6B0A"/>
    <w:rsid w:val="006B7844"/>
    <w:rsid w:val="006C0D51"/>
    <w:rsid w:val="006C227A"/>
    <w:rsid w:val="006E1A0F"/>
    <w:rsid w:val="006F1495"/>
    <w:rsid w:val="006F4D07"/>
    <w:rsid w:val="00723C45"/>
    <w:rsid w:val="00727B6D"/>
    <w:rsid w:val="00731EE8"/>
    <w:rsid w:val="0073306A"/>
    <w:rsid w:val="00733936"/>
    <w:rsid w:val="0073449E"/>
    <w:rsid w:val="00744D8F"/>
    <w:rsid w:val="00745505"/>
    <w:rsid w:val="00752238"/>
    <w:rsid w:val="00756492"/>
    <w:rsid w:val="00761C92"/>
    <w:rsid w:val="00772C29"/>
    <w:rsid w:val="00781D0A"/>
    <w:rsid w:val="007927CE"/>
    <w:rsid w:val="007A0C77"/>
    <w:rsid w:val="007B4026"/>
    <w:rsid w:val="007B691D"/>
    <w:rsid w:val="007D041A"/>
    <w:rsid w:val="007E2B30"/>
    <w:rsid w:val="007F02C9"/>
    <w:rsid w:val="007F65E6"/>
    <w:rsid w:val="00801B41"/>
    <w:rsid w:val="008039B4"/>
    <w:rsid w:val="00803D36"/>
    <w:rsid w:val="008109D3"/>
    <w:rsid w:val="0083752C"/>
    <w:rsid w:val="00840167"/>
    <w:rsid w:val="00857E08"/>
    <w:rsid w:val="00861CA0"/>
    <w:rsid w:val="00870690"/>
    <w:rsid w:val="00885E2E"/>
    <w:rsid w:val="008A0E5B"/>
    <w:rsid w:val="008A3DBF"/>
    <w:rsid w:val="008C61D0"/>
    <w:rsid w:val="0090317B"/>
    <w:rsid w:val="00940C0D"/>
    <w:rsid w:val="00953445"/>
    <w:rsid w:val="009604AC"/>
    <w:rsid w:val="00964228"/>
    <w:rsid w:val="0098615A"/>
    <w:rsid w:val="0099343A"/>
    <w:rsid w:val="009A2872"/>
    <w:rsid w:val="009A3D52"/>
    <w:rsid w:val="009A664B"/>
    <w:rsid w:val="009B79A1"/>
    <w:rsid w:val="009D4A2D"/>
    <w:rsid w:val="009D5DE9"/>
    <w:rsid w:val="009F0DE1"/>
    <w:rsid w:val="009F2E97"/>
    <w:rsid w:val="009F4B31"/>
    <w:rsid w:val="00A2380A"/>
    <w:rsid w:val="00A33C6C"/>
    <w:rsid w:val="00A36319"/>
    <w:rsid w:val="00A55FA8"/>
    <w:rsid w:val="00A56E48"/>
    <w:rsid w:val="00A7006D"/>
    <w:rsid w:val="00AA7931"/>
    <w:rsid w:val="00AC7CEB"/>
    <w:rsid w:val="00AD2B1A"/>
    <w:rsid w:val="00B04460"/>
    <w:rsid w:val="00B60E85"/>
    <w:rsid w:val="00B70378"/>
    <w:rsid w:val="00B80B31"/>
    <w:rsid w:val="00BA26C8"/>
    <w:rsid w:val="00BA56E1"/>
    <w:rsid w:val="00BA6602"/>
    <w:rsid w:val="00BD692E"/>
    <w:rsid w:val="00BD714D"/>
    <w:rsid w:val="00C028A6"/>
    <w:rsid w:val="00C041A8"/>
    <w:rsid w:val="00C25B2A"/>
    <w:rsid w:val="00C324F3"/>
    <w:rsid w:val="00C3347C"/>
    <w:rsid w:val="00C35E38"/>
    <w:rsid w:val="00C84463"/>
    <w:rsid w:val="00CB0D6A"/>
    <w:rsid w:val="00CB2F05"/>
    <w:rsid w:val="00CD010B"/>
    <w:rsid w:val="00CD1909"/>
    <w:rsid w:val="00CD504B"/>
    <w:rsid w:val="00CD77F0"/>
    <w:rsid w:val="00CF5577"/>
    <w:rsid w:val="00D0466F"/>
    <w:rsid w:val="00D15EEA"/>
    <w:rsid w:val="00D32F9F"/>
    <w:rsid w:val="00D363AB"/>
    <w:rsid w:val="00D71064"/>
    <w:rsid w:val="00D7740C"/>
    <w:rsid w:val="00D81FC5"/>
    <w:rsid w:val="00D94A08"/>
    <w:rsid w:val="00D958BF"/>
    <w:rsid w:val="00D96D16"/>
    <w:rsid w:val="00DB1328"/>
    <w:rsid w:val="00DB38BC"/>
    <w:rsid w:val="00E01302"/>
    <w:rsid w:val="00E05CD7"/>
    <w:rsid w:val="00E112CF"/>
    <w:rsid w:val="00E16EBD"/>
    <w:rsid w:val="00E72829"/>
    <w:rsid w:val="00E821ED"/>
    <w:rsid w:val="00E97F00"/>
    <w:rsid w:val="00EA299E"/>
    <w:rsid w:val="00EB2A1E"/>
    <w:rsid w:val="00EB60D2"/>
    <w:rsid w:val="00EC0C7E"/>
    <w:rsid w:val="00F16F05"/>
    <w:rsid w:val="00F21147"/>
    <w:rsid w:val="00F26506"/>
    <w:rsid w:val="00F27CF4"/>
    <w:rsid w:val="00F426AD"/>
    <w:rsid w:val="00F54529"/>
    <w:rsid w:val="00F54FC7"/>
    <w:rsid w:val="00F55B75"/>
    <w:rsid w:val="00F63164"/>
    <w:rsid w:val="00F70A1B"/>
    <w:rsid w:val="00F94812"/>
    <w:rsid w:val="00FA2C40"/>
    <w:rsid w:val="00FA6E93"/>
    <w:rsid w:val="00FB784E"/>
    <w:rsid w:val="00FD0D83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43DB"/>
  <w15:docId w15:val="{BD98139C-9DE2-44B1-8CA6-4EA0A038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9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8B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8BF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958BF"/>
    <w:pPr>
      <w:spacing w:after="1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58BF"/>
    <w:pPr>
      <w:spacing w:after="0" w:line="240" w:lineRule="auto"/>
      <w:ind w:left="1890" w:hanging="210"/>
    </w:pPr>
  </w:style>
  <w:style w:type="paragraph" w:styleId="TDC2">
    <w:name w:val="toc 2"/>
    <w:basedOn w:val="Normal"/>
    <w:next w:val="Normal"/>
    <w:autoRedefine/>
    <w:uiPriority w:val="39"/>
    <w:unhideWhenUsed/>
    <w:rsid w:val="00D958BF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D958BF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9F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F4D07"/>
    <w:rPr>
      <w:color w:val="808080"/>
    </w:rPr>
  </w:style>
  <w:style w:type="paragraph" w:customStyle="1" w:styleId="Default">
    <w:name w:val="Default"/>
    <w:rsid w:val="00C041A8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m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71A17-455A-4F33-9EFC-049FE81B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648</TotalTime>
  <Pages>1</Pages>
  <Words>1490</Words>
  <Characters>8199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Jose Martinez Baños</dc:creator>
  <cp:keywords/>
  <cp:lastModifiedBy>Manel Lurbe Sempere</cp:lastModifiedBy>
  <cp:revision>76</cp:revision>
  <cp:lastPrinted>2018-06-05T17:08:00Z</cp:lastPrinted>
  <dcterms:created xsi:type="dcterms:W3CDTF">2018-03-15T18:15:00Z</dcterms:created>
  <dcterms:modified xsi:type="dcterms:W3CDTF">2018-06-05T17:14:00Z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