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897F" w14:textId="77777777" w:rsidR="008030A2" w:rsidRDefault="008030A2" w:rsidP="008030A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Cardiac-cause Mortality</w:t>
      </w:r>
    </w:p>
    <w:p w14:paraId="26D0C373" w14:textId="77777777" w:rsidR="008030A2" w:rsidRDefault="008030A2" w:rsidP="008030A2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FC477D" wp14:editId="464F456D">
            <wp:extent cx="5753100" cy="4337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1425" r="1495" b="1240"/>
                    <a:stretch/>
                  </pic:blipFill>
                  <pic:spPr bwMode="auto">
                    <a:xfrm>
                      <a:off x="0" y="0"/>
                      <a:ext cx="57531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6E56D" w14:textId="77777777" w:rsidR="008030A2" w:rsidRDefault="008030A2" w:rsidP="008030A2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5: Cox adjusted survival curves for cardiac mortality evaluating the effect of PG on survival in the presence of other covariates (age and sex. S</w:t>
      </w:r>
      <w:r w:rsidRPr="007304F2">
        <w:rPr>
          <w:rFonts w:ascii="Arial" w:hAnsi="Arial" w:cs="Arial"/>
          <w:sz w:val="24"/>
          <w:szCs w:val="24"/>
        </w:rPr>
        <w:t>urvival was more favorable for both mild (P &lt;0.0001) and moderate groups (P = 0.0002) compared to the severe group.</w:t>
      </w:r>
    </w:p>
    <w:p w14:paraId="6BD15F46" w14:textId="77777777" w:rsidR="00CC40E4" w:rsidRDefault="008030A2"/>
    <w:sectPr w:rsidR="00CC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A2"/>
    <w:rsid w:val="008030A2"/>
    <w:rsid w:val="0093501C"/>
    <w:rsid w:val="00A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AAB5"/>
  <w15:chartTrackingRefBased/>
  <w15:docId w15:val="{F4289B35-9478-4653-8B81-19E0535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Eason</dc:creator>
  <cp:keywords/>
  <dc:description/>
  <cp:lastModifiedBy>Bryan Eason</cp:lastModifiedBy>
  <cp:revision>1</cp:revision>
  <dcterms:created xsi:type="dcterms:W3CDTF">2020-08-28T18:56:00Z</dcterms:created>
  <dcterms:modified xsi:type="dcterms:W3CDTF">2020-08-28T18:56:00Z</dcterms:modified>
</cp:coreProperties>
</file>