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color w:val="DC00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148100380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DC00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40852948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DC0000"/>
        </w:rPr>
        <w:t>●</w:t>
      </w:r>
      <w:r>
        <w:rPr>
          <w:i w:val="0"/>
        </w:rPr>
        <w:t xml:space="preserve"> &lt;-&gt;</w:t>
      </w:r>
    </w:p>
    <w:p>
      <w:pPr>
        <w:pStyle w:val="Text"/>
        <w:spacing w:before="0" w:after="0"/>
        <w:ind w:left="200"/>
      </w:pPr>
      <w:r>
        <w:rPr>
          <w:b/>
          <w:bCs/>
        </w:rPr>
        <w:t xml:space="preserve">Created: </w:t>
      </w:r>
      <w:r>
        <w:t xml:space="preserve">8/10/17 by dyg, </w:t>
      </w:r>
      <w:r>
        <w:rPr>
          <w:b/>
          <w:bCs/>
        </w:rPr>
        <w:t xml:space="preserve">Modified: </w:t>
      </w:r>
      <w:r>
        <w:t>10/8/17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11524263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p>
      <w:pPr>
        <w:pStyle w:val="Heading1"/>
        <w:keepNext w:val="0"/>
        <w:spacing w:before="0" w:after="120"/>
        <w:outlineLvl w:val="9"/>
        <w:rPr>
          <w:b/>
          <w:bCs/>
          <w:sz w:val="24"/>
          <w:szCs w:val="24"/>
        </w:rPr>
      </w:pPr>
      <w:r>
        <w:rPr>
          <w:i w:val="0"/>
          <w:color w:val="DC0000"/>
        </w:rPr>
        <w:t>●</w:t>
      </w:r>
      <w:r>
        <w:rPr>
          <w:i w:val="0"/>
        </w:rPr>
        <w:t xml:space="preserve"> &lt;&lt;-</w:t>
      </w:r>
    </w:p>
    <w:p>
      <w:pPr>
        <w:pStyle w:val="Text"/>
        <w:spacing w:before="0" w:after="0"/>
        <w:ind w:left="200"/>
      </w:pPr>
      <w:r>
        <w:rPr>
          <w:b/>
          <w:bCs/>
        </w:rPr>
        <w:t xml:space="preserve">Created: </w:t>
      </w:r>
      <w:r>
        <w:t xml:space="preserve">8/19/17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18541142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1053005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183268667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99950207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6873138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73768836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207887159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189614867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15984686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breaking down the context into chunks of information, or cases. Often used after a “Base Case” code.</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Base Case on 10/8/17, 12:00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1542918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82168626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17211836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13066439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84731003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180539405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14175666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145896125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FF7800"/>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10247928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Data Structure, this is an analog to the Algorithm code.</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171849721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10157829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194875448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64721537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19859163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8652798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200957942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167285834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20127800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40679669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159996445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40481801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15665572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196245755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157491683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20408704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85581619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164166046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104697335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 This modifier can be applied to any number of tags of any type.</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20931201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8201128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43266267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now discussing some property of whatever is the current context.</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Condition on 8/31/17, 7:13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45434316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46AA00"/>
        </w:rPr>
        <w:t>●</w:t>
      </w:r>
      <w:r>
        <w:rPr>
          <w:i w:val="0"/>
        </w:rPr>
        <w:t xml:space="preserve"> PseudoCode</w:t>
      </w:r>
    </w:p>
    <w:p>
      <w:pPr>
        <w:pStyle w:val="Text"/>
        <w:spacing w:before="0" w:after="0"/>
        <w:ind w:left="200"/>
      </w:pPr>
      <w:r>
        <w:rPr>
          <w:b/>
          <w:bCs/>
        </w:rPr>
        <w:t xml:space="preserve">Created: </w:t>
      </w:r>
      <w:r>
        <w:t xml:space="preserve">8/17/17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13589004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pseudocode. That is a programming-like language that is not an actual programming language.</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192826237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2113161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color w:val="46AA00"/>
        </w:rPr>
        <w:t>●</w:t>
      </w:r>
      <w:r>
        <w:rPr>
          <w:i w:val="0"/>
        </w:rPr>
        <w:t xml:space="preserve"> Sequence</w:t>
      </w:r>
    </w:p>
    <w:p>
      <w:pPr>
        <w:pStyle w:val="Text"/>
        <w:spacing w:before="0" w:after="0"/>
        <w:ind w:left="200"/>
      </w:pPr>
      <w:r>
        <w:rPr>
          <w:b/>
          <w:bCs/>
        </w:rPr>
        <w:t xml:space="preserve">Created: </w:t>
      </w:r>
      <w:r>
        <w:t xml:space="preserve">8/17/17 by dyg, </w:t>
      </w:r>
      <w:r>
        <w:rPr>
          <w:b/>
          <w:bCs/>
        </w:rPr>
        <w:t xml:space="preserve">Modified: </w:t>
      </w:r>
      <w:r>
        <w:t>8/17/17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151368987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140566684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197815567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46028231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27184435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163755101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