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nrfj9gxedbo" w:id="0"/>
      <w:bookmarkEnd w:id="0"/>
      <w:r w:rsidDel="00000000" w:rsidR="00000000" w:rsidRPr="00000000">
        <w:rPr>
          <w:rtl w:val="0"/>
        </w:rPr>
        <w:t xml:space="preserve">Reaching joy through battling in the Arena for Myrra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“I’m the coal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I’m the rail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I’m the wheel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I’m the raging train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I’m the strongest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I’m the toughest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I’m the best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live for my people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die for Myrra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I’m **name of wastelander PC**”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Traditional wastelander war chant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