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8221A"/>
        </w:rPr>
        <w:t>TROPEX — User Stories</w:t>
      </w:r>
    </w:p>
    <w:p>
      <w:r>
        <w:t>Versión actualizada · Junio 2026 · Estado real de la aplicación (demo Figma → implementación React)</w:t>
      </w:r>
    </w:p>
    <w:p>
      <w:r>
        <w:rPr>
          <w:b/>
        </w:rPr>
        <w:t>Producto:</w:t>
      </w:r>
      <w:r>
        <w:t xml:space="preserve"> Marketplace de transporte de ganado.</w:t>
      </w:r>
    </w:p>
    <w:p>
      <w:r>
        <w:rPr>
          <w:b/>
        </w:rPr>
        <w:t>Marca:</w:t>
      </w:r>
      <w:r>
        <w:t xml:space="preserve"> TROPEX — "Del oficio tropero a la logística inteligente" · Agrotech Logistics.</w:t>
      </w:r>
    </w:p>
    <w:p>
      <w:r>
        <w:rPr>
          <w:b/>
        </w:rPr>
        <w:t>Roles incluidos:</w:t>
      </w:r>
      <w:r>
        <w:t xml:space="preserve"> Ganadero (y otras entidades solicitantes), Empresa de transporte, Owner-Operator (Transportista Independiente) y Chofer. Más un rol interno: Admin (consola de Tropero).</w:t>
      </w:r>
    </w:p>
    <w:p>
      <w:pPr>
        <w:pStyle w:val="Heading1"/>
      </w:pPr>
      <w:r>
        <w:t>Qué hace este documento</w:t>
      </w:r>
    </w:p>
    <w:p>
      <w:r>
        <w:t xml:space="preserve">Mantiene el nivel de desglose del documento original, pero corrige y actualiza el alcance según lo que </w:t>
      </w:r>
      <w:r>
        <w:rPr>
          <w:b/>
        </w:rPr>
        <w:t>realmente está construido hoy</w:t>
      </w:r>
      <w:r>
        <w:t xml:space="preserve"> en la app. Cuando una pieza descrita en el documento anterior no existe todavía en el código, se marca como </w:t>
      </w:r>
      <w:r>
        <w:rPr>
          <w:b/>
        </w:rPr>
        <w:t>supuesto anterior</w:t>
      </w:r>
      <w:r>
        <w:t xml:space="preserve"> o </w:t>
      </w:r>
      <w:r>
        <w:rPr>
          <w:b/>
        </w:rPr>
        <w:t>backlog futuro</w:t>
      </w:r>
      <w:r>
        <w:t xml:space="preserve">, en lugar de tratarla como producto cerrado. Cuando algo cambió respecto del documento viejo, se indica con </w:t>
      </w:r>
      <w:r>
        <w:rPr>
          <w:b/>
        </w:rPr>
        <w:t>Actualizado</w:t>
      </w:r>
      <w:r>
        <w:t>.</w:t>
      </w:r>
    </w:p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 xml:space="preserve">Nota de versión: la marca pasó a llamarse </w:t>
      </w:r>
      <w:r>
        <w:rPr>
          <w:b/>
          <w:i/>
        </w:rPr>
        <w:t>TROPEX</w:t>
      </w:r>
      <w:r>
        <w:rPr>
          <w:i/>
        </w:rPr>
        <w:t xml:space="preserve"> (antes "Tropero"). En el código se usan ambos nombres en algunos lugares; la identidad visual oficial es TROPEX.</w:t>
      </w:r>
    </w:p>
    <w:p>
      <w:pPr>
        <w:pBdr>
          <w:bottom w:val="single" w:sz="6" w:space="1" w:color="1E5126"/>
        </w:pBdr>
      </w:pPr>
    </w:p>
    <w:p>
      <w:pPr>
        <w:pStyle w:val="Heading1"/>
      </w:pPr>
      <w:r>
        <w:t>1. Propósito del documento</w:t>
      </w:r>
    </w:p>
    <w:p>
      <w:r>
        <w:t>Este documento no pretende reescribir la UI en lenguaje académico. La idea es explicar en pocas palabras qué hace cada rol, qué pantallas existen hoy y qué comportamiento se espera cuando la app pase de demo a implementación productiva. Además, existen funciones que serían vitales en un futuro, luego de recolectar información de los usuarios; como necesitamos que se entienda la idea final, vale la pena incluirlas (marcadas como backlog).</w:t>
      </w:r>
    </w:p>
    <w:p>
      <w:r>
        <w:t xml:space="preserve">La idea no es solo una app de camiones. El producto combina </w:t>
      </w:r>
      <w:r>
        <w:rPr>
          <w:b/>
        </w:rPr>
        <w:t>marketplace, operación logística y cumplimiento documental</w:t>
      </w:r>
      <w:r>
        <w:t xml:space="preserve">. La experiencia está diseñada en torno a un viaje de ganado que atraviesa cuatro grandes momentos: </w:t>
      </w:r>
      <w:r>
        <w:rPr>
          <w:b/>
        </w:rPr>
        <w:t>publicación, negociación, asignación y ejecución</w:t>
      </w:r>
      <w:r>
        <w:t>.</w:t>
      </w:r>
    </w:p>
    <w:p>
      <w:pPr>
        <w:pStyle w:val="Heading2"/>
      </w:pPr>
      <w:r>
        <w:t>1.1 Identidad de marca (Actualizado)</w:t>
      </w:r>
    </w:p>
    <w:p>
      <w:r>
        <w:t>Para mantener consistencia en el desarrollo, la paleta y tipografías están fijadas en código (</w:t>
      </w:r>
      <w:r>
        <w:rPr>
          <w:rFonts w:ascii="Consolas" w:hAnsi="Consolas"/>
          <w:color w:val="6B4616"/>
          <w:sz w:val="19"/>
        </w:rPr>
        <w:t>src/app/config/brand.ts</w:t>
      </w:r>
      <w:r>
        <w:t>, "no cambiar"):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880"/>
          </w:tcPr>
          <w:p>
            <w:r/>
            <w:r>
              <w:t>Verde profundo</w:t>
            </w:r>
          </w:p>
        </w:tc>
        <w:tc>
          <w:tcPr>
            <w:tcW w:type="dxa" w:w="2880"/>
          </w:tcPr>
          <w:p>
            <w:r/>
            <w:r>
              <w:t>#1E5126</w:t>
            </w:r>
          </w:p>
        </w:tc>
        <w:tc>
          <w:tcPr>
            <w:tcW w:type="dxa" w:w="2880"/>
          </w:tcPr>
          <w:p>
            <w:r/>
            <w:r>
              <w:t>Color primario / acciones</w:t>
            </w:r>
          </w:p>
        </w:tc>
      </w:tr>
      <w:tr>
        <w:tc>
          <w:tcPr>
            <w:tcW w:type="dxa" w:w="2880"/>
          </w:tcPr>
          <w:p>
            <w:r/>
            <w:r>
              <w:t>Naranja GPS</w:t>
            </w:r>
          </w:p>
        </w:tc>
        <w:tc>
          <w:tcPr>
            <w:tcW w:type="dxa" w:w="2880"/>
          </w:tcPr>
          <w:p>
            <w:r/>
            <w:r>
              <w:t>#F58718</w:t>
            </w:r>
          </w:p>
        </w:tc>
        <w:tc>
          <w:tcPr>
            <w:tcW w:type="dxa" w:w="2880"/>
          </w:tcPr>
          <w:p>
            <w:r/>
            <w:r>
              <w:t>Acento / CTA / tracking</w:t>
            </w:r>
          </w:p>
        </w:tc>
      </w:tr>
      <w:tr>
        <w:tc>
          <w:tcPr>
            <w:tcW w:type="dxa" w:w="2880"/>
          </w:tcPr>
          <w:p>
            <w:r/>
            <w:r>
              <w:t>Verde noche</w:t>
            </w:r>
          </w:p>
        </w:tc>
        <w:tc>
          <w:tcPr>
            <w:tcW w:type="dxa" w:w="2880"/>
          </w:tcPr>
          <w:p>
            <w:r/>
            <w:r>
              <w:t>#08221A</w:t>
            </w:r>
          </w:p>
        </w:tc>
        <w:tc>
          <w:tcPr>
            <w:tcW w:type="dxa" w:w="2880"/>
          </w:tcPr>
          <w:p>
            <w:r/>
            <w:r>
              <w:t>Fondos oscuros / dashboards</w:t>
            </w:r>
          </w:p>
        </w:tc>
      </w:tr>
      <w:tr>
        <w:tc>
          <w:tcPr>
            <w:tcW w:type="dxa" w:w="2880"/>
          </w:tcPr>
          <w:p>
            <w:r/>
            <w:r>
              <w:t>Neutro técnico</w:t>
            </w:r>
          </w:p>
        </w:tc>
        <w:tc>
          <w:tcPr>
            <w:tcW w:type="dxa" w:w="2880"/>
          </w:tcPr>
          <w:p>
            <w:r/>
            <w:r>
              <w:t>#F6F1E8</w:t>
            </w:r>
          </w:p>
        </w:tc>
        <w:tc>
          <w:tcPr>
            <w:tcW w:type="dxa" w:w="2880"/>
          </w:tcPr>
          <w:p>
            <w:r/>
            <w:r>
              <w:t>Fondo cálido general</w:t>
            </w:r>
          </w:p>
        </w:tc>
      </w:tr>
    </w:tbl>
    <w:p>
      <w:r>
        <w:rPr>
          <w:b/>
        </w:rPr>
        <w:t>Tipografías:</w:t>
      </w:r>
      <w:r>
        <w:t xml:space="preserve"> Space Grotesk (títulos) + IBM Plex Sans (cuerpo/UI).</w:t>
      </w:r>
    </w:p>
    <w:p>
      <w:pPr>
        <w:pStyle w:val="Heading2"/>
      </w:pPr>
      <w:r>
        <w:t>1.2 Información sobre la SENACSA</w:t>
      </w:r>
    </w:p>
    <w:p>
      <w:r>
        <w:t>El Servicio Nacional de Calidad y Salud Animal es el ente que controla el mercado de esta aplicación y tiene varias restricciones, reglas y documentos que son —y podrían llegar a ser— vitales para la funcionalidad de la app. (Obs.: nuestra competencia "CERKA" no hace ningún esfuerzo por ser SENACSA-compliant; nosotros tampoco estamos obligados, pero serlo sería una buena iniciativa.)</w:t>
      </w:r>
    </w:p>
    <w:p>
      <w:r>
        <w:rPr>
          <w:b/>
        </w:rPr>
        <w:t>Documentos importantes:</w:t>
      </w:r>
    </w:p>
    <w:p>
      <w:pPr>
        <w:pStyle w:val="ListBullet"/>
      </w:pPr>
      <w:r>
        <w:rPr>
          <w:b/>
        </w:rPr>
        <w:t>Guía:</w:t>
      </w:r>
      <w:r>
        <w:t xml:space="preserve"> documento base del movimiento. Solo puede haber una por camión, con un máximo de </w:t>
      </w:r>
      <w:r>
        <w:rPr>
          <w:b/>
        </w:rPr>
        <w:t>45 animales adultos (gordos)</w:t>
      </w:r>
      <w:r>
        <w:t xml:space="preserve"> o </w:t>
      </w:r>
      <w:r>
        <w:rPr>
          <w:b/>
        </w:rPr>
        <w:t>80 jóvenes (desmamantes)</w:t>
      </w:r>
      <w:r>
        <w:t xml:space="preserve">. Puede ser </w:t>
      </w:r>
      <w:r>
        <w:rPr>
          <w:i/>
        </w:rPr>
        <w:t>Guía Simple de Traslado</w:t>
      </w:r>
      <w:r>
        <w:t xml:space="preserve"> (sin cambio de dueño) o </w:t>
      </w:r>
      <w:r>
        <w:rPr>
          <w:i/>
        </w:rPr>
        <w:t>Guía de Traslado y Transferencia</w:t>
      </w:r>
      <w:r>
        <w:t xml:space="preserve"> (cuando hay venta o cambio de propietario). Incluye origen, destino, marcas, tipo de ganado y cantidad. Para Tropero/TROPEX la guía es muy útil porque explica qué se mueve, desde dónde, hacia dónde y bajo qué figura, y se controla obligatoriamente en los puestos de control. Sería bueno avisar al ganadero y al transportista cada vez que pasen por uno.</w:t>
      </w:r>
    </w:p>
    <w:p>
      <w:pPr>
        <w:pStyle w:val="ListBullet"/>
      </w:pPr>
      <w:r>
        <w:rPr>
          <w:b/>
        </w:rPr>
        <w:t>COTA:</w:t>
      </w:r>
      <w:r>
        <w:t xml:space="preserve"> Certificado Oficial de Tránsito de Animales. En la práctica, autoriza el tránsito del ganado; con él se emite la guía. </w:t>
      </w:r>
      <w:r>
        <w:rPr>
          <w:b/>
        </w:rPr>
        <w:t>Comentario (Actualizado):</w:t>
      </w:r>
      <w:r>
        <w:t xml:space="preserve"> en la versión móvil ya se retiraron las referencias a "subir COTA"; el documento operativo que queda visible para el conductor es la </w:t>
      </w:r>
      <w:r>
        <w:rPr>
          <w:b/>
        </w:rPr>
        <w:t>guía</w:t>
      </w:r>
      <w:r>
        <w:t>. El COTA permanece como concepto de cumplimiento, no como tarea de carga manual en la app.</w:t>
      </w:r>
    </w:p>
    <w:p>
      <w:pPr>
        <w:pStyle w:val="ListBullet"/>
      </w:pPr>
      <w:r>
        <w:rPr>
          <w:b/>
        </w:rPr>
        <w:t>Vehículos y choferes habilitados:</w:t>
      </w:r>
      <w:r>
        <w:t xml:space="preserve"> SENACSA también regula que vehículos y choferes estén habilitados oficialmente. Para el MVP no se exige; a futuro, integrar verificación SENACSA (idealmente vía SIGOR) aumentaría confiabilidad y formalidad.</w:t>
      </w:r>
    </w:p>
    <w:p>
      <w:r>
        <w:rPr>
          <w:b/>
        </w:rPr>
        <w:t>Límite de cabezas por camión (Actualizado, fijado en código):</w:t>
      </w:r>
      <w:r>
        <w:t xml:space="preserve"> además del límite por </w:t>
      </w:r>
      <w:r>
        <w:rPr>
          <w:b/>
        </w:rPr>
        <w:t>guía</w:t>
      </w:r>
      <w:r>
        <w:t xml:space="preserve"> (45 gordos / 80 desmamantes), la app aplica un </w:t>
      </w:r>
      <w:r>
        <w:rPr>
          <w:b/>
        </w:rPr>
        <w:t>tope de 40 cabezas facturables por camión en una oferta</w:t>
      </w:r>
      <w:r>
        <w:t xml:space="preserve"> (</w:t>
      </w:r>
      <w:r>
        <w:rPr>
          <w:rFonts w:ascii="Consolas" w:hAnsi="Consolas"/>
          <w:color w:val="6B4616"/>
          <w:sz w:val="19"/>
        </w:rPr>
        <w:t>MAX_HEADS_PER_TRUCK = 40</w:t>
      </w:r>
      <w:r>
        <w:t>). Es el máximo que un transportista cotiza en un solo viaje; si la solicitud pide más, el excedente se reparte en otra guía / otro camión.</w:t>
      </w:r>
    </w:p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>Constantes de negocio (</w:t>
      </w:r>
      <w:r>
        <w:rPr>
          <w:rFonts w:ascii="Consolas" w:hAnsi="Consolas"/>
          <w:i/>
          <w:color w:val="6B4616"/>
          <w:sz w:val="19"/>
        </w:rPr>
        <w:t>src/app/config/business.ts</w:t>
      </w:r>
      <w:r>
        <w:rPr>
          <w:i/>
        </w:rPr>
        <w:t xml:space="preserve">): </w:t>
      </w:r>
      <w:r>
        <w:rPr>
          <w:rFonts w:ascii="Consolas" w:hAnsi="Consolas"/>
          <w:i/>
          <w:color w:val="6B4616"/>
          <w:sz w:val="19"/>
        </w:rPr>
        <w:t>SENACSA_GUIDE_LIMIT = { fat: 45, weaned: 80 }</w:t>
      </w:r>
      <w:r>
        <w:rPr>
          <w:i/>
        </w:rPr>
        <w:t xml:space="preserve">, </w:t>
      </w:r>
      <w:r>
        <w:rPr>
          <w:rFonts w:ascii="Consolas" w:hAnsi="Consolas"/>
          <w:i/>
          <w:color w:val="6B4616"/>
          <w:sz w:val="19"/>
        </w:rPr>
        <w:t>MAX_HEADS_PER_TRUCK = 40</w:t>
      </w:r>
      <w:r>
        <w:rPr>
          <w:i/>
        </w:rPr>
        <w:t xml:space="preserve">, </w:t>
      </w:r>
      <w:r>
        <w:rPr>
          <w:rFonts w:ascii="Consolas" w:hAnsi="Consolas"/>
          <w:i/>
          <w:color w:val="6B4616"/>
          <w:sz w:val="19"/>
        </w:rPr>
        <w:t>MAX_NEGOTIATION_ROUNDS = 3</w:t>
      </w:r>
      <w:r>
        <w:rPr>
          <w:i/>
        </w:rPr>
        <w:t xml:space="preserve">. Precio de referencia de demo: </w:t>
      </w:r>
      <w:r>
        <w:rPr>
          <w:rFonts w:ascii="Consolas" w:hAnsi="Consolas"/>
          <w:i/>
          <w:color w:val="6B4616"/>
          <w:sz w:val="19"/>
        </w:rPr>
        <w:t>410 ₲/km/cabeza</w:t>
      </w:r>
      <w:r>
        <w:rPr>
          <w:i/>
        </w:rPr>
        <w:t xml:space="preserve"> sobre </w:t>
      </w:r>
      <w:r>
        <w:rPr>
          <w:rFonts w:ascii="Consolas" w:hAnsi="Consolas"/>
          <w:i/>
          <w:color w:val="6B4616"/>
          <w:sz w:val="19"/>
        </w:rPr>
        <w:t>400 km</w:t>
      </w:r>
      <w:r>
        <w:rPr>
          <w:i/>
        </w:rPr>
        <w:t xml:space="preserve"> por defecto (</w:t>
      </w:r>
      <w:r>
        <w:rPr>
          <w:rFonts w:ascii="Consolas" w:hAnsi="Consolas"/>
          <w:i/>
          <w:color w:val="6B4616"/>
          <w:sz w:val="19"/>
        </w:rPr>
        <w:t>DEMO_PRICING</w:t>
      </w:r>
      <w:r>
        <w:rPr>
          <w:i/>
        </w:rPr>
        <w:t xml:space="preserve"> → </w:t>
      </w:r>
      <w:r>
        <w:rPr>
          <w:rFonts w:ascii="Consolas" w:hAnsi="Consolas"/>
          <w:i/>
          <w:color w:val="6B4616"/>
          <w:sz w:val="19"/>
        </w:rPr>
        <w:t>estimateReferencePrice</w:t>
      </w:r>
      <w:r>
        <w:rPr>
          <w:i/>
        </w:rPr>
        <w:t>).</w:t>
      </w:r>
    </w:p>
    <w:p>
      <w:pPr>
        <w:pBdr>
          <w:bottom w:val="single" w:sz="6" w:space="1" w:color="1E5126"/>
        </w:pBdr>
      </w:pPr>
    </w:p>
    <w:p>
      <w:pPr>
        <w:pStyle w:val="Heading1"/>
      </w:pPr>
      <w:r>
        <w:t>2. Pre-Registro</w:t>
      </w:r>
    </w:p>
    <w:p>
      <w:r>
        <w:t xml:space="preserve">En el rubro, no solo el ganadero orquesta el pedido: también frigoríficos, consignatarias, organizadores de feria y otras organizaciones. El negocio no debería cerrarse solo a ganaderos, pero tampoco perder la identidad de cada perfil. Por eso el prerregistro tiene un paso adicional para distinguir si el usuario </w:t>
      </w:r>
      <w:r>
        <w:rPr>
          <w:b/>
        </w:rPr>
        <w:t>necesita transporte</w:t>
      </w:r>
      <w:r>
        <w:t xml:space="preserve"> o </w:t>
      </w:r>
      <w:r>
        <w:rPr>
          <w:b/>
        </w:rPr>
        <w:t>provee transporte</w:t>
      </w:r>
      <w:r>
        <w:t>.</w:t>
      </w:r>
    </w:p>
    <w:p>
      <w:pPr>
        <w:pStyle w:val="Heading2"/>
      </w:pPr>
      <w:r>
        <w:t>2.1 Landing y selección de tipo de usuario</w:t>
      </w:r>
    </w:p>
    <w:p>
      <w:pPr>
        <w:pStyle w:val="ListBullet"/>
      </w:pPr>
      <w:r>
        <w:rPr>
          <w:b/>
        </w:rPr>
        <w:t>Landing (`WelcomeScreen.tsx`):</w:t>
      </w:r>
      <w:r>
        <w:t xml:space="preserve"> hero animado con visualización de tracking de ganado en tiempo real y CTA "Empezar ahora".</w:t>
      </w:r>
    </w:p>
    <w:p>
      <w:pPr>
        <w:pStyle w:val="ListBullet"/>
      </w:pPr>
      <w:r>
        <w:rPr>
          <w:b/>
        </w:rPr>
        <w:t>Selección de cuenta (`ChooseAccountType.tsx`):</w:t>
      </w:r>
      <w:r>
        <w:t xml:space="preserve"> pregunta "¿Qué necesitás hacer?" con dos caminos:</w:t>
      </w:r>
    </w:p>
    <w:p>
      <w:r>
        <w:rPr>
          <w:b/>
        </w:rPr>
        <w:t>Camino A — "Necesito transportar ganado"</w:t>
      </w:r>
      <w:r>
        <w:t xml:space="preserve"> → tipo de establecimiento: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Opción</w:t>
            </w:r>
          </w:p>
        </w:tc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Ganadero / Estanciero</w:t>
            </w:r>
          </w:p>
        </w:tc>
        <w:tc>
          <w:tcPr>
            <w:tcW w:type="dxa" w:w="4320"/>
          </w:tcPr>
          <w:p>
            <w:r/>
            <w:r>
              <w:t>Productor con estancia o campo ganadero</w:t>
            </w:r>
          </w:p>
        </w:tc>
      </w:tr>
      <w:tr>
        <w:tc>
          <w:tcPr>
            <w:tcW w:type="dxa" w:w="4320"/>
          </w:tcPr>
          <w:p>
            <w:r/>
            <w:r>
              <w:t>Frigorífico</w:t>
            </w:r>
          </w:p>
        </w:tc>
        <w:tc>
          <w:tcPr>
            <w:tcW w:type="dxa" w:w="4320"/>
          </w:tcPr>
          <w:p>
            <w:r/>
            <w:r>
              <w:t>Planta de faena que necesita transporte de hacienda</w:t>
            </w:r>
          </w:p>
        </w:tc>
      </w:tr>
      <w:tr>
        <w:tc>
          <w:tcPr>
            <w:tcW w:type="dxa" w:w="4320"/>
          </w:tcPr>
          <w:p>
            <w:r/>
            <w:r>
              <w:t>Consignataria</w:t>
            </w:r>
          </w:p>
        </w:tc>
        <w:tc>
          <w:tcPr>
            <w:tcW w:type="dxa" w:w="4320"/>
          </w:tcPr>
          <w:p>
            <w:r/>
            <w:r>
              <w:t>Empresa de corretaje y consignación de ganado</w:t>
            </w:r>
          </w:p>
        </w:tc>
      </w:tr>
      <w:tr>
        <w:tc>
          <w:tcPr>
            <w:tcW w:type="dxa" w:w="4320"/>
          </w:tcPr>
          <w:p>
            <w:r/>
            <w:r>
              <w:t>Feria / Remate</w:t>
            </w:r>
          </w:p>
        </w:tc>
        <w:tc>
          <w:tcPr>
            <w:tcW w:type="dxa" w:w="4320"/>
          </w:tcPr>
          <w:p>
            <w:r/>
            <w:r>
              <w:t>Organizador de subastas ganaderas</w:t>
            </w:r>
          </w:p>
        </w:tc>
      </w:tr>
      <w:tr>
        <w:tc>
          <w:tcPr>
            <w:tcW w:type="dxa" w:w="4320"/>
          </w:tcPr>
          <w:p>
            <w:r/>
            <w:r>
              <w:t>Otro</w:t>
            </w:r>
          </w:p>
        </w:tc>
        <w:tc>
          <w:tcPr>
            <w:tcW w:type="dxa" w:w="4320"/>
          </w:tcPr>
          <w:p>
            <w:r/>
            <w:r>
              <w:t>Otro establecimiento que necesita transporte</w:t>
            </w:r>
          </w:p>
        </w:tc>
      </w:tr>
    </w:tbl>
    <w:p>
      <w:r>
        <w:rPr>
          <w:b/>
        </w:rPr>
        <w:t>Camino B — "Soy transportista"</w:t>
      </w:r>
      <w:r>
        <w:t xml:space="preserve"> → tipo de transportista: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Opción</w:t>
            </w:r>
          </w:p>
        </w:tc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Empresa</w:t>
            </w:r>
          </w:p>
        </w:tc>
        <w:tc>
          <w:tcPr>
            <w:tcW w:type="dxa" w:w="4320"/>
          </w:tcPr>
          <w:p>
            <w:r/>
            <w:r>
              <w:t>Compañía de transporte ganadero</w:t>
            </w:r>
          </w:p>
        </w:tc>
      </w:tr>
      <w:tr>
        <w:tc>
          <w:tcPr>
            <w:tcW w:type="dxa" w:w="4320"/>
          </w:tcPr>
          <w:p>
            <w:r/>
            <w:r>
              <w:t>Owner-Operator (Transportista Independiente)</w:t>
            </w:r>
          </w:p>
        </w:tc>
        <w:tc>
          <w:tcPr>
            <w:tcW w:type="dxa" w:w="4320"/>
          </w:tcPr>
          <w:p>
            <w:r/>
            <w:r>
              <w:t>Transportista con vehículo propio</w:t>
            </w:r>
          </w:p>
        </w:tc>
      </w:tr>
      <w:tr>
        <w:tc>
          <w:tcPr>
            <w:tcW w:type="dxa" w:w="4320"/>
          </w:tcPr>
          <w:p>
            <w:r/>
            <w:r>
              <w:t>Chofer</w:t>
            </w:r>
          </w:p>
        </w:tc>
        <w:tc>
          <w:tcPr>
            <w:tcW w:type="dxa" w:w="4320"/>
          </w:tcPr>
          <w:p>
            <w:r/>
            <w:r>
              <w:t>Conductor empleado por una empresa</w:t>
            </w:r>
          </w:p>
        </w:tc>
      </w:tr>
    </w:tbl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>Existen variantes móviles de todas las pantallas de registro (</w:t>
      </w:r>
      <w:r>
        <w:rPr>
          <w:rFonts w:ascii="Consolas" w:hAnsi="Consolas"/>
          <w:i/>
          <w:color w:val="6B4616"/>
          <w:sz w:val="19"/>
        </w:rPr>
        <w:t>*Mobile.tsx</w:t>
      </w:r>
      <w:r>
        <w:rPr>
          <w:i/>
        </w:rPr>
        <w:t>). Las reglas y campos son los mismos; cambia solo el layout.</w:t>
      </w:r>
    </w:p>
    <w:p>
      <w:pPr>
        <w:pStyle w:val="Heading2"/>
      </w:pPr>
      <w:r>
        <w:t>2.2 Flujo 1 — Registro de Ganadero</w:t>
      </w:r>
    </w:p>
    <w:p>
      <w:r>
        <w:t>3 pasos · Validación RUC: Sí · Base SITRAP: opcional (solo exportadores).</w:t>
      </w:r>
    </w:p>
    <w:p>
      <w:pPr>
        <w:pStyle w:val="Heading3"/>
      </w:pPr>
      <w:r>
        <w:t>Paso 1 de 3 — Información básica</w:t>
      </w:r>
    </w:p>
    <w:p>
      <w:r>
        <w:rPr>
          <w:i/>
        </w:rPr>
        <w:t>Como ganadero, quiero registrar mis datos personales básicos para crear mi cuenta.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Requerido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t>Nombre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Placeholder: Juan</w:t>
            </w:r>
          </w:p>
        </w:tc>
      </w:tr>
      <w:tr>
        <w:tc>
          <w:tcPr>
            <w:tcW w:type="dxa" w:w="2880"/>
          </w:tcPr>
          <w:p>
            <w:r/>
            <w:r>
              <w:t>Apellido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Placeholder: González</w:t>
            </w:r>
          </w:p>
        </w:tc>
      </w:tr>
      <w:tr>
        <w:tc>
          <w:tcPr>
            <w:tcW w:type="dxa" w:w="2880"/>
          </w:tcPr>
          <w:p>
            <w:r/>
            <w:r>
              <w:t>Teléfono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Formato: +595 981 234 567</w:t>
            </w:r>
          </w:p>
        </w:tc>
      </w:tr>
      <w:tr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Placeholder: juan@ejemplo.com</w:t>
            </w:r>
          </w:p>
        </w:tc>
      </w:tr>
    </w:tbl>
    <w:p>
      <w:r>
        <w:t xml:space="preserve">Componente: </w:t>
      </w:r>
      <w:r>
        <w:rPr>
          <w:rFonts w:ascii="Consolas" w:hAnsi="Consolas"/>
          <w:color w:val="6B4616"/>
          <w:sz w:val="19"/>
        </w:rPr>
        <w:t>RancherSignup1Basic.tsx</w:t>
      </w:r>
      <w:r>
        <w:t>.</w:t>
      </w:r>
    </w:p>
    <w:p>
      <w:pPr>
        <w:pStyle w:val="Heading3"/>
      </w:pPr>
      <w:r>
        <w:t>Paso 2 de 3 — Localizar establecimiento ⭐ Integración API</w:t>
      </w:r>
    </w:p>
    <w:p>
      <w:r>
        <w:rPr>
          <w:i/>
        </w:rPr>
        <w:t>Como ganadero, quiero buscar mi establecimiento y validar mi RUC para que mis datos se verifiquen automáticamente.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Requerido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t>Nombre del establecimiento (SENACSA)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Queda como nombre de usuario. Autocompleta desde base SITRAP (solo exportadores, datos de prueba)</w:t>
            </w:r>
          </w:p>
        </w:tc>
      </w:tr>
      <w:tr>
        <w:tc>
          <w:tcPr>
            <w:tcW w:type="dxa" w:w="2880"/>
          </w:tcPr>
          <w:p>
            <w:r/>
            <w:r>
              <w:t>RUC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 xml:space="preserve">Validación contra </w:t>
            </w:r>
            <w:r>
              <w:rPr>
                <w:rFonts w:ascii="Consolas" w:hAnsi="Consolas"/>
                <w:color w:val="6B4616"/>
                <w:sz w:val="19"/>
              </w:rPr>
              <w:t>turuc.com.py</w:t>
            </w:r>
            <w:r>
              <w:t xml:space="preserve"> → "✓ RUC verificado" o "RUC no encontrado — podés continuar igual"</w:t>
            </w:r>
          </w:p>
        </w:tc>
      </w:tr>
      <w:tr>
        <w:tc>
          <w:tcPr>
            <w:tcW w:type="dxa" w:w="2880"/>
          </w:tcPr>
          <w:p>
            <w:r/>
            <w:r>
              <w:t>Razón Social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Autocompletado desde API si el RUC es válido</w:t>
            </w:r>
          </w:p>
        </w:tc>
      </w:tr>
      <w:tr>
        <w:tc>
          <w:tcPr>
            <w:tcW w:type="dxa" w:w="2880"/>
          </w:tcPr>
          <w:p>
            <w:r/>
            <w:r>
              <w:t>Ubicación del establecimiento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Mapa interactivo (demo): al hacer clic autocompleta lat/long y departamento/ciudad</w:t>
            </w:r>
          </w:p>
        </w:tc>
      </w:tr>
      <w:tr>
        <w:tc>
          <w:tcPr>
            <w:tcW w:type="dxa" w:w="2880"/>
          </w:tcPr>
          <w:p>
            <w:r/>
            <w:r>
              <w:t>Mapa de acceso al establecimiento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Carga de documento opcional</w:t>
            </w:r>
          </w:p>
        </w:tc>
      </w:tr>
    </w:tbl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 xml:space="preserve">API </w:t>
      </w:r>
      <w:r>
        <w:rPr>
          <w:rFonts w:ascii="Consolas" w:hAnsi="Consolas"/>
          <w:i/>
          <w:color w:val="6B4616"/>
          <w:sz w:val="19"/>
        </w:rPr>
        <w:t>turuc.com.py</w:t>
      </w:r>
      <w:r>
        <w:rPr>
          <w:i/>
        </w:rPr>
        <w:t xml:space="preserve">: </w:t>
      </w:r>
      <w:r>
        <w:rPr>
          <w:rFonts w:ascii="Consolas" w:hAnsi="Consolas"/>
          <w:i/>
          <w:color w:val="6B4616"/>
          <w:sz w:val="19"/>
        </w:rPr>
        <w:t>GET /api/contribuyente/{ruc}</w:t>
      </w:r>
      <w:r>
        <w:rPr>
          <w:i/>
        </w:rPr>
        <w:t xml:space="preserve"> — sin autenticación. Si estado='ACTIVO', autocompletar Razón Social y mostrar check verde 'Verificado con SET'.</w:t>
      </w:r>
    </w:p>
    <w:p>
      <w:r>
        <w:t xml:space="preserve">Componente: </w:t>
      </w:r>
      <w:r>
        <w:rPr>
          <w:rFonts w:ascii="Consolas" w:hAnsi="Consolas"/>
          <w:color w:val="6B4616"/>
          <w:sz w:val="19"/>
        </w:rPr>
        <w:t>RancherSignup2Ranch.tsx</w:t>
      </w:r>
      <w:r>
        <w:t>.</w:t>
      </w:r>
    </w:p>
    <w:p>
      <w:pPr>
        <w:pStyle w:val="Heading3"/>
      </w:pPr>
      <w:r>
        <w:t>Paso 3 de 3 — Método de pago</w:t>
      </w:r>
    </w:p>
    <w:p>
      <w:r>
        <w:rPr>
          <w:i/>
        </w:rPr>
        <w:t>Como ganadero, quiero configurar dónde recibir pagos.</w:t>
      </w:r>
    </w:p>
    <w:p>
      <w:r>
        <w:t xml:space="preserve">Tipo de entidad (tarjetas seleccionables): </w:t>
      </w:r>
      <w:r>
        <w:rPr>
          <w:b/>
        </w:rPr>
        <w:t>Banco · Financiera · Cooperativa · Billetera</w:t>
      </w:r>
      <w:r>
        <w:t xml:space="preserve"> (Tigo Money, Personal Pay, Wally, Dimo-Cabal, Tuparenda, Bancard). Luego: institución, número de cuenta, titular, tipo y número de documento.</w:t>
      </w:r>
    </w:p>
    <w:p>
      <w:r>
        <w:t xml:space="preserve">Componente: </w:t>
      </w:r>
      <w:r>
        <w:rPr>
          <w:rFonts w:ascii="Consolas" w:hAnsi="Consolas"/>
          <w:color w:val="6B4616"/>
          <w:sz w:val="19"/>
        </w:rPr>
        <w:t>RancherSignup3Payment.tsx</w:t>
      </w:r>
      <w:r>
        <w:t>. Pantalla final: "Cuenta lista".</w:t>
      </w:r>
    </w:p>
    <w:p>
      <w:pPr>
        <w:pStyle w:val="Heading2"/>
      </w:pPr>
      <w:r>
        <w:t>2.3 Flujo 1.2 — Registro de Frigorífico / Consignataria / Feria / Otro</w:t>
      </w:r>
    </w:p>
    <w:p>
      <w:r>
        <w:t>3 pasos · Validación RUC: Sí.</w:t>
      </w:r>
    </w:p>
    <w:p>
      <w:pPr>
        <w:pStyle w:val="Heading3"/>
      </w:pPr>
      <w:r>
        <w:t>Paso 1 de 3 — Información del establecimiento</w:t>
      </w:r>
    </w:p>
    <w:p>
      <w:r>
        <w:rPr>
          <w:i/>
        </w:rPr>
        <w:t>Como [entidad], quiero registrar los datos de mi establecimiento.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Requerido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t>Nombre del establecimiento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Placeholder: Ej: Estancia La Esperanza</w:t>
            </w:r>
          </w:p>
        </w:tc>
      </w:tr>
      <w:tr>
        <w:tc>
          <w:tcPr>
            <w:tcW w:type="dxa" w:w="2880"/>
          </w:tcPr>
          <w:p>
            <w:r/>
            <w:r>
              <w:t>RUC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Verifica contra base simulada → "✓ RUC verificado" / "RUC no encontrado"</w:t>
            </w:r>
          </w:p>
        </w:tc>
      </w:tr>
      <w:tr>
        <w:tc>
          <w:tcPr>
            <w:tcW w:type="dxa" w:w="2880"/>
          </w:tcPr>
          <w:p>
            <w:r/>
            <w:r>
              <w:t>Razón Social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Se completa automáticamente con RUC válido</w:t>
            </w:r>
          </w:p>
        </w:tc>
      </w:tr>
      <w:tr>
        <w:tc>
          <w:tcPr>
            <w:tcW w:type="dxa" w:w="2880"/>
          </w:tcPr>
          <w:p>
            <w:r/>
            <w:r>
              <w:t>Teléfono de contacto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+595 981 123 456</w:t>
            </w:r>
          </w:p>
        </w:tc>
      </w:tr>
      <w:tr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tu@email.com</w:t>
            </w:r>
          </w:p>
        </w:tc>
      </w:tr>
      <w:tr>
        <w:tc>
          <w:tcPr>
            <w:tcW w:type="dxa" w:w="2880"/>
          </w:tcPr>
          <w:p>
            <w:r/>
            <w:r>
              <w:t>Dirección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Dirección física</w:t>
            </w:r>
          </w:p>
        </w:tc>
      </w:tr>
    </w:tbl>
    <w:p>
      <w:r>
        <w:t xml:space="preserve">Componente: </w:t>
      </w:r>
      <w:r>
        <w:rPr>
          <w:rFonts w:ascii="Consolas" w:hAnsi="Consolas"/>
          <w:color w:val="6B4616"/>
          <w:sz w:val="19"/>
        </w:rPr>
        <w:t>ProductorSignup1Basic.tsx</w:t>
      </w:r>
      <w:r>
        <w:t>.</w:t>
      </w:r>
    </w:p>
    <w:p>
      <w:pPr>
        <w:pStyle w:val="Heading3"/>
      </w:pPr>
      <w:r>
        <w:t>Paso 2 de 3 — Documentos del establecimiento</w:t>
      </w:r>
    </w:p>
    <w:p>
      <w:r>
        <w:t xml:space="preserve">Carga opcional (PDF/JPG/PNG, máx 5MB, múltiples archivos) para obtener el estado </w:t>
      </w:r>
      <w:r>
        <w:rPr>
          <w:b/>
        </w:rPr>
        <w:t>Verificado</w:t>
      </w:r>
      <w:r>
        <w:t xml:space="preserve">. Componente: </w:t>
      </w:r>
      <w:r>
        <w:rPr>
          <w:rFonts w:ascii="Consolas" w:hAnsi="Consolas"/>
          <w:color w:val="6B4616"/>
          <w:sz w:val="19"/>
        </w:rPr>
        <w:t>ProductorSignup2Documents.tsx</w:t>
      </w:r>
      <w:r>
        <w:t>.</w:t>
      </w:r>
    </w:p>
    <w:p>
      <w:pPr>
        <w:pStyle w:val="Heading3"/>
      </w:pPr>
      <w:r>
        <w:t>Paso 3 de 3 — Método de pago</w:t>
      </w:r>
    </w:p>
    <w:p>
      <w:r>
        <w:t>Reutiliza el mismo flujo de pago del ganadero (</w:t>
      </w:r>
      <w:r>
        <w:rPr>
          <w:rFonts w:ascii="Consolas" w:hAnsi="Consolas"/>
          <w:color w:val="6B4616"/>
          <w:sz w:val="19"/>
        </w:rPr>
        <w:t>RancherSignup3Payment.tsx</w:t>
      </w:r>
      <w:r>
        <w:t>).</w:t>
      </w:r>
    </w:p>
    <w:p>
      <w:pPr>
        <w:pStyle w:val="Heading2"/>
      </w:pPr>
      <w:r>
        <w:t>2.4 Flujo 2 — Registro de Empresa de Transporte</w:t>
      </w:r>
    </w:p>
    <w:p>
      <w:r>
        <w:t>5 pasos · Validación RUC: Sí · Lista DINATRAN: datos de prueba (no actualizada).</w:t>
      </w:r>
    </w:p>
    <w:p>
      <w:pPr>
        <w:pStyle w:val="Heading3"/>
      </w:pPr>
      <w:r>
        <w:t>Paso 1 de 5 — Información de la empresa</w:t>
      </w:r>
    </w:p>
    <w:p>
      <w:r>
        <w:rPr>
          <w:i/>
        </w:rPr>
        <w:t>Como empresa de transporte, quiero registrar los datos de mi empresa para operar en la plataforma.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Requerido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t>Buscar empresa (opcional)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Autocomplete desde lista DINATRAN (datos de prueba). Ej: G-3 TRANSPORTES, AGRO LOG, BOICY</w:t>
            </w:r>
          </w:p>
        </w:tc>
      </w:tr>
      <w:tr>
        <w:tc>
          <w:tcPr>
            <w:tcW w:type="dxa" w:w="2880"/>
          </w:tcPr>
          <w:p>
            <w:r/>
            <w:r>
              <w:t>Nombre de la Empresa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Ej: Transportes Ganaderos del Chaco S.A.</w:t>
            </w:r>
          </w:p>
        </w:tc>
      </w:tr>
      <w:tr>
        <w:tc>
          <w:tcPr>
            <w:tcW w:type="dxa" w:w="2880"/>
          </w:tcPr>
          <w:p>
            <w:r/>
            <w:r>
              <w:t>RUC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 xml:space="preserve">Validación </w:t>
            </w:r>
            <w:r>
              <w:rPr>
                <w:rFonts w:ascii="Consolas" w:hAnsi="Consolas"/>
                <w:color w:val="6B4616"/>
                <w:sz w:val="19"/>
              </w:rPr>
              <w:t>turuc.com.py</w:t>
            </w:r>
          </w:p>
        </w:tc>
      </w:tr>
      <w:tr>
        <w:tc>
          <w:tcPr>
            <w:tcW w:type="dxa" w:w="2880"/>
          </w:tcPr>
          <w:p>
            <w:r/>
            <w:r>
              <w:t>Razón Social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Verificar que coincida con el RUC</w:t>
            </w:r>
          </w:p>
        </w:tc>
      </w:tr>
      <w:tr>
        <w:tc>
          <w:tcPr>
            <w:tcW w:type="dxa" w:w="2880"/>
          </w:tcPr>
          <w:p>
            <w:r/>
            <w:r>
              <w:t>Teléfono de contacto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+595 981 123456</w:t>
            </w:r>
          </w:p>
        </w:tc>
      </w:tr>
      <w:tr>
        <w:tc>
          <w:tcPr>
            <w:tcW w:type="dxa" w:w="2880"/>
          </w:tcPr>
          <w:p>
            <w:r/>
            <w:r>
              <w:t>Email Corporativo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contacto@empresa.com.py</w:t>
            </w:r>
          </w:p>
        </w:tc>
      </w:tr>
    </w:tbl>
    <w:p>
      <w:r>
        <w:t xml:space="preserve">Componente: </w:t>
      </w:r>
      <w:r>
        <w:rPr>
          <w:rFonts w:ascii="Consolas" w:hAnsi="Consolas"/>
          <w:color w:val="6B4616"/>
          <w:sz w:val="19"/>
        </w:rPr>
        <w:t>EmpresaSignup1Basic.tsx</w:t>
      </w:r>
      <w:r>
        <w:t>.</w:t>
      </w:r>
    </w:p>
    <w:p>
      <w:pPr>
        <w:pStyle w:val="Heading3"/>
      </w:pPr>
      <w:r>
        <w:t>Paso 2 de 5 — Tu flota ⭐ Lógica compleja</w:t>
      </w:r>
    </w:p>
    <w:p>
      <w:r>
        <w:rPr>
          <w:i/>
        </w:rPr>
        <w:t>Como empresa de transporte, quiero configurar mi flota para que la plataforma sepa qué capacidad tengo.</w:t>
      </w:r>
    </w:p>
    <w:p>
      <w:r>
        <w:rPr>
          <w:b/>
        </w:rPr>
        <w:t>Tipos de camión (4 tarjetas con ilustración SVG):</w:t>
      </w:r>
      <w:r>
        <w:t xml:space="preserve"> Camión chico (eje simple) · Camión mediano (doble eje) · Camión con acoplado · Semirremolque.</w:t>
      </w:r>
    </w:p>
    <w:p>
      <w:r>
        <w:rPr>
          <w:b/>
        </w:rPr>
        <w:t>Interacción:</w:t>
      </w:r>
      <w:r>
        <w:t xml:space="preserve"> al seleccionar un tipo aparece un contador [- Quitar] [+ Agregar]. </w:t>
      </w:r>
      <w:r>
        <w:rPr>
          <w:b/>
        </w:rPr>
        <w:t>Cada unidad se configura por separado</w:t>
      </w:r>
      <w:r>
        <w:t xml:space="preserve"> (las capacidades pueden diferir).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 por unidad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Requerido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t>Capacidad Gordos / Adultos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Helper: "Máximo 45 cabezas según SENACSA"</w:t>
            </w:r>
          </w:p>
        </w:tc>
      </w:tr>
      <w:tr>
        <w:tc>
          <w:tcPr>
            <w:tcW w:type="dxa" w:w="2880"/>
          </w:tcPr>
          <w:p>
            <w:r/>
            <w:r>
              <w:t>Capacidad Desmamantes / Jóvenes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 xml:space="preserve">Autocalculado = min(adultos × 2, 80), </w:t>
            </w:r>
            <w:r>
              <w:rPr>
                <w:b/>
              </w:rPr>
              <w:t>editable</w:t>
            </w:r>
            <w:r>
              <w:t>. Helper: "Valor sugerido automáticamente. Podés editarlo." / "Editado manualmente"</w:t>
            </w:r>
          </w:p>
        </w:tc>
      </w:tr>
    </w:tbl>
    <w:p>
      <w:r>
        <w:rPr>
          <w:b/>
        </w:rPr>
        <w:t>Resumen de flota (tiempo real):</w:t>
      </w:r>
      <w:r>
        <w:t xml:space="preserve"> total de unidades, capacidad total adultos, capacidad total jóvenes.</w:t>
      </w:r>
    </w:p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>⚠️ Importante: no asumir que todas las unidades del mismo tipo tienen la misma capacidad. Cada unidad se guarda por separado.</w:t>
      </w:r>
    </w:p>
    <w:p>
      <w:r>
        <w:t xml:space="preserve">Componente: </w:t>
      </w:r>
      <w:r>
        <w:rPr>
          <w:rFonts w:ascii="Consolas" w:hAnsi="Consolas"/>
          <w:color w:val="6B4616"/>
          <w:sz w:val="19"/>
        </w:rPr>
        <w:t>EmpresaSignup2Fleet.tsx</w:t>
      </w:r>
      <w:r>
        <w:t>.</w:t>
      </w:r>
    </w:p>
    <w:p>
      <w:pPr>
        <w:pStyle w:val="Heading3"/>
      </w:pPr>
      <w:r>
        <w:t>Paso 3 de 5 — Documentos de la empresa ✓ Permite omitir</w:t>
      </w:r>
    </w:p>
    <w:p>
      <w:r>
        <w:rPr>
          <w:i/>
        </w:rPr>
        <w:t>Como empresa, quiero subir mi habilitación SENACSA para verificar que estoy autorizado.</w:t>
      </w:r>
      <w:r>
        <w:t xml:space="preserve"> Otorga el estado </w:t>
      </w:r>
      <w:r>
        <w:rPr>
          <w:b/>
        </w:rPr>
        <w:t>Verificado</w:t>
      </w:r>
      <w:r>
        <w:t xml:space="preserve">. Carga: Habilitación de transporte SENACSA (PDF/JPG/PNG). Componente: </w:t>
      </w:r>
      <w:r>
        <w:rPr>
          <w:rFonts w:ascii="Consolas" w:hAnsi="Consolas"/>
          <w:color w:val="6B4616"/>
          <w:sz w:val="19"/>
        </w:rPr>
        <w:t>EmpresaSignup3Documents.tsx</w:t>
      </w:r>
      <w:r>
        <w:t>.</w:t>
      </w:r>
    </w:p>
    <w:p>
      <w:pPr>
        <w:pStyle w:val="Heading3"/>
      </w:pPr>
      <w:r>
        <w:t>Paso 4 de 5 — Cuenta de cobro</w:t>
      </w:r>
    </w:p>
    <w:p>
      <w:r>
        <w:t xml:space="preserve">Misma selección de entidad de pago que el resto de los perfiles (Banco/Financiera/Cooperativa/Billetera). Componente: </w:t>
      </w:r>
      <w:r>
        <w:rPr>
          <w:rFonts w:ascii="Consolas" w:hAnsi="Consolas"/>
          <w:color w:val="6B4616"/>
          <w:sz w:val="19"/>
        </w:rPr>
        <w:t>EmpresaSignup4Payment.tsx</w:t>
      </w:r>
      <w:r>
        <w:t>.</w:t>
      </w:r>
    </w:p>
    <w:p>
      <w:pPr>
        <w:pStyle w:val="Heading3"/>
      </w:pPr>
      <w:r>
        <w:t>Paso 5 de 5 — Método de cobro</w:t>
      </w:r>
    </w:p>
    <w:p>
      <w:r>
        <w:rPr>
          <w:i/>
        </w:rPr>
        <w:t>Como empresa, quiero elegir cuándo recibir mis pagos.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Opción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Comisión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Cuándo cobra</w:t>
            </w:r>
          </w:p>
        </w:tc>
      </w:tr>
      <w:tr>
        <w:tc>
          <w:tcPr>
            <w:tcW w:type="dxa" w:w="2880"/>
          </w:tcPr>
          <w:p>
            <w:r/>
            <w:r>
              <w:t>Pago estándar</w:t>
            </w:r>
          </w:p>
        </w:tc>
        <w:tc>
          <w:tcPr>
            <w:tcW w:type="dxa" w:w="2880"/>
          </w:tcPr>
          <w:p>
            <w:r/>
            <w:r>
              <w:t>3%</w:t>
            </w:r>
          </w:p>
        </w:tc>
        <w:tc>
          <w:tcPr>
            <w:tcW w:type="dxa" w:w="2880"/>
          </w:tcPr>
          <w:p>
            <w:r/>
            <w:r>
              <w:t>Cuando el ganadero libera los fondos tras el viaje (hasta 24 h para confirmar)</w:t>
            </w:r>
          </w:p>
        </w:tc>
      </w:tr>
      <w:tr>
        <w:tc>
          <w:tcPr>
            <w:tcW w:type="dxa" w:w="2880"/>
          </w:tcPr>
          <w:p>
            <w:r/>
            <w:r>
              <w:t>Pago inmediato</w:t>
            </w:r>
          </w:p>
        </w:tc>
        <w:tc>
          <w:tcPr>
            <w:tcW w:type="dxa" w:w="2880"/>
          </w:tcPr>
          <w:p>
            <w:r/>
            <w:r>
              <w:t>5%</w:t>
            </w:r>
          </w:p>
        </w:tc>
        <w:tc>
          <w:tcPr>
            <w:tcW w:type="dxa" w:w="2880"/>
          </w:tcPr>
          <w:p>
            <w:r/>
            <w:r>
              <w:t>Al terminar el viaje — liquidez instantánea</w:t>
            </w:r>
          </w:p>
        </w:tc>
      </w:tr>
    </w:tbl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 xml:space="preserve">Recordá: se puede cambiar esta preferencia desde la configuración. </w:t>
      </w:r>
      <w:r>
        <w:rPr>
          <w:b/>
          <w:i/>
        </w:rPr>
        <w:t>Comentario:</w:t>
      </w:r>
      <w:r>
        <w:rPr>
          <w:i/>
        </w:rPr>
        <w:t xml:space="preserve"> la configuración interna del admin tiene una comisión por defecto del 8% (</w:t>
      </w:r>
      <w:r>
        <w:rPr>
          <w:rFonts w:ascii="Consolas" w:hAnsi="Consolas"/>
          <w:i/>
          <w:color w:val="6B4616"/>
          <w:sz w:val="19"/>
        </w:rPr>
        <w:t>commissionRate</w:t>
      </w:r>
      <w:r>
        <w:rPr>
          <w:i/>
        </w:rPr>
        <w:t>); conviene reconciliar ese valor con el 3%/5% mostrado al usuario antes de producción.</w:t>
      </w:r>
    </w:p>
    <w:p>
      <w:r>
        <w:t xml:space="preserve">Componente: </w:t>
      </w:r>
      <w:r>
        <w:rPr>
          <w:rFonts w:ascii="Consolas" w:hAnsi="Consolas"/>
          <w:color w:val="6B4616"/>
          <w:sz w:val="19"/>
        </w:rPr>
        <w:t>EmpresaSignup5PayoutMethod.tsx</w:t>
      </w:r>
      <w:r>
        <w:t>.</w:t>
      </w:r>
    </w:p>
    <w:p>
      <w:pPr>
        <w:pStyle w:val="Heading2"/>
      </w:pPr>
      <w:r>
        <w:t>2.5 Flujo 3 — Registro de Owner-Operator</w:t>
      </w:r>
    </w:p>
    <w:p>
      <w:r>
        <w:t>5 pasos · Validación RUC: Sí · Transportista independiente con camión propio.</w:t>
      </w:r>
    </w:p>
    <w:p>
      <w:pPr>
        <w:pStyle w:val="Heading3"/>
      </w:pPr>
      <w:r>
        <w:t>Paso 1 de 5 — Información personal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Requerido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t>Nombre Completo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Ej: Juan Carlos Pérez</w:t>
            </w:r>
          </w:p>
        </w:tc>
      </w:tr>
      <w:tr>
        <w:tc>
          <w:tcPr>
            <w:tcW w:type="dxa" w:w="2880"/>
          </w:tcPr>
          <w:p>
            <w:r/>
            <w:r>
              <w:t>Cédula de Identidad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Formato: 1.234.567</w:t>
            </w:r>
          </w:p>
        </w:tc>
      </w:tr>
      <w:tr>
        <w:tc>
          <w:tcPr>
            <w:tcW w:type="dxa" w:w="2880"/>
          </w:tcPr>
          <w:p>
            <w:r/>
            <w:r>
              <w:t>RUC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 xml:space="preserve">Validación </w:t>
            </w:r>
            <w:r>
              <w:rPr>
                <w:rFonts w:ascii="Consolas" w:hAnsi="Consolas"/>
                <w:color w:val="6B4616"/>
                <w:sz w:val="19"/>
              </w:rPr>
              <w:t>turuc.com.py</w:t>
            </w:r>
            <w:r>
              <w:t>. Helper: "Si emitís facturas"</w:t>
            </w:r>
          </w:p>
        </w:tc>
      </w:tr>
      <w:tr>
        <w:tc>
          <w:tcPr>
            <w:tcW w:type="dxa" w:w="2880"/>
          </w:tcPr>
          <w:p>
            <w:r/>
            <w:r>
              <w:t>Número de Celular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+595 981 123456</w:t>
            </w:r>
          </w:p>
        </w:tc>
      </w:tr>
      <w:tr>
        <w:tc>
          <w:tcPr>
            <w:tcW w:type="dxa" w:w="2880"/>
          </w:tcPr>
          <w:p>
            <w:r/>
            <w:r>
              <w:t>Email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tu@email.com</w:t>
            </w:r>
          </w:p>
        </w:tc>
      </w:tr>
    </w:tbl>
    <w:p>
      <w:r>
        <w:t xml:space="preserve">Componente: </w:t>
      </w:r>
      <w:r>
        <w:rPr>
          <w:rFonts w:ascii="Consolas" w:hAnsi="Consolas"/>
          <w:color w:val="6B4616"/>
          <w:sz w:val="19"/>
        </w:rPr>
        <w:t>OwnerOperatorSignup1Basic.tsx</w:t>
      </w:r>
      <w:r>
        <w:t>.</w:t>
      </w:r>
    </w:p>
    <w:p>
      <w:pPr>
        <w:pStyle w:val="Heading3"/>
      </w:pPr>
      <w:r>
        <w:t>Paso 2 de 5 — Tu vehículo</w:t>
      </w:r>
    </w:p>
    <w:p>
      <w:r>
        <w:t xml:space="preserve">Misma lógica y diseño que la flota de Empresa (mismos tipos de camión, mismos límites SENACSA: 45 adultos / 80 jóvenes, autosugerencia editable). Componente: </w:t>
      </w:r>
      <w:r>
        <w:rPr>
          <w:rFonts w:ascii="Consolas" w:hAnsi="Consolas"/>
          <w:color w:val="6B4616"/>
          <w:sz w:val="19"/>
        </w:rPr>
        <w:t>OwnerOperatorSignup2Vehicle.tsx</w:t>
      </w:r>
      <w:r>
        <w:t>.</w:t>
      </w:r>
    </w:p>
    <w:p>
      <w:pPr>
        <w:pStyle w:val="Heading3"/>
      </w:pPr>
      <w:r>
        <w:t>Paso 3 de 5 — Documentos ✓ Permite omitir</w:t>
      </w:r>
    </w:p>
    <w:p>
      <w:r>
        <w:t xml:space="preserve">Licencia de conducir + Habilitación SENACSA. Otorga el estado </w:t>
      </w:r>
      <w:r>
        <w:rPr>
          <w:b/>
        </w:rPr>
        <w:t>Verificado</w:t>
      </w:r>
      <w:r>
        <w:t xml:space="preserve">. Componente: </w:t>
      </w:r>
      <w:r>
        <w:rPr>
          <w:rFonts w:ascii="Consolas" w:hAnsi="Consolas"/>
          <w:color w:val="6B4616"/>
          <w:sz w:val="19"/>
        </w:rPr>
        <w:t>OwnerOperatorSignup3Documents.tsx</w:t>
      </w:r>
      <w:r>
        <w:t>.</w:t>
      </w:r>
    </w:p>
    <w:p>
      <w:pPr>
        <w:pStyle w:val="Heading3"/>
      </w:pPr>
      <w:r>
        <w:t>Pasos 4 y 5 — Cobro y método de cobro</w:t>
      </w:r>
    </w:p>
    <w:p>
      <w:r>
        <w:t xml:space="preserve">Misma lógica que Empresa (cuenta de cobro + estándar 3% / inmediato 5%). Componentes: </w:t>
      </w:r>
      <w:r>
        <w:rPr>
          <w:rFonts w:ascii="Consolas" w:hAnsi="Consolas"/>
          <w:color w:val="6B4616"/>
          <w:sz w:val="19"/>
        </w:rPr>
        <w:t>OwnerOperatorSignup4Payment.tsx</w:t>
      </w:r>
      <w:r>
        <w:t xml:space="preserve">, </w:t>
      </w:r>
      <w:r>
        <w:rPr>
          <w:rFonts w:ascii="Consolas" w:hAnsi="Consolas"/>
          <w:color w:val="6B4616"/>
          <w:sz w:val="19"/>
        </w:rPr>
        <w:t>OwnerOperatorSignup5PayoutMethod.tsx</w:t>
      </w:r>
      <w:r>
        <w:t>.</w:t>
      </w:r>
    </w:p>
    <w:p>
      <w:pPr>
        <w:pStyle w:val="Heading2"/>
      </w:pPr>
      <w:r>
        <w:t>2.6 Flujo 4 — Registro de Chofer de Empresa</w:t>
      </w:r>
    </w:p>
    <w:p>
      <w:r>
        <w:t>3 pasos · Validación RUC: No · Requiere vinculación con empresa.</w:t>
      </w:r>
    </w:p>
    <w:p>
      <w:pPr>
        <w:pStyle w:val="Heading3"/>
      </w:pPr>
      <w:r>
        <w:t>Paso 1 de 3 — Información personal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Requerido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t>Nombre Completo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Ej: Roberto Díaz</w:t>
            </w:r>
          </w:p>
        </w:tc>
      </w:tr>
      <w:tr>
        <w:tc>
          <w:tcPr>
            <w:tcW w:type="dxa" w:w="2880"/>
          </w:tcPr>
          <w:p>
            <w:r/>
            <w:r>
              <w:t>Cédula de Identidad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Formato: 1.234.567</w:t>
            </w:r>
          </w:p>
        </w:tc>
      </w:tr>
      <w:tr>
        <w:tc>
          <w:tcPr>
            <w:tcW w:type="dxa" w:w="2880"/>
          </w:tcPr>
          <w:p>
            <w:r/>
            <w:r>
              <w:t>Número de Celular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+595 981 123456</w:t>
            </w:r>
          </w:p>
        </w:tc>
      </w:tr>
      <w:tr>
        <w:tc>
          <w:tcPr>
            <w:tcW w:type="dxa" w:w="2880"/>
          </w:tcPr>
          <w:p>
            <w:r/>
            <w:r>
              <w:t>Contacto de Emergencia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Número de un familiar o persona cercana</w:t>
            </w:r>
          </w:p>
        </w:tc>
      </w:tr>
    </w:tbl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>⚠️ Sin validación RUC: los choferes de empresa no requieren RUC.</w:t>
      </w:r>
    </w:p>
    <w:p>
      <w:r>
        <w:t xml:space="preserve">Componente: </w:t>
      </w:r>
      <w:r>
        <w:rPr>
          <w:rFonts w:ascii="Consolas" w:hAnsi="Consolas"/>
          <w:color w:val="6B4616"/>
          <w:sz w:val="19"/>
        </w:rPr>
        <w:t>DriverSignup1Basic.tsx</w:t>
      </w:r>
      <w:r>
        <w:t>.</w:t>
      </w:r>
    </w:p>
    <w:p>
      <w:pPr>
        <w:pStyle w:val="Heading3"/>
      </w:pPr>
      <w:r>
        <w:t>Paso 2 de 3 — Empresa asignada</w:t>
      </w:r>
    </w:p>
    <w:p>
      <w:r>
        <w:t xml:space="preserve">Vinculación por </w:t>
      </w:r>
      <w:r>
        <w:rPr>
          <w:b/>
        </w:rPr>
        <w:t>código de invitación</w:t>
      </w:r>
      <w:r>
        <w:t xml:space="preserve"> (ej: TROPE-2024-ABC123) o, si no lo tiene, ingresando el </w:t>
      </w:r>
      <w:r>
        <w:rPr>
          <w:b/>
        </w:rPr>
        <w:t>nombre de la empresa</w:t>
      </w:r>
      <w:r>
        <w:t xml:space="preserve"> manualmente (uno deshabilita al otro). Aviso: "Verificaremos que la empresa esté registrada antes de aprobar tu cuenta." Componente: </w:t>
      </w:r>
      <w:r>
        <w:rPr>
          <w:rFonts w:ascii="Consolas" w:hAnsi="Consolas"/>
          <w:color w:val="6B4616"/>
          <w:sz w:val="19"/>
        </w:rPr>
        <w:t>DriverSignup2Company.tsx</w:t>
      </w:r>
      <w:r>
        <w:t>.</w:t>
      </w:r>
    </w:p>
    <w:p>
      <w:pPr>
        <w:pStyle w:val="Heading3"/>
      </w:pPr>
      <w:r>
        <w:t>Paso 3 de 3 — Documento de identidad ✓ Permite omitir</w:t>
      </w:r>
    </w:p>
    <w:p>
      <w:r>
        <w:t xml:space="preserve">Carga opcional de cédula (frente y dorso). Componente: </w:t>
      </w:r>
      <w:r>
        <w:rPr>
          <w:rFonts w:ascii="Consolas" w:hAnsi="Consolas"/>
          <w:color w:val="6B4616"/>
          <w:sz w:val="19"/>
        </w:rPr>
        <w:t>DriverSignup3Documents.tsx</w:t>
      </w:r>
      <w:r>
        <w:t>.</w:t>
      </w:r>
    </w:p>
    <w:p>
      <w:pPr>
        <w:pStyle w:val="Heading3"/>
      </w:pPr>
      <w:r>
        <w:t>Pantalla final — "Tu cuenta está casi lista"</w:t>
      </w:r>
    </w:p>
    <w:p>
      <w:r>
        <w:t xml:space="preserve">Estado: </w:t>
      </w:r>
      <w:r>
        <w:rPr>
          <w:b/>
        </w:rPr>
        <w:t>Pendiente de aprobación</w:t>
      </w:r>
      <w:r>
        <w:t xml:space="preserve">. Checklist: ✓ Información personal verificada · ✓ Solicitud enviada a tu empresa · ◷ Esperando aprobación del administrador. El admin de la empresa debe aprobar antes de operar. Componente: </w:t>
      </w:r>
      <w:r>
        <w:rPr>
          <w:rFonts w:ascii="Consolas" w:hAnsi="Consolas"/>
          <w:color w:val="6B4616"/>
          <w:sz w:val="19"/>
        </w:rPr>
        <w:t>DriverAccountPending.tsx</w:t>
      </w:r>
      <w:r>
        <w:t>.</w:t>
      </w:r>
    </w:p>
    <w:p>
      <w:pPr>
        <w:pStyle w:val="Heading2"/>
      </w:pPr>
      <w:r>
        <w:t>2.7 Resumen técnico de registro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Usuario</w:t>
            </w:r>
          </w:p>
        </w:tc>
        <w:tc>
          <w:tcPr>
            <w:tcW w:type="dxa" w:w="216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Pasos</w:t>
            </w:r>
          </w:p>
        </w:tc>
        <w:tc>
          <w:tcPr>
            <w:tcW w:type="dxa" w:w="216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Validación RUC</w:t>
            </w:r>
          </w:p>
        </w:tc>
        <w:tc>
          <w:tcPr>
            <w:tcW w:type="dxa" w:w="216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Base de prueba</w:t>
            </w:r>
          </w:p>
        </w:tc>
      </w:tr>
      <w:tr>
        <w:tc>
          <w:tcPr>
            <w:tcW w:type="dxa" w:w="2160"/>
          </w:tcPr>
          <w:p>
            <w:r/>
            <w:r>
              <w:t>Ganadero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SITRAP</w:t>
            </w:r>
          </w:p>
        </w:tc>
      </w:tr>
      <w:tr>
        <w:tc>
          <w:tcPr>
            <w:tcW w:type="dxa" w:w="2160"/>
          </w:tcPr>
          <w:p>
            <w:r/>
            <w:r>
              <w:t>Frigorífico/Consignataria/Feria/Otro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Empresa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DINATRAN</w:t>
            </w:r>
          </w:p>
        </w:tc>
      </w:tr>
      <w:tr>
        <w:tc>
          <w:tcPr>
            <w:tcW w:type="dxa" w:w="2160"/>
          </w:tcPr>
          <w:p>
            <w:r/>
            <w:r>
              <w:t>Owner-Operator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Chofer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>
      <w:r>
        <w:rPr>
          <w:b/>
        </w:rPr>
        <w:t>Reglas de navegación:</w:t>
      </w:r>
      <w:r>
        <w:t xml:space="preserve"> cada pantalla tiene "← Volver" al paso anterior; "Omitir / Guardar para después" solo en documentos y pasos opcionales; el progress bar muestra paso actual / total.</w:t>
      </w:r>
    </w:p>
    <w:p>
      <w:pPr>
        <w:pBdr>
          <w:bottom w:val="single" w:sz="6" w:space="1" w:color="1E5126"/>
        </w:pBdr>
      </w:pPr>
    </w:p>
    <w:p>
      <w:pPr>
        <w:pStyle w:val="Heading1"/>
      </w:pPr>
      <w:r>
        <w:t>3. Pos-Registro — Ganadero y otras entidades solicitantes</w:t>
      </w:r>
    </w:p>
    <w:p>
      <w:r>
        <w:t xml:space="preserve">El solicitante de transporte origina la demanda. Sus pantallas cubren: dashboard, historial, reportes, soporte, ofertas recibidas, detalle de viaje activo y el wizard para crear una nueva solicitud. Componentes: </w:t>
      </w:r>
      <w:r>
        <w:rPr>
          <w:rFonts w:ascii="Consolas" w:hAnsi="Consolas"/>
          <w:color w:val="6B4616"/>
          <w:sz w:val="19"/>
        </w:rPr>
        <w:t>dashboards/RancherDashboard.tsx</w:t>
      </w:r>
      <w:r>
        <w:t xml:space="preserve"> (desktop) y </w:t>
      </w:r>
      <w:r>
        <w:rPr>
          <w:rFonts w:ascii="Consolas" w:hAnsi="Consolas"/>
          <w:color w:val="6B4616"/>
          <w:sz w:val="19"/>
        </w:rPr>
        <w:t>dashboards-mobile/RancherDashboardMobile.tsx</w:t>
      </w:r>
      <w:r>
        <w:t xml:space="preserve"> (mobile).</w:t>
      </w:r>
    </w:p>
    <w:p>
      <w:pPr>
        <w:pStyle w:val="Heading2"/>
      </w:pPr>
      <w:r>
        <w:t>3.1 Navegación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Sidebar (desktop)</w:t>
            </w:r>
          </w:p>
        </w:tc>
        <w:tc>
          <w:tcPr>
            <w:tcW w:type="dxa" w:w="4320"/>
          </w:tcPr>
          <w:p>
            <w:r/>
            <w:r>
              <w:t>Panel Principal, Ofertas, Historial, Reportes, Soporte + botón destacado "Nuevo Envío"</w:t>
            </w:r>
          </w:p>
        </w:tc>
      </w:tr>
      <w:tr>
        <w:tc>
          <w:tcPr>
            <w:tcW w:type="dxa" w:w="4320"/>
          </w:tcPr>
          <w:p>
            <w:r/>
            <w:r>
              <w:t>Bottom-nav (mobile)</w:t>
            </w:r>
          </w:p>
        </w:tc>
        <w:tc>
          <w:tcPr>
            <w:tcW w:type="dxa" w:w="4320"/>
          </w:tcPr>
          <w:p>
            <w:r/>
            <w:r>
              <w:t xml:space="preserve">Home, Ofertas, Envíos, Historial, Reportes, Más (Soporte, </w:t>
            </w:r>
            <w:r>
              <w:rPr>
                <w:b/>
              </w:rPr>
              <w:t>Cuenta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Objetivo del rol</w:t>
            </w:r>
          </w:p>
        </w:tc>
        <w:tc>
          <w:tcPr>
            <w:tcW w:type="dxa" w:w="4320"/>
          </w:tcPr>
          <w:p>
            <w:r/>
            <w:r>
              <w:t>Publicar solicitudes, comparar ofertas, elegir transportista y monitorear la ejecución</w:t>
            </w:r>
          </w:p>
        </w:tc>
      </w:tr>
    </w:tbl>
    <w:p>
      <w:pPr>
        <w:pStyle w:val="Heading2"/>
      </w:pPr>
      <w:r>
        <w:t>3.2 Dashboard</w:t>
      </w:r>
    </w:p>
    <w:p>
      <w:pPr>
        <w:pStyle w:val="ListBullet"/>
      </w:pPr>
      <w:r>
        <w:t>Fila superior con tarjetas-resumen: ofertas nuevas, solicitudes abiertas, próximos retiros, actividad reciente y CTA "Nuevo Envío".</w:t>
      </w:r>
    </w:p>
    <w:p>
      <w:pPr>
        <w:pStyle w:val="ListBullet"/>
      </w:pPr>
      <w:r>
        <w:rPr>
          <w:b/>
        </w:rPr>
        <w:t>Envío activo (hero):</w:t>
      </w:r>
      <w:r>
        <w:t xml:space="preserve"> ruta origen → destino, badge de estado y barra de progreso, datos del transportista (nombre, rating), distancia, horarios, ganado. Botones </w:t>
      </w:r>
      <w:r>
        <w:rPr>
          <w:b/>
        </w:rPr>
        <w:t>"Ver detalles"</w:t>
      </w:r>
      <w:r>
        <w:t xml:space="preserve"> y </w:t>
      </w:r>
      <w:r>
        <w:rPr>
          <w:b/>
        </w:rPr>
        <w:t>"Cancelar viaje"</w:t>
      </w:r>
      <w:r>
        <w:t xml:space="preserve"> (Actualizado).</w:t>
      </w:r>
    </w:p>
    <w:p>
      <w:pPr>
        <w:pStyle w:val="ListBullet"/>
      </w:pPr>
      <w:r>
        <w:t>Listado de otros envíos activos, próximos retiros, ofertas pendientes (carrusel) y feed de actividad.</w:t>
      </w:r>
    </w:p>
    <w:p>
      <w:pPr>
        <w:pStyle w:val="ListBullet"/>
      </w:pPr>
      <w:r>
        <w:t>Toggle de mapa con íconos y trazados de los viajes.</w:t>
      </w:r>
    </w:p>
    <w:p>
      <w:pPr>
        <w:pStyle w:val="Heading2"/>
      </w:pPr>
      <w:r>
        <w:t>3.3 Historial</w:t>
      </w:r>
    </w:p>
    <w:p>
      <w:r>
        <w:t xml:space="preserve">Tabla simple: fecha, origen, destino, cabezas, precio y estado (completado / cancelado). No es prioridad del MVP, pero sirve para análisis futuro (flete promedio, guías anteriores). </w:t>
      </w:r>
      <w:r>
        <w:rPr>
          <w:b/>
        </w:rPr>
        <w:t>Pendiente/backlog:</w:t>
      </w:r>
      <w:r>
        <w:t xml:space="preserve"> botón "ver más detalles" por viaje.</w:t>
      </w:r>
    </w:p>
    <w:p>
      <w:pPr>
        <w:pStyle w:val="Heading2"/>
      </w:pPr>
      <w:r>
        <w:t>3.4 Reportes</w:t>
      </w:r>
    </w:p>
    <w:p>
      <w:r>
        <w:t xml:space="preserve">Pantalla de reportes y estadísticas, hoy más resumida (placeholder) que análisis profundo. Define la dirección del módulo. </w:t>
      </w:r>
      <w:r>
        <w:rPr>
          <w:b/>
        </w:rPr>
        <w:t>Backlog:</w:t>
      </w:r>
      <w:r>
        <w:t xml:space="preserve"> análisis útil pero no para el MVP.</w:t>
      </w:r>
    </w:p>
    <w:p>
      <w:pPr>
        <w:pStyle w:val="Heading2"/>
      </w:pPr>
      <w:r>
        <w:t>3.5 Soporte</w:t>
      </w:r>
    </w:p>
    <w:p>
      <w:r>
        <w:t>Tres vías de contacto (WhatsApp, email, centro de ayuda) + preguntas frecuentes con acordeones.</w:t>
      </w:r>
    </w:p>
    <w:p>
      <w:pPr>
        <w:pStyle w:val="Heading2"/>
      </w:pPr>
      <w:r>
        <w:t>3.6 Crear nueva solicitud (wizard, Actualizado)</w:t>
      </w:r>
    </w:p>
    <w:p>
      <w:r>
        <w:t xml:space="preserve">Componente: </w:t>
      </w:r>
      <w:r>
        <w:rPr>
          <w:rFonts w:ascii="Consolas" w:hAnsi="Consolas"/>
          <w:color w:val="6B4616"/>
          <w:sz w:val="19"/>
        </w:rPr>
        <w:t>dashboards/NewShipmentFlow.tsx</w:t>
      </w:r>
      <w:r>
        <w:t xml:space="preserve">. </w:t>
      </w:r>
      <w:r>
        <w:rPr>
          <w:b/>
        </w:rPr>
        <w:t>4 pasos</w:t>
      </w:r>
      <w:r>
        <w:t xml:space="preserve"> con resumen lateral "Tu solicitud" que se va completando. Es parte del core.</w:t>
      </w:r>
    </w:p>
    <w:p>
      <w:pPr>
        <w:pStyle w:val="Heading3"/>
      </w:pPr>
      <w:r>
        <w:t>Paso 1 — Origen</w:t>
      </w:r>
    </w:p>
    <w:p>
      <w:pPr>
        <w:pStyle w:val="ListBullet"/>
      </w:pPr>
      <w:r>
        <w:t xml:space="preserve">Tipo de establecimiento de origen (dropdown): Campo/Estancia, Frigorífico, Feria/Remate, Otro, y </w:t>
      </w:r>
      <w:r>
        <w:rPr>
          <w:b/>
        </w:rPr>
        <w:t>"Mi establecimiento"</w:t>
      </w:r>
      <w:r>
        <w:t xml:space="preserve"> (autocompleta desde el perfil — debería aparecer primero).</w:t>
      </w:r>
    </w:p>
    <w:p>
      <w:pPr>
        <w:pStyle w:val="ListBullet"/>
      </w:pPr>
      <w:r>
        <w:t>Mapa interactivo para fijar el pin de origen (autocompleta departamento).</w:t>
      </w:r>
    </w:p>
    <w:p>
      <w:pPr>
        <w:pStyle w:val="ListBullet"/>
      </w:pPr>
      <w:r>
        <w:t>Según el tipo: autocomplete de campos / lista de frigoríficos SENACSA / texto libre.</w:t>
      </w:r>
    </w:p>
    <w:p>
      <w:pPr>
        <w:pStyle w:val="ListBullet"/>
      </w:pPr>
      <w:r>
        <w:t xml:space="preserve">Fecha de carga (calendario). </w:t>
      </w:r>
      <w:r>
        <w:rPr>
          <w:i/>
        </w:rPr>
        <w:t>Se suele coordinar de una a dos semanas antes.</w:t>
      </w:r>
    </w:p>
    <w:p>
      <w:pPr>
        <w:pStyle w:val="Heading3"/>
      </w:pPr>
      <w:r>
        <w:t>Paso 2 — Destino</w:t>
      </w:r>
    </w:p>
    <w:p>
      <w:pPr>
        <w:pStyle w:val="ListBullet"/>
      </w:pPr>
      <w:r>
        <w:t>Mapa interactivo para el pin de destino.</w:t>
      </w:r>
    </w:p>
    <w:p>
      <w:pPr>
        <w:pStyle w:val="ListBullet"/>
      </w:pPr>
      <w:r>
        <w:t>Tipo de destino: Feria/Remate, Frigorífico (lista de 15 frigoríficos verificados SENACSA), Otro, "Mi establecimiento".</w:t>
      </w:r>
    </w:p>
    <w:p>
      <w:pPr>
        <w:pStyle w:val="ListBullet"/>
      </w:pPr>
      <w:r>
        <w:t>El resumen lateral arrastra origen y fecha ya elegidos.</w:t>
      </w:r>
    </w:p>
    <w:p>
      <w:pPr>
        <w:pStyle w:val="Heading3"/>
      </w:pPr>
      <w:r>
        <w:t>Paso 3 — Ganado</w:t>
      </w:r>
    </w:p>
    <w:p>
      <w:pPr>
        <w:pStyle w:val="ListBullet"/>
      </w:pPr>
      <w:r>
        <w:t>Cantidad de cabezas y tipo de ganado (Desmamantes / Gordos; solo eso fija el precio de referencia).</w:t>
      </w:r>
    </w:p>
    <w:p>
      <w:pPr>
        <w:pStyle w:val="ListBullet"/>
      </w:pPr>
      <w:r>
        <w:rPr>
          <w:b/>
        </w:rPr>
        <w:t>División de guías SENACSA (Actualizado):</w:t>
      </w:r>
      <w:r>
        <w:t xml:space="preserve"> si la cantidad supera el límite (45 gordos / 80 desmamantes), aparece un aviso ámbar "División de guías SENACSA requerida" y dos campos </w:t>
      </w:r>
      <w:r>
        <w:rPr>
          <w:b/>
        </w:rPr>
        <w:t>Guía 1 / Guía 2</w:t>
      </w:r>
      <w:r>
        <w:t xml:space="preserve">. La app </w:t>
      </w:r>
      <w:r>
        <w:rPr>
          <w:b/>
        </w:rPr>
        <w:t>autosugiere</w:t>
      </w:r>
      <w:r>
        <w:t xml:space="preserve"> el reparto (ej.: 60 gordos → Guía 1 = 45, Guía 2 = 15) y valida que la suma coincida. Cambiar una guía ajusta la otra automáticamente.</w:t>
      </w:r>
    </w:p>
    <w:p>
      <w:pPr>
        <w:pStyle w:val="ListBullet"/>
      </w:pPr>
      <w:r>
        <w:t>Peso aproximado por animal (obligatorio; aparece en las ofertas porque los camiones tienen pesos máximos).</w:t>
      </w:r>
    </w:p>
    <w:p>
      <w:pPr>
        <w:pStyle w:val="ListBullet"/>
      </w:pPr>
      <w:r>
        <w:t>Notas especiales de manejo (opcional).</w:t>
      </w:r>
    </w:p>
    <w:p>
      <w:pPr>
        <w:pStyle w:val="Heading3"/>
      </w:pPr>
      <w:r>
        <w:t>Paso 4 — Confirmación</w:t>
      </w:r>
    </w:p>
    <w:p>
      <w:pPr>
        <w:pStyle w:val="ListBullet"/>
      </w:pPr>
      <w:r>
        <w:t>Resumen del pedido (ruta, fecha, tipo y cabezas, peso total, notas).</w:t>
      </w:r>
    </w:p>
    <w:p>
      <w:pPr>
        <w:pStyle w:val="ListBullet"/>
      </w:pPr>
      <w:r>
        <w:rPr>
          <w:b/>
        </w:rPr>
        <w:t>Estimación de precio:</w:t>
      </w:r>
      <w:r>
        <w:t xml:space="preserve"> distancia estimada 400 km (referencia), tarifa 410 ₲/km/cabeza, total estimado en grande. Subtítulo: "Precio de referencia. Los transportistas harán sus ofertas y vos elegís."</w:t>
      </w:r>
    </w:p>
    <w:p>
      <w:pPr>
        <w:pStyle w:val="ListBullet"/>
      </w:pPr>
      <w:r>
        <w:rPr>
          <w:b/>
        </w:rPr>
        <w:t>Política de cancelación:</w:t>
      </w:r>
      <w:r>
        <w:t xml:space="preserve"> "Si cancelás después de que un transportista aceptó el viaje sin causa justificada, se puede aplicar una tarifa del 2% del costo del transporte."</w:t>
      </w:r>
    </w:p>
    <w:p>
      <w:pPr>
        <w:pStyle w:val="ListBullet"/>
      </w:pPr>
      <w:r>
        <w:t>Botón "Publicar solicitud".</w:t>
      </w:r>
    </w:p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 xml:space="preserve">Regla de producto: la confirmación debe dejar claro que el monto es </w:t>
      </w:r>
      <w:r>
        <w:rPr>
          <w:b/>
          <w:i/>
        </w:rPr>
        <w:t>referencia de mercado</w:t>
      </w:r>
      <w:r>
        <w:rPr>
          <w:i/>
        </w:rPr>
        <w:t xml:space="preserve"> y que el precio final depende de la oferta aceptada. El precio por kilómetro fino (n≥30 por ruta) es </w:t>
      </w:r>
      <w:r>
        <w:rPr>
          <w:b/>
          <w:i/>
        </w:rPr>
        <w:t>backlog</w:t>
      </w:r>
      <w:r>
        <w:rPr>
          <w:i/>
        </w:rPr>
        <w:t>, no MVP.</w:t>
      </w:r>
    </w:p>
    <w:p>
      <w:pPr>
        <w:pStyle w:val="Heading2"/>
      </w:pPr>
      <w:r>
        <w:t>3.7 Ofertas recibidas y negociación</w:t>
      </w:r>
    </w:p>
    <w:p>
      <w:pPr>
        <w:pStyle w:val="ListBullet"/>
      </w:pPr>
      <w:r>
        <w:t xml:space="preserve">El módulo de </w:t>
      </w:r>
      <w:r>
        <w:rPr>
          <w:b/>
        </w:rPr>
        <w:t>Ofertas Recibidas</w:t>
      </w:r>
      <w:r>
        <w:t xml:space="preserve"> muestra tarjetas por solicitud con el </w:t>
      </w:r>
      <w:r>
        <w:rPr>
          <w:b/>
        </w:rPr>
        <w:t>historial de negociación</w:t>
      </w:r>
      <w:r>
        <w:t xml:space="preserve"> visible (oferta inicial del transportista, tu contraoferta, contraoferta del transportista).</w:t>
      </w:r>
    </w:p>
    <w:p>
      <w:pPr>
        <w:pStyle w:val="ListBullet"/>
      </w:pPr>
      <w:r>
        <w:t xml:space="preserve">Panel de precio actual, comparación contra valor de referencia y CTA para </w:t>
      </w:r>
      <w:r>
        <w:rPr>
          <w:b/>
        </w:rPr>
        <w:t>aceptar</w:t>
      </w:r>
      <w:r>
        <w:t xml:space="preserve"> o </w:t>
      </w:r>
      <w:r>
        <w:rPr>
          <w:b/>
        </w:rPr>
        <w:t>contraofertar</w:t>
      </w:r>
      <w:r>
        <w:t>. Modales específicos de "Aceptar oferta" y "Hacer contraoferta".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Comportamiento esperado</w:t>
            </w:r>
          </w:p>
        </w:tc>
      </w:tr>
      <w:tr>
        <w:tc>
          <w:tcPr>
            <w:tcW w:type="dxa" w:w="4320"/>
          </w:tcPr>
          <w:p>
            <w:r/>
            <w:r>
              <w:t>Aceptar</w:t>
            </w:r>
          </w:p>
        </w:tc>
        <w:tc>
          <w:tcPr>
            <w:tcW w:type="dxa" w:w="4320"/>
          </w:tcPr>
          <w:p>
            <w:r/>
            <w:r>
              <w:t>Cierra la negociación y convierte la solicitud en viaje adjudicado</w:t>
            </w:r>
          </w:p>
        </w:tc>
      </w:tr>
      <w:tr>
        <w:tc>
          <w:tcPr>
            <w:tcW w:type="dxa" w:w="4320"/>
          </w:tcPr>
          <w:p>
            <w:r/>
            <w:r>
              <w:t>Contraofertar</w:t>
            </w:r>
          </w:p>
        </w:tc>
        <w:tc>
          <w:tcPr>
            <w:tcW w:type="dxa" w:w="4320"/>
          </w:tcPr>
          <w:p>
            <w:r/>
            <w:r>
              <w:t>Registra una nueva ronda y actualiza el historial</w:t>
            </w:r>
          </w:p>
        </w:tc>
      </w:tr>
      <w:tr>
        <w:tc>
          <w:tcPr>
            <w:tcW w:type="dxa" w:w="4320"/>
          </w:tcPr>
          <w:p>
            <w:r/>
            <w:r>
              <w:t>Historial</w:t>
            </w:r>
          </w:p>
        </w:tc>
        <w:tc>
          <w:tcPr>
            <w:tcW w:type="dxa" w:w="4320"/>
          </w:tcPr>
          <w:p>
            <w:r/>
            <w:r>
              <w:t>Queda visible para entender cómo se llegó al precio actual</w:t>
            </w:r>
          </w:p>
        </w:tc>
      </w:tr>
      <w:tr>
        <w:tc>
          <w:tcPr>
            <w:tcW w:type="dxa" w:w="4320"/>
          </w:tcPr>
          <w:p>
            <w:r/>
            <w:r>
              <w:t>Rondas</w:t>
            </w:r>
          </w:p>
        </w:tc>
        <w:tc>
          <w:tcPr>
            <w:tcW w:type="dxa" w:w="4320"/>
          </w:tcPr>
          <w:p>
            <w:r/>
            <w:r>
              <w:t xml:space="preserve">Máximo </w:t>
            </w:r>
            <w:r>
              <w:rPr>
                <w:b/>
              </w:rPr>
              <w:t>3 rondas</w:t>
            </w:r>
            <w:r>
              <w:t xml:space="preserve"> (</w:t>
            </w:r>
            <w:r>
              <w:rPr>
                <w:rFonts w:ascii="Consolas" w:hAnsi="Consolas"/>
                <w:color w:val="6B4616"/>
                <w:sz w:val="19"/>
              </w:rPr>
              <w:t>MAX_NEGOTIATION_ROUNDS</w:t>
            </w:r>
            <w:r>
              <w:t>)</w:t>
            </w:r>
          </w:p>
        </w:tc>
      </w:tr>
    </w:tbl>
    <w:p>
      <w:pPr>
        <w:pStyle w:val="Heading2"/>
      </w:pPr>
      <w:r>
        <w:t>3.8 Detalle del transporte activo</w:t>
      </w:r>
    </w:p>
    <w:p>
      <w:r>
        <w:t>Modal/panel con pestañas (</w:t>
      </w:r>
      <w:r>
        <w:rPr>
          <w:rFonts w:ascii="Consolas" w:hAnsi="Consolas"/>
          <w:color w:val="6B4616"/>
          <w:sz w:val="19"/>
        </w:rPr>
        <w:t>RancherTripDetailModal</w:t>
      </w:r>
      <w:r>
        <w:t>):</w:t>
      </w:r>
    </w:p>
    <w:p>
      <w:pPr>
        <w:pStyle w:val="ListBullet"/>
      </w:pPr>
      <w:r>
        <w:t>Encabezado: ID del envío, badge de estado, ganado, precio acordado y ETA.</w:t>
      </w:r>
    </w:p>
    <w:p>
      <w:pPr>
        <w:pStyle w:val="ListBullet"/>
      </w:pPr>
      <w:r>
        <w:rPr>
          <w:b/>
        </w:rPr>
        <w:t>Viaje:</w:t>
      </w:r>
      <w:r>
        <w:t xml:space="preserve"> origen, destino, distancia, tipo de ganado, cantidad, precio final.</w:t>
      </w:r>
    </w:p>
    <w:p>
      <w:pPr>
        <w:pStyle w:val="ListBullet"/>
      </w:pPr>
      <w:r>
        <w:rPr>
          <w:b/>
        </w:rPr>
        <w:t>Seguimiento:</w:t>
      </w:r>
      <w:r>
        <w:t xml:space="preserve"> ubicación del chofer en el mapa, ETA y checkpoints de control.</w:t>
      </w:r>
    </w:p>
    <w:p>
      <w:pPr>
        <w:pStyle w:val="ListBullet"/>
      </w:pPr>
      <w:r>
        <w:rPr>
          <w:b/>
        </w:rPr>
        <w:t>Transportista:</w:t>
      </w:r>
      <w:r>
        <w:t xml:space="preserve"> empresa, chofer asignado, y —solo después de que el viaje está activo— teléfono / WhatsApp / llamar.</w:t>
      </w:r>
    </w:p>
    <w:p>
      <w:pPr>
        <w:pStyle w:val="ListBullet"/>
      </w:pPr>
      <w:r>
        <w:t xml:space="preserve">Interfaz de </w:t>
      </w:r>
      <w:r>
        <w:rPr>
          <w:b/>
        </w:rPr>
        <w:t>calificación</w:t>
      </w:r>
      <w:r>
        <w:t xml:space="preserve"> (estrellas) tras la entrega. </w:t>
      </w:r>
      <w:r>
        <w:rPr>
          <w:i/>
        </w:rPr>
        <w:t>Bidireccional plena = backlog.</w:t>
      </w:r>
    </w:p>
    <w:p>
      <w:pPr>
        <w:pBdr>
          <w:bottom w:val="single" w:sz="6" w:space="1" w:color="1E5126"/>
        </w:pBdr>
      </w:pPr>
    </w:p>
    <w:p>
      <w:pPr>
        <w:pStyle w:val="Heading1"/>
      </w:pPr>
      <w:r>
        <w:t>4. Pos-Registro — Empresa de transporte</w:t>
      </w:r>
    </w:p>
    <w:p>
      <w:r>
        <w:t xml:space="preserve">La empresa es el rol más administrativo-operativo del lado de la oferta: compite por viajes y además gestiona flota, choferes y desempeño. Componentes: </w:t>
      </w:r>
      <w:r>
        <w:rPr>
          <w:rFonts w:ascii="Consolas" w:hAnsi="Consolas"/>
          <w:color w:val="6B4616"/>
          <w:sz w:val="19"/>
        </w:rPr>
        <w:t>dashboards/EmpresaDashboard.tsx</w:t>
      </w:r>
      <w:r>
        <w:t xml:space="preserve"> y </w:t>
      </w:r>
      <w:r>
        <w:rPr>
          <w:rFonts w:ascii="Consolas" w:hAnsi="Consolas"/>
          <w:color w:val="6B4616"/>
          <w:sz w:val="19"/>
        </w:rPr>
        <w:t>dashboards-mobile/EmpresaDashboardMobile.tsx</w:t>
      </w:r>
      <w:r>
        <w:t>.</w:t>
      </w:r>
    </w:p>
    <w:p>
      <w:pPr>
        <w:pStyle w:val="Heading2"/>
      </w:pPr>
      <w:r>
        <w:t>4.1 Navegación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Sidebar (desktop)</w:t>
            </w:r>
          </w:p>
        </w:tc>
        <w:tc>
          <w:tcPr>
            <w:tcW w:type="dxa" w:w="4320"/>
          </w:tcPr>
          <w:p>
            <w:r/>
            <w:r>
              <w:t>Panel Principal, Marketplace, Flota, Conductores, Reportes, Soporte</w:t>
            </w:r>
          </w:p>
        </w:tc>
      </w:tr>
      <w:tr>
        <w:tc>
          <w:tcPr>
            <w:tcW w:type="dxa" w:w="4320"/>
          </w:tcPr>
          <w:p>
            <w:r/>
            <w:r>
              <w:t>Bottom-nav (mobile)</w:t>
            </w:r>
          </w:p>
        </w:tc>
        <w:tc>
          <w:tcPr>
            <w:tcW w:type="dxa" w:w="4320"/>
          </w:tcPr>
          <w:p>
            <w:r/>
            <w:r>
              <w:t xml:space="preserve">Flota, Marketplace, Conductores, Mapa, Reportes, Más (Soporte, </w:t>
            </w:r>
            <w:r>
              <w:rPr>
                <w:b/>
              </w:rPr>
              <w:t>Cuenta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Diferencia central</w:t>
            </w:r>
          </w:p>
        </w:tc>
        <w:tc>
          <w:tcPr>
            <w:tcW w:type="dxa" w:w="4320"/>
          </w:tcPr>
          <w:p>
            <w:r/>
            <w:r>
              <w:t xml:space="preserve">A diferencia del owner-operator, la empresa separa </w:t>
            </w:r>
            <w:r>
              <w:rPr>
                <w:b/>
              </w:rPr>
              <w:t>vehículo</w:t>
            </w:r>
            <w:r>
              <w:t xml:space="preserve"> y </w:t>
            </w:r>
            <w:r>
              <w:rPr>
                <w:b/>
              </w:rPr>
              <w:t>chofer</w:t>
            </w:r>
          </w:p>
        </w:tc>
      </w:tr>
    </w:tbl>
    <w:p>
      <w:pPr>
        <w:pStyle w:val="Heading2"/>
      </w:pPr>
      <w:r>
        <w:t>4.2 Dashboard</w:t>
      </w:r>
    </w:p>
    <w:p>
      <w:pPr>
        <w:pStyle w:val="ListBullet"/>
      </w:pPr>
      <w:r>
        <w:t>Acciones rápidas y tarjetas-resumen: viajes en ruta, contador de marketplace, conductores activos, ingresos del mes.</w:t>
      </w:r>
    </w:p>
    <w:p>
      <w:pPr>
        <w:pStyle w:val="ListBullet"/>
      </w:pPr>
      <w:r>
        <w:rPr>
          <w:b/>
        </w:rPr>
        <w:t>Flota en ruta:</w:t>
      </w:r>
      <w:r>
        <w:t xml:space="preserve"> mapa en tiempo real + tarjetas por camión (ID, estado, ubicación, chofer). Al seleccionar un camión se abre su </w:t>
      </w:r>
      <w:r>
        <w:rPr>
          <w:b/>
        </w:rPr>
        <w:t>detalle de viaje</w:t>
      </w:r>
      <w:r>
        <w:t xml:space="preserve"> (ruta, progreso, checkpoints, guía) con botón </w:t>
      </w:r>
      <w:r>
        <w:rPr>
          <w:b/>
        </w:rPr>
        <w:t>"Ver documentos y detalles completos"</w:t>
      </w:r>
      <w:r>
        <w:t xml:space="preserve"> y, si el viaje está activo, </w:t>
      </w:r>
      <w:r>
        <w:rPr>
          <w:b/>
        </w:rPr>
        <w:t>"Cancelar viaje"</w:t>
      </w:r>
      <w:r>
        <w:t xml:space="preserve"> (Actualizado).</w:t>
      </w:r>
    </w:p>
    <w:p>
      <w:pPr>
        <w:pStyle w:val="ListBullet"/>
      </w:pPr>
      <w:r>
        <w:t>Sección de marketplace directo con filtros (precio, estado, distancia), que se pueden re-filtrar pensando en el camión al que se le busca carga.</w:t>
      </w:r>
    </w:p>
    <w:p>
      <w:pPr>
        <w:pStyle w:val="Heading2"/>
      </w:pPr>
      <w:r>
        <w:t>4.3 Ver viajes disponibles (Marketplace unificado, Actualizado)</w:t>
      </w:r>
    </w:p>
    <w:p>
      <w:r>
        <w:t xml:space="preserve">La empresa y el owner-operator comparten la </w:t>
      </w:r>
      <w:r>
        <w:rPr>
          <w:b/>
        </w:rPr>
        <w:t>misma vista de marketplace</w:t>
      </w:r>
      <w:r>
        <w:t xml:space="preserve"> (</w:t>
      </w:r>
      <w:r>
        <w:rPr>
          <w:rFonts w:ascii="Consolas" w:hAnsi="Consolas"/>
          <w:color w:val="6B4616"/>
          <w:sz w:val="19"/>
        </w:rPr>
        <w:t>tropero-v2/AvailableTripsView.tsx</w:t>
      </w:r>
      <w:r>
        <w:t>), con el estilo de tarjeta unificado. Ver la sección 6 para el detalle completo del marketplace y del flujo de oferta.</w:t>
      </w:r>
    </w:p>
    <w:p>
      <w:pPr>
        <w:pStyle w:val="Heading2"/>
      </w:pPr>
      <w:r>
        <w:t>4.4 Detalle de solicitud y oferta</w:t>
      </w:r>
    </w:p>
    <w:p>
      <w:pPr>
        <w:pStyle w:val="ListBullet"/>
      </w:pPr>
      <w:r>
        <w:t xml:space="preserve">Modal con datos del ganadero, </w:t>
      </w:r>
      <w:r>
        <w:rPr>
          <w:b/>
        </w:rPr>
        <w:t>calificación + badge "Verificado"</w:t>
      </w:r>
      <w:r>
        <w:t xml:space="preserve"> (si corresponde), establecimiento, ruta, distancia, estado de la oferta y </w:t>
      </w:r>
      <w:r>
        <w:rPr>
          <w:b/>
        </w:rPr>
        <w:t>mapa</w:t>
      </w:r>
      <w:r>
        <w:t>.</w:t>
      </w:r>
    </w:p>
    <w:p>
      <w:pPr>
        <w:pStyle w:val="ListBullet"/>
      </w:pPr>
      <w:r>
        <w:rPr>
          <w:b/>
        </w:rPr>
        <w:t>Nunca se muestran teléfonos en las ofertas</w:t>
      </w:r>
      <w:r>
        <w:t>: el contacto del ganadero se habilita recién al aceptar.</w:t>
      </w:r>
    </w:p>
    <w:p>
      <w:pPr>
        <w:pStyle w:val="ListBullet"/>
      </w:pPr>
      <w:r>
        <w:t>Formulario de oferta con dos cálculos (precio total o asistido por km) y, en envíos de dos guías, opción de ofertar por una guía. Ver sección 6.</w:t>
      </w:r>
    </w:p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>Dato de mercado: de lo que cobra un transportista independiente, ~87% se va en costos operativos (37–40% solo combustible). Reducir distancia es más rentable. Precio por km de referencia: 360–420 ₲. Solo ~1.600 camiones habilitados por SENACSA (caída ~30% desde 2011).</w:t>
      </w:r>
    </w:p>
    <w:p>
      <w:pPr>
        <w:pStyle w:val="Heading2"/>
      </w:pPr>
      <w:r>
        <w:t>4.5 Gestión de flota</w:t>
      </w:r>
    </w:p>
    <w:p>
      <w:pPr>
        <w:pStyle w:val="ListBullet"/>
      </w:pPr>
      <w:r>
        <w:t>Tabla con ID del camión, tipo, capacidad, estado y conductor.</w:t>
      </w:r>
    </w:p>
    <w:p>
      <w:pPr>
        <w:pStyle w:val="ListBullet"/>
      </w:pPr>
      <w:r>
        <w:t xml:space="preserve">Estados: </w:t>
      </w:r>
      <w:r>
        <w:rPr>
          <w:b/>
        </w:rPr>
        <w:t>en viaje, disponible, mantenimiento</w:t>
      </w:r>
      <w:r>
        <w:t xml:space="preserve"> (el mantenimiento puede quedar fuera del MVP).</w:t>
      </w:r>
    </w:p>
    <w:p>
      <w:pPr>
        <w:pStyle w:val="ListBullet"/>
      </w:pPr>
      <w:r>
        <w:rPr>
          <w:b/>
        </w:rPr>
        <w:t>Comentario (Actualizado):</w:t>
      </w:r>
      <w:r>
        <w:t xml:space="preserve"> la patente/chapa ya casi no se pide en el flujo principal; se usan el </w:t>
      </w:r>
      <w:r>
        <w:rPr>
          <w:b/>
        </w:rPr>
        <w:t>tipo de camión</w:t>
      </w:r>
      <w:r>
        <w:t xml:space="preserve"> y el </w:t>
      </w:r>
      <w:r>
        <w:rPr>
          <w:b/>
        </w:rPr>
        <w:t>chofer</w:t>
      </w:r>
      <w:r>
        <w:t xml:space="preserve">. La gestión de alta/edición/baja de camiones con límites SENACSA vive principalmente en el módulo de </w:t>
      </w:r>
      <w:r>
        <w:rPr>
          <w:b/>
        </w:rPr>
        <w:t>Cuenta</w:t>
      </w:r>
      <w:r>
        <w:t xml:space="preserve"> (ver 7.2).</w:t>
      </w:r>
    </w:p>
    <w:p>
      <w:pPr>
        <w:pStyle w:val="Heading2"/>
      </w:pPr>
      <w:r>
        <w:t>4.6 Detalle de camión / viaje asignado</w:t>
      </w:r>
    </w:p>
    <w:p>
      <w:pPr>
        <w:pStyle w:val="ListBullet"/>
      </w:pPr>
      <w:r>
        <w:t>Encabezado tipo CAM-001.</w:t>
      </w:r>
    </w:p>
    <w:p>
      <w:pPr>
        <w:pStyle w:val="ListBullet"/>
      </w:pPr>
      <w:r>
        <w:rPr>
          <w:b/>
        </w:rPr>
        <w:t>Viaje:</w:t>
      </w:r>
      <w:r>
        <w:t xml:space="preserve"> origen, destino, ganado, chofer y ruta actual.</w:t>
      </w:r>
    </w:p>
    <w:p>
      <w:pPr>
        <w:pStyle w:val="ListBullet"/>
      </w:pPr>
      <w:r>
        <w:rPr>
          <w:b/>
        </w:rPr>
        <w:t>Documentos:</w:t>
      </w:r>
      <w:r>
        <w:t xml:space="preserve"> guía y checkpoints.</w:t>
      </w:r>
    </w:p>
    <w:p>
      <w:pPr>
        <w:pStyle w:val="ListBullet"/>
      </w:pPr>
      <w:r>
        <w:rPr>
          <w:b/>
        </w:rPr>
        <w:t>Chofer:</w:t>
      </w:r>
      <w:r>
        <w:t xml:space="preserve"> nombre, contacto, ubicación actual y acciones rápidas (contactar).</w:t>
      </w:r>
    </w:p>
    <w:p>
      <w:pPr>
        <w:pStyle w:val="ListBullet"/>
      </w:pPr>
      <w:r>
        <w:rPr>
          <w:b/>
        </w:rPr>
        <w:t>Obs.:</w:t>
      </w:r>
      <w:r>
        <w:t xml:space="preserve"> la plataforma debe dar las herramientas para que retrasos o cambios se manejen dentro de la app, sin que "el arreglo" sea responsabilidad nuestra. </w:t>
      </w:r>
      <w:r>
        <w:rPr>
          <w:b/>
        </w:rPr>
        <w:t>Cambio:</w:t>
      </w:r>
      <w:r>
        <w:t xml:space="preserve"> no existe cambio de chofer.</w:t>
      </w:r>
    </w:p>
    <w:p>
      <w:pPr>
        <w:pStyle w:val="Heading2"/>
      </w:pPr>
      <w:r>
        <w:t>4.7 Gestión de conductores</w:t>
      </w:r>
    </w:p>
    <w:p>
      <w:pPr>
        <w:pStyle w:val="ListBullet"/>
      </w:pPr>
      <w:r>
        <w:t xml:space="preserve">Bloque para invitar conductor con </w:t>
      </w:r>
      <w:r>
        <w:rPr>
          <w:b/>
        </w:rPr>
        <w:t>código de invitación</w:t>
      </w:r>
      <w:r>
        <w:t xml:space="preserve"> visible y acción de copiar / compartir por WhatsApp.</w:t>
      </w:r>
    </w:p>
    <w:p>
      <w:pPr>
        <w:pStyle w:val="ListBullet"/>
      </w:pPr>
      <w:r>
        <w:t xml:space="preserve">Lista de choferes con métricas (viajes, ingresos generados). </w:t>
      </w:r>
      <w:r>
        <w:rPr>
          <w:i/>
        </w:rPr>
        <w:t>Velocidad promedio y alertas = backlog.</w:t>
      </w:r>
    </w:p>
    <w:p>
      <w:pPr>
        <w:pStyle w:val="ListBullet"/>
      </w:pPr>
      <w:r>
        <w:t>El chofer no queda operativo hasta que la empresa lo apruebe.</w:t>
      </w:r>
    </w:p>
    <w:p>
      <w:pPr>
        <w:pStyle w:val="Heading2"/>
      </w:pPr>
      <w:r>
        <w:t>4.8 Reportes y analíticas</w:t>
      </w:r>
    </w:p>
    <w:p>
      <w:r>
        <w:t xml:space="preserve">Métricas financieras y operativas (ingresos del mes, viajes completados/activos, conductores disponibles), mapa de flota y resumen de capacidad por unidad. </w:t>
      </w:r>
      <w:r>
        <w:rPr>
          <w:i/>
        </w:rPr>
        <w:t>Estadísticas avanzadas (rendimiento por conductor, velocidad) = backlog.</w:t>
      </w:r>
    </w:p>
    <w:p>
      <w:pPr>
        <w:pBdr>
          <w:bottom w:val="single" w:sz="6" w:space="1" w:color="1E5126"/>
        </w:pBdr>
      </w:pPr>
    </w:p>
    <w:p>
      <w:pPr>
        <w:pStyle w:val="Heading1"/>
      </w:pPr>
      <w:r>
        <w:t>5. Pos-Registro — Owner-Operator</w:t>
      </w:r>
    </w:p>
    <w:p>
      <w:r>
        <w:t xml:space="preserve">El owner-operator es el lado de oferta individual: panel propio, viaje actual, historial, reportes y documentos. Mucho de la UI coincide con la del chofer de empresa, más la parte comercial. Componentes: </w:t>
      </w:r>
      <w:r>
        <w:rPr>
          <w:rFonts w:ascii="Consolas" w:hAnsi="Consolas"/>
          <w:color w:val="6B4616"/>
          <w:sz w:val="19"/>
        </w:rPr>
        <w:t>dashboards/OwnerOperatorDashboard.tsx</w:t>
      </w:r>
      <w:r>
        <w:t xml:space="preserve"> y </w:t>
      </w:r>
      <w:r>
        <w:rPr>
          <w:rFonts w:ascii="Consolas" w:hAnsi="Consolas"/>
          <w:color w:val="6B4616"/>
          <w:sz w:val="19"/>
        </w:rPr>
        <w:t>dashboards-mobile/OwnerOperatorDashboardMobile.tsx</w:t>
      </w:r>
      <w:r>
        <w:t>.</w:t>
      </w:r>
    </w:p>
    <w:p>
      <w:pPr>
        <w:pStyle w:val="Heading2"/>
      </w:pPr>
      <w:r>
        <w:t>5.1 Navegación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Sidebar (desktop)</w:t>
            </w:r>
          </w:p>
        </w:tc>
        <w:tc>
          <w:tcPr>
            <w:tcW w:type="dxa" w:w="4320"/>
          </w:tcPr>
          <w:p>
            <w:r/>
            <w:r>
              <w:t>Panel Principal, Viajes disponibles, Historial, Reportes, Soporte</w:t>
            </w:r>
          </w:p>
        </w:tc>
      </w:tr>
      <w:tr>
        <w:tc>
          <w:tcPr>
            <w:tcW w:type="dxa" w:w="4320"/>
          </w:tcPr>
          <w:p>
            <w:r/>
            <w:r>
              <w:t>Bottom-nav (mobile)</w:t>
            </w:r>
          </w:p>
        </w:tc>
        <w:tc>
          <w:tcPr>
            <w:tcW w:type="dxa" w:w="4320"/>
          </w:tcPr>
          <w:p>
            <w:r/>
            <w:r>
              <w:t xml:space="preserve">Viaje, Mercado, Mapa, Ingresos, Más (Soporte, </w:t>
            </w:r>
            <w:r>
              <w:rPr>
                <w:b/>
              </w:rPr>
              <w:t>Cuenta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Diferencia vs empresa</w:t>
            </w:r>
          </w:p>
        </w:tc>
        <w:tc>
          <w:tcPr>
            <w:tcW w:type="dxa" w:w="4320"/>
          </w:tcPr>
          <w:p>
            <w:r/>
            <w:r>
              <w:t xml:space="preserve">No administra choferes ni múltiples unidades: él </w:t>
            </w:r>
            <w:r>
              <w:rPr>
                <w:b/>
              </w:rPr>
              <w:t>es</w:t>
            </w:r>
            <w:r>
              <w:t xml:space="preserve"> el camión</w:t>
            </w:r>
          </w:p>
        </w:tc>
      </w:tr>
    </w:tbl>
    <w:p>
      <w:pPr>
        <w:pStyle w:val="Heading2"/>
      </w:pPr>
      <w:r>
        <w:t>5.2 Dashboard</w:t>
      </w:r>
    </w:p>
    <w:p>
      <w:pPr>
        <w:pStyle w:val="ListBullet"/>
      </w:pPr>
      <w:r>
        <w:t>Tarjetas: viaje actual, viajes asignados/agendados, completados del mes, ingresos del mes.</w:t>
      </w:r>
    </w:p>
    <w:p>
      <w:pPr>
        <w:pStyle w:val="ListBullet"/>
      </w:pPr>
      <w:r>
        <w:rPr>
          <w:b/>
        </w:rPr>
        <w:t>Viaje actual (hero):</w:t>
      </w:r>
      <w:r>
        <w:t xml:space="preserve"> ruta, distancia, cabezas, capataz, progreso y ETA, contacto (llamar/WhatsApp), y botones </w:t>
      </w:r>
      <w:r>
        <w:rPr>
          <w:b/>
        </w:rPr>
        <w:t>"Ver detalles"</w:t>
      </w:r>
      <w:r>
        <w:t xml:space="preserve">, </w:t>
      </w:r>
      <w:r>
        <w:rPr>
          <w:b/>
        </w:rPr>
        <w:t>"Cancelar viaje"</w:t>
      </w:r>
      <w:r>
        <w:t xml:space="preserve"> y "Reportar retraso" (Actualizado).</w:t>
      </w:r>
    </w:p>
    <w:p>
      <w:pPr>
        <w:pStyle w:val="ListBullet"/>
      </w:pPr>
      <w:r>
        <w:t>Preview del marketplace con cards recomendadas.</w:t>
      </w:r>
    </w:p>
    <w:p>
      <w:pPr>
        <w:pStyle w:val="ListBullet"/>
      </w:pPr>
      <w:r>
        <w:rPr>
          <w:b/>
        </w:rPr>
        <w:t>Comentario (Actualizado):</w:t>
      </w:r>
      <w:r>
        <w:t xml:space="preserve"> en mobile se retiró el bloque de "oportunidades de mercado" redundante.</w:t>
      </w:r>
    </w:p>
    <w:p>
      <w:pPr>
        <w:pStyle w:val="Heading2"/>
      </w:pPr>
      <w:r>
        <w:t>5.3 Viajes disponibles</w:t>
      </w:r>
    </w:p>
    <w:p>
      <w:r>
        <w:t xml:space="preserve">Misma vista de marketplace que la empresa (sección 6), con cards detalladas y filtros. </w:t>
      </w:r>
      <w:r>
        <w:rPr>
          <w:b/>
        </w:rPr>
        <w:t>Backlog:</w:t>
      </w:r>
      <w:r>
        <w:t xml:space="preserve"> lógica de recomendación que empuje primero lo que más le conviene.</w:t>
      </w:r>
    </w:p>
    <w:p>
      <w:pPr>
        <w:pStyle w:val="Heading2"/>
      </w:pPr>
      <w:r>
        <w:t>5.4 Flujo de oferta</w:t>
      </w:r>
    </w:p>
    <w:p>
      <w:pPr>
        <w:pStyle w:val="ListBullet"/>
      </w:pPr>
      <w:r>
        <w:t>Ve el detalle completo de la solicitud (con mapa y datos del ganadero) antes de ofertar.</w:t>
      </w:r>
    </w:p>
    <w:p>
      <w:pPr>
        <w:pStyle w:val="ListBullet"/>
      </w:pPr>
      <w:r>
        <w:t xml:space="preserve">Oferta con </w:t>
      </w:r>
      <w:r>
        <w:rPr>
          <w:b/>
        </w:rPr>
        <w:t>precio total</w:t>
      </w:r>
      <w:r>
        <w:t xml:space="preserve"> o </w:t>
      </w:r>
      <w:r>
        <w:rPr>
          <w:b/>
        </w:rPr>
        <w:t>cálculo asistido por km</w:t>
      </w:r>
      <w:r>
        <w:t xml:space="preserve"> (dos modos: sensación de control sobre el precio / quienes se manejan mejor con ₲ por km).</w:t>
      </w:r>
    </w:p>
    <w:p>
      <w:pPr>
        <w:pStyle w:val="ListBullet"/>
      </w:pPr>
      <w:r>
        <w:t>Referencia de mercado para orientar. En estados avanzados puede aceptar la contraoferta del ganadero o enviar otra. Ver sección 6.</w:t>
      </w:r>
    </w:p>
    <w:p>
      <w:pPr>
        <w:pStyle w:val="Heading2"/>
      </w:pPr>
      <w:r>
        <w:t>5.5 Viaje actual (Actualizado)</w:t>
      </w:r>
    </w:p>
    <w:p>
      <w:r>
        <w:t>Módulo operativo completo (no solo una card):</w:t>
      </w:r>
    </w:p>
    <w:p>
      <w:pPr>
        <w:pStyle w:val="ListBullet"/>
      </w:pPr>
      <w:r>
        <w:t xml:space="preserve">Mapa de ruta con origen, ubicación actual y destino. </w:t>
      </w:r>
      <w:r>
        <w:rPr>
          <w:i/>
        </w:rPr>
        <w:t>Al inicio será un trazado/línea aproximada; el ruteo fino y la guía de caminos exactos son backlog.</w:t>
      </w:r>
    </w:p>
    <w:p>
      <w:pPr>
        <w:pStyle w:val="ListBullet"/>
      </w:pPr>
      <w:r>
        <w:t>Barra de progreso y actualización de estado.</w:t>
      </w:r>
    </w:p>
    <w:p>
      <w:pPr>
        <w:pStyle w:val="ListBullet"/>
      </w:pPr>
      <w:r>
        <w:t>Detalle del ganado y contacto del establecimiento/capataz (llamar/WhatsApp habilitados con el viaje activo).</w:t>
      </w:r>
    </w:p>
    <w:p>
      <w:pPr>
        <w:pStyle w:val="ListBullet"/>
      </w:pPr>
      <w:r>
        <w:rPr>
          <w:b/>
        </w:rPr>
        <w:t>Actualizado (mobile):</w:t>
      </w:r>
      <w:r>
        <w:t xml:space="preserve"> el antiguo "Subir COTA" se reemplazó por </w:t>
      </w:r>
      <w:r>
        <w:rPr>
          <w:b/>
        </w:rPr>
        <w:t>"Ver detalles del viaje"</w:t>
      </w:r>
      <w:r>
        <w:t xml:space="preserve">, y dentro de ese detalle está el botón </w:t>
      </w:r>
      <w:r>
        <w:rPr>
          <w:b/>
        </w:rPr>
        <w:t>"Cancelar viaje"</w:t>
      </w:r>
      <w:r>
        <w:t xml:space="preserve"> con el flujo inteligente de cancelación (sección 8). Se retiraron todas las referencias a subir COTA/guía en mobile.</w:t>
      </w:r>
    </w:p>
    <w:p>
      <w:pPr>
        <w:pStyle w:val="ListBullet"/>
      </w:pPr>
      <w:r>
        <w:rPr>
          <w:b/>
        </w:rPr>
        <w:t>Backlog:</w:t>
      </w:r>
      <w:r>
        <w:t xml:space="preserve"> compartir el viaje con el capataz o un familiar; manejo de pérdida de señal ("acercándose al establecimiento").</w:t>
      </w:r>
    </w:p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>Cómo lo hace CERKA: es solo un marketplace que cobra comisión, asegura la carga por ₲50.000 (obligatorio, cubre poco) y ofrece "live tracking" tipo ping cada tanto, no un mapa como Uber. El precio se cierra por WhatsApp.</w:t>
      </w:r>
    </w:p>
    <w:p>
      <w:pPr>
        <w:pStyle w:val="Heading2"/>
      </w:pPr>
      <w:r>
        <w:t>5.6 Historial</w:t>
      </w:r>
    </w:p>
    <w:p>
      <w:r>
        <w:t xml:space="preserve">Tabla: ID viaje, fecha, ruta, cabezas, ganancia y estado. El owner-op lee su negocio en clave de ganancia. </w:t>
      </w:r>
      <w:r>
        <w:rPr>
          <w:i/>
        </w:rPr>
        <w:t>Refinamiento = backlog.</w:t>
      </w:r>
    </w:p>
    <w:p>
      <w:pPr>
        <w:pStyle w:val="Heading2"/>
      </w:pPr>
      <w:r>
        <w:t>5.7 Reportes</w:t>
      </w:r>
    </w:p>
    <w:p>
      <w:r>
        <w:t xml:space="preserve">Tabs Ingresos (ingresos del mes, promedio por viaje, completados, mejor mes, ranking de rutas) y Documentos (personales y del vehículo). </w:t>
      </w:r>
      <w:r>
        <w:rPr>
          <w:i/>
        </w:rPr>
        <w:t>Backlog para el MVP.</w:t>
      </w:r>
    </w:p>
    <w:p>
      <w:pPr>
        <w:pStyle w:val="Heading2"/>
      </w:pPr>
      <w:r>
        <w:t>5.8 Documentos</w:t>
      </w:r>
    </w:p>
    <w:p>
      <w:r>
        <w:t xml:space="preserve">Personales (licencia, habilitación SENACSA) y del vehículo (cédula verde / registro SENACSA). La UI muestra vigencia, última actualización y acciones de renovar; estados "vigente" y "por vencer". </w:t>
      </w:r>
      <w:r>
        <w:rPr>
          <w:b/>
        </w:rPr>
        <w:t>Backlog:</w:t>
      </w:r>
      <w:r>
        <w:t xml:space="preserve"> avisos de vencimiento que congelen la cuenta (ideal con integración SIGOR).</w:t>
      </w:r>
    </w:p>
    <w:p>
      <w:pPr>
        <w:pBdr>
          <w:bottom w:val="single" w:sz="6" w:space="1" w:color="1E5126"/>
        </w:pBdr>
      </w:pPr>
    </w:p>
    <w:p>
      <w:pPr>
        <w:pStyle w:val="Heading1"/>
      </w:pPr>
      <w:r>
        <w:t>6. Marketplace unificado y flujo de oferta (Actualizado · sección nueva)</w:t>
      </w:r>
    </w:p>
    <w:p>
      <w:r>
        <w:t xml:space="preserve">Esta sección consolida cómo funciona el marketplace que comparten </w:t>
      </w:r>
      <w:r>
        <w:rPr>
          <w:b/>
        </w:rPr>
        <w:t>Empresa</w:t>
      </w:r>
      <w:r>
        <w:t xml:space="preserve"> y </w:t>
      </w:r>
      <w:r>
        <w:rPr>
          <w:b/>
        </w:rPr>
        <w:t>Owner-Operator</w:t>
      </w:r>
      <w:r>
        <w:t xml:space="preserve">, y el flujo de aceptación. Componente principal: </w:t>
      </w:r>
      <w:r>
        <w:rPr>
          <w:rFonts w:ascii="Consolas" w:hAnsi="Consolas"/>
          <w:color w:val="6B4616"/>
          <w:sz w:val="19"/>
        </w:rPr>
        <w:t>tropero-v2/AvailableTripsView.tsx</w:t>
      </w:r>
      <w:r>
        <w:t>.</w:t>
      </w:r>
    </w:p>
    <w:p>
      <w:pPr>
        <w:pStyle w:val="Heading2"/>
      </w:pPr>
      <w:r>
        <w:t>6.1 Tarjeta de solicitud</w:t>
      </w:r>
    </w:p>
    <w:p>
      <w:r>
        <w:t xml:space="preserve">Cada card muestra: ID (ej. SOL-001), badge de estado (Disponible / Esperando respuesta / Contraoferta recibida / Oferta aceptada), nombre y </w:t>
      </w:r>
      <w:r>
        <w:rPr>
          <w:b/>
        </w:rPr>
        <w:t>rating</w:t>
      </w:r>
      <w:r>
        <w:t xml:space="preserve"> del ganadero, </w:t>
      </w:r>
      <w:r>
        <w:rPr>
          <w:b/>
        </w:rPr>
        <w:t>badge "Verificado"</w:t>
      </w:r>
      <w:r>
        <w:t xml:space="preserve"> (verde, solo si la solicitud está verificada), ruta origen → destino, distancia, carga (cabezas + tipo), peso estimado y retiro (fecha/hora). Si aplica división SENACSA, aparece el tag </w:t>
      </w:r>
      <w:r>
        <w:rPr>
          <w:b/>
        </w:rPr>
        <w:t>"2 guías"</w:t>
      </w:r>
      <w:r>
        <w:t xml:space="preserve"> y un selector </w:t>
      </w:r>
      <w:r>
        <w:rPr>
          <w:b/>
        </w:rPr>
        <w:t>Guía 1 / Guía 2</w:t>
      </w:r>
      <w:r>
        <w:t xml:space="preserve"> que cambia los datos mostrados por guía.</w:t>
      </w:r>
    </w:p>
    <w:p>
      <w:pPr>
        <w:pStyle w:val="Heading2"/>
      </w:pPr>
      <w:r>
        <w:t>6.2 Precios en la tarjeta</w:t>
      </w:r>
    </w:p>
    <w:p>
      <w:r>
        <w:t xml:space="preserve">Según el estado: "Ref. mercado" (referencia) para nuevas; "Tu oferta" para enviadas; contraoferta del ganadero en naranja para las contraofertadas; "Oferta aceptada" + precio acordado para las cerradas. La referencia de mercado se calcula con </w:t>
      </w:r>
      <w:r>
        <w:rPr>
          <w:rFonts w:ascii="Consolas" w:hAnsi="Consolas"/>
          <w:color w:val="6B4616"/>
          <w:sz w:val="19"/>
        </w:rPr>
        <w:t>estimateReferencePrice</w:t>
      </w:r>
      <w:r>
        <w:t xml:space="preserve"> (410 ₲/km/cabeza × 400 km).</w:t>
      </w:r>
    </w:p>
    <w:p>
      <w:pPr>
        <w:pStyle w:val="Heading2"/>
      </w:pPr>
      <w:r>
        <w:t>6.3 Ver detalles (con mapa)</w:t>
      </w:r>
    </w:p>
    <w:p>
      <w:r>
        <w:t xml:space="preserve">El botón "Ver detalles" abre un modal con: ganadero + rating + </w:t>
      </w:r>
      <w:r>
        <w:rPr>
          <w:b/>
        </w:rPr>
        <w:t>"Verificado · SENACSA"</w:t>
      </w:r>
      <w:r>
        <w:t xml:space="preserve">, establecimiento y código SENACSA, </w:t>
      </w:r>
      <w:r>
        <w:rPr>
          <w:b/>
        </w:rPr>
        <w:t>mapa con la ruta</w:t>
      </w:r>
      <w:r>
        <w:t xml:space="preserve"> (pin de origen azul, destino rojo, polilínea), distancia, datos del ganado y estado de la negociación.</w:t>
      </w:r>
    </w:p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 xml:space="preserve">Regla clave de privacidad: </w:t>
      </w:r>
      <w:r>
        <w:rPr>
          <w:b/>
          <w:i/>
        </w:rPr>
        <w:t>nunca se muestran números de teléfono en las ofertas</w:t>
      </w:r>
      <w:r>
        <w:rPr>
          <w:i/>
        </w:rPr>
        <w:t>. El contacto del ganadero (WhatsApp/llamar) se habilita únicamente cuando la oferta queda aceptada (</w:t>
      </w:r>
      <w:r>
        <w:rPr>
          <w:rFonts w:ascii="Consolas" w:hAnsi="Consolas"/>
          <w:i/>
          <w:color w:val="6B4616"/>
          <w:sz w:val="19"/>
        </w:rPr>
        <w:t>acceptedTripId === trip.id</w:t>
      </w:r>
      <w:r>
        <w:rPr>
          <w:i/>
        </w:rPr>
        <w:t>).</w:t>
      </w:r>
    </w:p>
    <w:p>
      <w:pPr>
        <w:pStyle w:val="Heading2"/>
      </w:pPr>
      <w:r>
        <w:t>6.4 Hacer una oferta (calculadora)</w:t>
      </w:r>
    </w:p>
    <w:p>
      <w:r>
        <w:t xml:space="preserve">El modal de oferta funciona igual en desktop y </w:t>
      </w:r>
      <w:r>
        <w:rPr>
          <w:b/>
        </w:rPr>
        <w:t>mobile</w:t>
      </w:r>
      <w:r>
        <w:t>, con dos modos: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pide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2880"/>
          </w:tcPr>
          <w:p>
            <w:r/>
            <w:r>
              <w:t>Precio total</w:t>
            </w:r>
          </w:p>
        </w:tc>
        <w:tc>
          <w:tcPr>
            <w:tcW w:type="dxa" w:w="2880"/>
          </w:tcPr>
          <w:p>
            <w:r/>
            <w:r>
              <w:t>Un único monto total del viaje</w:t>
            </w:r>
          </w:p>
        </w:tc>
        <w:tc>
          <w:tcPr>
            <w:tcW w:type="dxa" w:w="2880"/>
          </w:tcPr>
          <w:p>
            <w:r/>
            <w:r>
              <w:t>"Tu oferta total"</w:t>
            </w:r>
          </w:p>
        </w:tc>
      </w:tr>
      <w:tr>
        <w:tc>
          <w:tcPr>
            <w:tcW w:type="dxa" w:w="2880"/>
          </w:tcPr>
          <w:p>
            <w:r/>
            <w:r>
              <w:t>Manual (por km)</w:t>
            </w:r>
          </w:p>
        </w:tc>
        <w:tc>
          <w:tcPr>
            <w:tcW w:type="dxa" w:w="2880"/>
          </w:tcPr>
          <w:p>
            <w:r/>
            <w:r>
              <w:t>Distancia (editable) × Precio por km (editable) × Cabezas (solo lectura, tope 40)</w:t>
            </w:r>
          </w:p>
        </w:tc>
        <w:tc>
          <w:tcPr>
            <w:tcW w:type="dxa" w:w="2880"/>
          </w:tcPr>
          <w:p>
            <w:r/>
            <w:r>
              <w:t>Cálculo en tiempo real + desglose</w:t>
            </w:r>
          </w:p>
        </w:tc>
      </w:tr>
    </w:tbl>
    <w:p>
      <w:r>
        <w:t>Si la solicitud pide más de 40 cabezas, la nota explica: "Tope de 40 cab. por camión (la solicitud pide X). Cotizás por lo que entra en un viaje." Negociación: máximo 3 rondas.</w:t>
      </w:r>
    </w:p>
    <w:p>
      <w:pPr>
        <w:pStyle w:val="Heading2"/>
      </w:pPr>
      <w:r>
        <w:t>6.5 Flujo de aceptación — elegir camión primero (Actualizado · Empresa)</w:t>
      </w:r>
    </w:p>
    <w:p>
      <w:r>
        <w:rPr>
          <w:b/>
        </w:rPr>
        <w:t>Cambio importante respecto del documento viejo:</w:t>
      </w:r>
      <w:r>
        <w:t xml:space="preserve"> antes se aceptaba la oferta y </w:t>
      </w:r>
      <w:r>
        <w:rPr>
          <w:i/>
        </w:rPr>
        <w:t>después</w:t>
      </w:r>
      <w:r>
        <w:t xml:space="preserve"> se asignaba un camión. Ahora el orden está invertido para la </w:t>
      </w:r>
      <w:r>
        <w:rPr>
          <w:b/>
        </w:rPr>
        <w:t>empresa</w:t>
      </w:r>
      <w:r>
        <w:t>: primero se elige el camión, luego se confirma.</w:t>
      </w:r>
    </w:p>
    <w:p>
      <w:pPr>
        <w:pStyle w:val="ListNumber"/>
      </w:pPr>
      <w:r>
        <w:t xml:space="preserve">La empresa toca "Aceptar" → se abre </w:t>
      </w:r>
      <w:r>
        <w:rPr>
          <w:rFonts w:ascii="Consolas" w:hAnsi="Consolas"/>
          <w:color w:val="6B4616"/>
          <w:sz w:val="19"/>
        </w:rPr>
        <w:t>FleetAssignmentPopup</w:t>
      </w:r>
      <w:r>
        <w:t xml:space="preserve"> ("Elegí el camión").</w:t>
      </w:r>
    </w:p>
    <w:p>
      <w:pPr>
        <w:pStyle w:val="ListNumber"/>
      </w:pPr>
      <w:r>
        <w:rPr>
          <w:b/>
        </w:rPr>
        <w:t>Mapa</w:t>
      </w:r>
      <w:r>
        <w:t xml:space="preserve"> con el pin de origen y todos los camiones, </w:t>
      </w:r>
      <w:r>
        <w:rPr>
          <w:b/>
        </w:rPr>
        <w:t>ordenados por cercanía al origen</w:t>
      </w:r>
      <w:r>
        <w:t xml:space="preserve">. El más cercano disponible se marca con </w:t>
      </w:r>
      <w:r>
        <w:rPr>
          <w:b/>
        </w:rPr>
        <w:t>"★ Más cercano"</w:t>
      </w:r>
      <w:r>
        <w:t xml:space="preserve"> (naranja); el seleccionado en verde; los no disponibles en gris.</w:t>
      </w:r>
    </w:p>
    <w:p>
      <w:pPr>
        <w:pStyle w:val="ListNumber"/>
      </w:pPr>
      <w:r>
        <w:t xml:space="preserve">Cada card de camión muestra tipo, distancia al origen, capacidad para ese tipo de ganado, chofer y rating. Se </w:t>
      </w:r>
      <w:r>
        <w:rPr>
          <w:b/>
        </w:rPr>
        <w:t>deshabilita</w:t>
      </w:r>
      <w:r>
        <w:t xml:space="preserve"> si el chofer no está disponible, el vehículo está en viaje/mantenimiento o </w:t>
      </w:r>
      <w:r>
        <w:rPr>
          <w:b/>
        </w:rPr>
        <w:t>la capacidad es insuficiente</w:t>
      </w:r>
      <w:r>
        <w:t xml:space="preserve"> (ej.: "⚠ Capacidad insuficiente (35/60 cab.)"). La capacidad se valida con </w:t>
      </w:r>
      <w:r>
        <w:rPr>
          <w:rFonts w:ascii="Consolas" w:hAnsi="Consolas"/>
          <w:color w:val="6B4616"/>
          <w:sz w:val="19"/>
        </w:rPr>
        <w:t>capacityAdults</w:t>
      </w:r>
      <w:r>
        <w:t xml:space="preserve"> (gordos) o </w:t>
      </w:r>
      <w:r>
        <w:rPr>
          <w:rFonts w:ascii="Consolas" w:hAnsi="Consolas"/>
          <w:color w:val="6B4616"/>
          <w:sz w:val="19"/>
        </w:rPr>
        <w:t>capacityYoung</w:t>
      </w:r>
      <w:r>
        <w:t xml:space="preserve"> (desmamantes).</w:t>
      </w:r>
    </w:p>
    <w:p>
      <w:pPr>
        <w:pStyle w:val="ListNumber"/>
      </w:pPr>
      <w:r>
        <w:t>Elegido el camión → modal final "Confirmar viaje" con el camión asignado (tipo + chofer), ruta, precio acordado y aviso de cancelación (posible multa del 2% según el motivo).</w:t>
      </w:r>
    </w:p>
    <w:p>
      <w:r>
        <w:rPr>
          <w:b/>
        </w:rPr>
        <w:t>Owner-operator:</w:t>
      </w:r>
      <w:r>
        <w:t xml:space="preserve"> como él </w:t>
      </w:r>
      <w:r>
        <w:rPr>
          <w:i/>
        </w:rPr>
        <w:t>es</w:t>
      </w:r>
      <w:r>
        <w:t xml:space="preserve"> el camión, no hay asignación de flota: acepta directo con la confirmación.</w:t>
      </w:r>
    </w:p>
    <w:p>
      <w:pPr>
        <w:pStyle w:val="Heading2"/>
      </w:pPr>
      <w:r>
        <w:t>6.6 Reglas de adjudicación</w:t>
      </w:r>
    </w:p>
    <w:p>
      <w:r>
        <w:t xml:space="preserve">La oferta aceptada cierra la negociación, se retira del pool abierto y se agrega al dashboard de ambas partes como </w:t>
      </w:r>
      <w:r>
        <w:rPr>
          <w:b/>
        </w:rPr>
        <w:t>viaje adjudicado</w:t>
      </w:r>
      <w:r>
        <w:t>.</w:t>
      </w:r>
    </w:p>
    <w:p>
      <w:pPr>
        <w:pBdr>
          <w:bottom w:val="single" w:sz="6" w:space="1" w:color="1E5126"/>
        </w:pBdr>
      </w:pPr>
    </w:p>
    <w:p>
      <w:pPr>
        <w:pStyle w:val="Heading1"/>
      </w:pPr>
      <w:r>
        <w:t>7. Gestión de cuenta y verificación (Actualizado · sección nueva)</w:t>
      </w:r>
    </w:p>
    <w:p>
      <w:r>
        <w:t xml:space="preserve">Todos los roles tienen un módulo de </w:t>
      </w:r>
      <w:r>
        <w:rPr>
          <w:b/>
        </w:rPr>
        <w:t>Cuenta</w:t>
      </w:r>
      <w:r>
        <w:t xml:space="preserve"> accesible desde el ícono de perfil (desktop) o desde "Más → Cuenta" (mobile). Usa un shell responsivo compartido (</w:t>
      </w:r>
      <w:r>
        <w:rPr>
          <w:rFonts w:ascii="Consolas" w:hAnsi="Consolas"/>
          <w:color w:val="6B4616"/>
          <w:sz w:val="19"/>
        </w:rPr>
        <w:t>AccountShell.tsx</w:t>
      </w:r>
      <w:r>
        <w:t xml:space="preserve">): en desktop, encabezado + sidebar de secciones + contenido; en mobile, menú → subpantalla con "volver". Los cambios sensibles (datos legales, documentos, altas de camión, conversión de cuenta) </w:t>
      </w:r>
      <w:r>
        <w:rPr>
          <w:b/>
        </w:rPr>
        <w:t>no se aplican solos</w:t>
      </w:r>
      <w:r>
        <w:t xml:space="preserve">: generan una </w:t>
      </w:r>
      <w:r>
        <w:rPr>
          <w:b/>
        </w:rPr>
        <w:t>solicitud de revisión</w:t>
      </w:r>
      <w:r>
        <w:t xml:space="preserve"> que aprueba el equipo de Tropero (o la empresa, en el caso del chofer). El estado se ve en la sección </w:t>
      </w:r>
      <w:r>
        <w:rPr>
          <w:b/>
        </w:rPr>
        <w:t>"Solicitudes en revisión"</w:t>
      </w:r>
      <w:r>
        <w:t xml:space="preserve"> con chips "En revisión".</w:t>
      </w:r>
    </w:p>
    <w:p>
      <w:pPr>
        <w:pStyle w:val="Heading2"/>
      </w:pPr>
      <w:r>
        <w:t>7.1 Ganadero (`GanaderoAccount.tsx` — 6 secciones)</w:t>
      </w:r>
    </w:p>
    <w:p>
      <w:r>
        <w:t>Mi perfil · Establecimiento (nombre/RUC/razón social = sensibles → aprobación) · Documentos y verificación (RUC, registro SENACSA → badge "Productor verificado") · Método de pago (sin comisión; solo 2% en cancelaciones de viaje verificado) · Solicitudes en revisión · Cuenta y seguridad.</w:t>
      </w:r>
    </w:p>
    <w:p>
      <w:pPr>
        <w:pStyle w:val="Heading2"/>
      </w:pPr>
      <w:r>
        <w:t>7.2 Empresa (`EmpresaAccount.tsx` — 8 secciones)</w:t>
      </w:r>
    </w:p>
    <w:p>
      <w:r>
        <w:t xml:space="preserve">Perfil de la empresa (razón social/RUC sensibles) · </w:t>
      </w:r>
      <w:r>
        <w:rPr>
          <w:b/>
        </w:rPr>
        <w:t>Flota</w:t>
      </w:r>
      <w:r>
        <w:t xml:space="preserve"> (alta/edición/baja de camiones con selector de tipo </w:t>
      </w:r>
      <w:r>
        <w:rPr>
          <w:b/>
        </w:rPr>
        <w:t>TruckTypeIcon</w:t>
      </w:r>
      <w:r>
        <w:t xml:space="preserve"> y topes SENACSA — gordos ≤ 45, desmamantes ≤ 80 con autosugerencia; "Solicitar alta" genera aprobación) · </w:t>
      </w:r>
      <w:r>
        <w:rPr>
          <w:b/>
        </w:rPr>
        <w:t>Conductores</w:t>
      </w:r>
      <w:r>
        <w:t xml:space="preserve"> (código de invitación, copiar/compartir WhatsApp, suspender/reactivar/dar de baja) · Facturación y pagos (comisión, tabla de facturas) · Documentos y verificación (RUC, permiso SENACSA, seguro de carga con alerta "por vencer") · Solicitudes en revisión · Cuenta y seguridad.</w:t>
      </w:r>
    </w:p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>Las ilustraciones de camión del registro (</w:t>
      </w:r>
      <w:r>
        <w:rPr>
          <w:rFonts w:ascii="Consolas" w:hAnsi="Consolas"/>
          <w:i/>
          <w:color w:val="6B4616"/>
          <w:sz w:val="19"/>
        </w:rPr>
        <w:t>TruckTypeIcon.tsx</w:t>
      </w:r>
      <w:r>
        <w:rPr>
          <w:i/>
        </w:rPr>
        <w:t>) se reutilizan aquí en el alta de camión, con los mismos límites SENACSA que el signup.</w:t>
      </w:r>
    </w:p>
    <w:p>
      <w:pPr>
        <w:pStyle w:val="Heading2"/>
      </w:pPr>
      <w:r>
        <w:t>7.3 Owner-Operator (`OwnerOperatorAccount.tsx` — 6 secciones)</w:t>
      </w:r>
    </w:p>
    <w:p>
      <w:r>
        <w:t xml:space="preserve">Mi perfil (cédula/RUC sensibles) · </w:t>
      </w:r>
      <w:r>
        <w:rPr>
          <w:b/>
        </w:rPr>
        <w:t>Mi vehículo</w:t>
      </w:r>
      <w:r>
        <w:t xml:space="preserve"> (un camión, edición con topes SENACSA) + tarjeta </w:t>
      </w:r>
      <w:r>
        <w:rPr>
          <w:b/>
        </w:rPr>
        <w:t>"¿Querés sumar otro camión?"</w:t>
      </w:r>
      <w:r>
        <w:t xml:space="preserve"> → botón </w:t>
      </w:r>
      <w:r>
        <w:rPr>
          <w:b/>
        </w:rPr>
        <w:t>"Convertir mi cuenta a Empresa"</w:t>
      </w:r>
      <w:r>
        <w:t xml:space="preserve"> (al confirmar genera la solicitud "Conversión a cuenta Empresa"; tras la aprobación puede manejar flota y choferes) · Documentos y verificación · Cobros y pagos (estándar 3% / inmediato 5%) · Solicitudes en revisión · Cuenta y seguridad.</w:t>
      </w:r>
    </w:p>
    <w:p>
      <w:pPr>
        <w:pStyle w:val="Heading2"/>
      </w:pPr>
      <w:r>
        <w:t>7.4 Chofer (`DriverAccount.tsx` — 5 secciones, limitado)</w:t>
      </w:r>
    </w:p>
    <w:p>
      <w:r>
        <w:t xml:space="preserve">Mi perfil (cédula sensible) · </w:t>
      </w:r>
      <w:r>
        <w:rPr>
          <w:b/>
        </w:rPr>
        <w:t>Mi empresa</w:t>
      </w:r>
      <w:r>
        <w:t xml:space="preserve"> (datos de la empresa en solo lectura + botón </w:t>
      </w:r>
      <w:r>
        <w:rPr>
          <w:b/>
        </w:rPr>
        <w:t>"Solicitar baja de la empresa"</w:t>
      </w:r>
      <w:r>
        <w:t>; no puede convertir cuenta ni manejar flota) · Documentos personales (licencia, cédula; "reemplazar" → la empresa valida) · Solicitudes en revisión · Cuenta y seguridad (mínima).</w:t>
      </w:r>
    </w:p>
    <w:p>
      <w:pPr>
        <w:pBdr>
          <w:bottom w:val="single" w:sz="6" w:space="1" w:color="1E5126"/>
        </w:pBdr>
      </w:pPr>
    </w:p>
    <w:p>
      <w:pPr>
        <w:pStyle w:val="Heading1"/>
      </w:pPr>
      <w:r>
        <w:t>8. Pos-Registro — Chofer</w:t>
      </w:r>
    </w:p>
    <w:p>
      <w:r>
        <w:t xml:space="preserve">El chofer es un usuario operativo puro: ejecuta viajes asignados, actualiza estados y mantiene documentos vigentes. Componentes: </w:t>
      </w:r>
      <w:r>
        <w:rPr>
          <w:rFonts w:ascii="Consolas" w:hAnsi="Consolas"/>
          <w:color w:val="6B4616"/>
          <w:sz w:val="19"/>
        </w:rPr>
        <w:t>dashboards/DriverDashboard.tsx</w:t>
      </w:r>
      <w:r>
        <w:t xml:space="preserve"> y </w:t>
      </w:r>
      <w:r>
        <w:rPr>
          <w:rFonts w:ascii="Consolas" w:hAnsi="Consolas"/>
          <w:color w:val="6B4616"/>
          <w:sz w:val="19"/>
        </w:rPr>
        <w:t>dashboards-mobile/DriverDashboardMobile.tsx</w:t>
      </w:r>
      <w:r>
        <w:t>.</w:t>
      </w:r>
    </w:p>
    <w:p>
      <w:pPr>
        <w:pStyle w:val="Heading2"/>
      </w:pPr>
      <w:r>
        <w:t>8.1 Navegación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Sidebar (desktop)</w:t>
            </w:r>
          </w:p>
        </w:tc>
        <w:tc>
          <w:tcPr>
            <w:tcW w:type="dxa" w:w="4320"/>
          </w:tcPr>
          <w:p>
            <w:r/>
            <w:r>
              <w:t>Panel, Viaje actual, Asignados, Documentos</w:t>
            </w:r>
          </w:p>
        </w:tc>
      </w:tr>
      <w:tr>
        <w:tc>
          <w:tcPr>
            <w:tcW w:type="dxa" w:w="4320"/>
          </w:tcPr>
          <w:p>
            <w:r/>
            <w:r>
              <w:t>Bottom-nav (mobile)</w:t>
            </w:r>
          </w:p>
        </w:tc>
        <w:tc>
          <w:tcPr>
            <w:tcW w:type="dxa" w:w="4320"/>
          </w:tcPr>
          <w:p>
            <w:r/>
            <w:r>
              <w:t xml:space="preserve">Viaje, Asignados, Mapa, Documentos, Más (Soporte, </w:t>
            </w:r>
            <w:r>
              <w:rPr>
                <w:b/>
              </w:rPr>
              <w:t>Cuenta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Dependencia</w:t>
            </w:r>
          </w:p>
        </w:tc>
        <w:tc>
          <w:tcPr>
            <w:tcW w:type="dxa" w:w="4320"/>
          </w:tcPr>
          <w:p>
            <w:r/>
            <w:r>
              <w:t>Opera viajes asignados por una empresa; no participa de oferta ni negociación</w:t>
            </w:r>
          </w:p>
        </w:tc>
      </w:tr>
    </w:tbl>
    <w:p>
      <w:pPr>
        <w:pStyle w:val="Heading2"/>
      </w:pPr>
      <w:r>
        <w:t>8.2 Dashboard</w:t>
      </w:r>
    </w:p>
    <w:p>
      <w:r>
        <w:t>Tarjetas: viaje actual, asignados, completados del mes, km recorridos. Card del viaje actual con ruta, cantidad, ETA y contacto del capataz.</w:t>
      </w:r>
    </w:p>
    <w:p>
      <w:pPr>
        <w:pStyle w:val="Heading2"/>
      </w:pPr>
      <w:r>
        <w:t>8.3 Viaje actual</w:t>
      </w:r>
    </w:p>
    <w:p>
      <w:r>
        <w:t>ID del envío, badge de estado, ETA; detalle del envío (origen, destino, cabezas, tipo, distancia); contacto del establecimiento; documentos requeridos (</w:t>
      </w:r>
      <w:r>
        <w:rPr>
          <w:b/>
        </w:rPr>
        <w:t>solo guía</w:t>
      </w:r>
      <w:r>
        <w:t xml:space="preserve">, no COTA); botones "ver ruta" y "actualizar estado". </w:t>
      </w:r>
      <w:r>
        <w:rPr>
          <w:b/>
        </w:rPr>
        <w:t>Limitación vs owner-op:</w:t>
      </w:r>
      <w:r>
        <w:t xml:space="preserve"> el chofer </w:t>
      </w:r>
      <w:r>
        <w:rPr>
          <w:b/>
        </w:rPr>
        <w:t>no puede cancelar</w:t>
      </w:r>
      <w:r>
        <w:t xml:space="preserve"> el viaje; solo reportar retraso.</w:t>
      </w:r>
    </w:p>
    <w:p>
      <w:pPr>
        <w:pStyle w:val="Heading2"/>
      </w:pPr>
      <w:r>
        <w:t>8.4 Ver ruta</w:t>
      </w:r>
    </w:p>
    <w:p>
      <w:r>
        <w:t>Mapa con tres puntos: recogida, ubicación actual y destino.</w:t>
      </w:r>
    </w:p>
    <w:p>
      <w:pPr>
        <w:pStyle w:val="Heading2"/>
      </w:pPr>
      <w:r>
        <w:t>8.5 Actualizar estado</w:t>
      </w:r>
    </w:p>
    <w:p>
      <w:r>
        <w:t xml:space="preserve">Estados: en camino a recogida → en tránsito con ganado → llegando al destino → descargando → completado. Sección de retraso/incidente. </w:t>
      </w:r>
      <w:r>
        <w:rPr>
          <w:b/>
        </w:rPr>
        <w:t>Backlog:</w:t>
      </w:r>
      <w:r>
        <w:t xml:space="preserve"> automatizar el cambio de estado por geolocalización (al pasar/dejar un control de cota).</w:t>
      </w:r>
    </w:p>
    <w:p>
      <w:pPr>
        <w:pStyle w:val="Heading2"/>
      </w:pPr>
      <w:r>
        <w:t>8.6 Viajes asignados</w:t>
      </w:r>
    </w:p>
    <w:p>
      <w:r>
        <w:t>Viaje activo arriba + próximos programados (origen, destino, cabezas, salida). El activo tiene "ver detalles" y "ver ruta".</w:t>
      </w:r>
    </w:p>
    <w:p>
      <w:pPr>
        <w:pStyle w:val="Heading2"/>
      </w:pPr>
      <w:r>
        <w:t>8.7 Documentos</w:t>
      </w:r>
    </w:p>
    <w:p>
      <w:r>
        <w:t xml:space="preserve">Mis documentos personales (licencia, cédula, certificado médico) con vigencia y alertas. </w:t>
      </w:r>
      <w:r>
        <w:rPr>
          <w:b/>
        </w:rPr>
        <w:t>Backlog:</w:t>
      </w:r>
      <w:r>
        <w:t xml:space="preserve"> evaluar si se mantiene en el MVP.</w:t>
      </w:r>
    </w:p>
    <w:p>
      <w:pPr>
        <w:pBdr>
          <w:bottom w:val="single" w:sz="6" w:space="1" w:color="1E5126"/>
        </w:pBdr>
      </w:pPr>
    </w:p>
    <w:p>
      <w:pPr>
        <w:pStyle w:val="Heading1"/>
      </w:pPr>
      <w:r>
        <w:t>9. Procedimiento de entrega (Prueba de entrega)</w:t>
      </w:r>
    </w:p>
    <w:p>
      <w:pPr>
        <w:pStyle w:val="Heading2"/>
      </w:pPr>
      <w:r>
        <w:t>9.1 Momento y responsable</w:t>
      </w:r>
    </w:p>
    <w:p>
      <w:r>
        <w:t xml:space="preserve">Cuando el viaje llega a </w:t>
      </w:r>
      <w:r>
        <w:rPr>
          <w:b/>
        </w:rPr>
        <w:t>DESCARGANDO</w:t>
      </w:r>
      <w:r>
        <w:t xml:space="preserve"> (el transportista llega físicamente al destino), se habilita la pantalla de </w:t>
      </w:r>
      <w:r>
        <w:rPr>
          <w:b/>
        </w:rPr>
        <w:t>Prueba de Entrega</w:t>
      </w:r>
      <w:r>
        <w:t xml:space="preserve"> y se notifica al solicitante (y a la empresa, si es chofer de empresa). Lo completa </w:t>
      </w:r>
      <w:r>
        <w:rPr>
          <w:b/>
        </w:rPr>
        <w:t>el transportista/chofer</w:t>
      </w:r>
      <w:r>
        <w:t xml:space="preserve">, no el ganadero. Componente: </w:t>
      </w:r>
      <w:r>
        <w:rPr>
          <w:rFonts w:ascii="Consolas" w:hAnsi="Consolas"/>
          <w:color w:val="6B4616"/>
          <w:sz w:val="19"/>
        </w:rPr>
        <w:t>dashboards/ProofOfDeliveryUpload.tsx</w:t>
      </w:r>
      <w:r>
        <w:t xml:space="preserve"> (implementado).</w:t>
      </w:r>
    </w:p>
    <w:p>
      <w:pPr>
        <w:pStyle w:val="Heading2"/>
      </w:pPr>
      <w:r>
        <w:t>9.2 Reglas de fotos por tipo de destino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Destino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Fotos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Regla</w:t>
            </w:r>
          </w:p>
        </w:tc>
      </w:tr>
      <w:tr>
        <w:tc>
          <w:tcPr>
            <w:tcW w:type="dxa" w:w="2880"/>
          </w:tcPr>
          <w:p>
            <w:r/>
            <w:r>
              <w:t>Frigorífico</w:t>
            </w:r>
          </w:p>
        </w:tc>
        <w:tc>
          <w:tcPr>
            <w:tcW w:type="dxa" w:w="2880"/>
          </w:tcPr>
          <w:p>
            <w:r/>
            <w:r>
              <w:t>3 (obligatorias)</w:t>
            </w:r>
          </w:p>
        </w:tc>
        <w:tc>
          <w:tcPr>
            <w:tcW w:type="dxa" w:w="2880"/>
          </w:tcPr>
          <w:p>
            <w:r/>
            <w:r>
              <w:t>(1) báscula con peso final, (2) nota firmada del frigorífico, (3) animales descargando</w:t>
            </w:r>
          </w:p>
        </w:tc>
      </w:tr>
      <w:tr>
        <w:tc>
          <w:tcPr>
            <w:tcW w:type="dxa" w:w="2880"/>
          </w:tcPr>
          <w:p>
            <w:r/>
            <w:r>
              <w:t>Estancia</w:t>
            </w:r>
          </w:p>
        </w:tc>
        <w:tc>
          <w:tcPr>
            <w:tcW w:type="dxa" w:w="2880"/>
          </w:tcPr>
          <w:p>
            <w:r/>
            <w:r>
              <w:t>1–3 (mín. 1)</w:t>
            </w:r>
          </w:p>
        </w:tc>
        <w:tc>
          <w:tcPr>
            <w:tcW w:type="dxa" w:w="2880"/>
          </w:tcPr>
          <w:p>
            <w:r/>
            <w:r>
              <w:t>Foto de descarga / camión en el establecimiento</w:t>
            </w:r>
          </w:p>
        </w:tc>
      </w:tr>
    </w:tbl>
    <w:p>
      <w:r>
        <w:t>Cada foto tiene preview + eliminar/resubir. "Confirmar Entrega" se habilita al cumplir el mínimo. Toast: "Prueba de entrega confirmada. El ganadero será notificado."</w:t>
      </w:r>
    </w:p>
    <w:p>
      <w:pPr>
        <w:pStyle w:val="Heading2"/>
      </w:pPr>
      <w:r>
        <w:t>9.3 Cambio de estado y cierre</w:t>
      </w:r>
    </w:p>
    <w:p>
      <w:r>
        <w:t xml:space="preserve">Al confirmar: DESCARGANDO → </w:t>
      </w:r>
      <w:r>
        <w:rPr>
          <w:b/>
        </w:rPr>
        <w:t>ENTREGADO</w:t>
      </w:r>
      <w:r>
        <w:t>, se registra timestamp, se notifica al ganadero ("Tu viaje fue completado. Calificá al transportista."), se inicia el countdown de pago y se habilita la calificación.</w:t>
      </w:r>
    </w:p>
    <w:p>
      <w:pPr>
        <w:pStyle w:val="Heading2"/>
      </w:pPr>
      <w:r>
        <w:t>9.4 Calificaciones (estado actual)</w:t>
      </w:r>
    </w:p>
    <w:p>
      <w:r>
        <w:t xml:space="preserve">Hoy existe la </w:t>
      </w:r>
      <w:r>
        <w:rPr>
          <w:b/>
        </w:rPr>
        <w:t>calificación con estrellas</w:t>
      </w:r>
      <w:r>
        <w:t xml:space="preserve"> del transportista dentro del detalle del ganadero (UI). La calificación </w:t>
      </w:r>
      <w:r>
        <w:rPr>
          <w:b/>
        </w:rPr>
        <w:t>bidireccional plena</w:t>
      </w:r>
      <w:r>
        <w:t xml:space="preserve"> (modal mutuo ganadero ↔ transportista, 3 criterios, promedio, revisión por debajo de 3.5) está descrita como diseño y es </w:t>
      </w:r>
      <w:r>
        <w:rPr>
          <w:b/>
        </w:rPr>
        <w:t>backlog</w:t>
      </w:r>
      <w:r>
        <w:t>.</w:t>
      </w:r>
    </w:p>
    <w:p>
      <w:pPr>
        <w:pStyle w:val="Heading2"/>
      </w:pPr>
      <w:r>
        <w:t>9.5 Flujo de pago (diseño)</w:t>
      </w:r>
    </w:p>
    <w:p>
      <w:r>
        <w:t xml:space="preserve">Día 0 entrega confirmada → el ganadero paga a Tropero (hasta 10–15 días) → Tropero retiene comisión (3% estándar / 5% inmediato; default interno admin 8% a reconciliar) → paga al transportista lo antes posible. </w:t>
      </w:r>
      <w:r>
        <w:rPr>
          <w:b/>
        </w:rPr>
        <w:t>Regla crítica (backlog/política):</w:t>
      </w:r>
      <w:r>
        <w:t xml:space="preserve"> Tropero asume el riesgo de impago: si el ganadero no paga, activa cobranza e igual paga al transportista para mantener confianza.</w:t>
      </w:r>
    </w:p>
    <w:p>
      <w:pPr>
        <w:pBdr>
          <w:bottom w:val="single" w:sz="6" w:space="1" w:color="1E5126"/>
        </w:pBdr>
      </w:pPr>
    </w:p>
    <w:p>
      <w:pPr>
        <w:pStyle w:val="Heading1"/>
      </w:pPr>
      <w:r>
        <w:t>10. Cancelaciones (Actualizado — reemplaza el modelo viejo)</w:t>
      </w:r>
    </w:p>
    <w:p>
      <w:r>
        <w:rPr>
          <w:b/>
        </w:rPr>
        <w:t>Importante:</w:t>
      </w:r>
      <w:r>
        <w:t xml:space="preserve"> el sistema de multas en tres niveles (Tipo A/B/C) del documento anterior </w:t>
      </w:r>
      <w:r>
        <w:rPr>
          <w:b/>
        </w:rPr>
        <w:t>no está implementado</w:t>
      </w:r>
      <w:r>
        <w:t xml:space="preserve">. Se conserva más abajo como </w:t>
      </w:r>
      <w:r>
        <w:rPr>
          <w:b/>
        </w:rPr>
        <w:t>modelo propuesto / backlog</w:t>
      </w:r>
      <w:r>
        <w:t xml:space="preserve">. Lo que está construido hoy es un único flujo inteligente y compartido por todos los roles: </w:t>
      </w:r>
      <w:r>
        <w:rPr>
          <w:rFonts w:ascii="Consolas" w:hAnsi="Consolas"/>
          <w:color w:val="6B4616"/>
          <w:sz w:val="19"/>
        </w:rPr>
        <w:t>TripCancelFlow.tsx</w:t>
      </w:r>
      <w:r>
        <w:t>.</w:t>
      </w:r>
    </w:p>
    <w:p>
      <w:pPr>
        <w:pStyle w:val="Heading2"/>
      </w:pPr>
      <w:r>
        <w:t>10.1 Flujo construido (canónico)</w:t>
      </w:r>
    </w:p>
    <w:p>
      <w:r>
        <w:t xml:space="preserve">Disponible para cualquier perfil con un viaje activo (ganadero, empresa, owner-operator). El </w:t>
      </w:r>
      <w:r>
        <w:rPr>
          <w:b/>
        </w:rPr>
        <w:t>chofer no cancela</w:t>
      </w:r>
      <w:r>
        <w:t xml:space="preserve"> (solo reporta retraso). Se llega con el botón </w:t>
      </w:r>
      <w:r>
        <w:rPr>
          <w:b/>
        </w:rPr>
        <w:t>"Cancelar viaje"</w:t>
      </w:r>
      <w:r>
        <w:t xml:space="preserve"> desde el detalle del viaje. Responsivo: pantalla completa en mobile, modal centrado en desktop.</w:t>
      </w:r>
    </w:p>
    <w:p>
      <w:r>
        <w:rPr>
          <w:b/>
        </w:rPr>
        <w:t>Paso 1 — Motivo (sin mencionar multa):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Motivo</w:t>
            </w:r>
          </w:p>
        </w:tc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¿Justificado?</w:t>
            </w:r>
          </w:p>
        </w:tc>
      </w:tr>
      <w:tr>
        <w:tc>
          <w:tcPr>
            <w:tcW w:type="dxa" w:w="4320"/>
          </w:tcPr>
          <w:p>
            <w:r/>
            <w:r>
              <w:t>Clima / fuerza mayor (ruta cortada, inundación)</w:t>
            </w:r>
          </w:p>
        </w:tc>
        <w:tc>
          <w:tcPr>
            <w:tcW w:type="dxa" w:w="4320"/>
          </w:tcPr>
          <w:p>
            <w:r/>
            <w:r>
              <w:t>Sí — sin cargo</w:t>
            </w:r>
          </w:p>
        </w:tc>
      </w:tr>
      <w:tr>
        <w:tc>
          <w:tcPr>
            <w:tcW w:type="dxa" w:w="4320"/>
          </w:tcPr>
          <w:p>
            <w:r/>
            <w:r>
              <w:t>Problema mecánico (falla que impide continuar)</w:t>
            </w:r>
          </w:p>
        </w:tc>
        <w:tc>
          <w:tcPr>
            <w:tcW w:type="dxa" w:w="4320"/>
          </w:tcPr>
          <w:p>
            <w:r/>
            <w:r>
              <w:t>Sí — sin cargo</w:t>
            </w:r>
          </w:p>
        </w:tc>
      </w:tr>
      <w:tr>
        <w:tc>
          <w:tcPr>
            <w:tcW w:type="dxa" w:w="4320"/>
          </w:tcPr>
          <w:p>
            <w:r/>
            <w:r>
              <w:t>Emergencia personal / salud del conductor</w:t>
            </w:r>
          </w:p>
        </w:tc>
        <w:tc>
          <w:tcPr>
            <w:tcW w:type="dxa" w:w="4320"/>
          </w:tcPr>
          <w:p>
            <w:r/>
            <w:r>
              <w:t>Sí — sin cargo</w:t>
            </w:r>
          </w:p>
        </w:tc>
      </w:tr>
      <w:tr>
        <w:tc>
          <w:tcPr>
            <w:tcW w:type="dxa" w:w="4320"/>
          </w:tcPr>
          <w:p>
            <w:r/>
            <w:r>
              <w:t>Ya no puedo cumplir el viaje (decisión propia)</w:t>
            </w:r>
          </w:p>
        </w:tc>
        <w:tc>
          <w:tcPr>
            <w:tcW w:type="dxa" w:w="4320"/>
          </w:tcPr>
          <w:p>
            <w:r/>
            <w:r>
              <w:t>No — revisión</w:t>
            </w:r>
          </w:p>
        </w:tc>
      </w:tr>
      <w:tr>
        <w:tc>
          <w:tcPr>
            <w:tcW w:type="dxa" w:w="4320"/>
          </w:tcPr>
          <w:p>
            <w:r/>
            <w:r>
              <w:t>Otro motivo</w:t>
            </w:r>
          </w:p>
        </w:tc>
        <w:tc>
          <w:tcPr>
            <w:tcW w:type="dxa" w:w="4320"/>
          </w:tcPr>
          <w:p>
            <w:r/>
            <w:r>
              <w:t>No — revisión</w:t>
            </w:r>
          </w:p>
        </w:tc>
      </w:tr>
    </w:tbl>
    <w:p>
      <w:r>
        <w:rPr>
          <w:b/>
        </w:rPr>
        <w:t>Paso 2 — Evidencia (recién acá aparece la multa):</w:t>
      </w:r>
    </w:p>
    <w:p>
      <w:pPr>
        <w:pStyle w:val="ListBullet"/>
      </w:pPr>
      <w:r>
        <w:rPr>
          <w:b/>
        </w:rPr>
        <w:t>Fotos obligatorias: mínimo 3</w:t>
      </w:r>
      <w:r>
        <w:t xml:space="preserve"> para cualquier motivo (grilla de hasta 6; el botón "Confirmar" queda deshabilitado hasta subir 3 → "Subí 3 fotos para continuar").</w:t>
      </w:r>
    </w:p>
    <w:p>
      <w:pPr>
        <w:pStyle w:val="ListBullet"/>
      </w:pPr>
      <w:r>
        <w:t xml:space="preserve">Aviso: "La cancelación la revisa el equipo de Tropero. Las justificadas con fotos (clima, mecánico, salud) </w:t>
      </w:r>
      <w:r>
        <w:rPr>
          <w:b/>
        </w:rPr>
        <w:t>no tienen costo</w:t>
      </w:r>
      <w:r>
        <w:t xml:space="preserve">. En otros casos puede aplicar una </w:t>
      </w:r>
      <w:r>
        <w:rPr>
          <w:b/>
        </w:rPr>
        <w:t>multa del 2%</w:t>
      </w:r>
      <w:r>
        <w:t xml:space="preserve"> según la revisión."</w:t>
      </w:r>
    </w:p>
    <w:p>
      <w:pPr>
        <w:pStyle w:val="ListBullet"/>
      </w:pPr>
      <w:r>
        <w:t>Comentario opcional.</w:t>
      </w:r>
    </w:p>
    <w:p>
      <w:r>
        <w:rPr>
          <w:b/>
        </w:rPr>
        <w:t>Paso 3 — Hecho:</w:t>
      </w:r>
      <w:r>
        <w:t xml:space="preserve"> mensaje según quién cancela (al ganadero o al transportista se le notifica a la contraparte). Si fue justificada con fotos válidas: "Cancelación justificada · sin cargo". Si no: "El equipo de Tropero revisa el caso; si corresponde, te avisaremos sobre la multa."</w:t>
      </w:r>
    </w:p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 xml:space="preserve">Para </w:t>
      </w:r>
      <w:r>
        <w:rPr>
          <w:b/>
          <w:i/>
        </w:rPr>
        <w:t>empresas</w:t>
      </w:r>
      <w:r>
        <w:rPr>
          <w:i/>
        </w:rPr>
        <w:t xml:space="preserve">, el flujo deliberadamente </w:t>
      </w:r>
      <w:r>
        <w:rPr>
          <w:b/>
          <w:i/>
        </w:rPr>
        <w:t>no muestra la multa en la lista de motivos</w:t>
      </w:r>
      <w:r>
        <w:rPr>
          <w:i/>
        </w:rPr>
        <w:t>; solo después de presionar cancelar (pantalla de evidencia) se informa la posibilidad de multa y la verificación del admin.</w:t>
      </w:r>
    </w:p>
    <w:p>
      <w:pPr>
        <w:pStyle w:val="Heading2"/>
      </w:pPr>
      <w:r>
        <w:t>10.2 Contacto y comunicación por fase</w:t>
      </w:r>
    </w:p>
    <w:p>
      <w:pPr>
        <w:pStyle w:val="ListBullet"/>
      </w:pPr>
      <w:r>
        <w:rPr>
          <w:b/>
        </w:rPr>
        <w:t>Antes de EN_CAMINO / viaje activo:</w:t>
      </w:r>
      <w:r>
        <w:t xml:space="preserve"> ganadero y transportista </w:t>
      </w:r>
      <w:r>
        <w:rPr>
          <w:b/>
        </w:rPr>
        <w:t>no</w:t>
      </w:r>
      <w:r>
        <w:t xml:space="preserve"> ven teléfonos; no hay botón de WhatsApp.</w:t>
      </w:r>
    </w:p>
    <w:p>
      <w:pPr>
        <w:pStyle w:val="ListBullet"/>
      </w:pPr>
      <w:r>
        <w:rPr>
          <w:b/>
        </w:rPr>
        <w:t>Después:</w:t>
      </w:r>
      <w:r>
        <w:t xml:space="preserve"> se habilitan "Contactar por WhatsApp" y "Llamar", y los teléfonos en la pestaña Transportista/Ganadero.</w:t>
      </w:r>
    </w:p>
    <w:p>
      <w:pPr>
        <w:pStyle w:val="Heading2"/>
      </w:pPr>
      <w:r>
        <w:t>10.3 Modelo de multas propuesto (BACKLOG — no implementado)</w:t>
      </w:r>
    </w:p>
    <w:p>
      <w:r>
        <w:t>Se mantiene como referencia de producto para cuando se automatice; hoy todo se ejecuta manualmente por el admin y los montos se ajustan con experiencia real.</w:t>
      </w:r>
    </w:p>
    <w:p>
      <w:pPr>
        <w:pStyle w:val="ListBullet"/>
      </w:pPr>
      <w:r>
        <w:rPr>
          <w:b/>
        </w:rPr>
        <w:t>Tipo A — No-show del transportista:</w:t>
      </w:r>
      <w:r>
        <w:t xml:space="preserve"> 1ª vez 10% + advertencia + la orden vuelve al marketplace; 2ª 15% + suspensión 7 días; 3ª 20% + suspensión 30 días + revisión manual.</w:t>
      </w:r>
    </w:p>
    <w:p>
      <w:pPr>
        <w:pStyle w:val="ListBullet"/>
      </w:pPr>
      <w:r>
        <w:rPr>
          <w:b/>
        </w:rPr>
        <w:t>Tipo B — Cancelación post-aceptación antes de EN_CAMINO:</w:t>
      </w:r>
      <w:r>
        <w:t xml:space="preserve"> ₲100.000 → ₲200.000 → ₲300.000 + suspensión 15 días.</w:t>
      </w:r>
    </w:p>
    <w:p>
      <w:pPr>
        <w:pStyle w:val="ListBullet"/>
      </w:pPr>
      <w:r>
        <w:rPr>
          <w:b/>
        </w:rPr>
        <w:t>Tipo C — Cancelación post EN_CAMINO:</w:t>
      </w:r>
      <w:r>
        <w:t xml:space="preserve"> 15% + 7 días → 20% + 30 días → suspensión permanente hasta revisión.</w:t>
      </w:r>
    </w:p>
    <w:p>
      <w:pPr>
        <w:pStyle w:val="ListBullet"/>
      </w:pPr>
      <w:r>
        <w:rPr>
          <w:b/>
        </w:rPr>
        <w:t>Ganadero:</w:t>
      </w:r>
      <w:r>
        <w:t xml:space="preserve"> misma estructura; sin multa si cancela antes de cualquier oferta; si cancela tras aceptar, aplica Tipo B.</w:t>
      </w:r>
    </w:p>
    <w:p>
      <w:pPr>
        <w:pStyle w:val="ListBullet"/>
      </w:pPr>
      <w:r>
        <w:rPr>
          <w:b/>
        </w:rPr>
        <w:t>Causas justificadas (sin multa):</w:t>
      </w:r>
      <w:r>
        <w:t xml:space="preserve"> deuda pendiente de la contraparte, error documentado de la plataforma, enfermedad grave documentada, clima/actos de fuerza mayor, irregularidad sanitaria en checkpoints COTA, catástrofe natural, accidente/avería.</w:t>
      </w:r>
    </w:p>
    <w:p>
      <w:pPr>
        <w:pStyle w:val="ListBullet"/>
      </w:pPr>
      <w:r>
        <w:rPr>
          <w:b/>
        </w:rPr>
        <w:t>Aceptación accidental:</w:t>
      </w:r>
      <w:r>
        <w:t xml:space="preserve"> ventana de 5 minutos para cancelar sin penalización, una sola vez por cuenta.</w:t>
      </w:r>
    </w:p>
    <w:p>
      <w:pPr>
        <w:pBdr>
          <w:bottom w:val="single" w:sz="6" w:space="1" w:color="1E5126"/>
        </w:pBdr>
      </w:pPr>
    </w:p>
    <w:p>
      <w:pPr>
        <w:pStyle w:val="Heading1"/>
      </w:pPr>
      <w:r>
        <w:t>11. Panel de Admin (sección nueva)</w:t>
      </w:r>
    </w:p>
    <w:p>
      <w:r>
        <w:t>Consola interna de Tropero (</w:t>
      </w:r>
      <w:r>
        <w:rPr>
          <w:rFonts w:ascii="Consolas" w:hAnsi="Consolas"/>
          <w:color w:val="6B4616"/>
          <w:sz w:val="19"/>
        </w:rPr>
        <w:t>dashboards/admin/</w:t>
      </w:r>
      <w:r>
        <w:t xml:space="preserve">), pensada para operar la plataforma. </w:t>
      </w:r>
      <w:r>
        <w:rPr>
          <w:b/>
        </w:rPr>
        <w:t>10 secciones: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Para qué</w:t>
            </w:r>
          </w:p>
        </w:tc>
      </w:tr>
      <w:tr>
        <w:tc>
          <w:tcPr>
            <w:tcW w:type="dxa" w:w="4320"/>
          </w:tcPr>
          <w:p>
            <w:r/>
            <w:r>
              <w:t>Overview</w:t>
            </w:r>
          </w:p>
        </w:tc>
        <w:tc>
          <w:tcPr>
            <w:tcW w:type="dxa" w:w="4320"/>
          </w:tcPr>
          <w:p>
            <w:r/>
            <w:r>
              <w:t>Resumen general / KPIs</w:t>
            </w:r>
          </w:p>
        </w:tc>
      </w:tr>
      <w:tr>
        <w:tc>
          <w:tcPr>
            <w:tcW w:type="dxa" w:w="4320"/>
          </w:tcPr>
          <w:p>
            <w:r/>
            <w:r>
              <w:t>Users</w:t>
            </w:r>
          </w:p>
        </w:tc>
        <w:tc>
          <w:tcPr>
            <w:tcW w:type="dxa" w:w="4320"/>
          </w:tcPr>
          <w:p>
            <w:r/>
            <w:r>
              <w:t>Gestión de usuarios y roles</w:t>
            </w:r>
          </w:p>
        </w:tc>
      </w:tr>
      <w:tr>
        <w:tc>
          <w:tcPr>
            <w:tcW w:type="dxa" w:w="4320"/>
          </w:tcPr>
          <w:p>
            <w:r/>
            <w:r>
              <w:t>Verifications</w:t>
            </w:r>
          </w:p>
        </w:tc>
        <w:tc>
          <w:tcPr>
            <w:tcW w:type="dxa" w:w="4320"/>
          </w:tcPr>
          <w:p>
            <w:r/>
            <w:r>
              <w:t>Aprobaciones de documentos, altas y conversiones (las "Solicitudes en revisión")</w:t>
            </w:r>
          </w:p>
        </w:tc>
      </w:tr>
      <w:tr>
        <w:tc>
          <w:tcPr>
            <w:tcW w:type="dxa" w:w="4320"/>
          </w:tcPr>
          <w:p>
            <w:r/>
            <w:r>
              <w:t>Trips</w:t>
            </w:r>
          </w:p>
        </w:tc>
        <w:tc>
          <w:tcPr>
            <w:tcW w:type="dxa" w:w="4320"/>
          </w:tcPr>
          <w:p>
            <w:r/>
            <w:r>
              <w:t>Viajes (estados: en-tránsito, programado, completado, retraso)</w:t>
            </w:r>
          </w:p>
        </w:tc>
      </w:tr>
      <w:tr>
        <w:tc>
          <w:tcPr>
            <w:tcW w:type="dxa" w:w="4320"/>
          </w:tcPr>
          <w:p>
            <w:r/>
            <w:r>
              <w:t>Marketplace</w:t>
            </w:r>
          </w:p>
        </w:tc>
        <w:tc>
          <w:tcPr>
            <w:tcW w:type="dxa" w:w="4320"/>
          </w:tcPr>
          <w:p>
            <w:r/>
            <w:r>
              <w:t>Solicitudes y ofertas</w:t>
            </w:r>
          </w:p>
        </w:tc>
      </w:tr>
      <w:tr>
        <w:tc>
          <w:tcPr>
            <w:tcW w:type="dxa" w:w="4320"/>
          </w:tcPr>
          <w:p>
            <w:r/>
            <w:r>
              <w:t>LiveMap</w:t>
            </w:r>
          </w:p>
        </w:tc>
        <w:tc>
          <w:tcPr>
            <w:tcW w:type="dxa" w:w="4320"/>
          </w:tcPr>
          <w:p>
            <w:r/>
            <w:r>
              <w:t>Mapa de flota/viajes en vivo</w:t>
            </w:r>
          </w:p>
        </w:tc>
      </w:tr>
      <w:tr>
        <w:tc>
          <w:tcPr>
            <w:tcW w:type="dxa" w:w="4320"/>
          </w:tcPr>
          <w:p>
            <w:r/>
            <w:r>
              <w:t>Finance</w:t>
            </w:r>
          </w:p>
        </w:tc>
        <w:tc>
          <w:tcPr>
            <w:tcW w:type="dxa" w:w="4320"/>
          </w:tcPr>
          <w:p>
            <w:r/>
            <w:r>
              <w:t>Transacciones, comisión (</w:t>
            </w:r>
            <w:r>
              <w:rPr>
                <w:rFonts w:ascii="Consolas" w:hAnsi="Consolas"/>
                <w:color w:val="6B4616"/>
                <w:sz w:val="19"/>
              </w:rPr>
              <w:t>commissionRate</w:t>
            </w:r>
            <w:r>
              <w:t>, default 8% — a reconciliar con 3%/5%), payouts</w:t>
            </w:r>
          </w:p>
        </w:tc>
      </w:tr>
      <w:tr>
        <w:tc>
          <w:tcPr>
            <w:tcW w:type="dxa" w:w="4320"/>
          </w:tcPr>
          <w:p>
            <w:r/>
            <w:r>
              <w:t>Incidents</w:t>
            </w:r>
          </w:p>
        </w:tc>
        <w:tc>
          <w:tcPr>
            <w:tcW w:type="dxa" w:w="4320"/>
          </w:tcPr>
          <w:p>
            <w:r/>
            <w:r>
              <w:t>Incidentes y cancelaciones a revisar</w:t>
            </w:r>
          </w:p>
        </w:tc>
      </w:tr>
      <w:tr>
        <w:tc>
          <w:tcPr>
            <w:tcW w:type="dxa" w:w="4320"/>
          </w:tcPr>
          <w:p>
            <w:r/>
            <w:r>
              <w:t>Reports</w:t>
            </w:r>
          </w:p>
        </w:tc>
        <w:tc>
          <w:tcPr>
            <w:tcW w:type="dxa" w:w="4320"/>
          </w:tcPr>
          <w:p>
            <w:r/>
            <w:r>
              <w:t>Reportes</w:t>
            </w:r>
          </w:p>
        </w:tc>
      </w:tr>
      <w:tr>
        <w:tc>
          <w:tcPr>
            <w:tcW w:type="dxa" w:w="4320"/>
          </w:tcPr>
          <w:p>
            <w:r/>
            <w:r>
              <w:t>Settings</w:t>
            </w:r>
          </w:p>
        </w:tc>
        <w:tc>
          <w:tcPr>
            <w:tcW w:type="dxa" w:w="4320"/>
          </w:tcPr>
          <w:p>
            <w:r/>
            <w:r>
              <w:t>Configuración (incluida la comisión)</w:t>
            </w:r>
          </w:p>
        </w:tc>
      </w:tr>
    </w:tbl>
    <w:p>
      <w:pPr>
        <w:pBdr>
          <w:bottom w:val="single" w:sz="6" w:space="1" w:color="1E5126"/>
        </w:pBdr>
      </w:pPr>
    </w:p>
    <w:p>
      <w:pPr>
        <w:pStyle w:val="Heading1"/>
      </w:pPr>
      <w:r>
        <w:t>12. Reglas transversales del sistema</w:t>
      </w:r>
    </w:p>
    <w:p>
      <w:pPr>
        <w:pStyle w:val="Heading2"/>
      </w:pPr>
      <w:r>
        <w:t>12.1 Negociación y precios</w:t>
      </w:r>
    </w:p>
    <w:p>
      <w:r>
        <w:t xml:space="preserve">Precios de </w:t>
      </w:r>
      <w:r>
        <w:rPr>
          <w:b/>
        </w:rPr>
        <w:t>referencia</w:t>
      </w:r>
      <w:r>
        <w:t xml:space="preserve"> de mercado, valor final por oferta aceptada; historial visible para ambas partes; final claro (aceptación/rechazo/expiración); máximo 3 rondas. </w:t>
      </w:r>
      <w:r>
        <w:rPr>
          <w:b/>
        </w:rPr>
        <w:t>Backlog:</w:t>
      </w:r>
      <w:r>
        <w:t xml:space="preserve"> precio de referencia fino a partir de n≥30 precios por ruta (departamento→departamento, luego zona, luego estancia→punto), usando ₲/km y adaptando a cabezas y kilometraje.</w:t>
      </w:r>
    </w:p>
    <w:p>
      <w:pPr>
        <w:pStyle w:val="Heading2"/>
      </w:pPr>
      <w:r>
        <w:t>12.2 Tracking</w:t>
      </w:r>
    </w:p>
    <w:p>
      <w:r>
        <w:t xml:space="preserve">El viaje incluye mapa, ETA, checkpoints y contacto; cada rol lo ve con distinto detalle pero todos comparten la noción de progreso. </w:t>
      </w:r>
      <w:r>
        <w:rPr>
          <w:b/>
        </w:rPr>
        <w:t>Backlog:</w:t>
      </w:r>
      <w:r>
        <w:t xml:space="preserve"> comportamiento ante pérdida de señal o salida de ruta; actualización automática de estado por geolocalización.</w:t>
      </w:r>
    </w:p>
    <w:p>
      <w:pPr>
        <w:pStyle w:val="Heading2"/>
      </w:pPr>
      <w:r>
        <w:t>12.3 Documentación</w:t>
      </w:r>
    </w:p>
    <w:p>
      <w:r>
        <w:t xml:space="preserve">Documentos transaccionales del viaje (guía) y persistentes del usuario/vehículo (licencia, cédula, habilitaciones). </w:t>
      </w:r>
      <w:r>
        <w:rPr>
          <w:b/>
        </w:rPr>
        <w:t>Backlog:</w:t>
      </w:r>
      <w:r>
        <w:t xml:space="preserve"> vigencia + renovación obligatoria; guía digital obligatoria a futuro si es legal.</w:t>
      </w:r>
    </w:p>
    <w:p>
      <w:pPr>
        <w:pStyle w:val="Heading2"/>
      </w:pPr>
      <w:r>
        <w:t>12.4 Alertas e incidentes</w:t>
      </w:r>
    </w:p>
    <w:p>
      <w:r>
        <w:t xml:space="preserve">Acciones para reportar retraso/incidente. Alertas de velocidad y documentos por vencer sugieren una capa de compliance/safety. </w:t>
      </w:r>
      <w:r>
        <w:rPr>
          <w:b/>
        </w:rPr>
        <w:t>Backlog:</w:t>
      </w:r>
      <w:r>
        <w:t xml:space="preserve"> que estas alertas impacten visibilidad o disponibilidad.</w:t>
      </w:r>
    </w:p>
    <w:p>
      <w:pPr>
        <w:pStyle w:val="Heading2"/>
      </w:pPr>
      <w:r>
        <w:t>12.5 Flota y capacidades</w:t>
      </w:r>
    </w:p>
    <w:p>
      <w:r>
        <w:t xml:space="preserve">La empresa trabaja con capacidad por unidad y estados de vehículo; se mantiene la lógica de </w:t>
      </w:r>
      <w:r>
        <w:rPr>
          <w:b/>
        </w:rPr>
        <w:t>unidades separadas por capacidad</w:t>
      </w:r>
      <w:r>
        <w:t xml:space="preserve"> (ya pensada así en registro y en el módulo de cuenta).</w:t>
      </w:r>
    </w:p>
    <w:p>
      <w:pPr>
        <w:pStyle w:val="Heading2"/>
      </w:pPr>
      <w:r>
        <w:t>12.6 Estados del viaje (en código)</w:t>
      </w:r>
    </w:p>
    <w:p>
      <w:r>
        <w:t>No hay un único enum global; cada vista tiene el suyo: admin (en-tránsito/programado/completado/retraso), ganadero (in-transit/accepted/waiting/completed), flota (en-viaje/disponible/mantenimiento), ofertas (pending/rancher-countered/accepted/rejected).</w:t>
      </w:r>
    </w:p>
    <w:p>
      <w:pPr>
        <w:pBdr>
          <w:bottom w:val="single" w:sz="6" w:space="1" w:color="1E5126"/>
        </w:pBdr>
      </w:pPr>
    </w:p>
    <w:p>
      <w:pPr>
        <w:pStyle w:val="Heading1"/>
      </w:pPr>
      <w:r>
        <w:t>13. Lógica de matchmaking y precios (exploración)</w:t>
      </w:r>
    </w:p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 xml:space="preserve">Nota: esta sección reemplaza las "Notas de producto — Ranking de ofertas" anteriores. Es una </w:t>
      </w:r>
      <w:r>
        <w:rPr>
          <w:b/>
          <w:i/>
        </w:rPr>
        <w:t>exploración de opciones</w:t>
      </w:r>
      <w:r>
        <w:rPr>
          <w:i/>
        </w:rPr>
        <w:t xml:space="preserve"> (no una decisión cerrada) sobre el núcleo del negocio: cómo emparejar carga con camión y cómo se forma el precio. Todo lo demás del documento queda igual.</w:t>
      </w:r>
    </w:p>
    <w:p>
      <w:pPr>
        <w:pStyle w:val="Heading2"/>
      </w:pPr>
      <w:r>
        <w:t>13.1 Alcance de TROPEX: facilitamos la comunicación, no arbitramos</w:t>
      </w:r>
    </w:p>
    <w:p>
      <w:r>
        <w:t>Principio de producto, conviene dejarlo explícito para el equipo de desarrollo:</w:t>
      </w:r>
    </w:p>
    <w:p>
      <w:pPr>
        <w:pStyle w:val="ListBullet"/>
      </w:pPr>
      <w:r>
        <w:t xml:space="preserve">TROPEX </w:t>
      </w:r>
      <w:r>
        <w:rPr>
          <w:b/>
        </w:rPr>
        <w:t>conecta</w:t>
      </w:r>
      <w:r>
        <w:t xml:space="preserve"> ganaderos y transportistas, </w:t>
      </w:r>
      <w:r>
        <w:rPr>
          <w:b/>
        </w:rPr>
        <w:t>ordena las ofertas</w:t>
      </w:r>
      <w:r>
        <w:t xml:space="preserve"> y, cuando hay un retraso o un cambio, </w:t>
      </w:r>
      <w:r>
        <w:rPr>
          <w:b/>
        </w:rPr>
        <w:t>facilita la comunicación</w:t>
      </w:r>
      <w:r>
        <w:t xml:space="preserve"> entre las partes (habilita WhatsApp/llamada, notifica).</w:t>
      </w:r>
    </w:p>
    <w:p>
      <w:pPr>
        <w:pStyle w:val="ListBullet"/>
      </w:pPr>
      <w:r>
        <w:rPr>
          <w:b/>
        </w:rPr>
        <w:t>No</w:t>
      </w:r>
      <w:r>
        <w:t xml:space="preserve"> operamos la logística, </w:t>
      </w:r>
      <w:r>
        <w:rPr>
          <w:b/>
        </w:rPr>
        <w:t>no</w:t>
      </w:r>
      <w:r>
        <w:t xml:space="preserve"> mediamos ni resolvemos el conflicto, y </w:t>
      </w:r>
      <w:r>
        <w:rPr>
          <w:b/>
        </w:rPr>
        <w:t>no</w:t>
      </w:r>
      <w:r>
        <w:t xml:space="preserve"> nos hacemos cargo de "el arreglo". Si un camión se atrasa o se rompe, damos las herramientas para que las partes se coordinen dentro de la app; la solución la acuerdan ellos.</w:t>
      </w:r>
    </w:p>
    <w:p>
      <w:pPr>
        <w:pStyle w:val="ListBullet"/>
      </w:pPr>
      <w:r>
        <w:t xml:space="preserve">Este alcance acotado es deliberado y </w:t>
      </w:r>
      <w:r>
        <w:rPr>
          <w:b/>
        </w:rPr>
        <w:t>es lo que hace viable la comisión</w:t>
      </w:r>
      <w:r>
        <w:t>: al no cargar con la operación ni con el riesgo de la disputa, nuestra estructura de costos es liviana y podemos cobrar poco y aun así sostenernos.</w:t>
      </w:r>
    </w:p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>Esto ya se refleja en el producto: el contacto directo recién se habilita cuando el viaje está activo (sección 10.2), y la cancelación se "revisa" pero no se arbitra en tiempo real (sección 10).</w:t>
      </w:r>
    </w:p>
    <w:p>
      <w:pPr>
        <w:pStyle w:val="Heading2"/>
      </w:pPr>
      <w:r>
        <w:t>13.2 Por qué el matchmaking es el core (el motor económico)</w:t>
      </w:r>
    </w:p>
    <w:p>
      <w:r>
        <w:t xml:space="preserve">El matchmaking no es una feature más: </w:t>
      </w:r>
      <w:r>
        <w:rPr>
          <w:b/>
        </w:rPr>
        <w:t>es el producto</w:t>
      </w:r>
      <w:r>
        <w:t>. La razón es la estructura de costos del transportista.</w:t>
      </w:r>
    </w:p>
    <w:p>
      <w:pPr>
        <w:pStyle w:val="ListBullet"/>
      </w:pPr>
      <w:r>
        <w:t xml:space="preserve">De lo que cobra un transportista independiente, </w:t>
      </w:r>
      <w:r>
        <w:rPr>
          <w:b/>
        </w:rPr>
        <w:t>~87% se va en costos operativos</w:t>
      </w:r>
      <w:r>
        <w:t xml:space="preserve">, y el </w:t>
      </w:r>
      <w:r>
        <w:rPr>
          <w:b/>
        </w:rPr>
        <w:t>combustible es ~40% de ese opex</w:t>
      </w:r>
      <w:r>
        <w:t xml:space="preserve"> (≈ </w:t>
      </w:r>
      <w:r>
        <w:rPr>
          <w:b/>
        </w:rPr>
        <w:t>35% del ingreso</w:t>
      </w:r>
      <w:r>
        <w:t xml:space="preserve">; según cómo se mida, el rango razonable es </w:t>
      </w:r>
      <w:r>
        <w:rPr>
          <w:b/>
        </w:rPr>
        <w:t>35–40% del ingreso</w:t>
      </w:r>
      <w:r>
        <w:t xml:space="preserve"> solo en combustible).</w:t>
      </w:r>
    </w:p>
    <w:p>
      <w:pPr>
        <w:pStyle w:val="ListBullet"/>
      </w:pPr>
      <w:r>
        <w:t xml:space="preserve">El combustible es proporcional a los </w:t>
      </w:r>
      <w:r>
        <w:rPr>
          <w:b/>
        </w:rPr>
        <w:t>kilómetros recorridos</w:t>
      </w:r>
      <w:r>
        <w:t xml:space="preserve"> — incluidos los </w:t>
      </w:r>
      <w:r>
        <w:rPr>
          <w:b/>
        </w:rPr>
        <w:t>kilómetros vacíos</w:t>
      </w:r>
      <w:r>
        <w:t xml:space="preserve"> (deadhead) que el camión hace para llegar al origen o para volver sin carga.</w:t>
      </w:r>
    </w:p>
    <w:p>
      <w:pPr>
        <w:pStyle w:val="ListBullet"/>
      </w:pPr>
      <w:r>
        <w:t xml:space="preserve">Por lo tanto, </w:t>
      </w:r>
      <w:r>
        <w:rPr>
          <w:b/>
        </w:rPr>
        <w:t>la palanca de valor más grande es la distancia</w:t>
      </w:r>
      <w:r>
        <w:t xml:space="preserve">: emparejar una carga con un camión que </w:t>
      </w:r>
      <w:r>
        <w:rPr>
          <w:b/>
        </w:rPr>
        <w:t>ya está en la zona</w:t>
      </w:r>
      <w:r>
        <w:t xml:space="preserve"> o que tiene un </w:t>
      </w:r>
      <w:r>
        <w:rPr>
          <w:b/>
        </w:rPr>
        <w:t>flete de retorno</w:t>
      </w:r>
      <w:r>
        <w:t xml:space="preserve"> conveniente reduce los km vacíos y, con eso, el costo dominante.</w:t>
      </w:r>
    </w:p>
    <w:p>
      <w:r>
        <w:t>El valor que se libera al ahorrar distancia se puede repartir en tres: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Beneficiario</w:t>
            </w:r>
          </w:p>
        </w:tc>
        <w:tc>
          <w:tcPr>
            <w:tcW w:type="dxa" w:w="432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Cómo se beneficia de un buen match</w:t>
            </w:r>
          </w:p>
        </w:tc>
      </w:tr>
      <w:tr>
        <w:tc>
          <w:tcPr>
            <w:tcW w:type="dxa" w:w="4320"/>
          </w:tcPr>
          <w:p>
            <w:r/>
            <w:r>
              <w:t>Ganadero</w:t>
            </w:r>
          </w:p>
        </w:tc>
        <w:tc>
          <w:tcPr>
            <w:tcW w:type="dxa" w:w="4320"/>
          </w:tcPr>
          <w:p>
            <w:r/>
            <w:r>
              <w:t>Recibe ofertas más bajas: el transportista eficiente puede cobrar menos</w:t>
            </w:r>
          </w:p>
        </w:tc>
      </w:tr>
      <w:tr>
        <w:tc>
          <w:tcPr>
            <w:tcW w:type="dxa" w:w="4320"/>
          </w:tcPr>
          <w:p>
            <w:r/>
            <w:r>
              <w:t>Transportista</w:t>
            </w:r>
          </w:p>
        </w:tc>
        <w:tc>
          <w:tcPr>
            <w:tcW w:type="dxa" w:w="4320"/>
          </w:tcPr>
          <w:p>
            <w:r/>
            <w:r>
              <w:t>Mejor margen neto, porque gasta menos combustible por el mismo viaje</w:t>
            </w:r>
          </w:p>
        </w:tc>
      </w:tr>
      <w:tr>
        <w:tc>
          <w:tcPr>
            <w:tcW w:type="dxa" w:w="4320"/>
          </w:tcPr>
          <w:p>
            <w:r/>
            <w:r>
              <w:t>TROPEX</w:t>
            </w:r>
          </w:p>
        </w:tc>
        <w:tc>
          <w:tcPr>
            <w:tcW w:type="dxa" w:w="4320"/>
          </w:tcPr>
          <w:p>
            <w:r/>
            <w:r>
              <w:t>La comisión "cabe" dentro del excedente que crea la eficiencia, sin que nadie pierda</w:t>
            </w:r>
          </w:p>
        </w:tc>
      </w:tr>
    </w:tbl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 xml:space="preserve">Idea central: la comisión </w:t>
      </w:r>
      <w:r>
        <w:rPr>
          <w:b/>
          <w:i/>
        </w:rPr>
        <w:t>no se le saca a una torta fija</w:t>
      </w:r>
      <w:r>
        <w:rPr>
          <w:i/>
        </w:rPr>
        <w:t>; se paga con la eficiencia que generamos. Si matcheamos bien, hay margen para todos. Si mandamos al camión más lejano, no hay margen y la comisión se siente como un impuesto.</w:t>
      </w:r>
    </w:p>
    <w:p>
      <w:pPr>
        <w:pStyle w:val="Heading2"/>
      </w:pPr>
      <w:r>
        <w:t>13.3 La unidad de precio: guaraní por kilómetro por cabeza</w:t>
      </w:r>
    </w:p>
    <w:p>
      <w:r>
        <w:t xml:space="preserve">En este rubro el precio no se "inventa": el transportista lo fija con un número que conoce de memoria, el </w:t>
      </w:r>
      <w:r>
        <w:rPr>
          <w:b/>
        </w:rPr>
        <w:t>₲ por km por cabeza</w:t>
      </w:r>
      <w:r>
        <w:t xml:space="preserve">, porque está atado al combustible. La app debe </w:t>
      </w:r>
      <w:r>
        <w:rPr>
          <w:b/>
        </w:rPr>
        <w:t>hablar ese idioma</w:t>
      </w:r>
      <w:r>
        <w:t>:</w:t>
      </w:r>
    </w:p>
    <w:p>
      <w:pPr>
        <w:pStyle w:val="ListBullet"/>
      </w:pPr>
      <w:r>
        <w:t>La calculadora de oferta ya trabaja en ₲/km/cabeza (modo "manual") además del precio total (ver sección 6.4).</w:t>
      </w:r>
    </w:p>
    <w:p>
      <w:pPr>
        <w:pStyle w:val="ListBullet"/>
      </w:pPr>
      <w:r>
        <w:t xml:space="preserve">El precio de referencia de demo usa </w:t>
      </w:r>
      <w:r>
        <w:rPr>
          <w:rFonts w:ascii="Consolas" w:hAnsi="Consolas"/>
          <w:color w:val="6B4616"/>
          <w:sz w:val="19"/>
        </w:rPr>
        <w:t>410 ₲/km/cabeza × 400 km</w:t>
      </w:r>
      <w:r>
        <w:t xml:space="preserve"> (</w:t>
      </w:r>
      <w:r>
        <w:rPr>
          <w:rFonts w:ascii="Consolas" w:hAnsi="Consolas"/>
          <w:color w:val="6B4616"/>
          <w:sz w:val="19"/>
        </w:rPr>
        <w:t>estimateReferencePrice</w:t>
      </w:r>
      <w:r>
        <w:t>), un ancla razonable mientras no haya datos propios.</w:t>
      </w:r>
    </w:p>
    <w:p>
      <w:pPr>
        <w:pStyle w:val="ListBullet"/>
      </w:pPr>
      <w:r>
        <w:t xml:space="preserve">Anclar todo en ₲/km/cabeza hace que las ofertas sean </w:t>
      </w:r>
      <w:r>
        <w:rPr>
          <w:b/>
        </w:rPr>
        <w:t>comparables</w:t>
      </w:r>
      <w:r>
        <w:t xml:space="preserve"> y que la negociación sea sobre un único número, no sobre un monto opaco.</w:t>
      </w:r>
    </w:p>
    <w:p>
      <w:pPr>
        <w:pStyle w:val="Heading2"/>
      </w:pPr>
      <w:r>
        <w:t>13.4 Peso primero: la restricción que manda</w:t>
      </w:r>
    </w:p>
    <w:p>
      <w:r>
        <w:t xml:space="preserve">Antes de pensar en el precio, el match tiene que ser </w:t>
      </w:r>
      <w:r>
        <w:rPr>
          <w:b/>
        </w:rPr>
        <w:t>físicamente posible</w:t>
      </w:r>
      <w:r>
        <w:t xml:space="preserve">, y lo que manda es el </w:t>
      </w:r>
      <w:r>
        <w:rPr>
          <w:b/>
        </w:rPr>
        <w:t>peso</w:t>
      </w:r>
      <w:r>
        <w:t>, no la cantidad de cabezas:</w:t>
      </w:r>
    </w:p>
    <w:p>
      <w:pPr>
        <w:pStyle w:val="ListBullet"/>
      </w:pPr>
      <w:r>
        <w:t xml:space="preserve">El camión se </w:t>
      </w:r>
      <w:r>
        <w:rPr>
          <w:b/>
        </w:rPr>
        <w:t>pesa cargado</w:t>
      </w:r>
      <w:r>
        <w:t xml:space="preserve"> en cada control SENACSA; cada unidad tiene un </w:t>
      </w:r>
      <w:r>
        <w:rPr>
          <w:b/>
        </w:rPr>
        <w:t>peso máximo de carga (payload)</w:t>
      </w:r>
      <w:r>
        <w:t xml:space="preserve"> fijo.</w:t>
      </w:r>
    </w:p>
    <w:p>
      <w:pPr>
        <w:pStyle w:val="ListBullet"/>
      </w:pPr>
      <w:r>
        <w:t xml:space="preserve">Con ganado </w:t>
      </w:r>
      <w:r>
        <w:rPr>
          <w:b/>
        </w:rPr>
        <w:t>gordo</w:t>
      </w:r>
      <w:r>
        <w:t xml:space="preserve"> (≈ 420 kg+ por cabeza), el camión llega al </w:t>
      </w:r>
      <w:r>
        <w:rPr>
          <w:b/>
        </w:rPr>
        <w:t>tope de peso antes que al tope de cabezas</w:t>
      </w:r>
      <w:r>
        <w:t>. Con desmamantes (livianos), manda más la cantidad.</w:t>
      </w:r>
    </w:p>
    <w:p>
      <w:pPr>
        <w:pStyle w:val="ListBullet"/>
      </w:pPr>
      <w:r>
        <w:t xml:space="preserve">Por eso el matchmaking debe, </w:t>
      </w:r>
      <w:r>
        <w:rPr>
          <w:b/>
        </w:rPr>
        <w:t>como primer filtro</w:t>
      </w:r>
      <w:r>
        <w:t xml:space="preserve">, descartar los camiones que no pueden con el </w:t>
      </w:r>
      <w:r>
        <w:rPr>
          <w:b/>
        </w:rPr>
        <w:t>peso total</w:t>
      </w:r>
      <w:r>
        <w:t xml:space="preserve"> de esa carga (peso estimado × cabezas), y recién después ordenar por precio/eficiencia. Hoy la app ya valida capacidad por cabezas y tipo (sección 6.5); el siguiente paso es validar también por </w:t>
      </w:r>
      <w:r>
        <w:rPr>
          <w:b/>
        </w:rPr>
        <w:t>peso</w:t>
      </w:r>
      <w:r>
        <w:t>.</w:t>
      </w:r>
    </w:p>
    <w:p>
      <w:pPr>
        <w:spacing w:before="80" w:after="80"/>
        <w:ind w:left="360"/>
        <w:pBdr>
          <w:left w:val="single" w:sz="18" w:space="8" w:color="F58718"/>
        </w:pBdr>
      </w:pPr>
      <w:r>
        <w:rPr>
          <w:i/>
        </w:rPr>
        <w:t>Por eso el peso aproximado por animal es un campo obligatorio al crear la solicitud (sección 3.6): sin peso no se puede decidir qué camión entra.</w:t>
      </w:r>
    </w:p>
    <w:p>
      <w:pPr>
        <w:pStyle w:val="Heading2"/>
      </w:pPr>
      <w:r>
        <w:t>13.5 Cuánta comisión nos deja la distancia (modelo)</w:t>
      </w:r>
    </w:p>
    <w:p>
      <w:r>
        <w:t>Ejercicio simple para dimensionar el margen que crea un buen match (números ilustrativos):</w:t>
      </w:r>
    </w:p>
    <w:p>
      <w:pPr>
        <w:pStyle w:val="ListBullet"/>
      </w:pPr>
      <w:r>
        <w:t xml:space="preserve">Viaje con carga: </w:t>
      </w:r>
      <w:r>
        <w:rPr>
          <w:b/>
        </w:rPr>
        <w:t>485 km</w:t>
      </w:r>
      <w:r>
        <w:t xml:space="preserve">. Combustible ≈ </w:t>
      </w:r>
      <w:r>
        <w:rPr>
          <w:b/>
        </w:rPr>
        <w:t>37% del ingreso</w:t>
      </w:r>
      <w:r>
        <w:t>.</w:t>
      </w:r>
    </w:p>
    <w:p>
      <w:pPr>
        <w:pStyle w:val="ListBullet"/>
      </w:pPr>
      <w:r>
        <w:rPr>
          <w:b/>
        </w:rPr>
        <w:t>Transportista A</w:t>
      </w:r>
      <w:r>
        <w:t xml:space="preserve"> (lejos): hace </w:t>
      </w:r>
      <w:r>
        <w:rPr>
          <w:b/>
        </w:rPr>
        <w:t>180 km vacíos</w:t>
      </w:r>
      <w:r>
        <w:t xml:space="preserve"> para llegar al origen → recorre 665 km totales.</w:t>
      </w:r>
    </w:p>
    <w:p>
      <w:pPr>
        <w:pStyle w:val="ListBullet"/>
      </w:pPr>
      <w:r>
        <w:rPr>
          <w:b/>
        </w:rPr>
        <w:t>Transportista B</w:t>
      </w:r>
      <w:r>
        <w:t xml:space="preserve"> (con flete de retorno, ya en zona): hace </w:t>
      </w:r>
      <w:r>
        <w:rPr>
          <w:b/>
        </w:rPr>
        <w:t>20 km vacíos</w:t>
      </w:r>
      <w:r>
        <w:t xml:space="preserve"> → recorre 505 km totales.</w:t>
      </w:r>
    </w:p>
    <w:p>
      <w:pPr>
        <w:pStyle w:val="ListBullet"/>
      </w:pPr>
      <w:r>
        <w:t xml:space="preserve">B recorre </w:t>
      </w:r>
      <w:r>
        <w:rPr>
          <w:b/>
        </w:rPr>
        <w:t>~24% menos kilómetros</w:t>
      </w:r>
      <w:r>
        <w:t xml:space="preserve"> que A. Como el combustible escala con los km, B gasta en combustible </w:t>
      </w:r>
      <w:r>
        <w:rPr>
          <w:b/>
        </w:rPr>
        <w:t>~24% menos</w:t>
      </w:r>
      <w:r>
        <w:t xml:space="preserve"> sobre la fracción de combustible.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Transportista A (lejos)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Transportista B (en zona)</w:t>
            </w:r>
          </w:p>
        </w:tc>
      </w:tr>
      <w:tr>
        <w:tc>
          <w:tcPr>
            <w:tcW w:type="dxa" w:w="2880"/>
          </w:tcPr>
          <w:p>
            <w:r/>
            <w:r>
              <w:t>Km totales (vacío + carga)</w:t>
            </w:r>
          </w:p>
        </w:tc>
        <w:tc>
          <w:tcPr>
            <w:tcW w:type="dxa" w:w="2880"/>
          </w:tcPr>
          <w:p>
            <w:r/>
            <w:r>
              <w:t>665</w:t>
            </w:r>
          </w:p>
        </w:tc>
        <w:tc>
          <w:tcPr>
            <w:tcW w:type="dxa" w:w="2880"/>
          </w:tcPr>
          <w:p>
            <w:r/>
            <w:r>
              <w:t>505</w:t>
            </w:r>
          </w:p>
        </w:tc>
      </w:tr>
      <w:tr>
        <w:tc>
          <w:tcPr>
            <w:tcW w:type="dxa" w:w="2880"/>
          </w:tcPr>
          <w:p>
            <w:r/>
            <w:r>
              <w:t>Combustible relativo (índice)</w:t>
            </w:r>
          </w:p>
        </w:tc>
        <w:tc>
          <w:tcPr>
            <w:tcW w:type="dxa" w:w="2880"/>
          </w:tcPr>
          <w:p>
            <w:r/>
            <w:r>
              <w:t>1.00</w:t>
            </w:r>
          </w:p>
        </w:tc>
        <w:tc>
          <w:tcPr>
            <w:tcW w:type="dxa" w:w="2880"/>
          </w:tcPr>
          <w:p>
            <w:r/>
            <w:r>
              <w:t>~0.76</w:t>
            </w:r>
          </w:p>
        </w:tc>
      </w:tr>
      <w:tr>
        <w:tc>
          <w:tcPr>
            <w:tcW w:type="dxa" w:w="2880"/>
          </w:tcPr>
          <w:p>
            <w:r/>
            <w:r>
              <w:t>Ahorro de combustible vs A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~24% de la fracción de combustible</w:t>
            </w:r>
          </w:p>
        </w:tc>
      </w:tr>
      <w:tr>
        <w:tc>
          <w:tcPr>
            <w:tcW w:type="dxa" w:w="2880"/>
          </w:tcPr>
          <w:p>
            <w:r/>
            <w:r>
              <w:t>Margen para bajar precio + dejar comisión</w:t>
            </w:r>
          </w:p>
        </w:tc>
        <w:tc>
          <w:tcPr>
            <w:tcW w:type="dxa" w:w="2880"/>
          </w:tcPr>
          <w:p>
            <w:r/>
            <w:r>
              <w:t>bajo</w:t>
            </w:r>
          </w:p>
        </w:tc>
        <w:tc>
          <w:tcPr>
            <w:tcW w:type="dxa" w:w="2880"/>
          </w:tcPr>
          <w:p>
            <w:r/>
            <w:r>
              <w:t>alto</w:t>
            </w:r>
          </w:p>
        </w:tc>
      </w:tr>
    </w:tbl>
    <w:p>
      <w:r>
        <w:t xml:space="preserve">El ahorro de elegir a B (sobre el ~37% del ingreso que es combustible) </w:t>
      </w:r>
      <w:r>
        <w:rPr>
          <w:b/>
        </w:rPr>
        <w:t>alcanza cómodamente para cubrir una comisión del 3–5% y aun así dejarle al ganadero un precio más bajo y a B un mejor margen</w:t>
      </w:r>
      <w:r>
        <w:t xml:space="preserve"> que el que tendría A. Conclusión operativa: </w:t>
      </w:r>
      <w:r>
        <w:rPr>
          <w:b/>
        </w:rPr>
        <w:t>priorizar la eficiencia de ruta es lo que financia nuestra comisión</w:t>
      </w:r>
      <w:r>
        <w:t>.</w:t>
      </w:r>
    </w:p>
    <w:p>
      <w:pPr>
        <w:pStyle w:val="Heading2"/>
      </w:pPr>
      <w:r>
        <w:t>13.6 Opciones de lógica de matchmaking</w:t>
      </w:r>
    </w:p>
    <w:p>
      <w:r>
        <w:t>Distintas formas de ordenar/emparejar, de la más simple a la más completa. No son excluyentes: se pueden combinar y activar por fases.</w:t>
      </w:r>
    </w:p>
    <w:p>
      <w:r>
        <w:rPr>
          <w:b/>
        </w:rPr>
        <w:t>Opción A — Ranking por precio simple (ancla ₲/km/cabeza).</w:t>
      </w:r>
      <w:r>
        <w:t xml:space="preserve"> Ordenar las ofertas por precio total para el ganadero, usando el ₲/km/cabeza que cada uno cotiza. Transparente y fiel al comportamiento del rubro. </w:t>
      </w:r>
      <w:r>
        <w:rPr>
          <w:i/>
        </w:rPr>
        <w:t>Contra:</w:t>
      </w:r>
      <w:r>
        <w:t xml:space="preserve"> ignora eficiencia y reputación; premia a quien tira el número más bajo aunque después no cumpla.</w:t>
      </w:r>
    </w:p>
    <w:p>
      <w:r>
        <w:rPr>
          <w:b/>
        </w:rPr>
        <w:t>Opción B — Eficiencia de ruta / flete de retorno primero (backhaul).</w:t>
      </w:r>
      <w:r>
        <w:t xml:space="preserve"> Priorizar a quien minimiza los km vacíos hasta el origen (ya está en la zona o tiene retorno). Es de donde sale el margen de comisión. Puede ser </w:t>
      </w:r>
      <w:r>
        <w:rPr>
          <w:b/>
        </w:rPr>
        <w:t>proactivo</w:t>
      </w:r>
      <w:r>
        <w:t xml:space="preserve">: sugerirle al ganadero el camión mejor ubicado, o avisarle al transportista bien ubicado que hay una carga conveniente. </w:t>
      </w:r>
      <w:r>
        <w:rPr>
          <w:i/>
        </w:rPr>
        <w:t>Contra:</w:t>
      </w:r>
      <w:r>
        <w:t xml:space="preserve"> necesita conocer la posición/agenda de los camiones (tracking), que recién estamos empezando a recolectar.</w:t>
      </w:r>
    </w:p>
    <w:p>
      <w:r>
        <w:rPr>
          <w:b/>
        </w:rPr>
        <w:t>Opción C — Ajuste por peso y llenado del camión.</w:t>
      </w:r>
      <w:r>
        <w:t xml:space="preserve"> Emparejar para </w:t>
      </w:r>
      <w:r>
        <w:rPr>
          <w:b/>
        </w:rPr>
        <w:t>maximizar el llenado</w:t>
      </w:r>
      <w:r>
        <w:t xml:space="preserve"> (cabezas × peso cerca del tope sin pasarlo): así el ₲/km se reparte sobre más carga y baja el ₲/km/cabeza. Evita despropósitos como mandar un semirremolque por 10 cabezas. </w:t>
      </w:r>
      <w:r>
        <w:rPr>
          <w:i/>
        </w:rPr>
        <w:t>Contra:</w:t>
      </w:r>
      <w:r>
        <w:t xml:space="preserve"> puede chocar con la división en guías (45/80) y con que a veces el ganadero necesita un solo camión.</w:t>
      </w:r>
    </w:p>
    <w:p>
      <w:r>
        <w:rPr>
          <w:b/>
        </w:rPr>
        <w:t>Opción D — Score compuesto (recalibrado).</w:t>
      </w:r>
      <w:r>
        <w:t xml:space="preserve"> El modelo de varios factores, con el </w:t>
      </w:r>
      <w:r>
        <w:rPr>
          <w:b/>
        </w:rPr>
        <w:t>peso/capacidad como compuerta dura</w:t>
      </w:r>
      <w:r>
        <w:t xml:space="preserve"> (si no entra, no rankea) y la </w:t>
      </w:r>
      <w:r>
        <w:rPr>
          <w:b/>
        </w:rPr>
        <w:t>distancia como factor dominante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Factor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Peso sugerido</w:t>
            </w:r>
          </w:p>
        </w:tc>
        <w:tc>
          <w:tcPr>
            <w:tcW w:type="dxa" w:w="2880"/>
            <w:shd w:val="clear" w:fill="1E51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t>Factibilidad de peso/capacidad</w:t>
            </w:r>
          </w:p>
        </w:tc>
        <w:tc>
          <w:tcPr>
            <w:tcW w:type="dxa" w:w="2880"/>
          </w:tcPr>
          <w:p>
            <w:r/>
            <w:r>
              <w:t>Compuerta (sí/no)</w:t>
            </w:r>
          </w:p>
        </w:tc>
        <w:tc>
          <w:tcPr>
            <w:tcW w:type="dxa" w:w="2880"/>
          </w:tcPr>
          <w:p>
            <w:r/>
            <w:r>
              <w:t>Si el camión no puede con el peso total, queda fuera</w:t>
            </w:r>
          </w:p>
        </w:tc>
      </w:tr>
      <w:tr>
        <w:tc>
          <w:tcPr>
            <w:tcW w:type="dxa" w:w="2880"/>
          </w:tcPr>
          <w:p>
            <w:r/>
            <w:r>
              <w:t>Eficiencia de ruta (km vacíos)</w:t>
            </w:r>
          </w:p>
        </w:tc>
        <w:tc>
          <w:tcPr>
            <w:tcW w:type="dxa" w:w="2880"/>
          </w:tcPr>
          <w:p>
            <w:r/>
            <w:r>
              <w:t>40%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6B4616"/>
                <w:sz w:val="19"/>
              </w:rPr>
              <w:t>1 − (km_total / km_referencia)</w:t>
            </w:r>
            <w:r>
              <w:t xml:space="preserve"> — el factor que crea margen</w:t>
            </w:r>
          </w:p>
        </w:tc>
      </w:tr>
      <w:tr>
        <w:tc>
          <w:tcPr>
            <w:tcW w:type="dxa" w:w="2880"/>
          </w:tcPr>
          <w:p>
            <w:r/>
            <w:r>
              <w:t>Precio relativo al ancla ₲/km/cabeza</w:t>
            </w:r>
          </w:p>
        </w:tc>
        <w:tc>
          <w:tcPr>
            <w:tcW w:type="dxa" w:w="2880"/>
          </w:tcPr>
          <w:p>
            <w:r/>
            <w:r>
              <w:t>30%</w:t>
            </w:r>
          </w:p>
        </w:tc>
        <w:tc>
          <w:tcPr>
            <w:tcW w:type="dxa" w:w="2880"/>
          </w:tcPr>
          <w:p>
            <w:r/>
            <w:r>
              <w:t xml:space="preserve">Comparado con la estimación interna, </w:t>
            </w:r>
            <w:r>
              <w:rPr>
                <w:b/>
              </w:rPr>
              <w:t>no</w:t>
            </w:r>
            <w:r>
              <w:t xml:space="preserve"> con una referencia de mercado que todavía no tenemos</w:t>
            </w:r>
          </w:p>
        </w:tc>
      </w:tr>
      <w:tr>
        <w:tc>
          <w:tcPr>
            <w:tcW w:type="dxa" w:w="2880"/>
          </w:tcPr>
          <w:p>
            <w:r/>
            <w:r>
              <w:t>Reputación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6B4616"/>
                <w:sz w:val="19"/>
              </w:rPr>
              <w:t>rating × log(viajes_completados + 1)</w:t>
            </w:r>
            <w:r>
              <w:t xml:space="preserve"> — pondera experiencia</w:t>
            </w:r>
          </w:p>
        </w:tc>
      </w:tr>
      <w:tr>
        <w:tc>
          <w:tcPr>
            <w:tcW w:type="dxa" w:w="2880"/>
          </w:tcPr>
          <w:p>
            <w:r/>
            <w:r>
              <w:t>Velocidad de respuesta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  <w:tc>
          <w:tcPr>
            <w:tcW w:type="dxa" w:w="2880"/>
          </w:tcPr>
          <w:p>
            <w:r/>
            <w:r>
              <w:t>Quien responde rápido cierra más</w:t>
            </w:r>
          </w:p>
        </w:tc>
      </w:tr>
    </w:tbl>
    <w:p>
      <w:r>
        <w:rPr>
          <w:i/>
        </w:rPr>
        <w:t>Degradación elegante:</w:t>
      </w:r>
      <w:r>
        <w:t xml:space="preserve"> mientras falten datos (ver 13.7), se simplifica a </w:t>
      </w:r>
      <w:r>
        <w:rPr>
          <w:b/>
        </w:rPr>
        <w:t>compuerta de peso + precio (50%) + reputación (50%)</w:t>
      </w:r>
      <w:r>
        <w:t>, y se activa el modelo completo cuando haya histórico.</w:t>
      </w:r>
    </w:p>
    <w:p>
      <w:r>
        <w:rPr>
          <w:b/>
        </w:rPr>
        <w:t>Opción E — Estrategia de comisión (fija vs. dinámica).</w:t>
      </w:r>
      <w:r>
        <w:t xml:space="preserve"> Cómo cobramos sobre ese margen:</w:t>
      </w:r>
    </w:p>
    <w:p>
      <w:pPr>
        <w:pStyle w:val="ListBullet"/>
      </w:pPr>
      <w:r>
        <w:rPr>
          <w:b/>
        </w:rPr>
        <w:t>Fija y transparente (recomendada para el MVP):</w:t>
      </w:r>
      <w:r>
        <w:t xml:space="preserve"> un % claro (hoy 3% estándar / 5% inmediato; el admin tiene 8% por defecto, a reconciliar). El rubro desconfía de lo opaco; un número fijo genera confianza.</w:t>
      </w:r>
    </w:p>
    <w:p>
      <w:pPr>
        <w:pStyle w:val="ListBullet"/>
      </w:pPr>
      <w:r>
        <w:rPr>
          <w:b/>
        </w:rPr>
        <w:t>Basada en valor / dinámica (backlog):</w:t>
      </w:r>
      <w:r>
        <w:t xml:space="preserve"> capturar una parte del ahorro que genera el match (si el match le ahorró X al ganadero vs. un baseline, cobramos una fracción de X). Más rentable pero más difícil de explicar y auditar; dejar para cuando haya datos y confianza.</w:t>
      </w:r>
    </w:p>
    <w:p>
      <w:pPr>
        <w:pStyle w:val="Heading2"/>
      </w:pPr>
      <w:r>
        <w:t>13.7 Precio referencial: por qué todavía no se muestra</w:t>
      </w:r>
    </w:p>
    <w:p>
      <w:pPr>
        <w:pStyle w:val="ListBullet"/>
      </w:pPr>
      <w:r>
        <w:t xml:space="preserve">Para mostrar un </w:t>
      </w:r>
      <w:r>
        <w:rPr>
          <w:b/>
        </w:rPr>
        <w:t>precio de mercado</w:t>
      </w:r>
      <w:r>
        <w:t xml:space="preserve"> creíble necesitamos </w:t>
      </w:r>
      <w:r>
        <w:rPr>
          <w:b/>
        </w:rPr>
        <w:t>suficientes viajes cerrados por ruta</w:t>
      </w:r>
      <w:r>
        <w:t xml:space="preserve"> (apuntamos a </w:t>
      </w:r>
      <w:r>
        <w:rPr>
          <w:b/>
        </w:rPr>
        <w:t>n ≥ 30</w:t>
      </w:r>
      <w:r>
        <w:t xml:space="preserve"> por bucket). </w:t>
      </w:r>
      <w:r>
        <w:rPr>
          <w:b/>
        </w:rPr>
        <w:t>Hoy no los tenemos</w:t>
      </w:r>
      <w:r>
        <w:t>, así que mostrar una "referencia de mercado" sería inventar un número y perder credibilidad con un público que conoce los precios mejor que nosotros.</w:t>
      </w:r>
    </w:p>
    <w:p>
      <w:pPr>
        <w:pStyle w:val="ListBullet"/>
      </w:pPr>
      <w:r>
        <w:rPr>
          <w:b/>
        </w:rPr>
        <w:t>Fase 1 (ahora):</w:t>
      </w:r>
      <w:r>
        <w:t xml:space="preserve"> mostrar solo la </w:t>
      </w:r>
      <w:r>
        <w:rPr>
          <w:b/>
        </w:rPr>
        <w:t>estimación en ₲/km/cabeza</w:t>
      </w:r>
      <w:r>
        <w:t xml:space="preserve"> (fórmula transparente), etiquetada como </w:t>
      </w:r>
      <w:r>
        <w:rPr>
          <w:i/>
        </w:rPr>
        <w:t>estimación</w:t>
      </w:r>
      <w:r>
        <w:t>, nunca como "precio de mercado". El precio real lo fijan las ofertas.</w:t>
      </w:r>
    </w:p>
    <w:p>
      <w:pPr>
        <w:pStyle w:val="ListBullet"/>
      </w:pPr>
      <w:r>
        <w:rPr>
          <w:b/>
        </w:rPr>
        <w:t>Fase 2 (recolección):</w:t>
      </w:r>
      <w:r>
        <w:t xml:space="preserve"> guardar el ₲/km/cabeza de </w:t>
      </w:r>
      <w:r>
        <w:rPr>
          <w:b/>
        </w:rPr>
        <w:t>cada viaje cerrado</w:t>
      </w:r>
      <w:r>
        <w:t xml:space="preserve">, por granularidad de ruta progresiva: </w:t>
      </w:r>
      <w:r>
        <w:rPr>
          <w:b/>
        </w:rPr>
        <w:t>departamento → departamento</w:t>
      </w:r>
      <w:r>
        <w:t xml:space="preserve">, luego </w:t>
      </w:r>
      <w:r>
        <w:rPr>
          <w:b/>
        </w:rPr>
        <w:t>zona → zona</w:t>
      </w:r>
      <w:r>
        <w:t xml:space="preserve">, y finalmente </w:t>
      </w:r>
      <w:r>
        <w:rPr>
          <w:b/>
        </w:rPr>
        <w:t>estancia → punto de destino</w:t>
      </w:r>
      <w:r>
        <w:t>, usando el nivel más fino que tenga n ≥ 30.</w:t>
      </w:r>
    </w:p>
    <w:p>
      <w:pPr>
        <w:pStyle w:val="ListBullet"/>
      </w:pPr>
      <w:r>
        <w:rPr>
          <w:b/>
        </w:rPr>
        <w:t>Fase 3 (activación):</w:t>
      </w:r>
      <w:r>
        <w:t xml:space="preserve"> cuando un bucket llega a n ≥ 30, se enciende la referencia mostrada y el score compuesto completo (Opción D) para esa ruta. Hasta entonces, esa ruta usa el modelo simplificado.</w:t>
      </w:r>
    </w:p>
    <w:p>
      <w:pPr>
        <w:pStyle w:val="Heading2"/>
      </w:pPr>
      <w:r>
        <w:t>13.8 Por qué 3 rondas de negociación alcanzan</w:t>
      </w:r>
    </w:p>
    <w:p>
      <w:r>
        <w:t xml:space="preserve">El cap de </w:t>
      </w:r>
      <w:r>
        <w:rPr>
          <w:b/>
        </w:rPr>
        <w:t>3 rondas</w:t>
      </w:r>
      <w:r>
        <w:t xml:space="preserve"> (</w:t>
      </w:r>
      <w:r>
        <w:rPr>
          <w:rFonts w:ascii="Consolas" w:hAnsi="Consolas"/>
          <w:color w:val="6B4616"/>
          <w:sz w:val="19"/>
        </w:rPr>
        <w:t>MAX_NEGOTIATION_ROUNDS</w:t>
      </w:r>
      <w:r>
        <w:t>) no es arbitrario: responde a cómo se negocia de verdad en este rubro.</w:t>
      </w:r>
    </w:p>
    <w:p>
      <w:pPr>
        <w:pStyle w:val="ListBullet"/>
      </w:pPr>
      <w:r>
        <w:t xml:space="preserve">La negociación acá es </w:t>
      </w:r>
      <w:r>
        <w:rPr>
          <w:b/>
        </w:rPr>
        <w:t>poca y poco profunda</w:t>
      </w:r>
      <w:r>
        <w:t xml:space="preserve">. Los ganaderos </w:t>
      </w:r>
      <w:r>
        <w:rPr>
          <w:b/>
        </w:rPr>
        <w:t>saben que el transportista fija el precio</w:t>
      </w:r>
      <w:r>
        <w:t xml:space="preserve">, porque depende del combustible, y el número que se discute es uno solo: el </w:t>
      </w:r>
      <w:r>
        <w:rPr>
          <w:b/>
        </w:rPr>
        <w:t>₲ por km por cabeza</w:t>
      </w:r>
      <w:r>
        <w:t>.</w:t>
      </w:r>
    </w:p>
    <w:p>
      <w:pPr>
        <w:pStyle w:val="ListBullet"/>
      </w:pPr>
      <w:r>
        <w:t xml:space="preserve">Entonces "negociar" es, en la práctica, </w:t>
      </w:r>
      <w:r>
        <w:rPr>
          <w:b/>
        </w:rPr>
        <w:t>confirmar o ajustar levemente</w:t>
      </w:r>
      <w:r>
        <w:t xml:space="preserve"> ese número, no un regateo de muchas vueltas. Tres rondas (oferta → contraoferta → cierre) </w:t>
      </w:r>
      <w:r>
        <w:rPr>
          <w:b/>
        </w:rPr>
        <w:t>sobran</w:t>
      </w:r>
      <w:r>
        <w:t xml:space="preserve"> para converger.</w:t>
      </w:r>
    </w:p>
    <w:p>
      <w:pPr>
        <w:pStyle w:val="ListBullet"/>
      </w:pPr>
      <w:r>
        <w:t xml:space="preserve">Más rondas solo </w:t>
      </w:r>
      <w:r>
        <w:rPr>
          <w:b/>
        </w:rPr>
        <w:t>agregarían fricción</w:t>
      </w:r>
      <w:r>
        <w:t xml:space="preserve"> sin mover el número anclado en el combustible, y harían que el ganadero pierda tiempo. Cerrar en pocas rondas también </w:t>
      </w:r>
      <w:r>
        <w:rPr>
          <w:b/>
        </w:rPr>
        <w:t>señala seriedad</w:t>
      </w:r>
      <w:r>
        <w:t xml:space="preserve"> de ambas partes.</w:t>
      </w:r>
    </w:p>
    <w:p>
      <w:pPr>
        <w:pStyle w:val="ListBullet"/>
      </w:pPr>
      <w:r>
        <w:t xml:space="preserve">Implicancia para el matchmaking: conviene </w:t>
      </w:r>
      <w:r>
        <w:rPr>
          <w:b/>
        </w:rPr>
        <w:t>acertar el precio de entrada</w:t>
      </w:r>
      <w:r>
        <w:t xml:space="preserve"> (buen ancla en ₲/km/cabeza + un match eficiente) para que la mayoría de los viajes cierren en </w:t>
      </w:r>
      <w:r>
        <w:rPr>
          <w:b/>
        </w:rPr>
        <w:t>0–1 contraofertas</w:t>
      </w:r>
      <w:r>
        <w:t>. El trabajo pesado lo hace el match, no la negociación.</w:t>
      </w:r>
    </w:p>
    <w:p>
      <w:pPr>
        <w:pStyle w:val="Heading2"/>
      </w:pPr>
      <w:r>
        <w:t>13.9 Alineación de incentivos y privacidad del ranking</w:t>
      </w:r>
    </w:p>
    <w:p>
      <w:pPr>
        <w:pStyle w:val="ListBullet"/>
      </w:pPr>
      <w:r>
        <w:t xml:space="preserve">Nuestro incentivo está </w:t>
      </w:r>
      <w:r>
        <w:rPr>
          <w:b/>
        </w:rPr>
        <w:t>alineado con el del ganadero</w:t>
      </w:r>
      <w:r>
        <w:t xml:space="preserve">: como la comisión se gana en </w:t>
      </w:r>
      <w:r>
        <w:rPr>
          <w:b/>
        </w:rPr>
        <w:t>guaraníes por viaje cerrado</w:t>
      </w:r>
      <w:r>
        <w:t xml:space="preserve">, nos conviene </w:t>
      </w:r>
      <w:r>
        <w:rPr>
          <w:b/>
        </w:rPr>
        <w:t>cerrar más viajes</w:t>
      </w:r>
      <w:r>
        <w:t>, no precios más altos. Un mejor match cierra más, aunque cada precio sea más bajo → más comisión total y más volumen.</w:t>
      </w:r>
    </w:p>
    <w:p>
      <w:pPr>
        <w:pStyle w:val="ListBullet"/>
      </w:pPr>
      <w:r>
        <w:t xml:space="preserve">El </w:t>
      </w:r>
      <w:r>
        <w:rPr>
          <w:b/>
        </w:rPr>
        <w:t>score nunca se le muestra al ganadero</w:t>
      </w:r>
      <w:r>
        <w:t xml:space="preserve">; solo ve las </w:t>
      </w:r>
      <w:r>
        <w:rPr>
          <w:b/>
        </w:rPr>
        <w:t>ofertas ordenadas</w:t>
      </w:r>
      <w:r>
        <w:t xml:space="preserve">. Si pregunta por el orden, la respuesta es simple: </w:t>
      </w:r>
      <w:r>
        <w:rPr>
          <w:i/>
        </w:rPr>
        <w:t>"ordenamos por la mejor combinación de precio y confiabilidad."</w:t>
      </w:r>
    </w:p>
    <w:p>
      <w:pPr>
        <w:pStyle w:val="Heading2"/>
      </w:pPr>
      <w:r>
        <w:t>13.10 Recomendación para el MVP</w:t>
      </w:r>
    </w:p>
    <w:p>
      <w:pPr>
        <w:pStyle w:val="ListNumber"/>
      </w:pPr>
      <w:r>
        <w:rPr>
          <w:b/>
        </w:rPr>
        <w:t>Compuerta de peso primero</w:t>
      </w:r>
      <w:r>
        <w:t xml:space="preserve"> (Opción C/D): descartar camiones que no pueden con el peso total.</w:t>
      </w:r>
    </w:p>
    <w:p>
      <w:pPr>
        <w:pStyle w:val="ListNumber"/>
      </w:pPr>
      <w:r>
        <w:rPr>
          <w:b/>
        </w:rPr>
        <w:t>Ordenar por una mezcla simple</w:t>
      </w:r>
      <w:r>
        <w:t xml:space="preserve"> de precio (ancla ₲/km/cabeza) y reputación (Opción D simplificada), con un empujón a la </w:t>
      </w:r>
      <w:r>
        <w:rPr>
          <w:b/>
        </w:rPr>
        <w:t>eficiencia de ruta</w:t>
      </w:r>
      <w:r>
        <w:t xml:space="preserve"> (Opción B) en cuanto el tracking lo permita.</w:t>
      </w:r>
    </w:p>
    <w:p>
      <w:pPr>
        <w:pStyle w:val="ListNumber"/>
      </w:pPr>
      <w:r>
        <w:rPr>
          <w:b/>
        </w:rPr>
        <w:t>Comisión fija y transparente</w:t>
      </w:r>
      <w:r>
        <w:t xml:space="preserve"> (Opción E, variante fija); reconciliar 3%/5% con el 8% del admin.</w:t>
      </w:r>
    </w:p>
    <w:p>
      <w:pPr>
        <w:pStyle w:val="ListNumber"/>
      </w:pPr>
      <w:r>
        <w:rPr>
          <w:b/>
        </w:rPr>
        <w:t>No mostrar</w:t>
      </w:r>
      <w:r>
        <w:t xml:space="preserve"> precio de mercado todavía: solo la estimación en ₲/km/cabeza, recolectando datos para las fases 2 y 3.</w:t>
      </w:r>
    </w:p>
    <w:p>
      <w:pPr>
        <w:pStyle w:val="ListNumber"/>
      </w:pPr>
      <w:r>
        <w:rPr>
          <w:b/>
        </w:rPr>
        <w:t>Mantener 3 rondas</w:t>
      </w:r>
      <w:r>
        <w:t xml:space="preserve"> y enfocar el producto en acertar el precio de entrada para cerrar rápido.</w:t>
      </w:r>
    </w:p>
    <w:p>
      <w:pPr>
        <w:pBdr>
          <w:bottom w:val="single" w:sz="6" w:space="1" w:color="1E5126"/>
        </w:pBdr>
      </w:pPr>
    </w:p>
    <w:p>
      <w:r>
        <w:rPr>
          <w:i/>
        </w:rPr>
        <w:t>Fin del documento. Componentes y constantes citados corresponden al estado del repositorio Tropero-V3 a junio de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822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51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51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51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