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83C15"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dl-paper33.pdf</w:t>
      </w:r>
    </w:p>
    <w:p w14:paraId="6175A016"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PDF</w:t>
      </w:r>
    </w:p>
    <w:p w14:paraId="788B4E23"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Please review the following paper if the decidability proof stands. I can upload the detailed proofs as well, let me know what you need. See the Appendix in the attached paper. </w:t>
      </w:r>
    </w:p>
    <w:p w14:paraId="134183B0"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5365AADD"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inspect the Appendix and surrounding definitions, then check the decidability proof for assumptions, reductions, finite bounds, termination, and soundness/completeness gaps.</w:t>
      </w:r>
    </w:p>
    <w:p w14:paraId="7E58B566"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Appendix appears to be a high-level sketch rather than a full proof, with formal soundness deferred to companion material. I’m checking the theoretical/operational split and the CT1–CT5 derivation gap.</w:t>
      </w:r>
    </w:p>
    <w:p w14:paraId="2C341772"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My preliminary verdict: </w:t>
      </w:r>
      <w:r w:rsidRPr="0061479C">
        <w:rPr>
          <w:rFonts w:ascii="Times New Roman" w:eastAsia="Times New Roman" w:hAnsi="Times New Roman" w:cs="Times New Roman"/>
          <w:b/>
          <w:bCs/>
          <w:kern w:val="0"/>
          <w14:ligatures w14:val="none"/>
        </w:rPr>
        <w:t>the decidability proof does not stand on the appendix alone</w:t>
      </w:r>
      <w:r w:rsidRPr="0061479C">
        <w:rPr>
          <w:rFonts w:ascii="Times New Roman" w:eastAsia="Times New Roman" w:hAnsi="Times New Roman" w:cs="Times New Roman"/>
          <w:kern w:val="0"/>
          <w14:ligatures w14:val="none"/>
        </w:rPr>
        <w:t>. The appendix is a promising proof roadmap and contains useful technical ideas, but it is not a complete decidability proof as written. It also explicitly acknowledges at least one missing formal link.</w:t>
      </w:r>
    </w:p>
    <w:p w14:paraId="657440F6"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strongest statement I would make now is:</w:t>
      </w:r>
    </w:p>
    <w:p w14:paraId="37ED015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The appendix supports a plausible conjectural decidability strategy for </w:t>
      </w:r>
      <w:r w:rsidRPr="0061479C">
        <w:rPr>
          <w:rFonts w:ascii="Courier New" w:eastAsia="Times New Roman" w:hAnsi="Courier New" w:cs="Courier New"/>
          <w:kern w:val="0"/>
          <w:sz w:val="20"/>
          <w:szCs w:val="20"/>
          <w14:ligatures w14:val="none"/>
        </w:rPr>
        <w:t>ALCI_RCC5</w:t>
      </w:r>
      <w:r w:rsidRPr="0061479C">
        <w:rPr>
          <w:rFonts w:ascii="Times New Roman" w:eastAsia="Times New Roman" w:hAnsi="Times New Roman" w:cs="Times New Roman"/>
          <w:kern w:val="0"/>
          <w14:ligatures w14:val="none"/>
        </w:rPr>
        <w:t>, but it does not by itself establish decidability. To assess whether the proof actually stands, I need the detailed theoretical proofs, especially the split-forest soundness proof and the completeness-extraction proof.</w:t>
      </w:r>
    </w:p>
    <w:p w14:paraId="1A588C78"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The most important issue is in Appendix A.7.1, where the paper says that the decidability claim rests on the theoretical layer, namely the split-forest semantics and completeness extraction, but then also says that the operational CT1-CT5 algorithm has not been formally derived from the valid-quotient conditions. In A.6.4 it similarly says the CT1-CT5 checker is “not a formal translation” of the split-forest semantics and that formal equivalence is “empirically supported but not yet proved.” That means the appendix does </w:t>
      </w:r>
      <w:r w:rsidRPr="0061479C">
        <w:rPr>
          <w:rFonts w:ascii="Times New Roman" w:eastAsia="Times New Roman" w:hAnsi="Times New Roman" w:cs="Times New Roman"/>
          <w:b/>
          <w:bCs/>
          <w:kern w:val="0"/>
          <w14:ligatures w14:val="none"/>
        </w:rPr>
        <w:t>not</w:t>
      </w:r>
      <w:r w:rsidRPr="0061479C">
        <w:rPr>
          <w:rFonts w:ascii="Times New Roman" w:eastAsia="Times New Roman" w:hAnsi="Times New Roman" w:cs="Times New Roman"/>
          <w:kern w:val="0"/>
          <w14:ligatures w14:val="none"/>
        </w:rPr>
        <w:t xml:space="preserve"> currently give a self-contained decision procedure.</w:t>
      </w:r>
    </w:p>
    <w:p w14:paraId="52119DBA"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Several specific proof obligations look unresolved or under-specified.</w:t>
      </w:r>
    </w:p>
    <w:p w14:paraId="08DCC30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First, the cover-tree construction needs much more precision. Appendix A.5.1 says the PP/PPI order is oriented into a DAG, join nodes are split, and “the result is a rooted forest.” But PP/PPI is transitive, not an immediate-successor relation. The definition then says that </w:t>
      </w:r>
      <w:r w:rsidRPr="0061479C">
        <w:rPr>
          <w:rFonts w:ascii="Courier New" w:eastAsia="Times New Roman" w:hAnsi="Courier New" w:cs="Courier New"/>
          <w:kern w:val="0"/>
          <w:sz w:val="20"/>
          <w:szCs w:val="20"/>
          <w14:ligatures w14:val="none"/>
        </w:rPr>
        <w:t>u</w:t>
      </w:r>
      <w:r w:rsidRPr="0061479C">
        <w:rPr>
          <w:rFonts w:ascii="Times New Roman" w:eastAsia="Times New Roman" w:hAnsi="Times New Roman" w:cs="Times New Roman"/>
          <w:kern w:val="0"/>
          <w14:ligatures w14:val="none"/>
        </w:rPr>
        <w:t xml:space="preserve"> is the parent of </w:t>
      </w:r>
      <w:r w:rsidRPr="0061479C">
        <w:rPr>
          <w:rFonts w:ascii="Courier New" w:eastAsia="Times New Roman" w:hAnsi="Courier New" w:cs="Courier New"/>
          <w:kern w:val="0"/>
          <w:sz w:val="20"/>
          <w:szCs w:val="20"/>
          <w14:ligatures w14:val="none"/>
        </w:rPr>
        <w:t>v</w:t>
      </w:r>
      <w:r w:rsidRPr="0061479C">
        <w:rPr>
          <w:rFonts w:ascii="Times New Roman" w:eastAsia="Times New Roman" w:hAnsi="Times New Roman" w:cs="Times New Roman"/>
          <w:kern w:val="0"/>
          <w14:ligatures w14:val="none"/>
        </w:rPr>
        <w:t xml:space="preserve"> iff </w:t>
      </w:r>
      <w:r w:rsidRPr="0061479C">
        <w:rPr>
          <w:rFonts w:ascii="Courier New" w:eastAsia="Times New Roman" w:hAnsi="Courier New" w:cs="Courier New"/>
          <w:kern w:val="0"/>
          <w:sz w:val="20"/>
          <w:szCs w:val="20"/>
          <w14:ligatures w14:val="none"/>
        </w:rPr>
        <w:t>orig(u) PPI orig(v)</w:t>
      </w:r>
      <w:r w:rsidRPr="0061479C">
        <w:rPr>
          <w:rFonts w:ascii="Times New Roman" w:eastAsia="Times New Roman" w:hAnsi="Times New Roman" w:cs="Times New Roman"/>
          <w:kern w:val="0"/>
          <w14:ligatures w14:val="none"/>
        </w:rPr>
        <w:t xml:space="preserve"> “immediate containment.” That is not valid as stated: RCC5 </w:t>
      </w:r>
      <w:r w:rsidRPr="0061479C">
        <w:rPr>
          <w:rFonts w:ascii="Courier New" w:eastAsia="Times New Roman" w:hAnsi="Courier New" w:cs="Courier New"/>
          <w:kern w:val="0"/>
          <w:sz w:val="20"/>
          <w:szCs w:val="20"/>
          <w14:ligatures w14:val="none"/>
        </w:rPr>
        <w:t>PPI</w:t>
      </w:r>
      <w:r w:rsidRPr="0061479C">
        <w:rPr>
          <w:rFonts w:ascii="Times New Roman" w:eastAsia="Times New Roman" w:hAnsi="Times New Roman" w:cs="Times New Roman"/>
          <w:kern w:val="0"/>
          <w14:ligatures w14:val="none"/>
        </w:rPr>
        <w:t xml:space="preserve"> is not immediate containment; it is any proper-superpart relation. In a chain </w:t>
      </w:r>
      <w:r w:rsidRPr="0061479C">
        <w:rPr>
          <w:rFonts w:ascii="Courier New" w:eastAsia="Times New Roman" w:hAnsi="Courier New" w:cs="Courier New"/>
          <w:kern w:val="0"/>
          <w:sz w:val="20"/>
          <w:szCs w:val="20"/>
          <w14:ligatures w14:val="none"/>
        </w:rPr>
        <w:t>a PPI b PPI c</w:t>
      </w:r>
      <w:r w:rsidRPr="0061479C">
        <w:rPr>
          <w:rFonts w:ascii="Times New Roman" w:eastAsia="Times New Roman" w:hAnsi="Times New Roman" w:cs="Times New Roman"/>
          <w:kern w:val="0"/>
          <w14:ligatures w14:val="none"/>
        </w:rPr>
        <w:t xml:space="preserve">, transitivity gives </w:t>
      </w:r>
      <w:r w:rsidRPr="0061479C">
        <w:rPr>
          <w:rFonts w:ascii="Courier New" w:eastAsia="Times New Roman" w:hAnsi="Courier New" w:cs="Courier New"/>
          <w:kern w:val="0"/>
          <w:sz w:val="20"/>
          <w:szCs w:val="20"/>
          <w14:ligatures w14:val="none"/>
        </w:rPr>
        <w:t>a PPI c</w:t>
      </w:r>
      <w:r w:rsidRPr="0061479C">
        <w:rPr>
          <w:rFonts w:ascii="Times New Roman" w:eastAsia="Times New Roman" w:hAnsi="Times New Roman" w:cs="Times New Roman"/>
          <w:kern w:val="0"/>
          <w14:ligatures w14:val="none"/>
        </w:rPr>
        <w:t xml:space="preserve">, so </w:t>
      </w:r>
      <w:r w:rsidRPr="0061479C">
        <w:rPr>
          <w:rFonts w:ascii="Courier New" w:eastAsia="Times New Roman" w:hAnsi="Courier New" w:cs="Courier New"/>
          <w:kern w:val="0"/>
          <w:sz w:val="20"/>
          <w:szCs w:val="20"/>
          <w14:ligatures w14:val="none"/>
        </w:rPr>
        <w:t>c</w:t>
      </w:r>
      <w:r w:rsidRPr="0061479C">
        <w:rPr>
          <w:rFonts w:ascii="Times New Roman" w:eastAsia="Times New Roman" w:hAnsi="Times New Roman" w:cs="Times New Roman"/>
          <w:kern w:val="0"/>
          <w14:ligatures w14:val="none"/>
        </w:rPr>
        <w:t xml:space="preserve"> would be both a child and a grandchild of </w:t>
      </w:r>
      <w:r w:rsidRPr="0061479C">
        <w:rPr>
          <w:rFonts w:ascii="Courier New" w:eastAsia="Times New Roman" w:hAnsi="Courier New" w:cs="Courier New"/>
          <w:kern w:val="0"/>
          <w:sz w:val="20"/>
          <w:szCs w:val="20"/>
          <w14:ligatures w14:val="none"/>
        </w:rPr>
        <w:t>a</w:t>
      </w:r>
      <w:r w:rsidRPr="0061479C">
        <w:rPr>
          <w:rFonts w:ascii="Times New Roman" w:eastAsia="Times New Roman" w:hAnsi="Times New Roman" w:cs="Times New Roman"/>
          <w:kern w:val="0"/>
          <w14:ligatures w14:val="none"/>
        </w:rPr>
        <w:t xml:space="preserve"> if parenthood were defined by PPI itself. If the intended parent relation is the Hasse-cover relation of the PP-order, that relation is not part of the RCC5 language and need not exist in dense/infinite partial orders. This has to be fixed formally.</w:t>
      </w:r>
    </w:p>
    <w:p w14:paraId="183206C9"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t>Second, “rooted forest” is suspicious in the presence of examples like A.6.2. That example explicitly describes an infinite chain</w:t>
      </w:r>
    </w:p>
    <w:p w14:paraId="523B0571"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Courier New" w:eastAsia="Times New Roman" w:hAnsi="Courier New" w:cs="Courier New"/>
          <w:kern w:val="0"/>
          <w:sz w:val="20"/>
          <w:szCs w:val="20"/>
          <w14:ligatures w14:val="none"/>
        </w:rPr>
        <w:t>r PP b PP b' PP b'' ...</w:t>
      </w:r>
    </w:p>
    <w:p w14:paraId="3D4C9146"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where each larger PP-successor must again satisfy the recursive concept. Such a model need not have a root/top element. So the proof needs either a rootless/pointed/unravelling construction or a proof that every satisfiable concept has an equivalent rooted split-forest model. The appendix does not provide that argument.</w:t>
      </w:r>
    </w:p>
    <w:p w14:paraId="3D6E005F"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Third, the weak-EQ splitting and strong-EQ collapse are a major proof obligation. The appendix says split copies are made into EQ-mates under weak-EQ semantics, then strong-EQ semantics is restored by quotienting/collapse. That can work only if the quotient is a typed congruence: EQ-mates must agree on all concept-relevant labels, all universal obligations, and all externally visible role constraints after collapse. The appendix refers to a theorem in the companion split-forest paper, but the theorem is not reproduced. Without that theorem, the weak-to-strong EQ step is not certified.</w:t>
      </w:r>
    </w:p>
    <w:p w14:paraId="40112377"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Fourth, the cross-edge simplification to </w:t>
      </w:r>
      <w:r w:rsidRPr="0061479C">
        <w:rPr>
          <w:rFonts w:ascii="Courier New" w:eastAsia="Times New Roman" w:hAnsi="Courier New" w:cs="Courier New"/>
          <w:kern w:val="0"/>
          <w:sz w:val="20"/>
          <w:szCs w:val="20"/>
          <w14:ligatures w14:val="none"/>
        </w:rPr>
        <w:t>{DR, PO}</w:t>
      </w:r>
      <w:r w:rsidRPr="0061479C">
        <w:rPr>
          <w:rFonts w:ascii="Times New Roman" w:eastAsia="Times New Roman" w:hAnsi="Times New Roman" w:cs="Times New Roman"/>
          <w:kern w:val="0"/>
          <w14:ligatures w14:val="none"/>
        </w:rPr>
        <w:t xml:space="preserve"> is plausible but not enough by itself. Proposition A.5.2 says that after splitting, non-core elements in different sibling subtrees can only be </w:t>
      </w:r>
      <w:r w:rsidRPr="0061479C">
        <w:rPr>
          <w:rFonts w:ascii="Courier New" w:eastAsia="Times New Roman" w:hAnsi="Courier New" w:cs="Courier New"/>
          <w:kern w:val="0"/>
          <w:sz w:val="20"/>
          <w:szCs w:val="20"/>
          <w14:ligatures w14:val="none"/>
        </w:rPr>
        <w:t>DR</w:t>
      </w:r>
      <w:r w:rsidRPr="0061479C">
        <w:rPr>
          <w:rFonts w:ascii="Times New Roman" w:eastAsia="Times New Roman" w:hAnsi="Times New Roman" w:cs="Times New Roman"/>
          <w:kern w:val="0"/>
          <w14:ligatures w14:val="none"/>
        </w:rPr>
        <w:t xml:space="preserve"> or </w:t>
      </w:r>
      <w:r w:rsidRPr="0061479C">
        <w:rPr>
          <w:rFonts w:ascii="Courier New" w:eastAsia="Times New Roman" w:hAnsi="Courier New" w:cs="Courier New"/>
          <w:kern w:val="0"/>
          <w:sz w:val="20"/>
          <w:szCs w:val="20"/>
          <w14:ligatures w14:val="none"/>
        </w:rPr>
        <w:t>PO</w:t>
      </w:r>
      <w:r w:rsidRPr="0061479C">
        <w:rPr>
          <w:rFonts w:ascii="Times New Roman" w:eastAsia="Times New Roman" w:hAnsi="Times New Roman" w:cs="Times New Roman"/>
          <w:kern w:val="0"/>
          <w14:ligatures w14:val="none"/>
        </w:rPr>
        <w:t xml:space="preserve">. Proposition A.5.3 then says </w:t>
      </w:r>
      <w:r w:rsidRPr="0061479C">
        <w:rPr>
          <w:rFonts w:ascii="Courier New" w:eastAsia="Times New Roman" w:hAnsi="Courier New" w:cs="Courier New"/>
          <w:kern w:val="0"/>
          <w:sz w:val="20"/>
          <w:szCs w:val="20"/>
          <w14:ligatures w14:val="none"/>
        </w:rPr>
        <w:t>{DR, PO}</w:t>
      </w:r>
      <w:r w:rsidRPr="0061479C">
        <w:rPr>
          <w:rFonts w:ascii="Times New Roman" w:eastAsia="Times New Roman" w:hAnsi="Times New Roman" w:cs="Times New Roman"/>
          <w:kern w:val="0"/>
          <w14:ligatures w14:val="none"/>
        </w:rPr>
        <w:t xml:space="preserve"> networks are trivially consistent. That part looks mathematically plausible for pure cross-edges. But the hard part is proving that all </w:t>
      </w:r>
      <w:r w:rsidRPr="0061479C">
        <w:rPr>
          <w:rFonts w:ascii="Courier New" w:eastAsia="Times New Roman" w:hAnsi="Courier New" w:cs="Courier New"/>
          <w:kern w:val="0"/>
          <w:sz w:val="20"/>
          <w:szCs w:val="20"/>
          <w14:ligatures w14:val="none"/>
        </w:rPr>
        <w:t>PP</w:t>
      </w:r>
      <w:r w:rsidRPr="0061479C">
        <w:rPr>
          <w:rFonts w:ascii="Times New Roman" w:eastAsia="Times New Roman" w:hAnsi="Times New Roman" w:cs="Times New Roman"/>
          <w:kern w:val="0"/>
          <w14:ligatures w14:val="none"/>
        </w:rPr>
        <w:t xml:space="preserve">, </w:t>
      </w:r>
      <w:r w:rsidRPr="0061479C">
        <w:rPr>
          <w:rFonts w:ascii="Courier New" w:eastAsia="Times New Roman" w:hAnsi="Courier New" w:cs="Courier New"/>
          <w:kern w:val="0"/>
          <w:sz w:val="20"/>
          <w:szCs w:val="20"/>
          <w14:ligatures w14:val="none"/>
        </w:rPr>
        <w:t>PPI</w:t>
      </w:r>
      <w:r w:rsidRPr="0061479C">
        <w:rPr>
          <w:rFonts w:ascii="Times New Roman" w:eastAsia="Times New Roman" w:hAnsi="Times New Roman" w:cs="Times New Roman"/>
          <w:kern w:val="0"/>
          <w14:ligatures w14:val="none"/>
        </w:rPr>
        <w:t xml:space="preserve">, and </w:t>
      </w:r>
      <w:r w:rsidRPr="0061479C">
        <w:rPr>
          <w:rFonts w:ascii="Courier New" w:eastAsia="Times New Roman" w:hAnsi="Courier New" w:cs="Courier New"/>
          <w:kern w:val="0"/>
          <w:sz w:val="20"/>
          <w:szCs w:val="20"/>
          <w14:ligatures w14:val="none"/>
        </w:rPr>
        <w:t>EQ</w:t>
      </w:r>
      <w:r w:rsidRPr="0061479C">
        <w:rPr>
          <w:rFonts w:ascii="Times New Roman" w:eastAsia="Times New Roman" w:hAnsi="Times New Roman" w:cs="Times New Roman"/>
          <w:kern w:val="0"/>
          <w14:ligatures w14:val="none"/>
        </w:rPr>
        <w:t xml:space="preserve"> consequences forced by composition and universals have already been moved into the tree/core/EQ layer. The appendix’s own Remark A.6.8 reports a previous unsoundness involving three-type chains, later fixed as CT5. That is exactly the kind of interaction the proof must handle globally, not just empirically.</w:t>
      </w:r>
    </w:p>
    <w:p w14:paraId="6C8A55BC"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Fifth, the algorithmic conditions are not fully stated in the appendix. A.6.1 lists CT1-CT4, but later sections discuss CT1-CT5 and say CT5 was added after adversarial counterexamples. For a decidability proof, the finite certificate condition must be completely defined and proved equivalent to satisfiability. Right now the appendix says that equivalence has not been written down.</w:t>
      </w:r>
    </w:p>
    <w:p w14:paraId="1207EE68"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Sixth, the computational evidence is useful but not proof. The 911-concept and 400+ adversarial test suites are good sanity checks, but they cannot establish decidability. This is especially true because one of the comparison reasoners is acknowledged to have been incomplete on cyclic symmetric-role examples before being patched.</w:t>
      </w:r>
    </w:p>
    <w:p w14:paraId="5551CED7"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So my current assessment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1"/>
        <w:gridCol w:w="4215"/>
      </w:tblGrid>
      <w:tr w:rsidR="0061479C" w:rsidRPr="0061479C" w14:paraId="4798B211" w14:textId="77777777">
        <w:trPr>
          <w:tblHeader/>
          <w:tblCellSpacing w:w="15" w:type="dxa"/>
        </w:trPr>
        <w:tc>
          <w:tcPr>
            <w:tcW w:w="0" w:type="auto"/>
            <w:vAlign w:val="center"/>
            <w:hideMark/>
          </w:tcPr>
          <w:p w14:paraId="3E78FDC0" w14:textId="77777777" w:rsidR="0061479C" w:rsidRPr="0061479C" w:rsidRDefault="0061479C" w:rsidP="0061479C">
            <w:pPr>
              <w:spacing w:after="0" w:line="240" w:lineRule="auto"/>
              <w:jc w:val="center"/>
              <w:rPr>
                <w:rFonts w:ascii="Times New Roman" w:eastAsia="Times New Roman" w:hAnsi="Times New Roman" w:cs="Times New Roman"/>
                <w:b/>
                <w:bCs/>
                <w:kern w:val="0"/>
                <w14:ligatures w14:val="none"/>
              </w:rPr>
            </w:pPr>
            <w:r w:rsidRPr="0061479C">
              <w:rPr>
                <w:rFonts w:ascii="Times New Roman" w:eastAsia="Times New Roman" w:hAnsi="Times New Roman" w:cs="Times New Roman"/>
                <w:b/>
                <w:bCs/>
                <w:kern w:val="0"/>
                <w14:ligatures w14:val="none"/>
              </w:rPr>
              <w:t>Component</w:t>
            </w:r>
          </w:p>
        </w:tc>
        <w:tc>
          <w:tcPr>
            <w:tcW w:w="0" w:type="auto"/>
            <w:vAlign w:val="center"/>
            <w:hideMark/>
          </w:tcPr>
          <w:p w14:paraId="42AB7AF4" w14:textId="77777777" w:rsidR="0061479C" w:rsidRPr="0061479C" w:rsidRDefault="0061479C" w:rsidP="0061479C">
            <w:pPr>
              <w:spacing w:after="0" w:line="240" w:lineRule="auto"/>
              <w:jc w:val="center"/>
              <w:rPr>
                <w:rFonts w:ascii="Times New Roman" w:eastAsia="Times New Roman" w:hAnsi="Times New Roman" w:cs="Times New Roman"/>
                <w:b/>
                <w:bCs/>
                <w:kern w:val="0"/>
                <w14:ligatures w14:val="none"/>
              </w:rPr>
            </w:pPr>
            <w:r w:rsidRPr="0061479C">
              <w:rPr>
                <w:rFonts w:ascii="Times New Roman" w:eastAsia="Times New Roman" w:hAnsi="Times New Roman" w:cs="Times New Roman"/>
                <w:b/>
                <w:bCs/>
                <w:kern w:val="0"/>
                <w14:ligatures w14:val="none"/>
              </w:rPr>
              <w:t>Status from appendix</w:t>
            </w:r>
          </w:p>
        </w:tc>
      </w:tr>
      <w:tr w:rsidR="0061479C" w:rsidRPr="0061479C" w14:paraId="625A75D1" w14:textId="77777777">
        <w:trPr>
          <w:tblCellSpacing w:w="15" w:type="dxa"/>
        </w:trPr>
        <w:tc>
          <w:tcPr>
            <w:tcW w:w="0" w:type="auto"/>
            <w:vAlign w:val="center"/>
            <w:hideMark/>
          </w:tcPr>
          <w:p w14:paraId="47F3FE55"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High-level idea</w:t>
            </w:r>
          </w:p>
        </w:tc>
        <w:tc>
          <w:tcPr>
            <w:tcW w:w="0" w:type="auto"/>
            <w:vAlign w:val="center"/>
            <w:hideMark/>
          </w:tcPr>
          <w:p w14:paraId="7670D9A5"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Interesting and potentially promising</w:t>
            </w:r>
          </w:p>
        </w:tc>
      </w:tr>
      <w:tr w:rsidR="0061479C" w:rsidRPr="0061479C" w14:paraId="4CCA74AE" w14:textId="77777777">
        <w:trPr>
          <w:tblCellSpacing w:w="15" w:type="dxa"/>
        </w:trPr>
        <w:tc>
          <w:tcPr>
            <w:tcW w:w="0" w:type="auto"/>
            <w:vAlign w:val="center"/>
            <w:hideMark/>
          </w:tcPr>
          <w:p w14:paraId="4366BBE7"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PP/PPI split-tree intuition</w:t>
            </w:r>
          </w:p>
        </w:tc>
        <w:tc>
          <w:tcPr>
            <w:tcW w:w="0" w:type="auto"/>
            <w:vAlign w:val="center"/>
            <w:hideMark/>
          </w:tcPr>
          <w:p w14:paraId="574352C0"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Plausible but under-formalized</w:t>
            </w:r>
          </w:p>
        </w:tc>
      </w:tr>
      <w:tr w:rsidR="0061479C" w:rsidRPr="0061479C" w14:paraId="7C32A18E" w14:textId="77777777">
        <w:trPr>
          <w:tblCellSpacing w:w="15" w:type="dxa"/>
        </w:trPr>
        <w:tc>
          <w:tcPr>
            <w:tcW w:w="0" w:type="auto"/>
            <w:vAlign w:val="center"/>
            <w:hideMark/>
          </w:tcPr>
          <w:p w14:paraId="0DEB0464"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Courier New" w:eastAsia="Times New Roman" w:hAnsi="Courier New" w:cs="Courier New"/>
                <w:kern w:val="0"/>
                <w:sz w:val="20"/>
                <w:szCs w:val="20"/>
                <w14:ligatures w14:val="none"/>
              </w:rPr>
              <w:t>{DR, PO}</w:t>
            </w:r>
            <w:r w:rsidRPr="0061479C">
              <w:rPr>
                <w:rFonts w:ascii="Times New Roman" w:eastAsia="Times New Roman" w:hAnsi="Times New Roman" w:cs="Times New Roman"/>
                <w:kern w:val="0"/>
                <w14:ligatures w14:val="none"/>
              </w:rPr>
              <w:t xml:space="preserve"> cross-edge simplification</w:t>
            </w:r>
          </w:p>
        </w:tc>
        <w:tc>
          <w:tcPr>
            <w:tcW w:w="0" w:type="auto"/>
            <w:vAlign w:val="center"/>
            <w:hideMark/>
          </w:tcPr>
          <w:p w14:paraId="0C142741"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Plausible for sibling non-core pairs</w:t>
            </w:r>
          </w:p>
        </w:tc>
      </w:tr>
      <w:tr w:rsidR="0061479C" w:rsidRPr="0061479C" w14:paraId="78D6FEB8" w14:textId="77777777">
        <w:trPr>
          <w:tblCellSpacing w:w="15" w:type="dxa"/>
        </w:trPr>
        <w:tc>
          <w:tcPr>
            <w:tcW w:w="0" w:type="auto"/>
            <w:vAlign w:val="center"/>
            <w:hideMark/>
          </w:tcPr>
          <w:p w14:paraId="3D6CC696"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Strong-EQ restoration</w:t>
            </w:r>
          </w:p>
        </w:tc>
        <w:tc>
          <w:tcPr>
            <w:tcW w:w="0" w:type="auto"/>
            <w:vAlign w:val="center"/>
            <w:hideMark/>
          </w:tcPr>
          <w:p w14:paraId="110B4807"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Not established in appendix</w:t>
            </w:r>
          </w:p>
        </w:tc>
      </w:tr>
      <w:tr w:rsidR="0061479C" w:rsidRPr="0061479C" w14:paraId="77187914" w14:textId="77777777">
        <w:trPr>
          <w:tblCellSpacing w:w="15" w:type="dxa"/>
        </w:trPr>
        <w:tc>
          <w:tcPr>
            <w:tcW w:w="0" w:type="auto"/>
            <w:vAlign w:val="center"/>
            <w:hideMark/>
          </w:tcPr>
          <w:p w14:paraId="6AF6D24D"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t>Finite quotient/completeness extraction</w:t>
            </w:r>
          </w:p>
        </w:tc>
        <w:tc>
          <w:tcPr>
            <w:tcW w:w="0" w:type="auto"/>
            <w:vAlign w:val="center"/>
            <w:hideMark/>
          </w:tcPr>
          <w:p w14:paraId="19EEBEC0"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Only cited, not shown</w:t>
            </w:r>
          </w:p>
        </w:tc>
      </w:tr>
      <w:tr w:rsidR="0061479C" w:rsidRPr="0061479C" w14:paraId="5369571B" w14:textId="77777777">
        <w:trPr>
          <w:tblCellSpacing w:w="15" w:type="dxa"/>
        </w:trPr>
        <w:tc>
          <w:tcPr>
            <w:tcW w:w="0" w:type="auto"/>
            <w:vAlign w:val="center"/>
            <w:hideMark/>
          </w:tcPr>
          <w:p w14:paraId="00E9F05A"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CT1-CT5 decision procedure</w:t>
            </w:r>
          </w:p>
        </w:tc>
        <w:tc>
          <w:tcPr>
            <w:tcW w:w="0" w:type="auto"/>
            <w:vAlign w:val="center"/>
            <w:hideMark/>
          </w:tcPr>
          <w:p w14:paraId="29B65861"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Not formally derived; appendix admits this</w:t>
            </w:r>
          </w:p>
        </w:tc>
      </w:tr>
      <w:tr w:rsidR="0061479C" w:rsidRPr="0061479C" w14:paraId="384CF666" w14:textId="77777777">
        <w:trPr>
          <w:tblCellSpacing w:w="15" w:type="dxa"/>
        </w:trPr>
        <w:tc>
          <w:tcPr>
            <w:tcW w:w="0" w:type="auto"/>
            <w:vAlign w:val="center"/>
            <w:hideMark/>
          </w:tcPr>
          <w:p w14:paraId="0B3F924C"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Decidability claim</w:t>
            </w:r>
          </w:p>
        </w:tc>
        <w:tc>
          <w:tcPr>
            <w:tcW w:w="0" w:type="auto"/>
            <w:vAlign w:val="center"/>
            <w:hideMark/>
          </w:tcPr>
          <w:p w14:paraId="20DC238F"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Not established by this paper alone</w:t>
            </w:r>
          </w:p>
        </w:tc>
      </w:tr>
    </w:tbl>
    <w:p w14:paraId="7B956B89"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Please upload, at minimum, these detailed proofs from the bibliography:</w:t>
      </w:r>
    </w:p>
    <w:p w14:paraId="2E4B67B9" w14:textId="77777777" w:rsidR="0061479C" w:rsidRPr="0061479C" w:rsidRDefault="0061479C" w:rsidP="006147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b/>
          <w:bCs/>
          <w:kern w:val="0"/>
          <w14:ligatures w14:val="none"/>
        </w:rPr>
        <w:t>[22]</w:t>
      </w:r>
      <w:r w:rsidRPr="0061479C">
        <w:rPr>
          <w:rFonts w:ascii="Times New Roman" w:eastAsia="Times New Roman" w:hAnsi="Times New Roman" w:cs="Times New Roman"/>
          <w:kern w:val="0"/>
          <w14:ligatures w14:val="none"/>
        </w:rPr>
        <w:t xml:space="preserve"> </w:t>
      </w:r>
      <w:r w:rsidRPr="0061479C">
        <w:rPr>
          <w:rFonts w:ascii="Courier New" w:eastAsia="Times New Roman" w:hAnsi="Courier New" w:cs="Courier New"/>
          <w:kern w:val="0"/>
          <w:sz w:val="20"/>
          <w:szCs w:val="20"/>
          <w14:ligatures w14:val="none"/>
        </w:rPr>
        <w:t>sibling_interface_descriptors_ALCIRCC5_completed_eqsync_canonical_needpatched.pdf</w:t>
      </w:r>
      <w:r w:rsidRPr="0061479C">
        <w:rPr>
          <w:rFonts w:ascii="Times New Roman" w:eastAsia="Times New Roman" w:hAnsi="Times New Roman" w:cs="Times New Roman"/>
          <w:kern w:val="0"/>
          <w14:ligatures w14:val="none"/>
        </w:rPr>
        <w:br/>
        <w:t>This should contain the split-forest semantics, soundness construction, finite-index lemma, and strong-EQ quotient theorem.</w:t>
      </w:r>
    </w:p>
    <w:p w14:paraId="1DD6EEEA" w14:textId="77777777" w:rsidR="0061479C" w:rsidRPr="0061479C" w:rsidRDefault="0061479C" w:rsidP="006147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b/>
          <w:bCs/>
          <w:kern w:val="0"/>
          <w14:ligatures w14:val="none"/>
        </w:rPr>
        <w:t>[24]</w:t>
      </w:r>
      <w:r w:rsidRPr="0061479C">
        <w:rPr>
          <w:rFonts w:ascii="Times New Roman" w:eastAsia="Times New Roman" w:hAnsi="Times New Roman" w:cs="Times New Roman"/>
          <w:kern w:val="0"/>
          <w14:ligatures w14:val="none"/>
        </w:rPr>
        <w:t xml:space="preserve"> </w:t>
      </w:r>
      <w:r w:rsidRPr="0061479C">
        <w:rPr>
          <w:rFonts w:ascii="Courier New" w:eastAsia="Times New Roman" w:hAnsi="Courier New" w:cs="Courier New"/>
          <w:kern w:val="0"/>
          <w:sz w:val="20"/>
          <w:szCs w:val="20"/>
          <w14:ligatures w14:val="none"/>
        </w:rPr>
        <w:t>completeness_extraction_ALCIRCC5.pdf</w:t>
      </w:r>
      <w:r w:rsidRPr="0061479C">
        <w:rPr>
          <w:rFonts w:ascii="Times New Roman" w:eastAsia="Times New Roman" w:hAnsi="Times New Roman" w:cs="Times New Roman"/>
          <w:kern w:val="0"/>
          <w14:ligatures w14:val="none"/>
        </w:rPr>
        <w:br/>
        <w:t>This is essential: it should prove that every satisfiable concept yields a finite valid quotient.</w:t>
      </w:r>
    </w:p>
    <w:p w14:paraId="59983E27" w14:textId="77777777" w:rsidR="0061479C" w:rsidRPr="0061479C" w:rsidRDefault="0061479C" w:rsidP="006147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b/>
          <w:bCs/>
          <w:kern w:val="0"/>
          <w14:ligatures w14:val="none"/>
        </w:rPr>
        <w:t>[23]</w:t>
      </w:r>
      <w:r w:rsidRPr="0061479C">
        <w:rPr>
          <w:rFonts w:ascii="Times New Roman" w:eastAsia="Times New Roman" w:hAnsi="Times New Roman" w:cs="Times New Roman"/>
          <w:kern w:val="0"/>
          <w14:ligatures w14:val="none"/>
        </w:rPr>
        <w:t xml:space="preserve"> </w:t>
      </w:r>
      <w:r w:rsidRPr="0061479C">
        <w:rPr>
          <w:rFonts w:ascii="Courier New" w:eastAsia="Times New Roman" w:hAnsi="Courier New" w:cs="Courier New"/>
          <w:kern w:val="0"/>
          <w:sz w:val="20"/>
          <w:szCs w:val="20"/>
          <w14:ligatures w14:val="none"/>
        </w:rPr>
        <w:t>alcircc5_cover_tree_tableau_needall_patched.pdf</w:t>
      </w:r>
      <w:r w:rsidRPr="0061479C">
        <w:rPr>
          <w:rFonts w:ascii="Times New Roman" w:eastAsia="Times New Roman" w:hAnsi="Times New Roman" w:cs="Times New Roman"/>
          <w:kern w:val="0"/>
          <w14:ligatures w14:val="none"/>
        </w:rPr>
        <w:br/>
        <w:t>Needed if the tableau calculus is part of the actual decision procedure.</w:t>
      </w:r>
    </w:p>
    <w:p w14:paraId="40955262" w14:textId="77777777" w:rsidR="0061479C" w:rsidRPr="0061479C" w:rsidRDefault="0061479C" w:rsidP="006147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b/>
          <w:bCs/>
          <w:kern w:val="0"/>
          <w14:ligatures w14:val="none"/>
        </w:rPr>
        <w:t>[25]</w:t>
      </w:r>
      <w:r w:rsidRPr="0061479C">
        <w:rPr>
          <w:rFonts w:ascii="Times New Roman" w:eastAsia="Times New Roman" w:hAnsi="Times New Roman" w:cs="Times New Roman"/>
          <w:kern w:val="0"/>
          <w14:ligatures w14:val="none"/>
        </w:rPr>
        <w:t xml:space="preserve"> </w:t>
      </w:r>
      <w:r w:rsidRPr="0061479C">
        <w:rPr>
          <w:rFonts w:ascii="Courier New" w:eastAsia="Times New Roman" w:hAnsi="Courier New" w:cs="Courier New"/>
          <w:kern w:val="0"/>
          <w:sz w:val="20"/>
          <w:szCs w:val="20"/>
          <w14:ligatures w14:val="none"/>
        </w:rPr>
        <w:t>cover_tree_tableau_ALCIRCC5.pdf</w:t>
      </w:r>
      <w:r w:rsidRPr="0061479C">
        <w:rPr>
          <w:rFonts w:ascii="Times New Roman" w:eastAsia="Times New Roman" w:hAnsi="Times New Roman" w:cs="Times New Roman"/>
          <w:kern w:val="0"/>
          <w14:ligatures w14:val="none"/>
        </w:rPr>
        <w:br/>
        <w:t>Needed if CT1-CT5 is the intended implemented certificate system.</w:t>
      </w:r>
    </w:p>
    <w:p w14:paraId="3B8648E0"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first two are the critical ones. If [22] and [24] really prove</w:t>
      </w:r>
    </w:p>
    <w:p w14:paraId="29A699F6"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Courier New" w:eastAsia="Times New Roman" w:hAnsi="Courier New" w:cs="Courier New"/>
          <w:kern w:val="0"/>
          <w:sz w:val="20"/>
          <w:szCs w:val="20"/>
          <w14:ligatures w14:val="none"/>
        </w:rPr>
        <w:t>C satisfiable iff C has an effectively enumerable finite valid split-forest quotient</w:t>
      </w:r>
      <w:r w:rsidRPr="0061479C">
        <w:rPr>
          <w:rFonts w:ascii="Times New Roman" w:eastAsia="Times New Roman" w:hAnsi="Times New Roman" w:cs="Times New Roman"/>
          <w:kern w:val="0"/>
          <w14:ligatures w14:val="none"/>
        </w:rPr>
        <w:t>,</w:t>
      </w:r>
    </w:p>
    <w:p w14:paraId="776D2B0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then decidability may stand even if the implementation proof is still incomplete. But based only on the appendix, I would not yet accept the decidability theorem as proved.</w:t>
      </w:r>
    </w:p>
    <w:p w14:paraId="3217F838"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5C9A45FF"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cover_tree_tableau_ALCIRCC5.tex</w:t>
      </w:r>
    </w:p>
    <w:p w14:paraId="257C36AF"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File</w:t>
      </w:r>
    </w:p>
    <w:p w14:paraId="294A9265"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completeness_extraction_ALCIRCC5.tex</w:t>
      </w:r>
    </w:p>
    <w:p w14:paraId="2CDEF6B9"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File</w:t>
      </w:r>
    </w:p>
    <w:p w14:paraId="00ABDC5F"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alcircc5_cover_tree_tableau_needall_patched.tex</w:t>
      </w:r>
    </w:p>
    <w:p w14:paraId="5C31CEB9"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File</w:t>
      </w:r>
    </w:p>
    <w:p w14:paraId="7DD48178"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sibling_interface_descriptors_ALCIRCC5_completed_eqsync_canonical_needpatched.tex</w:t>
      </w:r>
    </w:p>
    <w:p w14:paraId="5C77E455"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File</w:t>
      </w:r>
    </w:p>
    <w:p w14:paraId="7E7F87F0"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Here you go. </w:t>
      </w:r>
    </w:p>
    <w:p w14:paraId="7D8EF413"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703680B3"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cover_tree_tableau_ALCIRCC5(1).tex</w:t>
      </w:r>
    </w:p>
    <w:p w14:paraId="75F44058"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File</w:t>
      </w:r>
    </w:p>
    <w:p w14:paraId="365570C5"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completeness_extraction_ALCIRCC5(1).tex</w:t>
      </w:r>
    </w:p>
    <w:p w14:paraId="06D418B3"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File</w:t>
      </w:r>
    </w:p>
    <w:p w14:paraId="11C44A6B"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sibling_interface_descriptors_ALCIRCC5_completed_eqsync_canonical_needpatched(2).tex</w:t>
      </w:r>
    </w:p>
    <w:p w14:paraId="3267B7F9"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t>File</w:t>
      </w:r>
    </w:p>
    <w:p w14:paraId="5009A1C6"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alcircc5_cover_tree_tableau_needall_patched(1).tex</w:t>
      </w:r>
    </w:p>
    <w:p w14:paraId="1C900C5D"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File</w:t>
      </w:r>
    </w:p>
    <w:p w14:paraId="5D3700AF"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Here you go. </w:t>
      </w:r>
    </w:p>
    <w:p w14:paraId="22221C8E"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11AE4B68"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draft a standalone TeX/PDF proof paper with definitions, model property, finite mosaic/lasso certificates, soundness, completeness, and decidability, scoped to avoid the ambient-root and CT1–CT5 gaps.</w:t>
      </w:r>
    </w:p>
    <w:p w14:paraId="668F83C2"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use selected-link, containment-oriented split trees with enriched blocking profiles, normalize strong EQ cleanly, and prove decidability via abstract finite certificates with Büchi/lasso acceptance for transitive eventualities.</w:t>
      </w:r>
    </w:p>
    <w:p w14:paraId="2ABEA569"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 have the manuscript structure drafted and am tightening summaries, mosaics, and typed equality. A workspace reset interrupted rendering, so I’m regenerating and validating the PDF cleanly.</w:t>
      </w:r>
    </w:p>
    <w:p w14:paraId="6EDC7140"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Done. I created both files:</w:t>
      </w:r>
    </w:p>
    <w:p w14:paraId="19F1A8BA"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I rendered and inspected the PDF; it is 16 pages and compiled cleanly. The manuscript is written as a self-contained proof for </w:t>
      </w:r>
      <w:r w:rsidRPr="0061479C">
        <w:rPr>
          <w:rFonts w:ascii="Times New Roman" w:eastAsia="Times New Roman" w:hAnsi="Times New Roman" w:cs="Times New Roman"/>
          <w:b/>
          <w:bCs/>
          <w:kern w:val="0"/>
          <w14:ligatures w14:val="none"/>
        </w:rPr>
        <w:t>abstract complete atomic RCC5 frame semantics</w:t>
      </w:r>
      <w:r w:rsidRPr="0061479C">
        <w:rPr>
          <w:rFonts w:ascii="Times New Roman" w:eastAsia="Times New Roman" w:hAnsi="Times New Roman" w:cs="Times New Roman"/>
          <w:kern w:val="0"/>
          <w14:ligatures w14:val="none"/>
        </w:rPr>
        <w:t>. The key changes are the regular/rootless split-tree certificate, explicit PP/PPI lasso handling, support-closed joint mosaics to avoid witness conflation, and typed-</w:t>
      </w:r>
      <m:oMath>
        <m:r>
          <m:rPr>
            <m:nor/>
          </m:rPr>
          <w:rPr>
            <w:rFonts w:ascii="Times New Roman" w:eastAsia="Times New Roman" w:hAnsi="Times New Roman" w:cs="Times New Roman"/>
            <w:kern w:val="0"/>
            <w14:ligatures w14:val="none"/>
          </w:rPr>
          <m:t>\EQ</m:t>
        </m:r>
      </m:oMath>
      <w:r w:rsidRPr="0061479C">
        <w:rPr>
          <w:rFonts w:ascii="Times New Roman" w:eastAsia="Times New Roman" w:hAnsi="Times New Roman" w:cs="Times New Roman"/>
          <w:kern w:val="0"/>
          <w14:ligatures w14:val="none"/>
        </w:rPr>
        <w:t xml:space="preserve"> quotienting.</w:t>
      </w:r>
    </w:p>
    <w:p w14:paraId="66E2A070"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 would still treat it as a proof manuscript for mathematical review, especially around the completeness extraction and finite certificate bound, but it is now written as a complete standalone paper rather than a patch note.</w:t>
      </w:r>
    </w:p>
    <w:p w14:paraId="1F31E3B9"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57F9ED6C"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formalize the witness-generated model lemma, remove density/Hasse-cover assumptions, and rebuild the main paper plus explanatory note using containment-oriented split trees with generated edges.</w:t>
      </w:r>
    </w:p>
    <w:p w14:paraId="2A16316F"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One subtlety is that thinning must be type-based: it preserves the input concept and selected existential/counter-witness obligations, not every universal truth verbatim under restriction.</w:t>
      </w:r>
    </w:p>
    <w:p w14:paraId="30734A10"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Done. I rewrote the proof around the witness-generated submodel lemma and used it for the containment-oriented Option 2 split-tree construction.</w:t>
      </w:r>
    </w:p>
    <w:p w14:paraId="51ED2061"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Main proof paper:</w:t>
      </w:r>
    </w:p>
    <w:p w14:paraId="10FFF78B"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Companion explanatory note:</w:t>
      </w:r>
    </w:p>
    <w:p w14:paraId="46C83BDB"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t>Bundle with all four files:</w:t>
      </w:r>
    </w:p>
    <w:p w14:paraId="0AAD086B"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main changes are:</w:t>
      </w:r>
    </w:p>
    <w:p w14:paraId="2B28ABC4"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The proof now includes a formal </w:t>
      </w:r>
      <w:r w:rsidRPr="0061479C">
        <w:rPr>
          <w:rFonts w:ascii="Times New Roman" w:eastAsia="Times New Roman" w:hAnsi="Times New Roman" w:cs="Times New Roman"/>
          <w:b/>
          <w:bCs/>
          <w:kern w:val="0"/>
          <w14:ligatures w14:val="none"/>
        </w:rPr>
        <w:t>witness-generated submodel lemma</w:t>
      </w:r>
      <w:r w:rsidRPr="0061479C">
        <w:rPr>
          <w:rFonts w:ascii="Times New Roman" w:eastAsia="Times New Roman" w:hAnsi="Times New Roman" w:cs="Times New Roman"/>
          <w:kern w:val="0"/>
          <w14:ligatures w14:val="none"/>
        </w:rPr>
        <w:t>. It shows that from any satisfying abstract RCC5/Kripke model, one can restrict to the countable submodel generated by selected witnesses for existential formulas in the closure, preserving truth of all closure formulas.</w:t>
      </w:r>
    </w:p>
    <w:p w14:paraId="52524F3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density/Hasse-cover language is removed. The proof now distinguishes semantic RCC5 relations from selected generated witness-cover edges.</w:t>
      </w:r>
    </w:p>
    <w:p w14:paraId="3AB53EEE"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Option 2 is used explicitly: the split tree is containment-oriented, with superparts above proper parts. Generated </w:t>
      </w:r>
      <w:r w:rsidRPr="0061479C">
        <w:rPr>
          <w:rFonts w:ascii="Courier New" w:eastAsia="Times New Roman" w:hAnsi="Courier New" w:cs="Courier New"/>
          <w:kern w:val="0"/>
          <w:sz w:val="20"/>
          <w:szCs w:val="20"/>
          <w14:ligatures w14:val="none"/>
        </w:rPr>
        <w:t>PPI</w:t>
      </w:r>
      <w:r w:rsidRPr="0061479C">
        <w:rPr>
          <w:rFonts w:ascii="Times New Roman" w:eastAsia="Times New Roman" w:hAnsi="Times New Roman" w:cs="Times New Roman"/>
          <w:kern w:val="0"/>
          <w14:ligatures w14:val="none"/>
        </w:rPr>
        <w:t xml:space="preserve"> witnesses go downward; generated </w:t>
      </w:r>
      <w:r w:rsidRPr="0061479C">
        <w:rPr>
          <w:rFonts w:ascii="Courier New" w:eastAsia="Times New Roman" w:hAnsi="Courier New" w:cs="Courier New"/>
          <w:kern w:val="0"/>
          <w:sz w:val="20"/>
          <w:szCs w:val="20"/>
          <w14:ligatures w14:val="none"/>
        </w:rPr>
        <w:t>PP</w:t>
      </w:r>
      <w:r w:rsidRPr="0061479C">
        <w:rPr>
          <w:rFonts w:ascii="Times New Roman" w:eastAsia="Times New Roman" w:hAnsi="Times New Roman" w:cs="Times New Roman"/>
          <w:kern w:val="0"/>
          <w14:ligatures w14:val="none"/>
        </w:rPr>
        <w:t xml:space="preserve"> witnesses are represented upward.</w:t>
      </w:r>
    </w:p>
    <w:p w14:paraId="563BFD69"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Multiple selected superparts are handled by weak-</w:t>
      </w:r>
      <w:r w:rsidRPr="0061479C">
        <w:rPr>
          <w:rFonts w:ascii="Courier New" w:eastAsia="Times New Roman" w:hAnsi="Courier New" w:cs="Courier New"/>
          <w:kern w:val="0"/>
          <w:sz w:val="20"/>
          <w:szCs w:val="20"/>
          <w14:ligatures w14:val="none"/>
        </w:rPr>
        <w:t>EQ</w:t>
      </w:r>
      <w:r w:rsidRPr="0061479C">
        <w:rPr>
          <w:rFonts w:ascii="Times New Roman" w:eastAsia="Times New Roman" w:hAnsi="Times New Roman" w:cs="Times New Roman"/>
          <w:kern w:val="0"/>
          <w14:ligatures w14:val="none"/>
        </w:rPr>
        <w:t xml:space="preserve"> split copies and then by typed-congruence quotienting.</w:t>
      </w:r>
    </w:p>
    <w:p w14:paraId="567593E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The regular-trunk/lasso machinery remains, but now it is justified as an automata regularization of generated witness-cover presentations, not as a claim about arbitrary semantic </w:t>
      </w:r>
      <w:r w:rsidRPr="0061479C">
        <w:rPr>
          <w:rFonts w:ascii="Courier New" w:eastAsia="Times New Roman" w:hAnsi="Courier New" w:cs="Courier New"/>
          <w:kern w:val="0"/>
          <w:sz w:val="20"/>
          <w:szCs w:val="20"/>
          <w14:ligatures w14:val="none"/>
        </w:rPr>
        <w:t>PP/PPI</w:t>
      </w:r>
      <w:r w:rsidRPr="0061479C">
        <w:rPr>
          <w:rFonts w:ascii="Times New Roman" w:eastAsia="Times New Roman" w:hAnsi="Times New Roman" w:cs="Times New Roman"/>
          <w:kern w:val="0"/>
          <w14:ligatures w14:val="none"/>
        </w:rPr>
        <w:t xml:space="preserve"> orders.</w:t>
      </w:r>
    </w:p>
    <w:p w14:paraId="77B75722"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4F96B43A"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produce a conservative minimal-deviation rewrite in the original split-forest style, retaining its vocabulary and proof flow while making the generated-cover, regular-certificate, support-closure, and typed-EQ fixes explicit.</w:t>
      </w:r>
    </w:p>
    <w:p w14:paraId="638CFF18"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I’ve found the prior Option 2 source and will reshape it as a proof manuscript following the original section order, inserting the generated-model lemma where the old Hasse/root assumptions were used.</w:t>
      </w:r>
    </w:p>
    <w:p w14:paraId="33231662"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draft structure is in place, but a transient file-state/tool reset interrupted verification. I’m recreating stable files now, then I’ll compile, render-check, and include a ZIP fallback.</w:t>
      </w:r>
    </w:p>
    <w:p w14:paraId="641E7F32"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Done. I rewrote it in the original split-forest proof style while inserting the witness-generated submodel lemma and keeping the Option 2 containment-oriented architecture.</w:t>
      </w:r>
    </w:p>
    <w:p w14:paraId="010299F4"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PDF: </w:t>
      </w:r>
    </w:p>
    <w:p w14:paraId="5BD8D19F"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TeX: </w:t>
      </w:r>
    </w:p>
    <w:p w14:paraId="27EEB281"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ZIP fallback: </w:t>
      </w:r>
    </w:p>
    <w:p w14:paraId="0B42D9D4"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 rendered and inspected the PDF; it is 10 pages and compiled cleanly.</w:t>
      </w:r>
    </w:p>
    <w:p w14:paraId="1EAB6120"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br/>
      </w:r>
    </w:p>
    <w:p w14:paraId="2FB9CA90"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Yes. I’ll rewrite it as one standalone proof manuscript, integrating the generated-cover interpretation into the original split-forest framework and providing TeX plus PDF.</w:t>
      </w:r>
    </w:p>
    <w:p w14:paraId="059CCA29"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 found residual repair/change-log language, so I’m recasting the draft as a direct theorem-proof paper and treating finite blocking/cycle acceptance as part of the certificate.</w:t>
      </w:r>
    </w:p>
    <w:p w14:paraId="6B04442F"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Yes — I rewrote it as a single coherent proof manuscript rather than a “changes from the original proof” note.</w:t>
      </w:r>
    </w:p>
    <w:p w14:paraId="1DB8AF3F"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Files:</w:t>
      </w:r>
    </w:p>
    <w:p w14:paraId="5127B437"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 compiled and rendered the PDF; it is 12 pages. The document now presents the proof directly: abstract RCC5 semantics, closure/types, witness-generated submodel lemma, containment-oriented generated split forests, profiles/contexts, sibling mosaics, finite quotient validity, soundness, completeness, and the decision procedure.</w:t>
      </w:r>
    </w:p>
    <w:p w14:paraId="7B3981E3"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6838CE7C"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check the sandbox filenames, recreate or copy the PDF/TeX under stable simple names, and provide fresh direct links plus a ZIP fallback.</w:t>
      </w:r>
    </w:p>
    <w:p w14:paraId="66564FF9"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coherent manuscript files were missing under the promised names, so I’m regenerating the PDF/TeX now and will package them with verified filenames.</w:t>
      </w:r>
    </w:p>
    <w:p w14:paraId="1846F700"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Sorry — the coherent files were missing under the earlier promised filenames. I recreated them and rendered the PDF successfully; it is 10 pages.</w:t>
      </w:r>
    </w:p>
    <w:p w14:paraId="757E71EB"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Fresh download links:</w:t>
      </w:r>
    </w:p>
    <w:p w14:paraId="0EE54A0C"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PDF: </w:t>
      </w:r>
    </w:p>
    <w:p w14:paraId="0D5663A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TeX: </w:t>
      </w:r>
    </w:p>
    <w:p w14:paraId="46391D4F"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ZIP bundle: </w:t>
      </w:r>
    </w:p>
    <w:p w14:paraId="18264947"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 also left the full-name copies here:</w:t>
      </w:r>
    </w:p>
    <w:p w14:paraId="0FD5D9A6"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PDF: </w:t>
      </w:r>
    </w:p>
    <w:p w14:paraId="1A0B7944"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TeX: </w:t>
      </w:r>
    </w:p>
    <w:p w14:paraId="4537F5E0"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br/>
      </w:r>
    </w:p>
    <w:p w14:paraId="0EE079DB"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copilot.pdf</w:t>
      </w:r>
    </w:p>
    <w:p w14:paraId="54AF741D"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PDF</w:t>
      </w:r>
    </w:p>
    <w:p w14:paraId="6A066728"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copilot.tex</w:t>
      </w:r>
    </w:p>
    <w:p w14:paraId="12B05595"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File</w:t>
      </w:r>
    </w:p>
    <w:p w14:paraId="11CFE5C3"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Thanks. Please review the attached. </w:t>
      </w:r>
    </w:p>
    <w:p w14:paraId="6FAE18E4"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04FDE5BB"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review the TeX as authoritative and cross-check the PDF, focusing on generated witnesses, regular trunks/eventualities, support-closed mosaics, typed EQ, and decidability soundness.</w:t>
      </w:r>
    </w:p>
    <w:p w14:paraId="1B62F700"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I have the source open, and an immediate appendix issue appears: the RCC5 composition table seems wrong in basic cells such as </w:t>
      </w:r>
      <w:r w:rsidRPr="0061479C">
        <w:rPr>
          <w:rFonts w:ascii="Courier New" w:eastAsia="Times New Roman" w:hAnsi="Courier New" w:cs="Courier New"/>
          <w:kern w:val="0"/>
          <w:sz w:val="20"/>
          <w:szCs w:val="20"/>
          <w14:ligatures w14:val="none"/>
        </w:rPr>
        <w:t xml:space="preserve">PP </w:t>
      </w:r>
      <w:r w:rsidRPr="0061479C">
        <w:rPr>
          <w:rFonts w:ascii="Cambria Math" w:eastAsia="Times New Roman" w:hAnsi="Cambria Math" w:cs="Cambria Math"/>
          <w:kern w:val="0"/>
          <w:sz w:val="20"/>
          <w:szCs w:val="20"/>
          <w14:ligatures w14:val="none"/>
        </w:rPr>
        <w:t>∘</w:t>
      </w:r>
      <w:r w:rsidRPr="0061479C">
        <w:rPr>
          <w:rFonts w:ascii="Courier New" w:eastAsia="Times New Roman" w:hAnsi="Courier New" w:cs="Courier New"/>
          <w:kern w:val="0"/>
          <w:sz w:val="20"/>
          <w:szCs w:val="20"/>
          <w14:ligatures w14:val="none"/>
        </w:rPr>
        <w:t xml:space="preserve"> PP</w:t>
      </w:r>
      <w:r w:rsidRPr="0061479C">
        <w:rPr>
          <w:rFonts w:ascii="Times New Roman" w:eastAsia="Times New Roman" w:hAnsi="Times New Roman" w:cs="Times New Roman"/>
          <w:kern w:val="0"/>
          <w14:ligatures w14:val="none"/>
        </w:rPr>
        <w:t xml:space="preserve"> and </w:t>
      </w:r>
      <w:r w:rsidRPr="0061479C">
        <w:rPr>
          <w:rFonts w:ascii="Courier New" w:eastAsia="Times New Roman" w:hAnsi="Courier New" w:cs="Courier New"/>
          <w:kern w:val="0"/>
          <w:sz w:val="20"/>
          <w:szCs w:val="20"/>
          <w14:ligatures w14:val="none"/>
        </w:rPr>
        <w:t xml:space="preserve">DR </w:t>
      </w:r>
      <w:r w:rsidRPr="0061479C">
        <w:rPr>
          <w:rFonts w:ascii="Cambria Math" w:eastAsia="Times New Roman" w:hAnsi="Cambria Math" w:cs="Cambria Math"/>
          <w:kern w:val="0"/>
          <w:sz w:val="20"/>
          <w:szCs w:val="20"/>
          <w14:ligatures w14:val="none"/>
        </w:rPr>
        <w:t>∘</w:t>
      </w:r>
      <w:r w:rsidRPr="0061479C">
        <w:rPr>
          <w:rFonts w:ascii="Courier New" w:eastAsia="Times New Roman" w:hAnsi="Courier New" w:cs="Courier New"/>
          <w:kern w:val="0"/>
          <w:sz w:val="20"/>
          <w:szCs w:val="20"/>
          <w14:ligatures w14:val="none"/>
        </w:rPr>
        <w:t xml:space="preserve"> DR</w:t>
      </w:r>
      <w:r w:rsidRPr="0061479C">
        <w:rPr>
          <w:rFonts w:ascii="Times New Roman" w:eastAsia="Times New Roman" w:hAnsi="Times New Roman" w:cs="Times New Roman"/>
          <w:kern w:val="0"/>
          <w14:ligatures w14:val="none"/>
        </w:rPr>
        <w:t>.</w:t>
      </w:r>
    </w:p>
    <w:p w14:paraId="3EAA7A17"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I reviewed </w:t>
      </w:r>
      <w:r w:rsidRPr="0061479C">
        <w:rPr>
          <w:rFonts w:ascii="Courier New" w:eastAsia="Times New Roman" w:hAnsi="Courier New" w:cs="Courier New"/>
          <w:kern w:val="0"/>
          <w:sz w:val="20"/>
          <w:szCs w:val="20"/>
          <w14:ligatures w14:val="none"/>
        </w:rPr>
        <w:t>copilot.pdf</w:t>
      </w:r>
      <w:r w:rsidRPr="0061479C">
        <w:rPr>
          <w:rFonts w:ascii="Times New Roman" w:eastAsia="Times New Roman" w:hAnsi="Times New Roman" w:cs="Times New Roman"/>
          <w:kern w:val="0"/>
          <w14:ligatures w14:val="none"/>
        </w:rPr>
        <w:t>/</w:t>
      </w:r>
      <w:r w:rsidRPr="0061479C">
        <w:rPr>
          <w:rFonts w:ascii="Courier New" w:eastAsia="Times New Roman" w:hAnsi="Courier New" w:cs="Courier New"/>
          <w:kern w:val="0"/>
          <w:sz w:val="20"/>
          <w:szCs w:val="20"/>
          <w14:ligatures w14:val="none"/>
        </w:rPr>
        <w:t>copilot.tex</w:t>
      </w:r>
      <w:r w:rsidRPr="0061479C">
        <w:rPr>
          <w:rFonts w:ascii="Times New Roman" w:eastAsia="Times New Roman" w:hAnsi="Times New Roman" w:cs="Times New Roman"/>
          <w:kern w:val="0"/>
          <w14:ligatures w14:val="none"/>
        </w:rPr>
        <w:t>. My verdict is:</w:t>
      </w:r>
    </w:p>
    <w:p w14:paraId="2D1A9BF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b/>
          <w:bCs/>
          <w:kern w:val="0"/>
          <w14:ligatures w14:val="none"/>
        </w:rPr>
        <w:t>This is a useful architectural draft, but the decidability proof does not stand as written.</w:t>
      </w:r>
      <w:r w:rsidRPr="0061479C">
        <w:rPr>
          <w:rFonts w:ascii="Times New Roman" w:eastAsia="Times New Roman" w:hAnsi="Times New Roman" w:cs="Times New Roman"/>
          <w:kern w:val="0"/>
          <w14:ligatures w14:val="none"/>
        </w:rPr>
        <w:t xml:space="preserve"> It captures many of the ideas we wanted: witness-generated models, containment-oriented split trees, regular certificates, support-closed mosaics, typed EQ, and parity/lasso handling. But several parts are still schematic, and a few are mathematically wrong in ways that would block acceptance.</w:t>
      </w:r>
    </w:p>
    <w:p w14:paraId="70DD79B7"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Line numbers below refer to </w:t>
      </w:r>
      <w:r w:rsidRPr="0061479C">
        <w:rPr>
          <w:rFonts w:ascii="Courier New" w:eastAsia="Times New Roman" w:hAnsi="Courier New" w:cs="Courier New"/>
          <w:kern w:val="0"/>
          <w:sz w:val="20"/>
          <w:szCs w:val="20"/>
          <w14:ligatures w14:val="none"/>
        </w:rPr>
        <w:t>copilot.tex</w:t>
      </w:r>
      <w:r w:rsidRPr="0061479C">
        <w:rPr>
          <w:rFonts w:ascii="Times New Roman" w:eastAsia="Times New Roman" w:hAnsi="Times New Roman" w:cs="Times New Roman"/>
          <w:kern w:val="0"/>
          <w14:ligatures w14:val="none"/>
        </w:rPr>
        <w:t>.</w:t>
      </w:r>
    </w:p>
    <w:p w14:paraId="7B934369" w14:textId="77777777" w:rsidR="0061479C" w:rsidRPr="0061479C" w:rsidRDefault="0061479C" w:rsidP="006147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479C">
        <w:rPr>
          <w:rFonts w:ascii="Times New Roman" w:eastAsia="Times New Roman" w:hAnsi="Times New Roman" w:cs="Times New Roman"/>
          <w:b/>
          <w:bCs/>
          <w:kern w:val="0"/>
          <w:sz w:val="36"/>
          <w:szCs w:val="36"/>
          <w14:ligatures w14:val="none"/>
        </w:rPr>
        <w:t>What is good</w:t>
      </w:r>
    </w:p>
    <w:p w14:paraId="5B8DFC91"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overall direction is now much closer to the intended proof. In particular:</w:t>
      </w:r>
    </w:p>
    <w:p w14:paraId="711F3664"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witness-generated submodel strategy is the right way to remove the density/Hasse issue. The manuscript clearly distinguishes generated witness edges from semantic Hasse covers at lines 160-164.</w:t>
      </w:r>
    </w:p>
    <w:p w14:paraId="557693DC"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containment-oriented Option 2 architecture is present: parent as superpart, child as proper part, no ambient top/bottom, and weak-EQ splitting for multiple selected superpart occurrences; see lines 169-187.</w:t>
      </w:r>
    </w:p>
    <w:p w14:paraId="411350BD"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The paper correctly treats the finite object as a </w:t>
      </w:r>
      <w:r w:rsidRPr="0061479C">
        <w:rPr>
          <w:rFonts w:ascii="Times New Roman" w:eastAsia="Times New Roman" w:hAnsi="Times New Roman" w:cs="Times New Roman"/>
          <w:b/>
          <w:bCs/>
          <w:kern w:val="0"/>
          <w14:ligatures w14:val="none"/>
        </w:rPr>
        <w:t>regular certificate</w:t>
      </w:r>
      <w:r w:rsidRPr="0061479C">
        <w:rPr>
          <w:rFonts w:ascii="Times New Roman" w:eastAsia="Times New Roman" w:hAnsi="Times New Roman" w:cs="Times New Roman"/>
          <w:kern w:val="0"/>
          <w14:ligatures w14:val="none"/>
        </w:rPr>
        <w:t>, not a finite semantic model; see lines 770-783.</w:t>
      </w:r>
    </w:p>
    <w:p w14:paraId="1D0D3921"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It also explicitly separates implementation from the formal proof object, which is good; see lines 960-967.</w:t>
      </w:r>
    </w:p>
    <w:p w14:paraId="1F5571FE"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So the proof architecture is salvageable. But the present draft is not yet a complete proof.</w:t>
      </w:r>
    </w:p>
    <w:p w14:paraId="2C02F04C" w14:textId="77777777" w:rsidR="0061479C" w:rsidRPr="0061479C" w:rsidRDefault="0061479C" w:rsidP="006147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479C">
        <w:rPr>
          <w:rFonts w:ascii="Times New Roman" w:eastAsia="Times New Roman" w:hAnsi="Times New Roman" w:cs="Times New Roman"/>
          <w:b/>
          <w:bCs/>
          <w:kern w:val="0"/>
          <w:sz w:val="36"/>
          <w:szCs w:val="36"/>
          <w14:ligatures w14:val="none"/>
        </w:rPr>
        <w:lastRenderedPageBreak/>
        <w:t>Main blockers</w:t>
      </w:r>
    </w:p>
    <w:p w14:paraId="07C950FB" w14:textId="77777777" w:rsidR="0061479C" w:rsidRPr="0061479C" w:rsidRDefault="0061479C" w:rsidP="006147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479C">
        <w:rPr>
          <w:rFonts w:ascii="Times New Roman" w:eastAsia="Times New Roman" w:hAnsi="Times New Roman" w:cs="Times New Roman"/>
          <w:b/>
          <w:bCs/>
          <w:kern w:val="0"/>
          <w:sz w:val="27"/>
          <w:szCs w:val="27"/>
          <w14:ligatures w14:val="none"/>
        </w:rPr>
        <w:t>1. The RCC5 composition table is wrong</w:t>
      </w:r>
    </w:p>
    <w:p w14:paraId="51345798"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This is the most immediate fatal problem.</w:t>
      </w:r>
    </w:p>
    <w:p w14:paraId="601134B7"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At lines 998-1026, the appendix gives a composition table that is not the standard RCC5 table. For example, it says:</w:t>
      </w:r>
    </w:p>
    <w:p w14:paraId="0F2029CC"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comp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\DR</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\DR</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\DR</m:t>
          </m:r>
          <m:r>
            <w:rPr>
              <w:rFonts w:ascii="Times New Roman" w:eastAsia="Times New Roman" w:hAnsi="Times New Roman" w:cs="Times New Roman"/>
              <w:kern w:val="0"/>
              <w14:ligatures w14:val="none"/>
            </w:rPr>
            <w:br/>
          </m:r>
        </m:oMath>
      </m:oMathPara>
    </w:p>
    <w:p w14:paraId="5FF03E5D"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at lines 1004-1008. That is false. If </w:t>
      </w:r>
      <m:oMath>
        <m:r>
          <w:rPr>
            <w:rFonts w:ascii="Cambria Math" w:eastAsia="Times New Roman" w:hAnsi="Cambria Math" w:cs="Times New Roman"/>
            <w:kern w:val="0"/>
            <w14:ligatures w14:val="none"/>
          </w:rPr>
          <m:t>A</m:t>
        </m:r>
        <m:r>
          <m:rPr>
            <m:nor/>
          </m:rPr>
          <w:rPr>
            <w:rFonts w:ascii="Times New Roman" w:eastAsia="Times New Roman" w:hAnsi="Times New Roman" w:cs="Times New Roman"/>
            <w:kern w:val="0"/>
            <w14:ligatures w14:val="none"/>
          </w:rPr>
          <m:t>\DR</m:t>
        </m:r>
        <m:r>
          <w:rPr>
            <w:rFonts w:ascii="Cambria Math" w:eastAsia="Times New Roman" w:hAnsi="Cambria Math" w:cs="Times New Roman"/>
            <w:kern w:val="0"/>
            <w14:ligatures w14:val="none"/>
          </w:rPr>
          <m:t>B</m:t>
        </m:r>
      </m:oMath>
      <w:r w:rsidRPr="0061479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B</m:t>
        </m:r>
        <m:r>
          <m:rPr>
            <m:nor/>
          </m:rPr>
          <w:rPr>
            <w:rFonts w:ascii="Times New Roman" w:eastAsia="Times New Roman" w:hAnsi="Times New Roman" w:cs="Times New Roman"/>
            <w:kern w:val="0"/>
            <w14:ligatures w14:val="none"/>
          </w:rPr>
          <m:t>\DR</m:t>
        </m:r>
        <m:r>
          <w:rPr>
            <w:rFonts w:ascii="Cambria Math" w:eastAsia="Times New Roman" w:hAnsi="Cambria Math" w:cs="Times New Roman"/>
            <w:kern w:val="0"/>
            <w14:ligatures w14:val="none"/>
          </w:rPr>
          <m:t>C</m:t>
        </m:r>
      </m:oMath>
      <w:r w:rsidRPr="0061479C">
        <w:rPr>
          <w:rFonts w:ascii="Times New Roman" w:eastAsia="Times New Roman" w:hAnsi="Times New Roman" w:cs="Times New Roman"/>
          <w:kern w:val="0"/>
          <w14:ligatures w14:val="none"/>
        </w:rPr>
        <w:t xml:space="preserve">, then </w:t>
      </w:r>
      <m:oMath>
        <m:r>
          <w:rPr>
            <w:rFonts w:ascii="Cambria Math" w:eastAsia="Times New Roman" w:hAnsi="Cambria Math" w:cs="Times New Roman"/>
            <w:kern w:val="0"/>
            <w14:ligatures w14:val="none"/>
          </w:rPr>
          <m:t>A</m:t>
        </m:r>
      </m:oMath>
      <w:r w:rsidRPr="0061479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C</m:t>
        </m:r>
      </m:oMath>
      <w:r w:rsidRPr="0061479C">
        <w:rPr>
          <w:rFonts w:ascii="Times New Roman" w:eastAsia="Times New Roman" w:hAnsi="Times New Roman" w:cs="Times New Roman"/>
          <w:kern w:val="0"/>
          <w14:ligatures w14:val="none"/>
        </w:rPr>
        <w:t xml:space="preserve">may be equal, disjoint, overlapping, or in a proper-part relation. For instance, take </w:t>
      </w:r>
      <m:oMath>
        <m:r>
          <w:rPr>
            <w:rFonts w:ascii="Cambria Math" w:eastAsia="Times New Roman" w:hAnsi="Cambria Math" w:cs="Times New Roman"/>
            <w:kern w:val="0"/>
            <w14:ligatures w14:val="none"/>
          </w:rPr>
          <m:t>A=C={1}</m:t>
        </m:r>
      </m:oMath>
      <w:r w:rsidRPr="0061479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B={2}</m:t>
        </m:r>
      </m:oMath>
      <w:r w:rsidRPr="0061479C">
        <w:rPr>
          <w:rFonts w:ascii="Times New Roman" w:eastAsia="Times New Roman" w:hAnsi="Times New Roman" w:cs="Times New Roman"/>
          <w:kern w:val="0"/>
          <w14:ligatures w14:val="none"/>
        </w:rPr>
        <w:t xml:space="preserve">. Then </w:t>
      </w:r>
      <m:oMath>
        <m:r>
          <w:rPr>
            <w:rFonts w:ascii="Cambria Math" w:eastAsia="Times New Roman" w:hAnsi="Cambria Math" w:cs="Times New Roman"/>
            <w:kern w:val="0"/>
            <w14:ligatures w14:val="none"/>
          </w:rPr>
          <m:t>A</m:t>
        </m:r>
        <m:r>
          <m:rPr>
            <m:nor/>
          </m:rPr>
          <w:rPr>
            <w:rFonts w:ascii="Times New Roman" w:eastAsia="Times New Roman" w:hAnsi="Times New Roman" w:cs="Times New Roman"/>
            <w:kern w:val="0"/>
            <w14:ligatures w14:val="none"/>
          </w:rPr>
          <m:t>\DR</m:t>
        </m:r>
        <m:r>
          <w:rPr>
            <w:rFonts w:ascii="Cambria Math" w:eastAsia="Times New Roman" w:hAnsi="Cambria Math" w:cs="Times New Roman"/>
            <w:kern w:val="0"/>
            <w14:ligatures w14:val="none"/>
          </w:rPr>
          <m:t>B</m:t>
        </m:r>
      </m:oMath>
      <w:r w:rsidRPr="0061479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B</m:t>
        </m:r>
        <m:r>
          <m:rPr>
            <m:nor/>
          </m:rPr>
          <w:rPr>
            <w:rFonts w:ascii="Times New Roman" w:eastAsia="Times New Roman" w:hAnsi="Times New Roman" w:cs="Times New Roman"/>
            <w:kern w:val="0"/>
            <w14:ligatures w14:val="none"/>
          </w:rPr>
          <m:t>\DR</m:t>
        </m:r>
        <m:r>
          <w:rPr>
            <w:rFonts w:ascii="Cambria Math" w:eastAsia="Times New Roman" w:hAnsi="Cambria Math" w:cs="Times New Roman"/>
            <w:kern w:val="0"/>
            <w14:ligatures w14:val="none"/>
          </w:rPr>
          <m:t>C</m:t>
        </m:r>
      </m:oMath>
      <w:r w:rsidRPr="0061479C">
        <w:rPr>
          <w:rFonts w:ascii="Times New Roman" w:eastAsia="Times New Roman" w:hAnsi="Times New Roman" w:cs="Times New Roman"/>
          <w:kern w:val="0"/>
          <w14:ligatures w14:val="none"/>
        </w:rPr>
        <w:t xml:space="preserve">, but </w:t>
      </w:r>
      <m:oMath>
        <m:r>
          <w:rPr>
            <w:rFonts w:ascii="Cambria Math" w:eastAsia="Times New Roman" w:hAnsi="Cambria Math" w:cs="Times New Roman"/>
            <w:kern w:val="0"/>
            <w14:ligatures w14:val="none"/>
          </w:rPr>
          <m:t>A</m:t>
        </m:r>
        <m:r>
          <m:rPr>
            <m:nor/>
          </m:rPr>
          <w:rPr>
            <w:rFonts w:ascii="Times New Roman" w:eastAsia="Times New Roman" w:hAnsi="Times New Roman" w:cs="Times New Roman"/>
            <w:kern w:val="0"/>
            <w14:ligatures w14:val="none"/>
          </w:rPr>
          <m:t>\EQ</m:t>
        </m:r>
        <m:r>
          <w:rPr>
            <w:rFonts w:ascii="Cambria Math" w:eastAsia="Times New Roman" w:hAnsi="Cambria Math" w:cs="Times New Roman"/>
            <w:kern w:val="0"/>
            <w14:ligatures w14:val="none"/>
          </w:rPr>
          <m:t>C</m:t>
        </m:r>
      </m:oMath>
      <w:r w:rsidRPr="0061479C">
        <w:rPr>
          <w:rFonts w:ascii="Times New Roman" w:eastAsia="Times New Roman" w:hAnsi="Times New Roman" w:cs="Times New Roman"/>
          <w:kern w:val="0"/>
          <w14:ligatures w14:val="none"/>
        </w:rPr>
        <w:t>.</w:t>
      </w:r>
    </w:p>
    <w:p w14:paraId="1E956C06"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It also says:</w:t>
      </w:r>
    </w:p>
    <w:p w14:paraId="655DEDC8"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comp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\PO</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\DR</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F77F60F"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at lines 1016-1020 and similarly in the representative table at lines 636-645. But if </w:t>
      </w:r>
      <m:oMath>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\PP</m:t>
        </m:r>
        <m:r>
          <w:rPr>
            <w:rFonts w:ascii="Cambria Math" w:eastAsia="Times New Roman" w:hAnsi="Cambria Math" w:cs="Times New Roman"/>
            <w:kern w:val="0"/>
            <w14:ligatures w14:val="none"/>
          </w:rPr>
          <m:t>y</m:t>
        </m:r>
      </m:oMath>
      <w:r w:rsidRPr="0061479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y</m:t>
        </m:r>
        <m:r>
          <m:rPr>
            <m:nor/>
          </m:rPr>
          <w:rPr>
            <w:rFonts w:ascii="Times New Roman" w:eastAsia="Times New Roman" w:hAnsi="Times New Roman" w:cs="Times New Roman"/>
            <w:kern w:val="0"/>
            <w14:ligatures w14:val="none"/>
          </w:rPr>
          <m:t>\PP</m:t>
        </m:r>
        <m:r>
          <w:rPr>
            <w:rFonts w:ascii="Cambria Math" w:eastAsia="Times New Roman" w:hAnsi="Cambria Math" w:cs="Times New Roman"/>
            <w:kern w:val="0"/>
            <w14:ligatures w14:val="none"/>
          </w:rPr>
          <m:t>z</m:t>
        </m:r>
      </m:oMath>
      <w:r w:rsidRPr="0061479C">
        <w:rPr>
          <w:rFonts w:ascii="Times New Roman" w:eastAsia="Times New Roman" w:hAnsi="Times New Roman" w:cs="Times New Roman"/>
          <w:kern w:val="0"/>
          <w14:ligatures w14:val="none"/>
        </w:rPr>
        <w:t xml:space="preserve">, transitivity forces </w:t>
      </w:r>
      <m:oMath>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\PP</m:t>
        </m:r>
        <m:r>
          <w:rPr>
            <w:rFonts w:ascii="Cambria Math" w:eastAsia="Times New Roman" w:hAnsi="Cambria Math" w:cs="Times New Roman"/>
            <w:kern w:val="0"/>
            <w14:ligatures w14:val="none"/>
          </w:rPr>
          <m:t>z</m:t>
        </m:r>
      </m:oMath>
      <w:r w:rsidRPr="0061479C">
        <w:rPr>
          <w:rFonts w:ascii="Times New Roman" w:eastAsia="Times New Roman" w:hAnsi="Times New Roman" w:cs="Times New Roman"/>
          <w:kern w:val="0"/>
          <w14:ligatures w14:val="none"/>
        </w:rPr>
        <w:t xml:space="preserve">. So </w:t>
      </w:r>
      <m:oMath>
        <m:r>
          <m:rPr>
            <m:nor/>
          </m:rPr>
          <w:rPr>
            <w:rFonts w:ascii="Times New Roman" w:eastAsia="Times New Roman" w:hAnsi="Times New Roman" w:cs="Times New Roman"/>
            <w:kern w:val="0"/>
            <w14:ligatures w14:val="none"/>
          </w:rPr>
          <m:t>\PO</m:t>
        </m:r>
      </m:oMath>
      <w:r w:rsidRPr="0061479C">
        <w:rPr>
          <w:rFonts w:ascii="Times New Roman" w:eastAsia="Times New Roman" w:hAnsi="Times New Roman" w:cs="Times New Roman"/>
          <w:kern w:val="0"/>
          <w14:ligatures w14:val="none"/>
        </w:rPr>
        <w:t xml:space="preserve">and </w:t>
      </w:r>
      <m:oMath>
        <m:r>
          <m:rPr>
            <m:nor/>
          </m:rPr>
          <w:rPr>
            <w:rFonts w:ascii="Times New Roman" w:eastAsia="Times New Roman" w:hAnsi="Times New Roman" w:cs="Times New Roman"/>
            <w:kern w:val="0"/>
            <w14:ligatures w14:val="none"/>
          </w:rPr>
          <m:t>\DR</m:t>
        </m:r>
      </m:oMath>
      <w:r w:rsidRPr="0061479C">
        <w:rPr>
          <w:rFonts w:ascii="Times New Roman" w:eastAsia="Times New Roman" w:hAnsi="Times New Roman" w:cs="Times New Roman"/>
          <w:kern w:val="0"/>
          <w14:ligatures w14:val="none"/>
        </w:rPr>
        <w:t>are impossible.</w:t>
      </w:r>
    </w:p>
    <w:p w14:paraId="18278694"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This table must be replaced before any RCC5 soundness/completeness claim can be correct.</w:t>
      </w:r>
    </w:p>
    <w:p w14:paraId="3F62892C" w14:textId="77777777" w:rsidR="0061479C" w:rsidRPr="0061479C" w:rsidRDefault="0061479C" w:rsidP="006147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479C">
        <w:rPr>
          <w:rFonts w:ascii="Times New Roman" w:eastAsia="Times New Roman" w:hAnsi="Times New Roman" w:cs="Times New Roman"/>
          <w:b/>
          <w:bCs/>
          <w:kern w:val="0"/>
          <w:sz w:val="27"/>
          <w:szCs w:val="27"/>
          <w14:ligatures w14:val="none"/>
        </w:rPr>
        <w:t>2. Strong EQ is not actually part of the frame definition</w:t>
      </w:r>
    </w:p>
    <w:p w14:paraId="423539AC"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The frame definition at lines 80-87 says </w:t>
      </w:r>
      <m:oMath>
        <m:r>
          <w:rPr>
            <w:rFonts w:ascii="Cambria Math" w:eastAsia="Times New Roman" w:hAnsi="Cambria Math" w:cs="Times New Roman"/>
            <w:kern w:val="0"/>
            <w14:ligatures w14:val="none"/>
          </w:rPr>
          <m:t>p(x,x)=</m:t>
        </m:r>
        <m:r>
          <m:rPr>
            <m:nor/>
          </m:rPr>
          <w:rPr>
            <w:rFonts w:ascii="Times New Roman" w:eastAsia="Times New Roman" w:hAnsi="Times New Roman" w:cs="Times New Roman"/>
            <w:kern w:val="0"/>
            <w14:ligatures w14:val="none"/>
          </w:rPr>
          <m:t>\EQ</m:t>
        </m:r>
      </m:oMath>
      <w:r w:rsidRPr="0061479C">
        <w:rPr>
          <w:rFonts w:ascii="Times New Roman" w:eastAsia="Times New Roman" w:hAnsi="Times New Roman" w:cs="Times New Roman"/>
          <w:kern w:val="0"/>
          <w14:ligatures w14:val="none"/>
        </w:rPr>
        <w:t>, but it does not say:</w:t>
      </w:r>
    </w:p>
    <w:p w14:paraId="0EF2496A"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p(x,y)=</m:t>
          </m:r>
          <m:r>
            <m:rPr>
              <m:nor/>
            </m:rPr>
            <w:rPr>
              <w:rFonts w:ascii="Times New Roman" w:eastAsia="Times New Roman" w:hAnsi="Times New Roman" w:cs="Times New Roman"/>
              <w:kern w:val="0"/>
              <w14:ligatures w14:val="none"/>
            </w:rPr>
            <m:t>\EQ</m:t>
          </m:r>
          <m:r>
            <w:rPr>
              <w:rFonts w:ascii="Cambria Math" w:eastAsia="Times New Roman" w:hAnsi="Cambria Math" w:cs="Times New Roman"/>
              <w:kern w:val="0"/>
              <w14:ligatures w14:val="none"/>
            </w:rPr>
            <m:t>⇒x=y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FF71762"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For </w:t>
      </w:r>
      <w:r w:rsidRPr="0061479C">
        <w:rPr>
          <w:rFonts w:ascii="Times New Roman" w:eastAsia="Times New Roman" w:hAnsi="Times New Roman" w:cs="Times New Roman"/>
          <w:b/>
          <w:bCs/>
          <w:kern w:val="0"/>
          <w14:ligatures w14:val="none"/>
        </w:rPr>
        <w:t>strong</w:t>
      </w:r>
      <w:r w:rsidRPr="0061479C">
        <w:rPr>
          <w:rFonts w:ascii="Times New Roman" w:eastAsia="Times New Roman" w:hAnsi="Times New Roman" w:cs="Times New Roman"/>
          <w:kern w:val="0"/>
          <w14:ligatures w14:val="none"/>
        </w:rPr>
        <w:t xml:space="preserve"> EQ semantics, this implication is required. Otherwise two distinct domain elements may be labelled </w:t>
      </w:r>
      <m:oMath>
        <m:r>
          <m:rPr>
            <m:nor/>
          </m:rPr>
          <w:rPr>
            <w:rFonts w:ascii="Times New Roman" w:eastAsia="Times New Roman" w:hAnsi="Times New Roman" w:cs="Times New Roman"/>
            <w:kern w:val="0"/>
            <w14:ligatures w14:val="none"/>
          </w:rPr>
          <m:t>\EQ</m:t>
        </m:r>
      </m:oMath>
      <w:r w:rsidRPr="0061479C">
        <w:rPr>
          <w:rFonts w:ascii="Times New Roman" w:eastAsia="Times New Roman" w:hAnsi="Times New Roman" w:cs="Times New Roman"/>
          <w:kern w:val="0"/>
          <w14:ligatures w14:val="none"/>
        </w:rPr>
        <w:t>, and then the frame is not strong-equality RCC5 in the intended sense.</w:t>
      </w:r>
    </w:p>
    <w:p w14:paraId="45490D6D"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Add:</w:t>
      </w:r>
    </w:p>
    <w:p w14:paraId="1E94EE22"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p(x,y)=</m:t>
          </m:r>
          <m:r>
            <m:rPr>
              <m:nor/>
            </m:rPr>
            <w:rPr>
              <w:rFonts w:ascii="Times New Roman" w:eastAsia="Times New Roman" w:hAnsi="Times New Roman" w:cs="Times New Roman"/>
              <w:kern w:val="0"/>
              <w14:ligatures w14:val="none"/>
            </w:rPr>
            <m:t>\EQiff</m:t>
          </m:r>
          <m:r>
            <w:rPr>
              <w:rFonts w:ascii="Cambria Math" w:eastAsia="Times New Roman" w:hAnsi="Cambria Math" w:cs="Times New Roman"/>
              <w:kern w:val="0"/>
              <w14:ligatures w14:val="none"/>
            </w:rPr>
            <m:t>x=y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2805888"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Or, if weak EQ is allowed before quotienting, say explicitly that the initial semantic frames are weak and the strong semantics is recovered only after quotienting. Right now the text mixes both.</w:t>
      </w:r>
    </w:p>
    <w:p w14:paraId="20D12C81" w14:textId="77777777" w:rsidR="0061479C" w:rsidRPr="0061479C" w:rsidRDefault="0061479C" w:rsidP="006147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479C">
        <w:rPr>
          <w:rFonts w:ascii="Times New Roman" w:eastAsia="Times New Roman" w:hAnsi="Times New Roman" w:cs="Times New Roman"/>
          <w:b/>
          <w:bCs/>
          <w:kern w:val="0"/>
          <w:sz w:val="27"/>
          <w:szCs w:val="27"/>
          <w14:ligatures w14:val="none"/>
        </w:rPr>
        <w:lastRenderedPageBreak/>
        <w:t>3. The witness-generated submodel lemma is close, but the closure definition is insufficient</w:t>
      </w:r>
    </w:p>
    <w:p w14:paraId="13A5153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lemma at lines 133-158 is the right lemma, but the proof relies on a closure property that is not actually defined.</w:t>
      </w:r>
    </w:p>
    <w:p w14:paraId="3F2B122E"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At lines 154-156, the proof says that if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E</m:t>
        </m:r>
      </m:oMath>
      <w:r w:rsidRPr="0061479C">
        <w:rPr>
          <w:rFonts w:ascii="Times New Roman" w:eastAsia="Times New Roman" w:hAnsi="Times New Roman" w:cs="Times New Roman"/>
          <w:kern w:val="0"/>
          <w14:ligatures w14:val="none"/>
        </w:rPr>
        <w:t xml:space="preserve">is false, then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E∈</m:t>
        </m:r>
        <m:r>
          <m:rPr>
            <m:nor/>
          </m:rPr>
          <w:rPr>
            <w:rFonts w:ascii="Times New Roman" w:eastAsia="Times New Roman" w:hAnsi="Times New Roman" w:cs="Times New Roman"/>
            <w:kern w:val="0"/>
            <w14:ligatures w14:val="none"/>
          </w:rPr>
          <m:t>\Cl</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oMath>
      <w:r w:rsidRPr="0061479C">
        <w:rPr>
          <w:rFonts w:ascii="Times New Roman" w:eastAsia="Times New Roman" w:hAnsi="Times New Roman" w:cs="Times New Roman"/>
          <w:kern w:val="0"/>
          <w14:ligatures w14:val="none"/>
        </w:rPr>
        <w:t>. But the closure definition at lines 97-100 only says:</w:t>
      </w:r>
    </w:p>
    <w:p w14:paraId="72654194"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m:t>
          </m:r>
          <m:r>
            <m:rPr>
              <m:nor/>
            </m:rPr>
            <w:rPr>
              <w:rFonts w:ascii="Times New Roman" w:eastAsia="Times New Roman" w:hAnsi="Times New Roman" w:cs="Times New Roman"/>
              <w:kern w:val="0"/>
              <w14:ligatures w14:val="none"/>
            </w:rPr>
            <m:t>\Cl</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m:t>
          </m:r>
          <m:r>
            <m:rPr>
              <m:nor/>
            </m:rPr>
            <w:rPr>
              <w:rFonts w:ascii="Times New Roman" w:eastAsia="Times New Roman" w:hAnsi="Times New Roman" w:cs="Times New Roman"/>
              <w:kern w:val="0"/>
              <w14:ligatures w14:val="none"/>
            </w:rPr>
            <m:t>\Cl</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191C6EC"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which is not the modal dual. The correct dual is:</w:t>
      </w:r>
    </w:p>
    <w:p w14:paraId="408924D3"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m:t>
          </m:r>
          <m:r>
            <m:rPr>
              <m:nor/>
            </m:rPr>
            <w:rPr>
              <w:rFonts w:ascii="Times New Roman" w:eastAsia="Times New Roman" w:hAnsi="Times New Roman" w:cs="Times New Roman"/>
              <w:kern w:val="0"/>
              <w14:ligatures w14:val="none"/>
            </w:rPr>
            <m:t>dualizes to</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D</m:t>
              </m:r>
            </m:e>
          </m:acc>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8568B5E"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where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D</m:t>
            </m:r>
          </m:e>
        </m:acc>
      </m:oMath>
      <w:r w:rsidRPr="0061479C">
        <w:rPr>
          <w:rFonts w:ascii="Times New Roman" w:eastAsia="Times New Roman" w:hAnsi="Times New Roman" w:cs="Times New Roman"/>
          <w:kern w:val="0"/>
          <w14:ligatures w14:val="none"/>
        </w:rPr>
        <w:t xml:space="preserve">is the NNF complement of </w:t>
      </w:r>
      <m:oMath>
        <m:r>
          <w:rPr>
            <w:rFonts w:ascii="Cambria Math" w:eastAsia="Times New Roman" w:hAnsi="Cambria Math" w:cs="Times New Roman"/>
            <w:kern w:val="0"/>
            <w14:ligatures w14:val="none"/>
          </w:rPr>
          <m:t>D</m:t>
        </m:r>
      </m:oMath>
      <w:r w:rsidRPr="0061479C">
        <w:rPr>
          <w:rFonts w:ascii="Times New Roman" w:eastAsia="Times New Roman" w:hAnsi="Times New Roman" w:cs="Times New Roman"/>
          <w:kern w:val="0"/>
          <w14:ligatures w14:val="none"/>
        </w:rPr>
        <w:t>.</w:t>
      </w:r>
    </w:p>
    <w:p w14:paraId="5B2D7162"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Also, the Hintikka type definition at lines 102-109 assumes that for every </w:t>
      </w:r>
      <m:oMath>
        <m:r>
          <w:rPr>
            <w:rFonts w:ascii="Cambria Math" w:eastAsia="Times New Roman" w:hAnsi="Cambria Math" w:cs="Times New Roman"/>
            <w:kern w:val="0"/>
            <w14:ligatures w14:val="none"/>
          </w:rPr>
          <m:t>D∈</m:t>
        </m:r>
        <m:r>
          <m:rPr>
            <m:nor/>
          </m:rPr>
          <w:rPr>
            <w:rFonts w:ascii="Times New Roman" w:eastAsia="Times New Roman" w:hAnsi="Times New Roman" w:cs="Times New Roman"/>
            <w:kern w:val="0"/>
            <w14:ligatures w14:val="none"/>
          </w:rPr>
          <m:t>\Cl</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oMath>
      <w:r w:rsidRPr="0061479C">
        <w:rPr>
          <w:rFonts w:ascii="Times New Roman" w:eastAsia="Times New Roman" w:hAnsi="Times New Roman" w:cs="Times New Roman"/>
          <w:kern w:val="0"/>
          <w14:ligatures w14:val="none"/>
        </w:rPr>
        <w:t xml:space="preserve">, exactly one of </w:t>
      </w:r>
      <m:oMath>
        <m:r>
          <w:rPr>
            <w:rFonts w:ascii="Cambria Math" w:eastAsia="Times New Roman" w:hAnsi="Cambria Math" w:cs="Times New Roman"/>
            <w:kern w:val="0"/>
            <w14:ligatures w14:val="none"/>
          </w:rPr>
          <m:t>D,</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m:t>
        </m:r>
      </m:oMath>
      <w:r w:rsidRPr="0061479C">
        <w:rPr>
          <w:rFonts w:ascii="Times New Roman" w:eastAsia="Times New Roman" w:hAnsi="Times New Roman" w:cs="Times New Roman"/>
          <w:kern w:val="0"/>
          <w14:ligatures w14:val="none"/>
        </w:rPr>
        <w:t>is present. That requires closure under NNF complement.</w:t>
      </w:r>
    </w:p>
    <w:p w14:paraId="7963AD71"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So the closure should be redefined using an involution </w:t>
      </w:r>
      <m:oMath>
        <m:r>
          <w:rPr>
            <w:rFonts w:ascii="Cambria Math" w:eastAsia="Times New Roman" w:hAnsi="Cambria Math" w:cs="Times New Roman"/>
            <w:kern w:val="0"/>
            <w14:ligatures w14:val="none"/>
          </w:rPr>
          <m:t>D↦</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D</m:t>
            </m:r>
          </m:e>
        </m:acc>
      </m:oMath>
      <w:r w:rsidRPr="0061479C">
        <w:rPr>
          <w:rFonts w:ascii="Times New Roman" w:eastAsia="Times New Roman" w:hAnsi="Times New Roman" w:cs="Times New Roman"/>
          <w:kern w:val="0"/>
          <w14:ligatures w14:val="none"/>
        </w:rPr>
        <w:t>, with:</w:t>
      </w:r>
    </w:p>
    <w:p w14:paraId="0001B706"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acc>
            <m:accPr>
              <m:chr m:val="‾"/>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e>
          </m:acc>
          <m:r>
            <w:rPr>
              <w:rFonts w:ascii="Cambria Math" w:eastAsia="Times New Roman" w:hAnsi="Cambria Math" w:cs="Times New Roman"/>
              <w:kern w:val="0"/>
              <w14:ligatures w14:val="none"/>
            </w:rPr>
            <m:t>=A,</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D⊓E</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D</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D⊔E</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D</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acc>
            <m:accPr>
              <m:chr m:val="‾"/>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m:t>
              </m:r>
            </m:e>
          </m:acc>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D</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m:t>
              </m:r>
            </m:e>
          </m:acc>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D</m:t>
              </m:r>
            </m:e>
          </m:acc>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CD7151B"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Then the witness-generated lemma can be made correct.</w:t>
      </w:r>
    </w:p>
    <w:p w14:paraId="425181EE"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There is also a notational bug at lines 121-123: the witness condition should say</w:t>
      </w:r>
    </w:p>
    <w:p w14:paraId="4BF255FC"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w(a,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m:rPr>
                  <m:scr m:val="script"/>
                </m:rPr>
                <w:rPr>
                  <w:rFonts w:ascii="Cambria Math" w:eastAsia="Times New Roman" w:hAnsi="Cambria Math" w:cs="Times New Roman"/>
                  <w:kern w:val="0"/>
                  <w14:ligatures w14:val="none"/>
                </w:rPr>
                <m:t>I</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AD98C2D"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not merely </w:t>
      </w:r>
      <m:oMath>
        <m:r>
          <w:rPr>
            <w:rFonts w:ascii="Cambria Math" w:eastAsia="Times New Roman" w:hAnsi="Cambria Math" w:cs="Times New Roman"/>
            <w:kern w:val="0"/>
            <w14:ligatures w14:val="none"/>
          </w:rPr>
          <m:t>w(a,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D)∈D</m:t>
        </m:r>
      </m:oMath>
      <w:r w:rsidRPr="0061479C">
        <w:rPr>
          <w:rFonts w:ascii="Times New Roman" w:eastAsia="Times New Roman" w:hAnsi="Times New Roman" w:cs="Times New Roman"/>
          <w:kern w:val="0"/>
          <w14:ligatures w14:val="none"/>
        </w:rPr>
        <w:t xml:space="preserve">, since </w:t>
      </w:r>
      <m:oMath>
        <m:r>
          <w:rPr>
            <w:rFonts w:ascii="Cambria Math" w:eastAsia="Times New Roman" w:hAnsi="Cambria Math" w:cs="Times New Roman"/>
            <w:kern w:val="0"/>
            <w14:ligatures w14:val="none"/>
          </w:rPr>
          <m:t>D</m:t>
        </m:r>
      </m:oMath>
      <w:r w:rsidRPr="0061479C">
        <w:rPr>
          <w:rFonts w:ascii="Times New Roman" w:eastAsia="Times New Roman" w:hAnsi="Times New Roman" w:cs="Times New Roman"/>
          <w:kern w:val="0"/>
          <w14:ligatures w14:val="none"/>
        </w:rPr>
        <w:t>is also used as the domain.</w:t>
      </w:r>
    </w:p>
    <w:p w14:paraId="76E355D6" w14:textId="77777777" w:rsidR="0061479C" w:rsidRPr="0061479C" w:rsidRDefault="0061479C" w:rsidP="006147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479C">
        <w:rPr>
          <w:rFonts w:ascii="Times New Roman" w:eastAsia="Times New Roman" w:hAnsi="Times New Roman" w:cs="Times New Roman"/>
          <w:b/>
          <w:bCs/>
          <w:kern w:val="0"/>
          <w:sz w:val="27"/>
          <w:szCs w:val="27"/>
          <w14:ligatures w14:val="none"/>
        </w:rPr>
        <w:t>4. The split-tree cover lemma does not yet handle all selected witnesses</w:t>
      </w:r>
    </w:p>
    <w:p w14:paraId="0A60FB7D"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The split-tree cover lemma at lines 210-227 only discusses selected </w:t>
      </w:r>
      <m:oMath>
        <m:r>
          <m:rPr>
            <m:nor/>
          </m:rPr>
          <w:rPr>
            <w:rFonts w:ascii="Times New Roman" w:eastAsia="Times New Roman" w:hAnsi="Times New Roman" w:cs="Times New Roman"/>
            <w:kern w:val="0"/>
            <w14:ligatures w14:val="none"/>
          </w:rPr>
          <m:t>\PP</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\PPI</m:t>
        </m:r>
      </m:oMath>
      <w:r w:rsidRPr="0061479C">
        <w:rPr>
          <w:rFonts w:ascii="Times New Roman" w:eastAsia="Times New Roman" w:hAnsi="Times New Roman" w:cs="Times New Roman"/>
          <w:kern w:val="0"/>
          <w14:ligatures w14:val="none"/>
        </w:rPr>
        <w:t>witnesses. But the witness-generated submodel lemma generates witnesses for all existential closure formulas, including:</w:t>
      </w:r>
    </w:p>
    <w:p w14:paraId="459CB0EB"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\DR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\PO</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\EQ</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73BFE4A"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t xml:space="preserve">The certificate validity list later says </w:t>
      </w:r>
      <w:r w:rsidRPr="0061479C">
        <w:rPr>
          <w:rFonts w:ascii="Courier New" w:eastAsia="Times New Roman" w:hAnsi="Courier New" w:cs="Courier New"/>
          <w:kern w:val="0"/>
          <w:sz w:val="20"/>
          <w:szCs w:val="20"/>
          <w14:ligatures w14:val="none"/>
        </w:rPr>
        <w:t>DR/PO</w:t>
      </w:r>
      <w:r w:rsidRPr="0061479C">
        <w:rPr>
          <w:rFonts w:ascii="Times New Roman" w:eastAsia="Times New Roman" w:hAnsi="Times New Roman" w:cs="Times New Roman"/>
          <w:kern w:val="0"/>
          <w14:ligatures w14:val="none"/>
        </w:rPr>
        <w:t xml:space="preserve"> witnesses have explicit witnesses in contexts/mosaics; see line 795. But the completeness proof never formally explains how selected </w:t>
      </w:r>
      <w:r w:rsidRPr="0061479C">
        <w:rPr>
          <w:rFonts w:ascii="Courier New" w:eastAsia="Times New Roman" w:hAnsi="Courier New" w:cs="Courier New"/>
          <w:kern w:val="0"/>
          <w:sz w:val="20"/>
          <w:szCs w:val="20"/>
          <w14:ligatures w14:val="none"/>
        </w:rPr>
        <w:t>DR/PO</w:t>
      </w:r>
      <w:r w:rsidRPr="0061479C">
        <w:rPr>
          <w:rFonts w:ascii="Times New Roman" w:eastAsia="Times New Roman" w:hAnsi="Times New Roman" w:cs="Times New Roman"/>
          <w:kern w:val="0"/>
          <w14:ligatures w14:val="none"/>
        </w:rPr>
        <w:t xml:space="preserve"> witnesses from the generated model are placed into side contexts or sibling mosaics.</w:t>
      </w:r>
    </w:p>
    <w:p w14:paraId="43972B55"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This is a real gap. The completeness proof needs a lemma of the form:</w:t>
      </w:r>
    </w:p>
    <w:p w14:paraId="19663C8A"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Every witness-generated model can be represented as a containment split tree plus finite side/sibling mosaics that realize all selected </w:t>
      </w:r>
      <w:r w:rsidRPr="0061479C">
        <w:rPr>
          <w:rFonts w:ascii="Courier New" w:eastAsia="Times New Roman" w:hAnsi="Courier New" w:cs="Courier New"/>
          <w:kern w:val="0"/>
          <w:sz w:val="20"/>
          <w:szCs w:val="20"/>
          <w14:ligatures w14:val="none"/>
        </w:rPr>
        <w:t>DR/PO</w:t>
      </w:r>
      <w:r w:rsidRPr="0061479C">
        <w:rPr>
          <w:rFonts w:ascii="Times New Roman" w:eastAsia="Times New Roman" w:hAnsi="Times New Roman" w:cs="Times New Roman"/>
          <w:kern w:val="0"/>
          <w14:ligatures w14:val="none"/>
        </w:rPr>
        <w:t xml:space="preserve"> witnesses and preserve all universal restrictions.</w:t>
      </w:r>
    </w:p>
    <w:p w14:paraId="022D39C0"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Right now only the vertical containment witnesses are treated.</w:t>
      </w:r>
    </w:p>
    <w:p w14:paraId="1C0D3665" w14:textId="77777777" w:rsidR="0061479C" w:rsidRPr="0061479C" w:rsidRDefault="0061479C" w:rsidP="006147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479C">
        <w:rPr>
          <w:rFonts w:ascii="Times New Roman" w:eastAsia="Times New Roman" w:hAnsi="Times New Roman" w:cs="Times New Roman"/>
          <w:b/>
          <w:bCs/>
          <w:kern w:val="0"/>
          <w:sz w:val="27"/>
          <w:szCs w:val="27"/>
          <w14:ligatures w14:val="none"/>
        </w:rPr>
        <w:t>5. The summary update is unsound as written</w:t>
      </w:r>
    </w:p>
    <w:p w14:paraId="41EC8AA6"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update tables at lines 308-333 define:</w:t>
      </w:r>
    </w:p>
    <w:p w14:paraId="2A8FD780"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m:rPr>
              <m:scr m:val="sans-serif"/>
              <m:sty m:val="p"/>
            </m:rPr>
            <w:rPr>
              <w:rFonts w:ascii="Cambria Math" w:eastAsia="Times New Roman" w:hAnsi="Cambria Math" w:cs="Times New Roman"/>
              <w:kern w:val="0"/>
              <w14:ligatures w14:val="none"/>
            </w:rPr>
            <m:t>newLower</m:t>
          </m:r>
          <m:r>
            <w:rPr>
              <w:rFonts w:ascii="Cambria Math" w:eastAsia="Times New Roman" w:hAnsi="Cambria Math" w:cs="Times New Roman"/>
              <w:kern w:val="0"/>
              <w14:ligatures w14:val="none"/>
            </w:rPr>
            <m:t>(p,</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compatible</m:t>
              </m:r>
            </m:sub>
            <m:sup/>
            <m:e>
              <m:sSub>
                <m:sSubPr>
                  <m:ctrlPr>
                    <w:rPr>
                      <w:rFonts w:ascii="Cambria Math" w:eastAsia="Times New Roman" w:hAnsi="Cambria Math" w:cs="Times New Roman"/>
                      <w:kern w:val="0"/>
                      <w14:ligatures w14:val="none"/>
                    </w:rPr>
                  </m:ctrlPr>
                </m:sSubPr>
                <m:e>
                  <m:r>
                    <m:rPr>
                      <m:scr m:val="sans-serif"/>
                      <m:sty m:val="p"/>
                    </m:rPr>
                    <w:rPr>
                      <w:rFonts w:ascii="Cambria Math" w:eastAsia="Times New Roman" w:hAnsi="Cambria Math" w:cs="Times New Roman"/>
                      <w:kern w:val="0"/>
                      <w14:ligatures w14:val="none"/>
                    </w:rPr>
                    <m:t>newLower</m:t>
                  </m:r>
                </m:e>
                <m:sub>
                  <m:r>
                    <w:rPr>
                      <w:rFonts w:ascii="Cambria Math" w:eastAsia="Times New Roman" w:hAnsi="Cambria Math" w:cs="Times New Roman"/>
                      <w:kern w:val="0"/>
                      <w14:ligatures w14:val="none"/>
                    </w:rPr>
                    <m:t>C</m:t>
                  </m:r>
                </m:sub>
              </m:sSub>
            </m:e>
          </m:nary>
          <m:r>
            <w:rPr>
              <w:rFonts w:ascii="Cambria Math" w:eastAsia="Times New Roman" w:hAnsi="Cambria Math" w:cs="Times New Roman"/>
              <w:kern w:val="0"/>
              <w14:ligatures w14:val="none"/>
            </w:rPr>
            <m:t>(p,</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B4B1121"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and</w:t>
      </w:r>
    </w:p>
    <w:p w14:paraId="39DD11B4"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m:rPr>
              <m:scr m:val="sans-serif"/>
              <m:sty m:val="p"/>
            </m:rPr>
            <w:rPr>
              <w:rFonts w:ascii="Cambria Math" w:eastAsia="Times New Roman" w:hAnsi="Cambria Math" w:cs="Times New Roman"/>
              <w:kern w:val="0"/>
              <w14:ligatures w14:val="none"/>
            </w:rPr>
            <m:t>newUpperSafe</m:t>
          </m:r>
          <m:r>
            <w:rPr>
              <w:rFonts w:ascii="Cambria Math" w:eastAsia="Times New Roman" w:hAnsi="Cambria Math" w:cs="Times New Roman"/>
              <w:kern w:val="0"/>
              <w14:ligatures w14:val="none"/>
            </w:rPr>
            <m:t>(p,</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compatible</m:t>
              </m:r>
            </m:sub>
            <m:sup/>
            <m:e>
              <m:sSub>
                <m:sSubPr>
                  <m:ctrlPr>
                    <w:rPr>
                      <w:rFonts w:ascii="Cambria Math" w:eastAsia="Times New Roman" w:hAnsi="Cambria Math" w:cs="Times New Roman"/>
                      <w:kern w:val="0"/>
                      <w14:ligatures w14:val="none"/>
                    </w:rPr>
                  </m:ctrlPr>
                </m:sSubPr>
                <m:e>
                  <m:r>
                    <m:rPr>
                      <m:scr m:val="sans-serif"/>
                      <m:sty m:val="p"/>
                    </m:rPr>
                    <w:rPr>
                      <w:rFonts w:ascii="Cambria Math" w:eastAsia="Times New Roman" w:hAnsi="Cambria Math" w:cs="Times New Roman"/>
                      <w:kern w:val="0"/>
                      <w14:ligatures w14:val="none"/>
                    </w:rPr>
                    <m:t>newUpperSafe</m:t>
                  </m:r>
                </m:e>
                <m:sub>
                  <m:r>
                    <w:rPr>
                      <w:rFonts w:ascii="Cambria Math" w:eastAsia="Times New Roman" w:hAnsi="Cambria Math" w:cs="Times New Roman"/>
                      <w:kern w:val="0"/>
                      <w14:ligatures w14:val="none"/>
                    </w:rPr>
                    <m:t>C</m:t>
                  </m:r>
                </m:sub>
              </m:sSub>
            </m:e>
          </m:nary>
          <m:r>
            <w:rPr>
              <w:rFonts w:ascii="Cambria Math" w:eastAsia="Times New Roman" w:hAnsi="Cambria Math" w:cs="Times New Roman"/>
              <w:kern w:val="0"/>
              <w14:ligatures w14:val="none"/>
            </w:rPr>
            <m:t>(p,</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0FD03D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This is dangerous. If two different compatible contexts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oMath>
      <w:r w:rsidRPr="0061479C">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2</m:t>
            </m:r>
          </m:sub>
        </m:sSub>
      </m:oMath>
      <w:r w:rsidRPr="0061479C">
        <w:rPr>
          <w:rFonts w:ascii="Times New Roman" w:eastAsia="Times New Roman" w:hAnsi="Times New Roman" w:cs="Times New Roman"/>
          <w:kern w:val="0"/>
          <w14:ligatures w14:val="none"/>
        </w:rPr>
        <w:t xml:space="preserve">connect the same profile pair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m:t>
            </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m:rPr>
                    <m:sty m:val="p"/>
                  </m:rPr>
                  <w:rPr>
                    <w:rFonts w:ascii="Cambria Math" w:eastAsia="Times New Roman" w:hAnsi="Cambria Math" w:cs="Times New Roman"/>
                    <w:kern w:val="0"/>
                    <w14:ligatures w14:val="none"/>
                  </w:rPr>
                  <m:t>'</m:t>
                </m:r>
              </m:sup>
            </m:sSup>
          </m:e>
        </m:d>
      </m:oMath>
      <w:r w:rsidRPr="0061479C">
        <w:rPr>
          <w:rFonts w:ascii="Times New Roman" w:eastAsia="Times New Roman" w:hAnsi="Times New Roman" w:cs="Times New Roman"/>
          <w:kern w:val="0"/>
          <w14:ligatures w14:val="none"/>
        </w:rPr>
        <w:t xml:space="preserve">, the union may claim a lower witness that exists only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oMath>
      <w:r w:rsidRPr="0061479C">
        <w:rPr>
          <w:rFonts w:ascii="Times New Roman" w:eastAsia="Times New Roman" w:hAnsi="Times New Roman" w:cs="Times New Roman"/>
          <w:kern w:val="0"/>
          <w14:ligatures w14:val="none"/>
        </w:rPr>
        <w:t xml:space="preserve">, even though the actual transition uses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2</m:t>
            </m:r>
          </m:sub>
        </m:sSub>
      </m:oMath>
      <w:r w:rsidRPr="0061479C">
        <w:rPr>
          <w:rFonts w:ascii="Times New Roman" w:eastAsia="Times New Roman" w:hAnsi="Times New Roman" w:cs="Times New Roman"/>
          <w:kern w:val="0"/>
          <w14:ligatures w14:val="none"/>
        </w:rPr>
        <w:t>.</w:t>
      </w:r>
    </w:p>
    <w:p w14:paraId="3588A2E6"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transition must remember the actual context:</w:t>
      </w:r>
    </w:p>
    <w:p w14:paraId="55DE2519"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m:rPr>
              <m:scr m:val="sans-serif"/>
              <m:sty m:val="p"/>
            </m:rPr>
            <w:rPr>
              <w:rFonts w:ascii="Cambria Math" w:eastAsia="Times New Roman" w:hAnsi="Cambria Math" w:cs="Times New Roman"/>
              <w:kern w:val="0"/>
              <w14:ligatures w14:val="none"/>
            </w:rPr>
            <m:t>update_summary</m:t>
          </m:r>
          <m:r>
            <w:rPr>
              <w:rFonts w:ascii="Cambria Math" w:eastAsia="Times New Roman" w:hAnsi="Cambria Math" w:cs="Times New Roman"/>
              <w:kern w:val="0"/>
              <w14:ligatures w14:val="none"/>
            </w:rPr>
            <m:t>(s,p,C,</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6421E3A"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not just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m:t>
            </m:r>
          </m:e>
          <m:e>
            <m:r>
              <w:rPr>
                <w:rFonts w:ascii="Cambria Math" w:eastAsia="Times New Roman" w:hAnsi="Cambria Math" w:cs="Times New Roman"/>
                <w:kern w:val="0"/>
                <w14:ligatures w14:val="none"/>
              </w:rPr>
              <m:t>p</m:t>
            </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m:rPr>
                    <m:sty m:val="p"/>
                  </m:rPr>
                  <w:rPr>
                    <w:rFonts w:ascii="Cambria Math" w:eastAsia="Times New Roman" w:hAnsi="Cambria Math" w:cs="Times New Roman"/>
                    <w:kern w:val="0"/>
                    <w14:ligatures w14:val="none"/>
                  </w:rPr>
                  <m:t>'</m:t>
                </m:r>
              </m:sup>
            </m:sSup>
          </m:e>
        </m:d>
      </m:oMath>
      <w:r w:rsidRPr="0061479C">
        <w:rPr>
          <w:rFonts w:ascii="Times New Roman" w:eastAsia="Times New Roman" w:hAnsi="Times New Roman" w:cs="Times New Roman"/>
          <w:kern w:val="0"/>
          <w14:ligatures w14:val="none"/>
        </w:rPr>
        <w:t>.</w:t>
      </w:r>
    </w:p>
    <w:p w14:paraId="718E715B"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Otherwise the certificate can fabricate existential support by mixing different contexts.</w:t>
      </w:r>
    </w:p>
    <w:p w14:paraId="009FAB8B" w14:textId="77777777" w:rsidR="0061479C" w:rsidRPr="0061479C" w:rsidRDefault="0061479C" w:rsidP="006147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479C">
        <w:rPr>
          <w:rFonts w:ascii="Times New Roman" w:eastAsia="Times New Roman" w:hAnsi="Times New Roman" w:cs="Times New Roman"/>
          <w:b/>
          <w:bCs/>
          <w:kern w:val="0"/>
          <w:sz w:val="27"/>
          <w:szCs w:val="27"/>
          <w14:ligatures w14:val="none"/>
        </w:rPr>
        <w:t>6. Blocking and typed EQ are conflated</w:t>
      </w:r>
    </w:p>
    <w:p w14:paraId="0884B42A"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This is probably the second most serious problem after the RCC5 table.</w:t>
      </w:r>
    </w:p>
    <w:p w14:paraId="6600595E"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The certificate says cycles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Q</m:t>
            </m:r>
          </m:sub>
        </m:sSub>
      </m:oMath>
      <w:r w:rsidRPr="0061479C">
        <w:rPr>
          <w:rFonts w:ascii="Times New Roman" w:eastAsia="Times New Roman" w:hAnsi="Times New Roman" w:cs="Times New Roman"/>
          <w:kern w:val="0"/>
          <w14:ligatures w14:val="none"/>
        </w:rPr>
        <w:t>are blocking cycles that unfold to fresh occurrences; see lines 770-783. That is correct.</w:t>
      </w:r>
    </w:p>
    <w:p w14:paraId="367153A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t>But the typed congruence algorithm at lines 669-682 starts with:</w:t>
      </w:r>
    </w:p>
    <w:p w14:paraId="34A26656"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e(t)=e(u)</m:t>
          </m:r>
          <m:r>
            <m:rPr>
              <m:nor/>
            </m:rPr>
            <w:rPr>
              <w:rFonts w:ascii="Times New Roman" w:eastAsia="Times New Roman" w:hAnsi="Times New Roman" w:cs="Times New Roman"/>
              <w:kern w:val="0"/>
              <w14:ligatures w14:val="none"/>
            </w:rPr>
            <m:t> and \tp</m:t>
          </m:r>
          <m:r>
            <w:rPr>
              <w:rFonts w:ascii="Cambria Math" w:eastAsia="Times New Roman" w:hAnsi="Cambria Math" w:cs="Times New Roman"/>
              <w:kern w:val="0"/>
              <w14:ligatures w14:val="none"/>
            </w:rPr>
            <m:t>(t)=</m:t>
          </m:r>
          <m:r>
            <m:rPr>
              <m:nor/>
            </m:rPr>
            <w:rPr>
              <w:rFonts w:ascii="Times New Roman" w:eastAsia="Times New Roman" w:hAnsi="Times New Roman" w:cs="Times New Roman"/>
              <w:kern w:val="0"/>
              <w14:ligatures w14:val="none"/>
            </w:rPr>
            <m:t>\tp</m:t>
          </m:r>
          <m:r>
            <w:rPr>
              <w:rFonts w:ascii="Cambria Math" w:eastAsia="Times New Roman" w:hAnsi="Cambria Math" w:cs="Times New Roman"/>
              <w:kern w:val="0"/>
              <w14:ligatures w14:val="none"/>
            </w:rPr>
            <m:t>(u)</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53CCE14"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If blocking-cycle laps reuse the same profile and equality colour, this risks identifying different laps of the same blocking cycle. That would collapse an infinite </w:t>
      </w:r>
      <m:oMath>
        <m:r>
          <m:rPr>
            <m:nor/>
          </m:rPr>
          <w:rPr>
            <w:rFonts w:ascii="Times New Roman" w:eastAsia="Times New Roman" w:hAnsi="Times New Roman" w:cs="Times New Roman"/>
            <w:kern w:val="0"/>
            <w14:ligatures w14:val="none"/>
          </w:rPr>
          <m:t>\PP</m:t>
        </m:r>
      </m:oMath>
      <w:r w:rsidRPr="0061479C">
        <w:rPr>
          <w:rFonts w:ascii="Times New Roman" w:eastAsia="Times New Roman" w:hAnsi="Times New Roman" w:cs="Times New Roman"/>
          <w:kern w:val="0"/>
          <w14:ligatures w14:val="none"/>
        </w:rPr>
        <w:t>-chain into a semantic cycle, which is impossible.</w:t>
      </w:r>
    </w:p>
    <w:p w14:paraId="18BAB121"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example at lines 1051-1080 says that quotienting does not collapse cycle laps, but the algorithm does not enforce this.</w:t>
      </w:r>
    </w:p>
    <w:p w14:paraId="4D2A0CFD"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fix is to separate two relations:</w:t>
      </w:r>
    </w:p>
    <w:p w14:paraId="6141231F"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sty m:val="p"/>
                </m:rPr>
                <w:rPr>
                  <w:rFonts w:ascii="Cambria Math" w:eastAsia="Times New Roman" w:hAnsi="Cambria Math" w:cs="Times New Roman"/>
                  <w:kern w:val="0"/>
                  <w14:ligatures w14:val="none"/>
                </w:rPr>
                <m:t>blk</m:t>
              </m:r>
            </m:sub>
          </m:sSub>
          <m:r>
            <m:rPr>
              <m:nor/>
            </m:rPr>
            <w:rPr>
              <w:rFonts w:ascii="Times New Roman" w:eastAsia="Times New Roman" w:hAnsi="Times New Roman" w:cs="Times New Roman"/>
              <w:kern w:val="0"/>
              <w14:ligatures w14:val="none"/>
            </w:rPr>
            <m:t>blocking/profile repetition</m:t>
          </m:r>
          <m:r>
            <w:rPr>
              <w:rFonts w:ascii="Times New Roman" w:eastAsia="Times New Roman" w:hAnsi="Times New Roman" w:cs="Times New Roman"/>
              <w:kern w:val="0"/>
              <w14:ligatures w14:val="none"/>
            </w:rPr>
            <w:br/>
          </m:r>
        </m:oMath>
      </m:oMathPara>
    </w:p>
    <w:p w14:paraId="1AED349B"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from</w:t>
      </w:r>
    </w:p>
    <w:p w14:paraId="1907D7B5"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\EQ</m:t>
              </m:r>
            </m:sub>
          </m:sSub>
          <m:r>
            <m:rPr>
              <m:nor/>
            </m:rPr>
            <w:rPr>
              <w:rFonts w:ascii="Times New Roman" w:eastAsia="Times New Roman" w:hAnsi="Times New Roman" w:cs="Times New Roman"/>
              <w:kern w:val="0"/>
              <w14:ligatures w14:val="none"/>
            </w:rPr>
            <m:t>semantic equality/weak-EQ mate relation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CEAF379"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Only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\EQ</m:t>
            </m:r>
          </m:sub>
        </m:sSub>
      </m:oMath>
      <w:r w:rsidRPr="0061479C">
        <w:rPr>
          <w:rFonts w:ascii="Times New Roman" w:eastAsia="Times New Roman" w:hAnsi="Times New Roman" w:cs="Times New Roman"/>
          <w:kern w:val="0"/>
          <w14:ligatures w14:val="none"/>
        </w:rPr>
        <w:t>may be quotiented. Blocking repetition must never by itself imply semantic EQ.</w:t>
      </w:r>
    </w:p>
    <w:p w14:paraId="3C8B560E"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certificate must require:</w:t>
      </w:r>
    </w:p>
    <w:p w14:paraId="48711C8B"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PT</m:t>
          </m:r>
          <m:r>
            <w:rPr>
              <w:rFonts w:ascii="Cambria Math" w:eastAsia="Times New Roman" w:hAnsi="Cambria Math" w:cs="Times New Roman"/>
              <w:kern w:val="0"/>
              <w14:ligatures w14:val="none"/>
            </w:rPr>
            <m:t>(t,u)=</m:t>
          </m:r>
          <m:r>
            <m:rPr>
              <m:nor/>
            </m:rPr>
            <w:rPr>
              <w:rFonts w:ascii="Times New Roman" w:eastAsia="Times New Roman" w:hAnsi="Times New Roman" w:cs="Times New Roman"/>
              <w:kern w:val="0"/>
              <w14:ligatures w14:val="none"/>
            </w:rPr>
            <m:t>\EQ</m:t>
          </m:r>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\EQ</m:t>
              </m:r>
            </m:sub>
          </m:sSub>
          <m:r>
            <w:rPr>
              <w:rFonts w:ascii="Cambria Math" w:eastAsia="Times New Roman" w:hAnsi="Cambria Math" w:cs="Times New Roman"/>
              <w:kern w:val="0"/>
              <w14:ligatures w14:val="none"/>
            </w:rPr>
            <m:t>u</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660E8F2"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And different laps of a blocking cycle must be explicitly outside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\EQ</m:t>
            </m:r>
          </m:sub>
        </m:sSub>
      </m:oMath>
      <w:r w:rsidRPr="0061479C">
        <w:rPr>
          <w:rFonts w:ascii="Times New Roman" w:eastAsia="Times New Roman" w:hAnsi="Times New Roman" w:cs="Times New Roman"/>
          <w:kern w:val="0"/>
          <w14:ligatures w14:val="none"/>
        </w:rPr>
        <w:t xml:space="preserve">, unless they are intentional EQ-mates not related by a strict </w:t>
      </w:r>
      <m:oMath>
        <m:r>
          <m:rPr>
            <m:nor/>
          </m:rPr>
          <w:rPr>
            <w:rFonts w:ascii="Times New Roman" w:eastAsia="Times New Roman" w:hAnsi="Times New Roman" w:cs="Times New Roman"/>
            <w:kern w:val="0"/>
            <w14:ligatures w14:val="none"/>
          </w:rPr>
          <m:t>\PP</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\PPI</m:t>
        </m:r>
      </m:oMath>
      <w:r w:rsidRPr="0061479C">
        <w:rPr>
          <w:rFonts w:ascii="Times New Roman" w:eastAsia="Times New Roman" w:hAnsi="Times New Roman" w:cs="Times New Roman"/>
          <w:kern w:val="0"/>
          <w14:ligatures w14:val="none"/>
        </w:rPr>
        <w:t>path.</w:t>
      </w:r>
    </w:p>
    <w:p w14:paraId="3ED56DB2" w14:textId="77777777" w:rsidR="0061479C" w:rsidRPr="0061479C" w:rsidRDefault="0061479C" w:rsidP="006147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479C">
        <w:rPr>
          <w:rFonts w:ascii="Times New Roman" w:eastAsia="Times New Roman" w:hAnsi="Times New Roman" w:cs="Times New Roman"/>
          <w:b/>
          <w:bCs/>
          <w:kern w:val="0"/>
          <w:sz w:val="27"/>
          <w:szCs w:val="27"/>
          <w14:ligatures w14:val="none"/>
        </w:rPr>
        <w:t>7. The parity automaton is still schematic</w:t>
      </w:r>
    </w:p>
    <w:p w14:paraId="1CDE2114"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parity machinery at lines 446-561 is plausible, but not formal enough yet.</w:t>
      </w:r>
    </w:p>
    <w:p w14:paraId="10A7C6D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main issues are:</w:t>
      </w:r>
    </w:p>
    <w:p w14:paraId="0F8335DE"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The formulas </w:t>
      </w:r>
      <m:oMath>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m:t>
        </m:r>
      </m:oMath>
      <w:r w:rsidRPr="0061479C">
        <w:rPr>
          <w:rFonts w:ascii="Times New Roman" w:eastAsia="Times New Roman" w:hAnsi="Times New Roman" w:cs="Times New Roman"/>
          <w:kern w:val="0"/>
          <w14:ligatures w14:val="none"/>
        </w:rPr>
        <w:t xml:space="preserve">at lines 456-458 are not part of the object language. They should be defined as monitor obligations induced by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m:t>
        </m:r>
      </m:oMath>
      <w:r w:rsidRPr="0061479C">
        <w:rPr>
          <w:rFonts w:ascii="Times New Roman" w:eastAsia="Times New Roman" w:hAnsi="Times New Roman" w:cs="Times New Roman"/>
          <w:kern w:val="0"/>
          <w14:ligatures w14:val="none"/>
        </w:rPr>
        <w:t xml:space="preserve">when </w:t>
      </w:r>
      <m:oMath>
        <m:r>
          <w:rPr>
            <w:rFonts w:ascii="Cambria Math" w:eastAsia="Times New Roman" w:hAnsi="Cambria Math" w:cs="Times New Roman"/>
            <w:kern w:val="0"/>
            <w14:ligatures w14:val="none"/>
          </w:rPr>
          <m:t>R∈{</m:t>
        </m:r>
        <m:r>
          <m:rPr>
            <m:nor/>
          </m:rPr>
          <w:rPr>
            <w:rFonts w:ascii="Times New Roman" w:eastAsia="Times New Roman" w:hAnsi="Times New Roman" w:cs="Times New Roman"/>
            <w:kern w:val="0"/>
            <w14:ligatures w14:val="none"/>
          </w:rPr>
          <m:t>\PP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\PPI</m:t>
        </m:r>
        <m:r>
          <w:rPr>
            <w:rFonts w:ascii="Cambria Math" w:eastAsia="Times New Roman" w:hAnsi="Cambria Math" w:cs="Times New Roman"/>
            <w:kern w:val="0"/>
            <w14:ligatures w14:val="none"/>
          </w:rPr>
          <m:t>}</m:t>
        </m:r>
      </m:oMath>
      <w:r w:rsidRPr="0061479C">
        <w:rPr>
          <w:rFonts w:ascii="Times New Roman" w:eastAsia="Times New Roman" w:hAnsi="Times New Roman" w:cs="Times New Roman"/>
          <w:kern w:val="0"/>
          <w14:ligatures w14:val="none"/>
        </w:rPr>
        <w:t>is interpreted transitively along a trunk.</w:t>
      </w:r>
    </w:p>
    <w:p w14:paraId="37B63561"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reset rule at line 424 says “if the certificate records an explicit reset point,” but reset points are not defined as part of the certificate.</w:t>
      </w:r>
    </w:p>
    <w:p w14:paraId="642A98C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t>The parity priority construction at lines 487-523 says “standard lexicographic encoding,” but does not give the actual priority function. That may be acceptable as a citation in a paper with references, but not in a self-contained proof.</w:t>
      </w:r>
    </w:p>
    <w:p w14:paraId="51335877"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automaton is a word/trunk automaton, but the regularization lemma later invokes a finite parity game for trees; see lines 847-854. The bridge from trunk automata to full split-tree generators is not defined.</w:t>
      </w:r>
    </w:p>
    <w:p w14:paraId="39D5AF16"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This can be fixed, but right now it is not a complete acceptance proof.</w:t>
      </w:r>
    </w:p>
    <w:p w14:paraId="55AAC15F" w14:textId="77777777" w:rsidR="0061479C" w:rsidRPr="0061479C" w:rsidRDefault="0061479C" w:rsidP="006147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479C">
        <w:rPr>
          <w:rFonts w:ascii="Times New Roman" w:eastAsia="Times New Roman" w:hAnsi="Times New Roman" w:cs="Times New Roman"/>
          <w:b/>
          <w:bCs/>
          <w:kern w:val="0"/>
          <w:sz w:val="27"/>
          <w:szCs w:val="27"/>
          <w14:ligatures w14:val="none"/>
        </w:rPr>
        <w:t>8. The support-closed mosaic construction is not yet strong enough</w:t>
      </w:r>
    </w:p>
    <w:p w14:paraId="12C94650"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support-closed mosaic definition at lines 588-596 is too informal to guarantee global soundness.</w:t>
      </w:r>
    </w:p>
    <w:p w14:paraId="4E9B14A6"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intended idea is right: do not aggregate raw pair tables; use support-closed joint mosaics. But the present definition still says, roughly, that if pairwise mosaics exist, add a triple mosaic when composition permits. That does not fully specify how the final unfolding chooses exactly one label for each pair, nor how all triples sharing endpoints are synchronized.</w:t>
      </w:r>
    </w:p>
    <w:p w14:paraId="2E73F6E1"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proof of global composition lifting at lines 715-745 depends on this synchronization, but it mostly says the needed finite prefix/mosaic exists “by construction.” The construction has not actually been given in sufficient detail.</w:t>
      </w:r>
    </w:p>
    <w:p w14:paraId="31D2CFA9"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At minimum, a valid certificate should specify:</w:t>
      </w:r>
    </w:p>
    <w:p w14:paraId="7F754987"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Mos</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(k)</m:t>
          </m:r>
          <m:r>
            <w:rPr>
              <w:rFonts w:ascii="Cambria Math" w:eastAsia="Times New Roman" w:hAnsi="Cambria Math" w:cs="Times New Roman"/>
              <w:i/>
              <w:kern w:val="0"/>
              <w14:ligatures w14:val="none"/>
            </w:rPr>
            <w:br/>
          </m:r>
        </m:oMath>
      </m:oMathPara>
    </w:p>
    <w:p w14:paraId="5192B6A7"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for each allowed interface arity </w:t>
      </w:r>
      <m:oMath>
        <m:r>
          <w:rPr>
            <w:rFonts w:ascii="Cambria Math" w:eastAsia="Times New Roman" w:hAnsi="Cambria Math" w:cs="Times New Roman"/>
            <w:kern w:val="0"/>
            <w14:ligatures w14:val="none"/>
          </w:rPr>
          <m:t>k</m:t>
        </m:r>
      </m:oMath>
      <w:r w:rsidRPr="0061479C">
        <w:rPr>
          <w:rFonts w:ascii="Times New Roman" w:eastAsia="Times New Roman" w:hAnsi="Times New Roman" w:cs="Times New Roman"/>
          <w:kern w:val="0"/>
          <w14:ligatures w14:val="none"/>
        </w:rPr>
        <w:t>, with restriction maps, amalgamation conditions, and a rule saying every triple of occurrences in the unfolding is covered by a compatible 3-mosaic whose labels agree with the pair labels already assigned.</w:t>
      </w:r>
    </w:p>
    <w:p w14:paraId="04761331"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Also, line 890 says “in practice </w:t>
      </w:r>
      <m:oMath>
        <m:r>
          <w:rPr>
            <w:rFonts w:ascii="Cambria Math" w:eastAsia="Times New Roman" w:hAnsi="Cambria Math" w:cs="Times New Roman"/>
            <w:kern w:val="0"/>
            <w14:ligatures w14:val="none"/>
          </w:rPr>
          <m:t>n≤3</m:t>
        </m:r>
      </m:oMath>
      <w:r w:rsidRPr="0061479C">
        <w:rPr>
          <w:rFonts w:ascii="Times New Roman" w:eastAsia="Times New Roman" w:hAnsi="Times New Roman" w:cs="Times New Roman"/>
          <w:kern w:val="0"/>
          <w14:ligatures w14:val="none"/>
        </w:rPr>
        <w:t>suffices.” For a proof, this must be a theorem, not a practice note.</w:t>
      </w:r>
    </w:p>
    <w:p w14:paraId="40CAEF34" w14:textId="77777777" w:rsidR="0061479C" w:rsidRPr="0061479C" w:rsidRDefault="0061479C" w:rsidP="006147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479C">
        <w:rPr>
          <w:rFonts w:ascii="Times New Roman" w:eastAsia="Times New Roman" w:hAnsi="Times New Roman" w:cs="Times New Roman"/>
          <w:b/>
          <w:bCs/>
          <w:kern w:val="0"/>
          <w:sz w:val="27"/>
          <w:szCs w:val="27"/>
          <w14:ligatures w14:val="none"/>
        </w:rPr>
        <w:t>9. The regularization lemma is too large a jump</w:t>
      </w:r>
    </w:p>
    <w:p w14:paraId="444784C4"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completeness proof depends heavily on the regularization lemma at lines 842-855:</w:t>
      </w:r>
    </w:p>
    <w:p w14:paraId="06BD3C1B"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If the finite validity rules accept some finitely branching split presentation, then they accept a regular one generated by a finite graph.</w:t>
      </w:r>
    </w:p>
    <w:p w14:paraId="24B796AD"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But the proof only says this follows from a deterministic parity automaton and memoryless strategies in finite parity games. The finite game is not defined.</w:t>
      </w:r>
    </w:p>
    <w:p w14:paraId="321C2D89"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t>To make this rigorous, the paper needs either:</w:t>
      </w:r>
    </w:p>
    <w:p w14:paraId="7E0BAD91" w14:textId="77777777" w:rsidR="0061479C" w:rsidRPr="0061479C" w:rsidRDefault="0061479C" w:rsidP="0061479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a full parity tree automaton construction, followed by the regular-tree theorem; or</w:t>
      </w:r>
    </w:p>
    <w:p w14:paraId="210E9AD9" w14:textId="77777777" w:rsidR="0061479C" w:rsidRPr="0061479C" w:rsidRDefault="0061479C" w:rsidP="0061479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a direct finite-state blocking/lasso argument for each trunk plus a finite branching synchronization argument for side mosaics.</w:t>
      </w:r>
    </w:p>
    <w:p w14:paraId="48574462"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Right now, the regularization step is still a proof sketch.</w:t>
      </w:r>
    </w:p>
    <w:p w14:paraId="56E73D5D" w14:textId="77777777" w:rsidR="0061479C" w:rsidRPr="0061479C" w:rsidRDefault="0061479C" w:rsidP="006147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479C">
        <w:rPr>
          <w:rFonts w:ascii="Times New Roman" w:eastAsia="Times New Roman" w:hAnsi="Times New Roman" w:cs="Times New Roman"/>
          <w:b/>
          <w:bCs/>
          <w:kern w:val="0"/>
          <w:sz w:val="27"/>
          <w:szCs w:val="27"/>
          <w14:ligatures w14:val="none"/>
        </w:rPr>
        <w:t>10. The decision bounds are incorrect and duplicated</w:t>
      </w:r>
    </w:p>
    <w:p w14:paraId="002A09DB"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“Effectivity and coarse bounds” section appears three times at lines 883-930. It should be cleaned up.</w:t>
      </w:r>
    </w:p>
    <w:p w14:paraId="67C8CDB4"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More importantly, the bound</w:t>
      </w:r>
    </w:p>
    <w:p w14:paraId="1D88669C"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profiles</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2</m:t>
              </m:r>
            </m:e>
            <m:sup>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\Cl</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w:br/>
          </m:r>
        </m:oMath>
      </m:oMathPara>
    </w:p>
    <w:p w14:paraId="14D525F9"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at lines 887-889 is wrong for the profile definition given at lines 253-265. Profiles include:</w:t>
      </w:r>
    </w:p>
    <w:p w14:paraId="501E76E1"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\tp</m:t>
          </m:r>
          <m:r>
            <w:rPr>
              <w:rFonts w:ascii="Cambria Math" w:eastAsia="Times New Roman" w:hAnsi="Cambria Math" w:cs="Times New Roman"/>
              <w:kern w:val="0"/>
              <w14:ligatures w14:val="none"/>
            </w:rPr>
            <m:t>,</m:t>
          </m:r>
          <m:r>
            <m:rPr>
              <m:scr m:val="sans-serif"/>
              <m:sty m:val="p"/>
            </m:rPr>
            <w:rPr>
              <w:rFonts w:ascii="Cambria Math" w:eastAsia="Times New Roman" w:hAnsi="Cambria Math" w:cs="Times New Roman"/>
              <w:kern w:val="0"/>
              <w14:ligatures w14:val="none"/>
            </w:rPr>
            <m:t>Le</m:t>
          </m:r>
          <m:r>
            <w:rPr>
              <w:rFonts w:ascii="Cambria Math" w:eastAsia="Times New Roman" w:hAnsi="Cambria Math" w:cs="Times New Roman"/>
              <w:kern w:val="0"/>
              <w14:ligatures w14:val="none"/>
            </w:rPr>
            <m:t>,</m:t>
          </m:r>
          <m:r>
            <m:rPr>
              <m:scr m:val="sans-serif"/>
              <m:sty m:val="p"/>
            </m:rPr>
            <w:rPr>
              <w:rFonts w:ascii="Cambria Math" w:eastAsia="Times New Roman" w:hAnsi="Cambria Math" w:cs="Times New Roman"/>
              <w:kern w:val="0"/>
              <w14:ligatures w14:val="none"/>
            </w:rPr>
            <m:t>Ly</m:t>
          </m:r>
          <m:r>
            <w:rPr>
              <w:rFonts w:ascii="Cambria Math" w:eastAsia="Times New Roman" w:hAnsi="Cambria Math" w:cs="Times New Roman"/>
              <w:kern w:val="0"/>
              <w14:ligatures w14:val="none"/>
            </w:rPr>
            <m:t>,</m:t>
          </m:r>
          <m:r>
            <m:rPr>
              <m:scr m:val="sans-serif"/>
              <m:sty m:val="p"/>
            </m:rPr>
            <w:rPr>
              <w:rFonts w:ascii="Cambria Math" w:eastAsia="Times New Roman" w:hAnsi="Cambria Math" w:cs="Times New Roman"/>
              <w:kern w:val="0"/>
              <w14:ligatures w14:val="none"/>
            </w:rPr>
            <m:t>M</m:t>
          </m:r>
          <m:r>
            <w:rPr>
              <w:rFonts w:ascii="Cambria Math" w:eastAsia="Times New Roman" w:hAnsi="Cambria Math" w:cs="Times New Roman"/>
              <w:kern w:val="0"/>
              <w14:ligatures w14:val="none"/>
            </w:rPr>
            <m:t>,e,s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BC38322"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Even ignoring equality colours, the number is closer to:</w:t>
      </w:r>
    </w:p>
    <w:p w14:paraId="568A90AF"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∣Type</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2</m:t>
              </m:r>
            </m:e>
            <m:sup>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\Cl</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2</m:t>
              </m:r>
            </m:e>
            <m:sup>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\Cl</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2</m:t>
              </m:r>
            </m:e>
            <m:sup>
              <m:r>
                <m:rPr>
                  <m:sty m:val="p"/>
                </m:rPr>
                <w:rPr>
                  <w:rFonts w:ascii="Cambria Math" w:eastAsia="Times New Roman" w:hAnsi="Cambria Math" w:cs="Times New Roman"/>
                  <w:kern w:val="0"/>
                  <w14:ligatures w14:val="none"/>
                </w:rPr>
                <m:t>∣</m:t>
              </m:r>
              <m:r>
                <m:rPr>
                  <m:scr m:val="script"/>
                </m:rPr>
                <w:rPr>
                  <w:rFonts w:ascii="Cambria Math" w:eastAsia="Times New Roman" w:hAnsi="Cambria Math" w:cs="Times New Roman"/>
                  <w:kern w:val="0"/>
                  <w14:ligatures w14:val="none"/>
                </w:rPr>
                <m:t>E</m:t>
              </m:r>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∣EqColors∣</m:t>
          </m:r>
          <m:r>
            <w:rPr>
              <w:rFonts w:ascii="Cambria Math" w:eastAsia="Times New Roman" w:hAnsi="Cambria Math" w:cs="Times New Roman"/>
              <w:kern w:val="0"/>
              <w14:ligatures w14:val="none"/>
            </w:rPr>
            <m:t>⋅3.</m:t>
          </m:r>
          <m:r>
            <w:rPr>
              <w:rFonts w:ascii="Cambria Math" w:eastAsia="Times New Roman" w:hAnsi="Cambria Math" w:cs="Times New Roman"/>
              <w:i/>
              <w:kern w:val="0"/>
              <w14:ligatures w14:val="none"/>
            </w:rPr>
            <w:br/>
          </m:r>
        </m:oMath>
      </m:oMathPara>
    </w:p>
    <w:p w14:paraId="1CDD618B"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And </w:t>
      </w:r>
      <m:oMath>
        <m:r>
          <m:rPr>
            <m:sty m:val="p"/>
          </m:rPr>
          <w:rPr>
            <w:rFonts w:ascii="Cambria Math" w:eastAsia="Times New Roman" w:hAnsi="Cambria Math" w:cs="Times New Roman"/>
            <w:kern w:val="0"/>
            <w14:ligatures w14:val="none"/>
          </w:rPr>
          <m:t>∣EqColors∣</m:t>
        </m:r>
      </m:oMath>
      <w:r w:rsidRPr="0061479C">
        <w:rPr>
          <w:rFonts w:ascii="Times New Roman" w:eastAsia="Times New Roman" w:hAnsi="Times New Roman" w:cs="Times New Roman"/>
          <w:kern w:val="0"/>
          <w14:ligatures w14:val="none"/>
        </w:rPr>
        <w:t xml:space="preserve">itself needs a computable bound. The proof cannot merely say “bounded by a function of </w:t>
      </w:r>
      <m:oMath>
        <m:r>
          <m:rPr>
            <m:sty m:val="p"/>
          </m:rPr>
          <w:rPr>
            <w:rFonts w:ascii="Cambria Math" w:eastAsia="Times New Roman" w:hAnsi="Cambria Math" w:cs="Times New Roman"/>
            <w:kern w:val="0"/>
            <w14:ligatures w14:val="none"/>
          </w:rPr>
          <m:t>∣Σ∣</m:t>
        </m:r>
      </m:oMath>
      <w:r w:rsidRPr="0061479C">
        <w:rPr>
          <w:rFonts w:ascii="Times New Roman" w:eastAsia="Times New Roman" w:hAnsi="Times New Roman" w:cs="Times New Roman"/>
          <w:kern w:val="0"/>
          <w14:ligatures w14:val="none"/>
        </w:rPr>
        <w:t>” without deriving or citing one.</w:t>
      </w:r>
    </w:p>
    <w:p w14:paraId="73F3CE69" w14:textId="77777777" w:rsidR="0061479C" w:rsidRPr="0061479C" w:rsidRDefault="0061479C" w:rsidP="006147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479C">
        <w:rPr>
          <w:rFonts w:ascii="Times New Roman" w:eastAsia="Times New Roman" w:hAnsi="Times New Roman" w:cs="Times New Roman"/>
          <w:b/>
          <w:bCs/>
          <w:kern w:val="0"/>
          <w:sz w:val="27"/>
          <w:szCs w:val="27"/>
          <w14:ligatures w14:val="none"/>
        </w:rPr>
        <w:t>11. The chain example has an orientation slip</w:t>
      </w:r>
    </w:p>
    <w:p w14:paraId="6B4285D5"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worked example at lines 1072-1080 says:</w:t>
      </w:r>
    </w:p>
    <w:p w14:paraId="72152799"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m:t>
        </m:r>
        <m:r>
          <m:rPr>
            <m:sty m:val="p"/>
          </m:rPr>
          <w:rPr>
            <w:rFonts w:ascii="Cambria Math" w:eastAsia="Times New Roman" w:hAnsi="Cambria Math" w:cs="Times New Roman"/>
            <w:kern w:val="0"/>
            <w14:ligatures w14:val="none"/>
          </w:rPr>
          <m:t>.⊤</m:t>
        </m:r>
      </m:oMath>
      <w:r w:rsidRPr="0061479C">
        <w:rPr>
          <w:rFonts w:ascii="Times New Roman" w:eastAsia="Times New Roman" w:hAnsi="Times New Roman" w:cs="Times New Roman"/>
          <w:kern w:val="0"/>
          <w14:ligatures w14:val="none"/>
        </w:rPr>
        <w:t>at each occurrence is witnessed by the child occurrence.</w:t>
      </w:r>
    </w:p>
    <w:p w14:paraId="309D1617"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But under the containment orientation used earlier, if </w:t>
      </w:r>
      <m:oMath>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\PP</m:t>
        </m:r>
        <m:r>
          <w:rPr>
            <w:rFonts w:ascii="Cambria Math" w:eastAsia="Times New Roman" w:hAnsi="Cambria Math" w:cs="Times New Roman"/>
            <w:kern w:val="0"/>
            <w14:ligatures w14:val="none"/>
          </w:rPr>
          <m:t>y</m:t>
        </m:r>
      </m:oMath>
      <w:r w:rsidRPr="0061479C">
        <w:rPr>
          <w:rFonts w:ascii="Times New Roman" w:eastAsia="Times New Roman" w:hAnsi="Times New Roman" w:cs="Times New Roman"/>
          <w:kern w:val="0"/>
          <w14:ligatures w14:val="none"/>
        </w:rPr>
        <w:t xml:space="preserve">, then </w:t>
      </w:r>
      <m:oMath>
        <m:r>
          <w:rPr>
            <w:rFonts w:ascii="Cambria Math" w:eastAsia="Times New Roman" w:hAnsi="Cambria Math" w:cs="Times New Roman"/>
            <w:kern w:val="0"/>
            <w14:ligatures w14:val="none"/>
          </w:rPr>
          <m:t>y</m:t>
        </m:r>
      </m:oMath>
      <w:r w:rsidRPr="0061479C">
        <w:rPr>
          <w:rFonts w:ascii="Times New Roman" w:eastAsia="Times New Roman" w:hAnsi="Times New Roman" w:cs="Times New Roman"/>
          <w:kern w:val="0"/>
          <w14:ligatures w14:val="none"/>
        </w:rPr>
        <w:t xml:space="preserve">is the superpart/parent of </w:t>
      </w:r>
      <m:oMath>
        <m:r>
          <w:rPr>
            <w:rFonts w:ascii="Cambria Math" w:eastAsia="Times New Roman" w:hAnsi="Cambria Math" w:cs="Times New Roman"/>
            <w:kern w:val="0"/>
            <w14:ligatures w14:val="none"/>
          </w:rPr>
          <m:t>x</m:t>
        </m:r>
      </m:oMath>
      <w:r w:rsidRPr="0061479C">
        <w:rPr>
          <w:rFonts w:ascii="Times New Roman" w:eastAsia="Times New Roman" w:hAnsi="Times New Roman" w:cs="Times New Roman"/>
          <w:kern w:val="0"/>
          <w14:ligatures w14:val="none"/>
        </w:rPr>
        <w:t xml:space="preserve">. So an </w:t>
      </w:r>
      <m:oMath>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m:t>
        </m:r>
        <m:r>
          <m:rPr>
            <m:sty m:val="p"/>
          </m:rPr>
          <w:rPr>
            <w:rFonts w:ascii="Cambria Math" w:eastAsia="Times New Roman" w:hAnsi="Cambria Math" w:cs="Times New Roman"/>
            <w:kern w:val="0"/>
            <w14:ligatures w14:val="none"/>
          </w:rPr>
          <m:t>.⊤</m:t>
        </m:r>
      </m:oMath>
      <w:r w:rsidRPr="0061479C">
        <w:rPr>
          <w:rFonts w:ascii="Times New Roman" w:eastAsia="Times New Roman" w:hAnsi="Times New Roman" w:cs="Times New Roman"/>
          <w:kern w:val="0"/>
          <w14:ligatures w14:val="none"/>
        </w:rPr>
        <w:t xml:space="preserve">witness should be a strict </w:t>
      </w:r>
      <w:r w:rsidRPr="0061479C">
        <w:rPr>
          <w:rFonts w:ascii="Times New Roman" w:eastAsia="Times New Roman" w:hAnsi="Times New Roman" w:cs="Times New Roman"/>
          <w:b/>
          <w:bCs/>
          <w:kern w:val="0"/>
          <w14:ligatures w14:val="none"/>
        </w:rPr>
        <w:t>ancestor/superpart</w:t>
      </w:r>
      <w:r w:rsidRPr="0061479C">
        <w:rPr>
          <w:rFonts w:ascii="Times New Roman" w:eastAsia="Times New Roman" w:hAnsi="Times New Roman" w:cs="Times New Roman"/>
          <w:kern w:val="0"/>
          <w14:ligatures w14:val="none"/>
        </w:rPr>
        <w:t>, not a child.</w:t>
      </w:r>
    </w:p>
    <w:p w14:paraId="15652D6D"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intended model is fine, but the wording is backwards. It should say:</w:t>
      </w:r>
    </w:p>
    <w:p w14:paraId="658C637F"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m:t>
        </m:r>
        <m:r>
          <m:rPr>
            <m:sty m:val="p"/>
          </m:rPr>
          <w:rPr>
            <w:rFonts w:ascii="Cambria Math" w:eastAsia="Times New Roman" w:hAnsi="Cambria Math" w:cs="Times New Roman"/>
            <w:kern w:val="0"/>
            <w14:ligatures w14:val="none"/>
          </w:rPr>
          <m:t>.⊤</m:t>
        </m:r>
      </m:oMath>
      <w:r w:rsidRPr="0061479C">
        <w:rPr>
          <w:rFonts w:ascii="Times New Roman" w:eastAsia="Times New Roman" w:hAnsi="Times New Roman" w:cs="Times New Roman"/>
          <w:kern w:val="0"/>
          <w14:ligatures w14:val="none"/>
        </w:rPr>
        <w:t xml:space="preserve">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Sub>
      </m:oMath>
      <w:r w:rsidRPr="0061479C">
        <w:rPr>
          <w:rFonts w:ascii="Times New Roman" w:eastAsia="Times New Roman" w:hAnsi="Times New Roman" w:cs="Times New Roman"/>
          <w:kern w:val="0"/>
          <w14:ligatures w14:val="none"/>
        </w:rPr>
        <w:t xml:space="preserve">is witnessed by the next strict ancestor/superpart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i+1</m:t>
            </m:r>
          </m:sub>
        </m:sSub>
      </m:oMath>
      <w:r w:rsidRPr="0061479C">
        <w:rPr>
          <w:rFonts w:ascii="Times New Roman" w:eastAsia="Times New Roman" w:hAnsi="Times New Roman" w:cs="Times New Roman"/>
          <w:kern w:val="0"/>
          <w14:ligatures w14:val="none"/>
        </w:rPr>
        <w:t>.</w:t>
      </w:r>
    </w:p>
    <w:p w14:paraId="55D1E21E"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This is minor compared with the table/EQ/regularization issues, but it should be corrected to avoid confusion.</w:t>
      </w:r>
    </w:p>
    <w:p w14:paraId="6FDC70B6" w14:textId="77777777" w:rsidR="0061479C" w:rsidRPr="0061479C" w:rsidRDefault="0061479C" w:rsidP="006147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479C">
        <w:rPr>
          <w:rFonts w:ascii="Times New Roman" w:eastAsia="Times New Roman" w:hAnsi="Times New Roman" w:cs="Times New Roman"/>
          <w:b/>
          <w:bCs/>
          <w:kern w:val="0"/>
          <w:sz w:val="36"/>
          <w:szCs w:val="36"/>
          <w14:ligatures w14:val="none"/>
        </w:rPr>
        <w:lastRenderedPageBreak/>
        <w:t>TeX/PDF issues</w:t>
      </w:r>
    </w:p>
    <w:p w14:paraId="76DCF1D2"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PDF renders fine overall, but the source has some manuscript-quality problems:</w:t>
      </w:r>
    </w:p>
    <w:p w14:paraId="1536014C"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bibliography is a placeholder at lines 1138-1139. If compiled locally, it emits “No file copilot.bbl.”</w:t>
      </w:r>
    </w:p>
    <w:p w14:paraId="53DC8BC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There are repeated “Effectivity and coarse bounds” paragraphs at lines 883-930.</w:t>
      </w:r>
    </w:p>
    <w:p w14:paraId="4EEA98CC"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Several cross-references require rerunning LaTeX; not a mathematical issue, but clean before circulation.</w:t>
      </w:r>
    </w:p>
    <w:p w14:paraId="18F4A599"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Line 78 still says “use the usual table in the formal write-up,” but the appendix table is present and currently wrong.</w:t>
      </w:r>
    </w:p>
    <w:p w14:paraId="7C81B01A" w14:textId="77777777" w:rsidR="0061479C" w:rsidRPr="0061479C" w:rsidRDefault="0061479C" w:rsidP="006147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479C">
        <w:rPr>
          <w:rFonts w:ascii="Times New Roman" w:eastAsia="Times New Roman" w:hAnsi="Times New Roman" w:cs="Times New Roman"/>
          <w:b/>
          <w:bCs/>
          <w:kern w:val="0"/>
          <w:sz w:val="36"/>
          <w:szCs w:val="36"/>
          <w14:ligatures w14:val="none"/>
        </w:rPr>
        <w:t>Bottom line</w:t>
      </w:r>
    </w:p>
    <w:p w14:paraId="164DC744"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This version is </w:t>
      </w:r>
      <w:r w:rsidRPr="0061479C">
        <w:rPr>
          <w:rFonts w:ascii="Times New Roman" w:eastAsia="Times New Roman" w:hAnsi="Times New Roman" w:cs="Times New Roman"/>
          <w:b/>
          <w:bCs/>
          <w:kern w:val="0"/>
          <w14:ligatures w14:val="none"/>
        </w:rPr>
        <w:t>closer in architecture</w:t>
      </w:r>
      <w:r w:rsidRPr="0061479C">
        <w:rPr>
          <w:rFonts w:ascii="Times New Roman" w:eastAsia="Times New Roman" w:hAnsi="Times New Roman" w:cs="Times New Roman"/>
          <w:kern w:val="0"/>
          <w14:ligatures w14:val="none"/>
        </w:rPr>
        <w:t xml:space="preserve">, but </w:t>
      </w:r>
      <w:r w:rsidRPr="0061479C">
        <w:rPr>
          <w:rFonts w:ascii="Times New Roman" w:eastAsia="Times New Roman" w:hAnsi="Times New Roman" w:cs="Times New Roman"/>
          <w:b/>
          <w:bCs/>
          <w:kern w:val="0"/>
          <w14:ligatures w14:val="none"/>
        </w:rPr>
        <w:t>not yet a complete decidability proof</w:t>
      </w:r>
      <w:r w:rsidRPr="0061479C">
        <w:rPr>
          <w:rFonts w:ascii="Times New Roman" w:eastAsia="Times New Roman" w:hAnsi="Times New Roman" w:cs="Times New Roman"/>
          <w:kern w:val="0"/>
          <w14:ligatures w14:val="none"/>
        </w:rPr>
        <w:t>.</w:t>
      </w:r>
    </w:p>
    <w:p w14:paraId="40E22BE2"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most urgent repairs are:</w:t>
      </w:r>
    </w:p>
    <w:p w14:paraId="3FBA4F13" w14:textId="77777777" w:rsidR="0061479C" w:rsidRPr="0061479C" w:rsidRDefault="0061479C" w:rsidP="006147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Replace the RCC5 composition table with the correct one.</w:t>
      </w:r>
    </w:p>
    <w:p w14:paraId="69785ACD" w14:textId="77777777" w:rsidR="0061479C" w:rsidRPr="0061479C" w:rsidRDefault="0061479C" w:rsidP="006147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Add strong-EQ identity to the frame definition.</w:t>
      </w:r>
    </w:p>
    <w:p w14:paraId="49404E94" w14:textId="77777777" w:rsidR="0061479C" w:rsidRPr="0061479C" w:rsidRDefault="0061479C" w:rsidP="006147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Fix closure under NNF complement so the witness-generated submodel lemma is valid.</w:t>
      </w:r>
    </w:p>
    <w:p w14:paraId="43135104" w14:textId="77777777" w:rsidR="0061479C" w:rsidRPr="0061479C" w:rsidRDefault="0061479C" w:rsidP="006147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Separate blocking equivalence from semantic EQ quotienting.</w:t>
      </w:r>
    </w:p>
    <w:p w14:paraId="5717EAB5" w14:textId="77777777" w:rsidR="0061479C" w:rsidRPr="0061479C" w:rsidRDefault="0061479C" w:rsidP="006147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Make updates context-specific, not unions over all compatible contexts.</w:t>
      </w:r>
    </w:p>
    <w:p w14:paraId="4B93FCF1" w14:textId="77777777" w:rsidR="0061479C" w:rsidRPr="0061479C" w:rsidRDefault="0061479C" w:rsidP="006147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Formalize DR/PO witness placement into side contexts/mosaics.</w:t>
      </w:r>
    </w:p>
    <w:p w14:paraId="075B8591" w14:textId="77777777" w:rsidR="0061479C" w:rsidRPr="0061479C" w:rsidRDefault="0061479C" w:rsidP="006147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Replace the schematic parity/regularization section with an actual finite game/tree-automaton or direct regular-split-tree argument.</w:t>
      </w:r>
    </w:p>
    <w:p w14:paraId="5D1FC140" w14:textId="77777777" w:rsidR="0061479C" w:rsidRPr="0061479C" w:rsidRDefault="0061479C" w:rsidP="006147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Give real finite bounds for profiles, equality colours, mosaics, contexts, and generator size.</w:t>
      </w:r>
    </w:p>
    <w:p w14:paraId="26458938"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After those changes, the manuscript could become a coherent proof. As attached, I would not rely on it as establishing decidability.</w:t>
      </w:r>
    </w:p>
    <w:p w14:paraId="54AE026F"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32A0350A"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rewrite the draft as a repaired standalone proof, preserving the generated split-forest architecture while fixing the formal blockers, then compile and verify the PDF/TeX outputs.</w:t>
      </w:r>
    </w:p>
    <w:p w14:paraId="471F9CDF"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rebuild the weak sections into the core definitions: correct RCC5 composition, strong EQ, NNF closure, generated witness-cover edges, context-specific summaries, mosaic synchronization, and blocking distinct from semantic EQ.</w:t>
      </w:r>
    </w:p>
    <w:p w14:paraId="22D1E17E"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t>Done. I rewrote and repaired the document as a coherent manuscript.</w:t>
      </w:r>
    </w:p>
    <w:p w14:paraId="68C46760"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Files:</w:t>
      </w:r>
    </w:p>
    <w:p w14:paraId="51BECE74"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PDF: </w:t>
      </w:r>
    </w:p>
    <w:p w14:paraId="2003064B"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TeX: </w:t>
      </w:r>
    </w:p>
    <w:p w14:paraId="2F153008"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ZIP fallback: </w:t>
      </w:r>
    </w:p>
    <w:p w14:paraId="5AE07301"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 compiled the TeX and rendered the PDF for visual QA; it is 12 pages.</w:t>
      </w:r>
    </w:p>
    <w:p w14:paraId="6FA8CDDE"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Main repairs included:</w:t>
      </w:r>
    </w:p>
    <w:p w14:paraId="39EEBC0E" w14:textId="77777777" w:rsidR="0061479C" w:rsidRPr="0061479C" w:rsidRDefault="0061479C" w:rsidP="006147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Replaced the incorrect RCC5 composition table with the correct table.</w:t>
      </w:r>
    </w:p>
    <w:p w14:paraId="16B1290C" w14:textId="77777777" w:rsidR="0061479C" w:rsidRPr="0061479C" w:rsidRDefault="0061479C" w:rsidP="006147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Added strong </w:t>
      </w:r>
      <w:r w:rsidRPr="0061479C">
        <w:rPr>
          <w:rFonts w:ascii="Courier New" w:eastAsia="Times New Roman" w:hAnsi="Courier New" w:cs="Courier New"/>
          <w:kern w:val="0"/>
          <w:sz w:val="20"/>
          <w:szCs w:val="20"/>
          <w14:ligatures w14:val="none"/>
        </w:rPr>
        <w:t>EQ</w:t>
      </w:r>
      <w:r w:rsidRPr="0061479C">
        <w:rPr>
          <w:rFonts w:ascii="Times New Roman" w:eastAsia="Times New Roman" w:hAnsi="Times New Roman" w:cs="Times New Roman"/>
          <w:kern w:val="0"/>
          <w14:ligatures w14:val="none"/>
        </w:rPr>
        <w:t xml:space="preserve"> identity explicitly: </w:t>
      </w:r>
      <w:r w:rsidRPr="0061479C">
        <w:rPr>
          <w:rFonts w:ascii="Courier New" w:eastAsia="Times New Roman" w:hAnsi="Courier New" w:cs="Courier New"/>
          <w:kern w:val="0"/>
          <w:sz w:val="20"/>
          <w:szCs w:val="20"/>
          <w14:ligatures w14:val="none"/>
        </w:rPr>
        <w:t>EQ</w:t>
      </w:r>
      <w:r w:rsidRPr="0061479C">
        <w:rPr>
          <w:rFonts w:ascii="Times New Roman" w:eastAsia="Times New Roman" w:hAnsi="Times New Roman" w:cs="Times New Roman"/>
          <w:kern w:val="0"/>
          <w14:ligatures w14:val="none"/>
        </w:rPr>
        <w:t xml:space="preserve"> iff same element.</w:t>
      </w:r>
    </w:p>
    <w:p w14:paraId="25808189" w14:textId="77777777" w:rsidR="0061479C" w:rsidRPr="0061479C" w:rsidRDefault="0061479C" w:rsidP="006147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Fixed closure under NNF complement and repaired the witness-generated submodel lemma.</w:t>
      </w:r>
    </w:p>
    <w:p w14:paraId="4DF625E2" w14:textId="77777777" w:rsidR="0061479C" w:rsidRPr="0061479C" w:rsidRDefault="0061479C" w:rsidP="006147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Removed the density/Hasse-cover assumption entirely.</w:t>
      </w:r>
    </w:p>
    <w:p w14:paraId="77182305" w14:textId="77777777" w:rsidR="0061479C" w:rsidRPr="0061479C" w:rsidRDefault="0061479C" w:rsidP="006147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Separated blocking cycles from semantic </w:t>
      </w:r>
      <w:r w:rsidRPr="0061479C">
        <w:rPr>
          <w:rFonts w:ascii="Courier New" w:eastAsia="Times New Roman" w:hAnsi="Courier New" w:cs="Courier New"/>
          <w:kern w:val="0"/>
          <w:sz w:val="20"/>
          <w:szCs w:val="20"/>
          <w14:ligatures w14:val="none"/>
        </w:rPr>
        <w:t>EQ</w:t>
      </w:r>
      <w:r w:rsidRPr="0061479C">
        <w:rPr>
          <w:rFonts w:ascii="Times New Roman" w:eastAsia="Times New Roman" w:hAnsi="Times New Roman" w:cs="Times New Roman"/>
          <w:kern w:val="0"/>
          <w14:ligatures w14:val="none"/>
        </w:rPr>
        <w:t>.</w:t>
      </w:r>
    </w:p>
    <w:p w14:paraId="74046170" w14:textId="77777777" w:rsidR="0061479C" w:rsidRPr="0061479C" w:rsidRDefault="0061479C" w:rsidP="006147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Replaced context-independent summary unions with exact finite graph reachability summaries.</w:t>
      </w:r>
    </w:p>
    <w:p w14:paraId="671AF1CF" w14:textId="77777777" w:rsidR="0061479C" w:rsidRPr="0061479C" w:rsidRDefault="0061479C" w:rsidP="006147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Made </w:t>
      </w:r>
      <w:r w:rsidRPr="0061479C">
        <w:rPr>
          <w:rFonts w:ascii="Courier New" w:eastAsia="Times New Roman" w:hAnsi="Courier New" w:cs="Courier New"/>
          <w:kern w:val="0"/>
          <w:sz w:val="20"/>
          <w:szCs w:val="20"/>
          <w14:ligatures w14:val="none"/>
        </w:rPr>
        <w:t>PP/PPI</w:t>
      </w:r>
      <w:r w:rsidRPr="0061479C">
        <w:rPr>
          <w:rFonts w:ascii="Times New Roman" w:eastAsia="Times New Roman" w:hAnsi="Times New Roman" w:cs="Times New Roman"/>
          <w:kern w:val="0"/>
          <w14:ligatures w14:val="none"/>
        </w:rPr>
        <w:t xml:space="preserve"> eventuality handling a finite quotient reachability condition rather than a schematic parity construction.</w:t>
      </w:r>
    </w:p>
    <w:p w14:paraId="0FBB703D" w14:textId="77777777" w:rsidR="0061479C" w:rsidRPr="0061479C" w:rsidRDefault="0061479C" w:rsidP="006147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Added support-closed mosaics for </w:t>
      </w:r>
      <w:r w:rsidRPr="0061479C">
        <w:rPr>
          <w:rFonts w:ascii="Courier New" w:eastAsia="Times New Roman" w:hAnsi="Courier New" w:cs="Courier New"/>
          <w:kern w:val="0"/>
          <w:sz w:val="20"/>
          <w:szCs w:val="20"/>
          <w14:ligatures w14:val="none"/>
        </w:rPr>
        <w:t>DR/PO</w:t>
      </w:r>
      <w:r w:rsidRPr="0061479C">
        <w:rPr>
          <w:rFonts w:ascii="Times New Roman" w:eastAsia="Times New Roman" w:hAnsi="Times New Roman" w:cs="Times New Roman"/>
          <w:kern w:val="0"/>
          <w14:ligatures w14:val="none"/>
        </w:rPr>
        <w:t xml:space="preserve"> witnesses and sibling interfaces.</w:t>
      </w:r>
    </w:p>
    <w:p w14:paraId="24CD8610" w14:textId="77777777" w:rsidR="0061479C" w:rsidRPr="0061479C" w:rsidRDefault="0061479C" w:rsidP="006147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Added explicit typed-</w:t>
      </w:r>
      <w:r w:rsidRPr="0061479C">
        <w:rPr>
          <w:rFonts w:ascii="Courier New" w:eastAsia="Times New Roman" w:hAnsi="Courier New" w:cs="Courier New"/>
          <w:kern w:val="0"/>
          <w:sz w:val="20"/>
          <w:szCs w:val="20"/>
          <w14:ligatures w14:val="none"/>
        </w:rPr>
        <w:t>EQ</w:t>
      </w:r>
      <w:r w:rsidRPr="0061479C">
        <w:rPr>
          <w:rFonts w:ascii="Times New Roman" w:eastAsia="Times New Roman" w:hAnsi="Times New Roman" w:cs="Times New Roman"/>
          <w:kern w:val="0"/>
          <w14:ligatures w14:val="none"/>
        </w:rPr>
        <w:t xml:space="preserve"> congruence and quotient soundness.</w:t>
      </w:r>
    </w:p>
    <w:p w14:paraId="7B9CEC99" w14:textId="77777777" w:rsidR="0061479C" w:rsidRPr="0061479C" w:rsidRDefault="0061479C" w:rsidP="006147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Gave finite computable bounds for certificate enumeration.</w:t>
      </w:r>
    </w:p>
    <w:p w14:paraId="4E2DB326"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4A3EA586"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write a concise standalone explanatory note, aligned with the repaired manuscript, mapping what survived, what changed, and what was discarded from the original split-forest idea.</w:t>
      </w:r>
    </w:p>
    <w:p w14:paraId="6060F505"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include a compact survival matrix and replacement vocabulary, then organize the explanation around the generated-model lemma and the repaired proof obligations.</w:t>
      </w:r>
    </w:p>
    <w:p w14:paraId="02A4BDE0"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I’ve drafted the note and am resolving compilation/rendering details now. Since LaTeX may be unavailable locally, I’ll preserve the TeX source and render-check the PDF via an alternate path.</w:t>
      </w:r>
    </w:p>
    <w:p w14:paraId="0514F3ED"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Done. I wrote it as a 9-page companion note and rendered the PDF successfully.</w:t>
      </w:r>
    </w:p>
    <w:p w14:paraId="0FDE6B66"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PDF: </w:t>
      </w:r>
    </w:p>
    <w:p w14:paraId="62CAD72C"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TeX: </w:t>
      </w:r>
    </w:p>
    <w:p w14:paraId="1AADAD9B"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t xml:space="preserve">ZIP fallback: </w:t>
      </w:r>
    </w:p>
    <w:p w14:paraId="13E9E3C9"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0ED44CA5"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add this as a new section on witness thinning and generated-cover reconstruction, then compile updated TeX/PDF links for the “What survives” note.</w:t>
      </w:r>
    </w:p>
    <w:p w14:paraId="018D1962"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Done — I added the new section explaining the two preliminary/conservativity steps:</w:t>
      </w:r>
    </w:p>
    <w:p w14:paraId="1D136400" w14:textId="77777777" w:rsidR="0061479C" w:rsidRPr="0061479C" w:rsidRDefault="0061479C" w:rsidP="0061479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b/>
          <w:bCs/>
          <w:kern w:val="0"/>
          <w14:ligatures w14:val="none"/>
        </w:rPr>
        <w:t>Witness thinning</w:t>
      </w:r>
      <w:r w:rsidRPr="0061479C">
        <w:rPr>
          <w:rFonts w:ascii="Times New Roman" w:eastAsia="Times New Roman" w:hAnsi="Times New Roman" w:cs="Times New Roman"/>
          <w:kern w:val="0"/>
          <w14:ligatures w14:val="none"/>
        </w:rPr>
        <w:t>: reduce arbitrary abstract RCC5 models to sparse witness-generated models.</w:t>
      </w:r>
    </w:p>
    <w:p w14:paraId="0BF00B9A" w14:textId="77777777" w:rsidR="0061479C" w:rsidRPr="0061479C" w:rsidRDefault="0061479C" w:rsidP="0061479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b/>
          <w:bCs/>
          <w:kern w:val="0"/>
          <w14:ligatures w14:val="none"/>
        </w:rPr>
        <w:t>Generated cover presentation</w:t>
      </w:r>
      <w:r w:rsidRPr="0061479C">
        <w:rPr>
          <w:rFonts w:ascii="Times New Roman" w:eastAsia="Times New Roman" w:hAnsi="Times New Roman" w:cs="Times New Roman"/>
          <w:kern w:val="0"/>
          <w14:ligatures w14:val="none"/>
        </w:rPr>
        <w:t>: turn the thinned model into the intended containment-oriented split-forest presentation.</w:t>
      </w:r>
    </w:p>
    <w:p w14:paraId="12F9C962"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Files:</w:t>
      </w:r>
    </w:p>
    <w:p w14:paraId="13AF79CD"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PDF: </w:t>
      </w:r>
    </w:p>
    <w:p w14:paraId="4DE06A5A"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TeX: </w:t>
      </w:r>
    </w:p>
    <w:p w14:paraId="355CDBB8"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ZIP bundle: </w:t>
      </w:r>
    </w:p>
    <w:p w14:paraId="4665FBE8"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 also refreshed the shorter-name copies:</w:t>
      </w:r>
    </w:p>
    <w:p w14:paraId="517DD9DB"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PDF: </w:t>
      </w:r>
    </w:p>
    <w:p w14:paraId="641B99F2"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TeX: </w:t>
      </w:r>
    </w:p>
    <w:p w14:paraId="11EDCEA1"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6B1CB7AC"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split_forest_survival_note.tex</w:t>
      </w:r>
    </w:p>
    <w:p w14:paraId="47BF42BC"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File</w:t>
      </w:r>
    </w:p>
    <w:p w14:paraId="0F700CE1"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Can't you use this as a basis please? </w:t>
      </w:r>
    </w:p>
    <w:p w14:paraId="58AABA66"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28BDD0C5"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Yes — I’ll use your uploaded TeX as the source of truth, preserve its style, add the generated-model bridge discussion, then compile refreshed PDF/TeX files.</w:t>
      </w:r>
    </w:p>
    <w:p w14:paraId="14FED6C2"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 found that your TeX already includes the bridge/pre-step section, so I’ll preserve it and generate a clean PDF/TeX package directly from that basis.</w:t>
      </w:r>
    </w:p>
    <w:p w14:paraId="0F818501"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Yes — I used your uploaded </w:t>
      </w:r>
      <w:r w:rsidRPr="0061479C">
        <w:rPr>
          <w:rFonts w:ascii="Courier New" w:eastAsia="Times New Roman" w:hAnsi="Courier New" w:cs="Courier New"/>
          <w:kern w:val="0"/>
          <w:sz w:val="20"/>
          <w:szCs w:val="20"/>
          <w14:ligatures w14:val="none"/>
        </w:rPr>
        <w:t>split_forest_survival_note.tex</w:t>
      </w:r>
      <w:r w:rsidRPr="0061479C">
        <w:rPr>
          <w:rFonts w:ascii="Times New Roman" w:eastAsia="Times New Roman" w:hAnsi="Times New Roman" w:cs="Times New Roman"/>
          <w:kern w:val="0"/>
          <w14:ligatures w14:val="none"/>
        </w:rPr>
        <w:t xml:space="preserve"> as the basis and preserved its structure/content. I refreshed the deliverables under new filenames so they are easy to distinguish.</w:t>
      </w:r>
    </w:p>
    <w:p w14:paraId="76D83780"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t xml:space="preserve">PDF: </w:t>
      </w:r>
    </w:p>
    <w:p w14:paraId="5FD615EB"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TeX: </w:t>
      </w:r>
    </w:p>
    <w:p w14:paraId="3313D248"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ZIP bundle: </w:t>
      </w:r>
    </w:p>
    <w:p w14:paraId="1A76DBF1"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5CE0607A"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what-survives.tex</w:t>
      </w:r>
    </w:p>
    <w:p w14:paraId="26E1FD71"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File</w:t>
      </w:r>
    </w:p>
    <w:p w14:paraId="46C498B7"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Sorry. Use this one. </w:t>
      </w:r>
    </w:p>
    <w:p w14:paraId="7F2374F3"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0E4A91A1"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completeness_extraction_ALCIRCC5_v2.pdf</w:t>
      </w:r>
    </w:p>
    <w:p w14:paraId="5DC190FF"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PDF</w:t>
      </w:r>
    </w:p>
    <w:p w14:paraId="65E479B9"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overview_ALCIRCC5.pdf</w:t>
      </w:r>
    </w:p>
    <w:p w14:paraId="091EAE6A"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PDF</w:t>
      </w:r>
    </w:p>
    <w:p w14:paraId="7915C3D0"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sibling_interface_descriptors_ALCIRCC5_v2.pdf</w:t>
      </w:r>
    </w:p>
    <w:p w14:paraId="53060250"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PDF</w:t>
      </w:r>
    </w:p>
    <w:p w14:paraId="2893ABBA"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completeness_extraction_ALCIRCC5_v2.tex</w:t>
      </w:r>
    </w:p>
    <w:p w14:paraId="442FD14B"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File</w:t>
      </w:r>
    </w:p>
    <w:p w14:paraId="797CF219"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sibling_interface_descriptors_ALCIRCC5_v2.tex</w:t>
      </w:r>
    </w:p>
    <w:p w14:paraId="4960B0B4"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File</w:t>
      </w:r>
    </w:p>
    <w:p w14:paraId="1D67BA8A"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Please review the latest updates and let me know what you think. </w:t>
      </w:r>
    </w:p>
    <w:p w14:paraId="2F6C0F1C"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5F8C69E1"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review the updated overview and technical proof files together, checking whether the earlier gaps are genuinely repaired in generated reduction, cover trees, mosaics, EQ, and decidability.</w:t>
      </w:r>
    </w:p>
    <w:p w14:paraId="28C6CC3C"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v2 materials fix several concrete blockers; I’m now testing the remaining bridge, especially extraction for multiple containment parents and DR/PO witnesses.</w:t>
      </w:r>
    </w:p>
    <w:p w14:paraId="6D95D80F"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 reviewed the three new files:</w:t>
      </w:r>
    </w:p>
    <w:p w14:paraId="288EB57B" w14:textId="77777777" w:rsidR="0061479C" w:rsidRPr="0061479C" w:rsidRDefault="0061479C" w:rsidP="006147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Courier New" w:eastAsia="Times New Roman" w:hAnsi="Courier New" w:cs="Courier New"/>
          <w:kern w:val="0"/>
          <w:sz w:val="20"/>
          <w:szCs w:val="20"/>
          <w14:ligatures w14:val="none"/>
        </w:rPr>
        <w:t>completeness_extraction_ALCIRCC5_v2.pdf/.tex</w:t>
      </w:r>
    </w:p>
    <w:p w14:paraId="05D4F73E" w14:textId="77777777" w:rsidR="0061479C" w:rsidRPr="0061479C" w:rsidRDefault="0061479C" w:rsidP="006147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Courier New" w:eastAsia="Times New Roman" w:hAnsi="Courier New" w:cs="Courier New"/>
          <w:kern w:val="0"/>
          <w:sz w:val="20"/>
          <w:szCs w:val="20"/>
          <w14:ligatures w14:val="none"/>
        </w:rPr>
        <w:t>sibling_interface_descriptors_ALCIRCC5_v2.pdf/.tex</w:t>
      </w:r>
    </w:p>
    <w:p w14:paraId="561DCAE8" w14:textId="77777777" w:rsidR="0061479C" w:rsidRPr="0061479C" w:rsidRDefault="0061479C" w:rsidP="006147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Courier New" w:eastAsia="Times New Roman" w:hAnsi="Courier New" w:cs="Courier New"/>
          <w:kern w:val="0"/>
          <w:sz w:val="20"/>
          <w:szCs w:val="20"/>
          <w14:ligatures w14:val="none"/>
        </w:rPr>
        <w:t>overview_ALCIRCC5.pdf</w:t>
      </w:r>
    </w:p>
    <w:p w14:paraId="4FFE07C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My overall assessment:</w:t>
      </w:r>
    </w:p>
    <w:p w14:paraId="5F7CA9BE"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b/>
          <w:bCs/>
          <w:kern w:val="0"/>
          <w14:ligatures w14:val="none"/>
        </w:rPr>
        <w:t>This is a substantial improvement over the earlier versions, but I still would not treat the decidability proof as complete.</w:t>
      </w:r>
      <w:r w:rsidRPr="0061479C">
        <w:rPr>
          <w:rFonts w:ascii="Times New Roman" w:eastAsia="Times New Roman" w:hAnsi="Times New Roman" w:cs="Times New Roman"/>
          <w:kern w:val="0"/>
          <w14:ligatures w14:val="none"/>
        </w:rPr>
        <w:t xml:space="preserve"> The density/Hasse issue is now handled in the right conceptual way, but several proof-critical details remain unresolved. The two biggest remaining problems are </w:t>
      </w:r>
      <w:r w:rsidRPr="0061479C">
        <w:rPr>
          <w:rFonts w:ascii="Times New Roman" w:eastAsia="Times New Roman" w:hAnsi="Times New Roman" w:cs="Times New Roman"/>
          <w:b/>
          <w:bCs/>
          <w:kern w:val="0"/>
          <w14:ligatures w14:val="none"/>
        </w:rPr>
        <w:t>typed-EQ/blocking conflation</w:t>
      </w:r>
      <w:r w:rsidRPr="0061479C">
        <w:rPr>
          <w:rFonts w:ascii="Times New Roman" w:eastAsia="Times New Roman" w:hAnsi="Times New Roman" w:cs="Times New Roman"/>
          <w:kern w:val="0"/>
          <w14:ligatures w14:val="none"/>
        </w:rPr>
        <w:t xml:space="preserve"> and </w:t>
      </w:r>
      <w:r w:rsidRPr="0061479C">
        <w:rPr>
          <w:rFonts w:ascii="Times New Roman" w:eastAsia="Times New Roman" w:hAnsi="Times New Roman" w:cs="Times New Roman"/>
          <w:b/>
          <w:bCs/>
          <w:kern w:val="0"/>
          <w14:ligatures w14:val="none"/>
        </w:rPr>
        <w:t>multiple upward PP witnesses under a single-parent containment tree</w:t>
      </w:r>
      <w:r w:rsidRPr="0061479C">
        <w:rPr>
          <w:rFonts w:ascii="Times New Roman" w:eastAsia="Times New Roman" w:hAnsi="Times New Roman" w:cs="Times New Roman"/>
          <w:kern w:val="0"/>
          <w14:ligatures w14:val="none"/>
        </w:rPr>
        <w:t>.</w:t>
      </w:r>
    </w:p>
    <w:p w14:paraId="4C88B910" w14:textId="77777777" w:rsidR="0061479C" w:rsidRPr="0061479C" w:rsidRDefault="0061479C" w:rsidP="006147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479C">
        <w:rPr>
          <w:rFonts w:ascii="Times New Roman" w:eastAsia="Times New Roman" w:hAnsi="Times New Roman" w:cs="Times New Roman"/>
          <w:b/>
          <w:bCs/>
          <w:kern w:val="0"/>
          <w:sz w:val="36"/>
          <w:szCs w:val="36"/>
          <w14:ligatures w14:val="none"/>
        </w:rPr>
        <w:lastRenderedPageBreak/>
        <w:t>What is clearly improved</w:t>
      </w:r>
    </w:p>
    <w:p w14:paraId="343068E4"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v2 files do fix several earlier structural problems.</w:t>
      </w:r>
    </w:p>
    <w:p w14:paraId="4034B0A5"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The witness-generated submodel lemma is now stated in the right form. The closure is explicitly closed under NNF complements, and the proof uses the dual witness for failed universals correctly; see </w:t>
      </w:r>
      <w:r w:rsidRPr="0061479C">
        <w:rPr>
          <w:rFonts w:ascii="Courier New" w:eastAsia="Times New Roman" w:hAnsi="Courier New" w:cs="Courier New"/>
          <w:kern w:val="0"/>
          <w:sz w:val="20"/>
          <w:szCs w:val="20"/>
          <w14:ligatures w14:val="none"/>
        </w:rPr>
        <w:t>completeness_extraction_ALCIRCC5_v2.tex</w:t>
      </w:r>
      <w:r w:rsidRPr="0061479C">
        <w:rPr>
          <w:rFonts w:ascii="Times New Roman" w:eastAsia="Times New Roman" w:hAnsi="Times New Roman" w:cs="Times New Roman"/>
          <w:kern w:val="0"/>
          <w14:ligatures w14:val="none"/>
        </w:rPr>
        <w:t>, lines 226-235 and 314-351. This is the right way to remove the density/Hasse concern.</w:t>
      </w:r>
    </w:p>
    <w:p w14:paraId="40697E29"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generated-cover reinterpretation is also much better. The paper now says cover edges are generated witness-cover edges, not semantic Hasse covers; see lines 390-419. That matches the model class you originally intended.</w:t>
      </w:r>
    </w:p>
    <w:p w14:paraId="2A19CB07"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The ambient-root assumption is removed, and self-loops on the finite parent graph are allowed to represent infinite ancestor chains; see lines 485-497 and 592-607. This handles the original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m:t>
            </m:r>
          </m:sub>
        </m:sSub>
      </m:oMath>
      <w:r w:rsidRPr="0061479C">
        <w:rPr>
          <w:rFonts w:ascii="Times New Roman" w:eastAsia="Times New Roman" w:hAnsi="Times New Roman" w:cs="Times New Roman"/>
          <w:kern w:val="0"/>
          <w14:ligatures w14:val="none"/>
        </w:rPr>
        <w:t>issue in the intended way.</w:t>
      </w:r>
    </w:p>
    <w:p w14:paraId="3A8EA71B"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The v2 sibling-interface note also correctly reframes itself as a delta over the v1 soundness proof rather than pretending to redo everything. It explicitly says v1 soundness is retained, while v1 Def. 1.5, Def. 1.7, and the v1 Thm. 1.20 sketch are replaced; see </w:t>
      </w:r>
      <w:r w:rsidRPr="0061479C">
        <w:rPr>
          <w:rFonts w:ascii="Courier New" w:eastAsia="Times New Roman" w:hAnsi="Courier New" w:cs="Courier New"/>
          <w:kern w:val="0"/>
          <w:sz w:val="20"/>
          <w:szCs w:val="20"/>
          <w14:ligatures w14:val="none"/>
        </w:rPr>
        <w:t>sibling_interface_descriptors_ALCIRCC5_v2.tex</w:t>
      </w:r>
      <w:r w:rsidRPr="0061479C">
        <w:rPr>
          <w:rFonts w:ascii="Times New Roman" w:eastAsia="Times New Roman" w:hAnsi="Times New Roman" w:cs="Times New Roman"/>
          <w:kern w:val="0"/>
          <w14:ligatures w14:val="none"/>
        </w:rPr>
        <w:t>, lines 131-180.</w:t>
      </w:r>
    </w:p>
    <w:p w14:paraId="0DAD8F4D"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So architecturally, the documents are much closer to the proof shape we discussed.</w:t>
      </w:r>
    </w:p>
    <w:p w14:paraId="565F444E" w14:textId="77777777" w:rsidR="0061479C" w:rsidRPr="0061479C" w:rsidRDefault="0061479C" w:rsidP="006147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479C">
        <w:rPr>
          <w:rFonts w:ascii="Times New Roman" w:eastAsia="Times New Roman" w:hAnsi="Times New Roman" w:cs="Times New Roman"/>
          <w:b/>
          <w:bCs/>
          <w:kern w:val="0"/>
          <w:sz w:val="36"/>
          <w:szCs w:val="36"/>
          <w14:ligatures w14:val="none"/>
        </w:rPr>
        <w:t>Main remaining blockers</w:t>
      </w:r>
    </w:p>
    <w:p w14:paraId="1FCC3B2E" w14:textId="77777777" w:rsidR="0061479C" w:rsidRPr="0061479C" w:rsidRDefault="0061479C" w:rsidP="006147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479C">
        <w:rPr>
          <w:rFonts w:ascii="Times New Roman" w:eastAsia="Times New Roman" w:hAnsi="Times New Roman" w:cs="Times New Roman"/>
          <w:b/>
          <w:bCs/>
          <w:kern w:val="0"/>
          <w:sz w:val="27"/>
          <w:szCs w:val="27"/>
          <w14:ligatures w14:val="none"/>
        </w:rPr>
        <w:t>1. Typed-EQ colours still conflate blocking with semantic equality</w:t>
      </w:r>
    </w:p>
    <w:p w14:paraId="79071B30"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This is the most serious remaining issue.</w:t>
      </w:r>
    </w:p>
    <w:p w14:paraId="20AB0B95"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completeness paper says a rank-</w:t>
      </w:r>
      <m:oMath>
        <m:r>
          <w:rPr>
            <w:rFonts w:ascii="Cambria Math" w:eastAsia="Times New Roman" w:hAnsi="Cambria Math" w:cs="Times New Roman"/>
            <w:kern w:val="0"/>
            <w14:ligatures w14:val="none"/>
          </w:rPr>
          <m:t>k</m:t>
        </m:r>
      </m:oMath>
      <w:r w:rsidRPr="0061479C">
        <w:rPr>
          <w:rFonts w:ascii="Times New Roman" w:eastAsia="Times New Roman" w:hAnsi="Times New Roman" w:cs="Times New Roman"/>
          <w:kern w:val="0"/>
          <w14:ligatures w14:val="none"/>
        </w:rPr>
        <w:t xml:space="preserve"> profile records a typed-EQ colour; see </w:t>
      </w:r>
      <w:r w:rsidRPr="0061479C">
        <w:rPr>
          <w:rFonts w:ascii="Courier New" w:eastAsia="Times New Roman" w:hAnsi="Courier New" w:cs="Courier New"/>
          <w:kern w:val="0"/>
          <w:sz w:val="20"/>
          <w:szCs w:val="20"/>
          <w14:ligatures w14:val="none"/>
        </w:rPr>
        <w:t>completeness_extraction_ALCIRCC5_v2.tex</w:t>
      </w:r>
      <w:r w:rsidRPr="0061479C">
        <w:rPr>
          <w:rFonts w:ascii="Times New Roman" w:eastAsia="Times New Roman" w:hAnsi="Times New Roman" w:cs="Times New Roman"/>
          <w:kern w:val="0"/>
          <w14:ligatures w14:val="none"/>
        </w:rPr>
        <w:t>, lines 525-545. It then claims the colour alphabet is finite; see lines 551-566.</w:t>
      </w:r>
    </w:p>
    <w:p w14:paraId="5CE81271"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But later the extracted congruence proof says the typed-EQ colour is “computed from the origin,” with “one colour per EQ-class in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w</m:t>
            </m:r>
          </m:sub>
        </m:sSub>
      </m:oMath>
      <w:r w:rsidRPr="0061479C">
        <w:rPr>
          <w:rFonts w:ascii="Times New Roman" w:eastAsia="Times New Roman" w:hAnsi="Times New Roman" w:cs="Times New Roman"/>
          <w:kern w:val="0"/>
          <w14:ligatures w14:val="none"/>
        </w:rPr>
        <w:t>”; see lines 864-867. That cannot be right: the witness-generated model may be countably infinite, and in strong-EQ semantics every distinct element is its own EQ-class. One colour per semantic element would destroy the finite-index lemma.</w:t>
      </w:r>
    </w:p>
    <w:p w14:paraId="4E18658C"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There is also a direct tension with the self-loop example. For</w:t>
      </w:r>
    </w:p>
    <w:p w14:paraId="18FC864D"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AB8F4AB"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t xml:space="preserve">the paper says a single profile </w:t>
      </w:r>
      <m:oMath>
        <m:r>
          <w:rPr>
            <w:rFonts w:ascii="Cambria Math" w:eastAsia="Times New Roman" w:hAnsi="Cambria Math" w:cs="Times New Roman"/>
            <w:kern w:val="0"/>
            <w14:ligatures w14:val="none"/>
          </w:rPr>
          <m:t>σ</m:t>
        </m:r>
      </m:oMath>
      <w:r w:rsidRPr="0061479C">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m:rPr>
                <m:scr m:val="sans-serif"/>
                <m:sty m:val="p"/>
              </m:rPr>
              <w:rPr>
                <w:rFonts w:ascii="Cambria Math" w:eastAsia="Times New Roman" w:hAnsi="Cambria Math" w:cs="Times New Roman"/>
                <w:kern w:val="0"/>
                <w14:ligatures w14:val="none"/>
              </w:rPr>
              <m:t>par</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(σ)=σ</m:t>
        </m:r>
      </m:oMath>
      <w:r w:rsidRPr="0061479C">
        <w:rPr>
          <w:rFonts w:ascii="Times New Roman" w:eastAsia="Times New Roman" w:hAnsi="Times New Roman" w:cs="Times New Roman"/>
          <w:kern w:val="0"/>
          <w14:ligatures w14:val="none"/>
        </w:rPr>
        <w:t xml:space="preserve">represents the infinite chain; see lines 592-607. But if equal typed-EQ colour means genuine EQ-mate, then all repeated </w:t>
      </w:r>
      <m:oMath>
        <m:r>
          <w:rPr>
            <w:rFonts w:ascii="Cambria Math" w:eastAsia="Times New Roman" w:hAnsi="Cambria Math" w:cs="Times New Roman"/>
            <w:kern w:val="0"/>
            <w14:ligatures w14:val="none"/>
          </w:rPr>
          <m:t>σ</m:t>
        </m:r>
      </m:oMath>
      <w:r w:rsidRPr="0061479C">
        <w:rPr>
          <w:rFonts w:ascii="Times New Roman" w:eastAsia="Times New Roman" w:hAnsi="Times New Roman" w:cs="Times New Roman"/>
          <w:kern w:val="0"/>
          <w14:ligatures w14:val="none"/>
        </w:rPr>
        <w:t>-occurrences would be EQ-related, collapsing the infinite PP-chain into an impossible semantic cycle. The paper tries to deny this in lines 845-855, but the profile definition and colour explanation still point the other way.</w:t>
      </w:r>
    </w:p>
    <w:p w14:paraId="148EFC8C"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This needs a clean separation:</w:t>
      </w:r>
    </w:p>
    <w:p w14:paraId="4C7B31B8"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sty m:val="p"/>
                </m:rPr>
                <w:rPr>
                  <w:rFonts w:ascii="Cambria Math" w:eastAsia="Times New Roman" w:hAnsi="Cambria Math" w:cs="Times New Roman"/>
                  <w:kern w:val="0"/>
                  <w14:ligatures w14:val="none"/>
                </w:rPr>
                <m:t>blk</m:t>
              </m:r>
            </m:sub>
          </m:sSub>
          <m:r>
            <m:rPr>
              <m:nor/>
            </m:rPr>
            <w:rPr>
              <w:rFonts w:ascii="Times New Roman" w:eastAsia="Times New Roman" w:hAnsi="Times New Roman" w:cs="Times New Roman"/>
              <w:kern w:val="0"/>
              <w14:ligatures w14:val="none"/>
            </w:rPr>
            <m:t>finite blocking/profile repetition</m:t>
          </m:r>
          <m:r>
            <w:rPr>
              <w:rFonts w:ascii="Times New Roman" w:eastAsia="Times New Roman" w:hAnsi="Times New Roman" w:cs="Times New Roman"/>
              <w:kern w:val="0"/>
              <w14:ligatures w14:val="none"/>
            </w:rPr>
            <w:br/>
          </m:r>
        </m:oMath>
      </m:oMathPara>
    </w:p>
    <w:p w14:paraId="2D2F35CA"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must be completely distinct from</w:t>
      </w:r>
    </w:p>
    <w:p w14:paraId="072F46FA"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\EQ</m:t>
              </m:r>
            </m:sub>
          </m:sSub>
          <m:r>
            <m:rPr>
              <m:nor/>
            </m:rPr>
            <w:rPr>
              <w:rFonts w:ascii="Times New Roman" w:eastAsia="Times New Roman" w:hAnsi="Times New Roman" w:cs="Times New Roman"/>
              <w:kern w:val="0"/>
              <w14:ligatures w14:val="none"/>
            </w:rPr>
            <m:t>semantic equality / weak-EQ mate relation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BC287F6"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A finite profile may include a </w:t>
      </w:r>
      <w:r w:rsidRPr="0061479C">
        <w:rPr>
          <w:rFonts w:ascii="Times New Roman" w:eastAsia="Times New Roman" w:hAnsi="Times New Roman" w:cs="Times New Roman"/>
          <w:b/>
          <w:bCs/>
          <w:kern w:val="0"/>
          <w14:ligatures w14:val="none"/>
        </w:rPr>
        <w:t>local EQ interface identifier</w:t>
      </w:r>
      <w:r w:rsidRPr="0061479C">
        <w:rPr>
          <w:rFonts w:ascii="Times New Roman" w:eastAsia="Times New Roman" w:hAnsi="Times New Roman" w:cs="Times New Roman"/>
          <w:kern w:val="0"/>
          <w14:ligatures w14:val="none"/>
        </w:rPr>
        <w:t>, but it cannot include a globally unique semantic EQ-class colour. Also, “same colour implies EQ” is too strong if the same finite state is reused along a blocking cycle.</w:t>
      </w:r>
    </w:p>
    <w:p w14:paraId="30E6C97A" w14:textId="77777777" w:rsidR="0061479C" w:rsidRPr="0061479C" w:rsidRDefault="0061479C" w:rsidP="006147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479C">
        <w:rPr>
          <w:rFonts w:ascii="Times New Roman" w:eastAsia="Times New Roman" w:hAnsi="Times New Roman" w:cs="Times New Roman"/>
          <w:b/>
          <w:bCs/>
          <w:kern w:val="0"/>
          <w:sz w:val="27"/>
          <w:szCs w:val="27"/>
          <w14:ligatures w14:val="none"/>
        </w:rPr>
        <w:t>2. Multiple upward PP witnesses are not handled by a single parent function</w:t>
      </w:r>
    </w:p>
    <w:p w14:paraId="20CC1062"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containment orientation is:</w:t>
      </w:r>
    </w:p>
    <w:p w14:paraId="4F9D48E1"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parent</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proper superpart</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child</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proper part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001D24D"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So </w:t>
      </w:r>
      <m:oMath>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m:t>
        </m:r>
      </m:oMath>
      <w:r w:rsidRPr="0061479C">
        <w:rPr>
          <w:rFonts w:ascii="Times New Roman" w:eastAsia="Times New Roman" w:hAnsi="Times New Roman" w:cs="Times New Roman"/>
          <w:kern w:val="0"/>
          <w14:ligatures w14:val="none"/>
        </w:rPr>
        <w:t xml:space="preserve">requirements point upward. In the split-tree construction, upward expansion assigns a parent to </w:t>
      </w:r>
      <m:oMath>
        <m:r>
          <w:rPr>
            <w:rFonts w:ascii="Cambria Math" w:eastAsia="Times New Roman" w:hAnsi="Cambria Math" w:cs="Times New Roman"/>
            <w:kern w:val="0"/>
            <w14:ligatures w14:val="none"/>
          </w:rPr>
          <m:t>u</m:t>
        </m:r>
      </m:oMath>
      <w:r w:rsidRPr="0061479C">
        <w:rPr>
          <w:rFonts w:ascii="Times New Roman" w:eastAsia="Times New Roman" w:hAnsi="Times New Roman" w:cs="Times New Roman"/>
          <w:kern w:val="0"/>
          <w14:ligatures w14:val="none"/>
        </w:rPr>
        <w:t>; see lines 445-455.</w:t>
      </w:r>
    </w:p>
    <w:p w14:paraId="40EDC9C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But a node may have several incompatible </w:t>
      </w:r>
      <m:oMath>
        <m:r>
          <m:rPr>
            <m:nor/>
          </m:rPr>
          <w:rPr>
            <w:rFonts w:ascii="Times New Roman" w:eastAsia="Times New Roman" w:hAnsi="Times New Roman" w:cs="Times New Roman"/>
            <w:kern w:val="0"/>
            <w14:ligatures w14:val="none"/>
          </w:rPr>
          <m:t>\PP</m:t>
        </m:r>
      </m:oMath>
      <w:r w:rsidRPr="0061479C">
        <w:rPr>
          <w:rFonts w:ascii="Times New Roman" w:eastAsia="Times New Roman" w:hAnsi="Times New Roman" w:cs="Times New Roman"/>
          <w:kern w:val="0"/>
          <w14:ligatures w14:val="none"/>
        </w:rPr>
        <w:t>-witness requirements. A single containment-tree occurrence has only one parent chain. The paper mentions splitting at lines 470-474, but the construction does not actually define how splitting repairs all upward eventualities.</w:t>
      </w:r>
    </w:p>
    <w:p w14:paraId="7D6205FE"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A stress formula is:</w:t>
      </w:r>
    </w:p>
    <w:p w14:paraId="348CDE68"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B</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B⊓</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\PPI</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B))</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m:t>
          </m:r>
          <m:r>
            <w:rPr>
              <w:rFonts w:ascii="Cambria Math" w:eastAsia="Times New Roman" w:hAnsi="Cambria Math" w:cs="Times New Roman"/>
              <w:kern w:val="0"/>
              <w14:ligatures w14:val="none"/>
            </w:rPr>
            <m:t>(B→(</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\PPI</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B3CFC72"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This is satisfiable by an element </w:t>
      </w:r>
      <m:oMath>
        <m:r>
          <w:rPr>
            <w:rFonts w:ascii="Cambria Math" w:eastAsia="Times New Roman" w:hAnsi="Cambria Math" w:cs="Times New Roman"/>
            <w:kern w:val="0"/>
            <w14:ligatures w14:val="none"/>
          </w:rPr>
          <m:t>x</m:t>
        </m:r>
      </m:oMath>
      <w:r w:rsidRPr="0061479C">
        <w:rPr>
          <w:rFonts w:ascii="Times New Roman" w:eastAsia="Times New Roman" w:hAnsi="Times New Roman" w:cs="Times New Roman"/>
          <w:kern w:val="0"/>
          <w14:ligatures w14:val="none"/>
        </w:rPr>
        <w:t xml:space="preserve">with two incomparable proper superparts </w:t>
      </w:r>
      <m:oMath>
        <m:r>
          <w:rPr>
            <w:rFonts w:ascii="Cambria Math" w:eastAsia="Times New Roman" w:hAnsi="Cambria Math" w:cs="Times New Roman"/>
            <w:kern w:val="0"/>
            <w14:ligatures w14:val="none"/>
          </w:rPr>
          <m:t>y,z</m:t>
        </m:r>
      </m:oMath>
      <w:r w:rsidRPr="0061479C">
        <w:rPr>
          <w:rFonts w:ascii="Times New Roman" w:eastAsia="Times New Roman" w:hAnsi="Times New Roman" w:cs="Times New Roman"/>
          <w:kern w:val="0"/>
          <w14:ligatures w14:val="none"/>
        </w:rPr>
        <w:t xml:space="preserve">, where </w:t>
      </w:r>
      <m:oMath>
        <m:r>
          <w:rPr>
            <w:rFonts w:ascii="Cambria Math" w:eastAsia="Times New Roman" w:hAnsi="Cambria Math" w:cs="Times New Roman"/>
            <w:kern w:val="0"/>
            <w14:ligatures w14:val="none"/>
          </w:rPr>
          <m:t>y⊨A</m:t>
        </m:r>
      </m:oMath>
      <w:r w:rsidRPr="0061479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z⊨B</m:t>
        </m:r>
      </m:oMath>
      <w:r w:rsidRPr="0061479C">
        <w:rPr>
          <w:rFonts w:ascii="Times New Roman" w:eastAsia="Times New Roman" w:hAnsi="Times New Roman" w:cs="Times New Roman"/>
          <w:kern w:val="0"/>
          <w14:ligatures w14:val="none"/>
        </w:rPr>
        <w:t xml:space="preserve">, and </w:t>
      </w:r>
      <m:oMath>
        <m:r>
          <w:rPr>
            <w:rFonts w:ascii="Cambria Math" w:eastAsia="Times New Roman" w:hAnsi="Cambria Math" w:cs="Times New Roman"/>
            <w:kern w:val="0"/>
            <w14:ligatures w14:val="none"/>
          </w:rPr>
          <m:t>y</m:t>
        </m:r>
        <m:r>
          <m:rPr>
            <m:nor/>
          </m:rPr>
          <w:rPr>
            <w:rFonts w:ascii="Times New Roman" w:eastAsia="Times New Roman" w:hAnsi="Times New Roman" w:cs="Times New Roman"/>
            <w:kern w:val="0"/>
            <w14:ligatures w14:val="none"/>
          </w:rPr>
          <m:t>\PO</m:t>
        </m:r>
        <m:r>
          <w:rPr>
            <w:rFonts w:ascii="Cambria Math" w:eastAsia="Times New Roman" w:hAnsi="Cambria Math" w:cs="Times New Roman"/>
            <w:kern w:val="0"/>
            <w14:ligatures w14:val="none"/>
          </w:rPr>
          <m:t>z</m:t>
        </m:r>
      </m:oMath>
      <w:r w:rsidRPr="0061479C">
        <w:rPr>
          <w:rFonts w:ascii="Times New Roman" w:eastAsia="Times New Roman" w:hAnsi="Times New Roman" w:cs="Times New Roman"/>
          <w:kern w:val="0"/>
          <w14:ligatures w14:val="none"/>
        </w:rPr>
        <w:t xml:space="preserve">. But no single parent chain above one occurrence of </w:t>
      </w:r>
      <m:oMath>
        <m:r>
          <w:rPr>
            <w:rFonts w:ascii="Cambria Math" w:eastAsia="Times New Roman" w:hAnsi="Cambria Math" w:cs="Times New Roman"/>
            <w:kern w:val="0"/>
            <w14:ligatures w14:val="none"/>
          </w:rPr>
          <m:t>x</m:t>
        </m:r>
      </m:oMath>
      <w:r w:rsidRPr="0061479C">
        <w:rPr>
          <w:rFonts w:ascii="Times New Roman" w:eastAsia="Times New Roman" w:hAnsi="Times New Roman" w:cs="Times New Roman"/>
          <w:kern w:val="0"/>
          <w14:ligatures w14:val="none"/>
        </w:rPr>
        <w:t xml:space="preserve">can contain both witnesses, because the formula prevents the </w:t>
      </w:r>
      <m:oMath>
        <m:r>
          <w:rPr>
            <w:rFonts w:ascii="Cambria Math" w:eastAsia="Times New Roman" w:hAnsi="Cambria Math" w:cs="Times New Roman"/>
            <w:kern w:val="0"/>
            <w14:ligatures w14:val="none"/>
          </w:rPr>
          <m:t>A</m:t>
        </m:r>
      </m:oMath>
      <w:r w:rsidRPr="0061479C">
        <w:rPr>
          <w:rFonts w:ascii="Times New Roman" w:eastAsia="Times New Roman" w:hAnsi="Times New Roman" w:cs="Times New Roman"/>
          <w:kern w:val="0"/>
          <w14:ligatures w14:val="none"/>
        </w:rPr>
        <w:t xml:space="preserve">- and </w:t>
      </w:r>
      <m:oMath>
        <m:r>
          <w:rPr>
            <w:rFonts w:ascii="Cambria Math" w:eastAsia="Times New Roman" w:hAnsi="Cambria Math" w:cs="Times New Roman"/>
            <w:kern w:val="0"/>
            <w14:ligatures w14:val="none"/>
          </w:rPr>
          <m:t>B</m:t>
        </m:r>
      </m:oMath>
      <w:r w:rsidRPr="0061479C">
        <w:rPr>
          <w:rFonts w:ascii="Times New Roman" w:eastAsia="Times New Roman" w:hAnsi="Times New Roman" w:cs="Times New Roman"/>
          <w:kern w:val="0"/>
          <w14:ligatures w14:val="none"/>
        </w:rPr>
        <w:t>-witnesses from being comparable.</w:t>
      </w:r>
    </w:p>
    <w:p w14:paraId="0DAD71E4"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The intended split-copy idea can probably handle this: make two weak-EQ copies of </w:t>
      </w:r>
      <m:oMath>
        <m:r>
          <w:rPr>
            <w:rFonts w:ascii="Cambria Math" w:eastAsia="Times New Roman" w:hAnsi="Cambria Math" w:cs="Times New Roman"/>
            <w:kern w:val="0"/>
            <w14:ligatures w14:val="none"/>
          </w:rPr>
          <m:t>x</m:t>
        </m:r>
      </m:oMath>
      <w:r w:rsidRPr="0061479C">
        <w:rPr>
          <w:rFonts w:ascii="Times New Roman" w:eastAsia="Times New Roman" w:hAnsi="Times New Roman" w:cs="Times New Roman"/>
          <w:kern w:val="0"/>
          <w14:ligatures w14:val="none"/>
        </w:rPr>
        <w:t xml:space="preserve">, one under the </w:t>
      </w:r>
      <m:oMath>
        <m:r>
          <w:rPr>
            <w:rFonts w:ascii="Cambria Math" w:eastAsia="Times New Roman" w:hAnsi="Cambria Math" w:cs="Times New Roman"/>
            <w:kern w:val="0"/>
            <w14:ligatures w14:val="none"/>
          </w:rPr>
          <m:t>A</m:t>
        </m:r>
      </m:oMath>
      <w:r w:rsidRPr="0061479C">
        <w:rPr>
          <w:rFonts w:ascii="Times New Roman" w:eastAsia="Times New Roman" w:hAnsi="Times New Roman" w:cs="Times New Roman"/>
          <w:kern w:val="0"/>
          <w14:ligatures w14:val="none"/>
        </w:rPr>
        <w:t xml:space="preserve">-superpart and one under the </w:t>
      </w:r>
      <m:oMath>
        <m:r>
          <w:rPr>
            <w:rFonts w:ascii="Cambria Math" w:eastAsia="Times New Roman" w:hAnsi="Cambria Math" w:cs="Times New Roman"/>
            <w:kern w:val="0"/>
            <w14:ligatures w14:val="none"/>
          </w:rPr>
          <m:t>B</m:t>
        </m:r>
      </m:oMath>
      <w:r w:rsidRPr="0061479C">
        <w:rPr>
          <w:rFonts w:ascii="Times New Roman" w:eastAsia="Times New Roman" w:hAnsi="Times New Roman" w:cs="Times New Roman"/>
          <w:kern w:val="0"/>
          <w14:ligatures w14:val="none"/>
        </w:rPr>
        <w:t xml:space="preserve">-superpart, then restore strong EQ by typed </w:t>
      </w:r>
      <w:r w:rsidRPr="0061479C">
        <w:rPr>
          <w:rFonts w:ascii="Times New Roman" w:eastAsia="Times New Roman" w:hAnsi="Times New Roman" w:cs="Times New Roman"/>
          <w:kern w:val="0"/>
          <w14:ligatures w14:val="none"/>
        </w:rPr>
        <w:lastRenderedPageBreak/>
        <w:t>congruence. But the current reachability condition does not say that an eventuality at one occurrence may be discharged through an EQ-mate’s parent chain. It says directly:</w:t>
      </w:r>
    </w:p>
    <w:p w14:paraId="51F6EE73"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(σ)⇒</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m:rPr>
                  <m:sty m:val="p"/>
                </m:rPr>
                <w:rPr>
                  <w:rFonts w:ascii="Cambria Math" w:eastAsia="Times New Roman" w:hAnsi="Cambria Math" w:cs="Times New Roman"/>
                  <w:kern w:val="0"/>
                  <w14:ligatures w14:val="none"/>
                </w:rPr>
                <m:t>'</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(σ</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\reach</m:t>
              </m:r>
            </m:e>
            <m:sub>
              <m:r>
                <w:rPr>
                  <w:rFonts w:ascii="Cambria Math" w:eastAsia="Times New Roman" w:hAnsi="Cambria Math" w:cs="Times New Roman"/>
                  <w:kern w:val="0"/>
                  <w14:ligatures w14:val="none"/>
                </w:rPr>
                <m:t>R</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9269B94"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See lines 960-979.</w:t>
      </w:r>
    </w:p>
    <w:p w14:paraId="292B4287"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That is too local unless </w:t>
      </w:r>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\reach</m:t>
            </m:r>
          </m:e>
          <m:sub>
            <m:r>
              <w:rPr>
                <w:rFonts w:ascii="Cambria Math" w:eastAsia="Times New Roman" w:hAnsi="Cambria Math" w:cs="Times New Roman"/>
                <w:kern w:val="0"/>
                <w14:ligatures w14:val="none"/>
              </w:rPr>
              <m:t>R</m:t>
            </m:r>
          </m:sub>
        </m:sSub>
      </m:oMath>
      <w:r w:rsidRPr="0061479C">
        <w:rPr>
          <w:rFonts w:ascii="Times New Roman" w:eastAsia="Times New Roman" w:hAnsi="Times New Roman" w:cs="Times New Roman"/>
          <w:kern w:val="0"/>
          <w14:ligatures w14:val="none"/>
        </w:rPr>
        <w:t xml:space="preserve">is made </w:t>
      </w:r>
      <w:r w:rsidRPr="0061479C">
        <w:rPr>
          <w:rFonts w:ascii="Times New Roman" w:eastAsia="Times New Roman" w:hAnsi="Times New Roman" w:cs="Times New Roman"/>
          <w:b/>
          <w:bCs/>
          <w:kern w:val="0"/>
          <w14:ligatures w14:val="none"/>
        </w:rPr>
        <w:t>EQ-class aware</w:t>
      </w:r>
      <w:r w:rsidRPr="0061479C">
        <w:rPr>
          <w:rFonts w:ascii="Times New Roman" w:eastAsia="Times New Roman" w:hAnsi="Times New Roman" w:cs="Times New Roman"/>
          <w:kern w:val="0"/>
          <w14:ligatures w14:val="none"/>
        </w:rPr>
        <w:t>. The repair should be something like:</w:t>
      </w:r>
    </w:p>
    <w:p w14:paraId="7BA3ECA3"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D∈λ(σ)⇒</m:t>
          </m:r>
          <m:r>
            <m:rPr>
              <m:sty m:val="p"/>
            </m:rP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\EQ</m:t>
              </m:r>
            </m:sub>
          </m:sSub>
          <m:r>
            <w:rPr>
              <w:rFonts w:ascii="Cambria Math" w:eastAsia="Times New Roman" w:hAnsi="Cambria Math" w:cs="Times New Roman"/>
              <w:kern w:val="0"/>
              <w14:ligatures w14:val="none"/>
            </w:rPr>
            <m:t>σ,</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m:rPr>
                  <m:sty m:val="p"/>
                </m:rPr>
                <w:rPr>
                  <w:rFonts w:ascii="Cambria Math" w:eastAsia="Times New Roman" w:hAnsi="Cambria Math" w:cs="Times New Roman"/>
                  <w:kern w:val="0"/>
                  <w14:ligatures w14:val="none"/>
                </w:rPr>
                <m:t>'</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\reach</m:t>
              </m:r>
            </m:e>
            <m:sub>
              <m:r>
                <m:rPr>
                  <m:nor/>
                </m:rPr>
                <w:rPr>
                  <w:rFonts w:ascii="Times New Roman" w:eastAsia="Times New Roman" w:hAnsi="Times New Roman" w:cs="Times New Roman"/>
                  <w:kern w:val="0"/>
                  <w14:ligatures w14:val="none"/>
                </w:rPr>
                <m:t>\PP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∧D∈λ(</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ABA20E0"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And then the soundness proof must show that strong-EQ quotienting really transfers those witnesses back to the collapsed element.</w:t>
      </w:r>
    </w:p>
    <w:p w14:paraId="318C0E5D" w14:textId="77777777" w:rsidR="0061479C" w:rsidRPr="0061479C" w:rsidRDefault="0061479C" w:rsidP="006147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479C">
        <w:rPr>
          <w:rFonts w:ascii="Times New Roman" w:eastAsia="Times New Roman" w:hAnsi="Times New Roman" w:cs="Times New Roman"/>
          <w:b/>
          <w:bCs/>
          <w:kern w:val="0"/>
          <w:sz w:val="27"/>
          <w:szCs w:val="27"/>
          <w14:ligatures w14:val="none"/>
        </w:rPr>
        <w:t>3. EQ as a modal role is still not explicitly handled</w:t>
      </w:r>
    </w:p>
    <w:p w14:paraId="650FC938"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logic is described as using all five RCC5 base relations as roles, including EQ. But the validity proof splits existential witnesses into only two cases:</w:t>
      </w:r>
    </w:p>
    <w:p w14:paraId="29A75578" w14:textId="77777777" w:rsidR="0061479C" w:rsidRPr="0061479C" w:rsidRDefault="0061479C" w:rsidP="0061479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R∈{</m:t>
        </m:r>
        <m:r>
          <m:rPr>
            <m:nor/>
          </m:rPr>
          <w:rPr>
            <w:rFonts w:ascii="Times New Roman" w:eastAsia="Times New Roman" w:hAnsi="Times New Roman" w:cs="Times New Roman"/>
            <w:kern w:val="0"/>
            <w14:ligatures w14:val="none"/>
          </w:rPr>
          <m:t>\DR</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\PO</m:t>
        </m:r>
        <m:r>
          <w:rPr>
            <w:rFonts w:ascii="Cambria Math" w:eastAsia="Times New Roman" w:hAnsi="Cambria Math" w:cs="Times New Roman"/>
            <w:kern w:val="0"/>
            <w14:ligatures w14:val="none"/>
          </w:rPr>
          <m:t>}</m:t>
        </m:r>
      </m:oMath>
      <w:r w:rsidRPr="0061479C">
        <w:rPr>
          <w:rFonts w:ascii="Times New Roman" w:eastAsia="Times New Roman" w:hAnsi="Times New Roman" w:cs="Times New Roman"/>
          <w:kern w:val="0"/>
          <w14:ligatures w14:val="none"/>
        </w:rPr>
        <w:t>: witness menu;</w:t>
      </w:r>
    </w:p>
    <w:p w14:paraId="13869432" w14:textId="77777777" w:rsidR="0061479C" w:rsidRPr="0061479C" w:rsidRDefault="0061479C" w:rsidP="0061479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R∈{</m:t>
        </m:r>
        <m:r>
          <m:rPr>
            <m:nor/>
          </m:rPr>
          <w:rPr>
            <w:rFonts w:ascii="Times New Roman" w:eastAsia="Times New Roman" w:hAnsi="Times New Roman" w:cs="Times New Roman"/>
            <w:kern w:val="0"/>
            <w14:ligatures w14:val="none"/>
          </w:rPr>
          <m:t>\PP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\PPI</m:t>
        </m:r>
        <m:r>
          <w:rPr>
            <w:rFonts w:ascii="Cambria Math" w:eastAsia="Times New Roman" w:hAnsi="Cambria Math" w:cs="Times New Roman"/>
            <w:kern w:val="0"/>
            <w14:ligatures w14:val="none"/>
          </w:rPr>
          <m:t>}</m:t>
        </m:r>
      </m:oMath>
      <w:r w:rsidRPr="0061479C">
        <w:rPr>
          <w:rFonts w:ascii="Times New Roman" w:eastAsia="Times New Roman" w:hAnsi="Times New Roman" w:cs="Times New Roman"/>
          <w:kern w:val="0"/>
          <w14:ligatures w14:val="none"/>
        </w:rPr>
        <w:t>: parent-graph reachability.</w:t>
      </w:r>
    </w:p>
    <w:p w14:paraId="2CEFED19"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See lines 1067-1075.</w:t>
      </w:r>
    </w:p>
    <w:p w14:paraId="0B67B4FF"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There is no case for </w:t>
      </w:r>
      <m:oMath>
        <m:r>
          <w:rPr>
            <w:rFonts w:ascii="Cambria Math" w:eastAsia="Times New Roman" w:hAnsi="Cambria Math" w:cs="Times New Roman"/>
            <w:kern w:val="0"/>
            <w14:ligatures w14:val="none"/>
          </w:rPr>
          <m:t>R=</m:t>
        </m:r>
        <m:r>
          <m:rPr>
            <m:nor/>
          </m:rPr>
          <w:rPr>
            <w:rFonts w:ascii="Times New Roman" w:eastAsia="Times New Roman" w:hAnsi="Times New Roman" w:cs="Times New Roman"/>
            <w:kern w:val="0"/>
            <w14:ligatures w14:val="none"/>
          </w:rPr>
          <m:t>\EQ</m:t>
        </m:r>
      </m:oMath>
      <w:r w:rsidRPr="0061479C">
        <w:rPr>
          <w:rFonts w:ascii="Times New Roman" w:eastAsia="Times New Roman" w:hAnsi="Times New Roman" w:cs="Times New Roman"/>
          <w:kern w:val="0"/>
          <w14:ligatures w14:val="none"/>
        </w:rPr>
        <w:t>. Under strong-EQ semantics this is easy to fix, because:</w:t>
      </w:r>
    </w:p>
    <w:p w14:paraId="2497571B"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\EQ</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D≡D,</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\EQ</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D≡D</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CF570B0"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But the paper must say this explicitly, either as a preprocessing normalization or as a validity clause. Otherwise the proof does not cover the full five-role language.</w:t>
      </w:r>
    </w:p>
    <w:p w14:paraId="4EF0ED86" w14:textId="77777777" w:rsidR="0061479C" w:rsidRPr="0061479C" w:rsidRDefault="0061479C" w:rsidP="006147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479C">
        <w:rPr>
          <w:rFonts w:ascii="Times New Roman" w:eastAsia="Times New Roman" w:hAnsi="Times New Roman" w:cs="Times New Roman"/>
          <w:b/>
          <w:bCs/>
          <w:kern w:val="0"/>
          <w:sz w:val="27"/>
          <w:szCs w:val="27"/>
          <w14:ligatures w14:val="none"/>
        </w:rPr>
        <w:t>4. Support-closed mosaics are conceptually right but still under-proved</w:t>
      </w:r>
    </w:p>
    <w:p w14:paraId="0BD50281"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Replacing raw pair tables by joint mosaics is exactly the right fix for the old C5 witness-conflation bug. The definitions at lines 679-720 are directionally good.</w:t>
      </w:r>
    </w:p>
    <w:p w14:paraId="05CDB3A8"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But the finiteness argument is still not rigorous enough. The extraction only records finite vertex sets up to a bounded size; see lines 738-750. The support-closure proof says mosaics can be bounded by </w:t>
      </w:r>
      <m:oMath>
        <m:r>
          <m:rPr>
            <m:sty m:val="p"/>
          </m:rPr>
          <w:rPr>
            <w:rFonts w:ascii="Cambria Math" w:eastAsia="Times New Roman" w:hAnsi="Cambria Math" w:cs="Times New Roman"/>
            <w:kern w:val="0"/>
            <w14:ligatures w14:val="none"/>
          </w:rPr>
          <m:t>∣cl</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m:t>
        </m:r>
      </m:oMath>
      <w:r w:rsidRPr="0061479C">
        <w:rPr>
          <w:rFonts w:ascii="Times New Roman" w:eastAsia="Times New Roman" w:hAnsi="Times New Roman" w:cs="Times New Roman"/>
          <w:kern w:val="0"/>
          <w14:ligatures w14:val="none"/>
        </w:rPr>
        <w:t>, because larger mosaics decompose into overlapping smaller ones; see lines 727-733. Later the “Honest assessment” admits that a fully rigorous treatment would need a Ramsey-type argument; see lines 1258-1264.</w:t>
      </w:r>
    </w:p>
    <w:p w14:paraId="3F71EEA0"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t>That means this is still a real proof gap, not merely a presentation issue. To close it, the paper needs a theorem of the form:</w:t>
      </w:r>
    </w:p>
    <w:p w14:paraId="10DC4B9E"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Every finite prefix network required by the soundness construction is controlled by mosaics of arity at most </w:t>
      </w:r>
      <m:oMath>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oMath>
      <w:r w:rsidRPr="0061479C">
        <w:rPr>
          <w:rFonts w:ascii="Times New Roman" w:eastAsia="Times New Roman" w:hAnsi="Times New Roman" w:cs="Times New Roman"/>
          <w:kern w:val="0"/>
          <w14:ligatures w14:val="none"/>
        </w:rPr>
        <w:t xml:space="preserve">, for an effectively computable </w:t>
      </w:r>
      <m:oMath>
        <m:r>
          <w:rPr>
            <w:rFonts w:ascii="Cambria Math" w:eastAsia="Times New Roman" w:hAnsi="Cambria Math" w:cs="Times New Roman"/>
            <w:kern w:val="0"/>
            <w14:ligatures w14:val="none"/>
          </w:rPr>
          <m:t>N</m:t>
        </m:r>
      </m:oMath>
      <w:r w:rsidRPr="0061479C">
        <w:rPr>
          <w:rFonts w:ascii="Times New Roman" w:eastAsia="Times New Roman" w:hAnsi="Times New Roman" w:cs="Times New Roman"/>
          <w:kern w:val="0"/>
          <w14:ligatures w14:val="none"/>
        </w:rPr>
        <w:t>.</w:t>
      </w:r>
    </w:p>
    <w:p w14:paraId="6E4D978E"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Or alternatively, allow mosaics of all arities up to a computable bound derived from the finite profile space.</w:t>
      </w:r>
    </w:p>
    <w:p w14:paraId="31BC1467" w14:textId="77777777" w:rsidR="0061479C" w:rsidRPr="0061479C" w:rsidRDefault="0061479C" w:rsidP="006147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479C">
        <w:rPr>
          <w:rFonts w:ascii="Times New Roman" w:eastAsia="Times New Roman" w:hAnsi="Times New Roman" w:cs="Times New Roman"/>
          <w:b/>
          <w:bCs/>
          <w:kern w:val="0"/>
          <w:sz w:val="27"/>
          <w:szCs w:val="27"/>
          <w14:ligatures w14:val="none"/>
        </w:rPr>
        <w:t>5. DR/PO witness placement is still schematic</w:t>
      </w:r>
    </w:p>
    <w:p w14:paraId="176789F7"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The split-tree construction says DR/PO witnesses are recorded as outgoing witness edges, “typically a sibling of </w:t>
      </w:r>
      <m:oMath>
        <m:r>
          <w:rPr>
            <w:rFonts w:ascii="Cambria Math" w:eastAsia="Times New Roman" w:hAnsi="Cambria Math" w:cs="Times New Roman"/>
            <w:kern w:val="0"/>
            <w14:ligatures w14:val="none"/>
          </w:rPr>
          <m:t>u</m:t>
        </m:r>
      </m:oMath>
      <w:r w:rsidRPr="0061479C">
        <w:rPr>
          <w:rFonts w:ascii="Times New Roman" w:eastAsia="Times New Roman" w:hAnsi="Times New Roman" w:cs="Times New Roman"/>
          <w:kern w:val="0"/>
          <w14:ligatures w14:val="none"/>
        </w:rPr>
        <w:t xml:space="preserve">under a common ancestor”; see lines 464-468. Later, witness-menu extraction assumes an occurrence </w:t>
      </w:r>
      <m:oMath>
        <m:r>
          <w:rPr>
            <w:rFonts w:ascii="Cambria Math" w:eastAsia="Times New Roman" w:hAnsi="Cambria Math" w:cs="Times New Roman"/>
            <w:kern w:val="0"/>
            <w14:ligatures w14:val="none"/>
          </w:rPr>
          <m:t>v</m:t>
        </m:r>
      </m:oMath>
      <w:r w:rsidRPr="0061479C">
        <w:rPr>
          <w:rFonts w:ascii="Times New Roman" w:eastAsia="Times New Roman" w:hAnsi="Times New Roman" w:cs="Times New Roman"/>
          <w:kern w:val="0"/>
          <w14:ligatures w14:val="none"/>
        </w:rPr>
        <w:t>with the selected origin exists, “possibly as a sibling occurrence under a common ancestor”; see lines 783-795.</w:t>
      </w:r>
    </w:p>
    <w:p w14:paraId="7A247456"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That placement is not actually constructed. The completeness proof still needs a lemma:</w:t>
      </w:r>
    </w:p>
    <w:p w14:paraId="638FFC81"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Every selected </w:t>
      </w:r>
      <m:oMath>
        <m:r>
          <m:rPr>
            <m:nor/>
          </m:rPr>
          <w:rPr>
            <w:rFonts w:ascii="Times New Roman" w:eastAsia="Times New Roman" w:hAnsi="Times New Roman" w:cs="Times New Roman"/>
            <w:kern w:val="0"/>
            <w14:ligatures w14:val="none"/>
          </w:rPr>
          <m:t>\DR</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\PO</m:t>
        </m:r>
      </m:oMath>
      <w:r w:rsidRPr="0061479C">
        <w:rPr>
          <w:rFonts w:ascii="Times New Roman" w:eastAsia="Times New Roman" w:hAnsi="Times New Roman" w:cs="Times New Roman"/>
          <w:kern w:val="0"/>
          <w14:ligatures w14:val="none"/>
        </w:rPr>
        <w:t>witness in the witness-generated model can be placed into a side context or sibling mosaic while preserving all relation-safety, universal restrictions, and RCC5 composition constraints.</w:t>
      </w:r>
    </w:p>
    <w:p w14:paraId="25D6C50B"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Right now the paper assumes that such a placement is available.</w:t>
      </w:r>
    </w:p>
    <w:p w14:paraId="3B520B37" w14:textId="77777777" w:rsidR="0061479C" w:rsidRPr="0061479C" w:rsidRDefault="0061479C" w:rsidP="006147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479C">
        <w:rPr>
          <w:rFonts w:ascii="Times New Roman" w:eastAsia="Times New Roman" w:hAnsi="Times New Roman" w:cs="Times New Roman"/>
          <w:b/>
          <w:bCs/>
          <w:kern w:val="0"/>
          <w:sz w:val="27"/>
          <w:szCs w:val="27"/>
          <w14:ligatures w14:val="none"/>
        </w:rPr>
        <w:t>6. Reachability discharge is promising, but the proof is not yet fully sound</w:t>
      </w:r>
    </w:p>
    <w:p w14:paraId="55851D1D"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For a deterministic parent function, replacing Büchi-style lasso language by finite graph reachability is plausible. The reachability formulation at lines 960-979 is much cleaner than the earlier automata-heavy version.</w:t>
      </w:r>
    </w:p>
    <w:p w14:paraId="6EBABD18"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But the paper itself notes that simultaneous discharge of all eventualities along a branch still requires a single coherent infinite walk; see lines 1266-1274. It then asserts this follows from finiteness of </w:t>
      </w:r>
      <m:oMath>
        <m:r>
          <w:rPr>
            <w:rFonts w:ascii="Cambria Math" w:eastAsia="Times New Roman" w:hAnsi="Cambria Math" w:cs="Times New Roman"/>
            <w:kern w:val="0"/>
            <w14:ligatures w14:val="none"/>
          </w:rPr>
          <m:t>S</m:t>
        </m:r>
      </m:oMath>
      <w:r w:rsidRPr="0061479C">
        <w:rPr>
          <w:rFonts w:ascii="Times New Roman" w:eastAsia="Times New Roman" w:hAnsi="Times New Roman" w:cs="Times New Roman"/>
          <w:kern w:val="0"/>
          <w14:ligatures w14:val="none"/>
        </w:rPr>
        <w:t>and the patchwork property. That assertion needs proof.</w:t>
      </w:r>
    </w:p>
    <w:p w14:paraId="0CF5409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issue becomes sharper once EQ-splitting for multiple PP parents is added. Then reachability must be over an EQ-aware generated graph, and one must prove that all chosen eventuality witnesses can be realized together in one unfolding.</w:t>
      </w:r>
    </w:p>
    <w:p w14:paraId="37BB0ECF" w14:textId="77777777" w:rsidR="0061479C" w:rsidRPr="0061479C" w:rsidRDefault="0061479C" w:rsidP="006147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479C">
        <w:rPr>
          <w:rFonts w:ascii="Times New Roman" w:eastAsia="Times New Roman" w:hAnsi="Times New Roman" w:cs="Times New Roman"/>
          <w:b/>
          <w:bCs/>
          <w:kern w:val="0"/>
          <w:sz w:val="27"/>
          <w:szCs w:val="27"/>
          <w14:ligatures w14:val="none"/>
        </w:rPr>
        <w:t>7. The source has a TeX error</w:t>
      </w:r>
    </w:p>
    <w:p w14:paraId="1E33F90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The uploaded </w:t>
      </w:r>
      <w:r w:rsidRPr="0061479C">
        <w:rPr>
          <w:rFonts w:ascii="Courier New" w:eastAsia="Times New Roman" w:hAnsi="Courier New" w:cs="Courier New"/>
          <w:kern w:val="0"/>
          <w:sz w:val="20"/>
          <w:szCs w:val="20"/>
          <w14:ligatures w14:val="none"/>
        </w:rPr>
        <w:t>completeness_extraction_ALCIRCC5_v2.tex</w:t>
      </w:r>
      <w:r w:rsidRPr="0061479C">
        <w:rPr>
          <w:rFonts w:ascii="Times New Roman" w:eastAsia="Times New Roman" w:hAnsi="Times New Roman" w:cs="Times New Roman"/>
          <w:kern w:val="0"/>
          <w14:ligatures w14:val="none"/>
        </w:rPr>
        <w:t xml:space="preserve"> does not compile cleanly as-is. It uses </w:t>
      </w:r>
      <w:r w:rsidRPr="0061479C">
        <w:rPr>
          <w:rFonts w:ascii="Courier New" w:eastAsia="Times New Roman" w:hAnsi="Courier New" w:cs="Courier New"/>
          <w:kern w:val="0"/>
          <w:sz w:val="20"/>
          <w:szCs w:val="20"/>
          <w14:ligatures w14:val="none"/>
        </w:rPr>
        <w:t>\sst</w:t>
      </w:r>
      <w:r w:rsidRPr="0061479C">
        <w:rPr>
          <w:rFonts w:ascii="Times New Roman" w:eastAsia="Times New Roman" w:hAnsi="Times New Roman" w:cs="Times New Roman"/>
          <w:kern w:val="0"/>
          <w14:ligatures w14:val="none"/>
        </w:rPr>
        <w:t xml:space="preserve"> at lines 632, 635, and 637, but no </w:t>
      </w:r>
      <w:r w:rsidRPr="0061479C">
        <w:rPr>
          <w:rFonts w:ascii="Courier New" w:eastAsia="Times New Roman" w:hAnsi="Courier New" w:cs="Courier New"/>
          <w:kern w:val="0"/>
          <w:sz w:val="20"/>
          <w:szCs w:val="20"/>
          <w14:ligatures w14:val="none"/>
        </w:rPr>
        <w:t>\sst</w:t>
      </w:r>
      <w:r w:rsidRPr="0061479C">
        <w:rPr>
          <w:rFonts w:ascii="Times New Roman" w:eastAsia="Times New Roman" w:hAnsi="Times New Roman" w:cs="Times New Roman"/>
          <w:kern w:val="0"/>
          <w14:ligatures w14:val="none"/>
        </w:rPr>
        <w:t xml:space="preserve"> macro is defined. LaTeX continues in nonstop mode and produces a PDF, but the source has undefined control sequence errors.</w:t>
      </w:r>
    </w:p>
    <w:p w14:paraId="4AE4AB7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This is easy to fix, probably by replacing </w:t>
      </w:r>
      <w:r w:rsidRPr="0061479C">
        <w:rPr>
          <w:rFonts w:ascii="Courier New" w:eastAsia="Times New Roman" w:hAnsi="Courier New" w:cs="Courier New"/>
          <w:kern w:val="0"/>
          <w:sz w:val="20"/>
          <w:szCs w:val="20"/>
          <w14:ligatures w14:val="none"/>
        </w:rPr>
        <w:t>\sst{}</w:t>
      </w:r>
      <w:r w:rsidRPr="0061479C">
        <w:rPr>
          <w:rFonts w:ascii="Times New Roman" w:eastAsia="Times New Roman" w:hAnsi="Times New Roman" w:cs="Times New Roman"/>
          <w:kern w:val="0"/>
          <w14:ligatures w14:val="none"/>
        </w:rPr>
        <w:t xml:space="preserve"> with </w:t>
      </w:r>
      <w:r w:rsidRPr="0061479C">
        <w:rPr>
          <w:rFonts w:ascii="Courier New" w:eastAsia="Times New Roman" w:hAnsi="Courier New" w:cs="Courier New"/>
          <w:kern w:val="0"/>
          <w:sz w:val="20"/>
          <w:szCs w:val="20"/>
          <w14:ligatures w14:val="none"/>
        </w:rPr>
        <w:t>\st</w:t>
      </w:r>
      <w:r w:rsidRPr="0061479C">
        <w:rPr>
          <w:rFonts w:ascii="Times New Roman" w:eastAsia="Times New Roman" w:hAnsi="Times New Roman" w:cs="Times New Roman"/>
          <w:kern w:val="0"/>
          <w14:ligatures w14:val="none"/>
        </w:rPr>
        <w:t xml:space="preserve"> or defining:</w:t>
      </w:r>
    </w:p>
    <w:p w14:paraId="41923FEE" w14:textId="77777777" w:rsidR="0061479C" w:rsidRPr="0061479C" w:rsidRDefault="0061479C" w:rsidP="006147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479C">
        <w:rPr>
          <w:rFonts w:ascii="Courier New" w:eastAsia="Times New Roman" w:hAnsi="Courier New" w:cs="Courier New"/>
          <w:kern w:val="0"/>
          <w:sz w:val="20"/>
          <w:szCs w:val="20"/>
          <w14:ligatures w14:val="none"/>
        </w:rPr>
        <w:lastRenderedPageBreak/>
        <w:t>\newcommand{\sst}{\operatorname{st}}</w:t>
      </w:r>
    </w:p>
    <w:p w14:paraId="22AB6F8B"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But for circulation, the TeX should compile without errors.</w:t>
      </w:r>
    </w:p>
    <w:p w14:paraId="25E2F86C" w14:textId="77777777" w:rsidR="0061479C" w:rsidRPr="0061479C" w:rsidRDefault="0061479C" w:rsidP="006147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479C">
        <w:rPr>
          <w:rFonts w:ascii="Times New Roman" w:eastAsia="Times New Roman" w:hAnsi="Times New Roman" w:cs="Times New Roman"/>
          <w:b/>
          <w:bCs/>
          <w:kern w:val="0"/>
          <w:sz w:val="36"/>
          <w:szCs w:val="36"/>
          <w14:ligatures w14:val="none"/>
        </w:rPr>
        <w:t>Assessment of the overview paper</w:t>
      </w:r>
    </w:p>
    <w:p w14:paraId="0F61014F"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overview is much improved as a survey. It is honest on page 1 that the results have not been peer-reviewed and should not be treated as established without verification. That caveat is important and should stay.</w:t>
      </w:r>
    </w:p>
    <w:p w14:paraId="177BDE69"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However, Section 7.1 appears to describe the theoretical layer as establishing decidability. Given the remaining issues above, I would soften that language. I would say:</w:t>
      </w:r>
    </w:p>
    <w:p w14:paraId="06102A28"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theoretical layer proposes a route to decidability and reduces the problem to the correctness of the repaired split-forest quotient construction.</w:t>
      </w:r>
    </w:p>
    <w:p w14:paraId="352DE300"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rather than:</w:t>
      </w:r>
    </w:p>
    <w:p w14:paraId="3C6A3FC2"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theoretical layer establishes decidability.</w:t>
      </w:r>
    </w:p>
    <w:p w14:paraId="531CB74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overview’s statement that the operational tableau is not itself the proof is good; keep that separation.</w:t>
      </w:r>
    </w:p>
    <w:p w14:paraId="0FAF719D" w14:textId="77777777" w:rsidR="0061479C" w:rsidRPr="0061479C" w:rsidRDefault="0061479C" w:rsidP="006147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479C">
        <w:rPr>
          <w:rFonts w:ascii="Times New Roman" w:eastAsia="Times New Roman" w:hAnsi="Times New Roman" w:cs="Times New Roman"/>
          <w:b/>
          <w:bCs/>
          <w:kern w:val="0"/>
          <w:sz w:val="36"/>
          <w:szCs w:val="36"/>
          <w14:ligatures w14:val="none"/>
        </w:rPr>
        <w:t>Bottom line</w:t>
      </w:r>
    </w:p>
    <w:p w14:paraId="58A65991"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updates are moving in the right direction. In particular, the density/Hasse problem is now essentially resolved by the witness-generated submodel lemma and generated-cover interpretation.</w:t>
      </w:r>
    </w:p>
    <w:p w14:paraId="00C6FF19"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But I would not yet accept the proof as complete. The remaining critical repairs are:</w:t>
      </w:r>
    </w:p>
    <w:p w14:paraId="6D351960" w14:textId="77777777" w:rsidR="0061479C" w:rsidRPr="0061479C" w:rsidRDefault="0061479C" w:rsidP="006147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Separate blocking states from semantic EQ completely.</w:t>
      </w:r>
    </w:p>
    <w:p w14:paraId="291B7A07" w14:textId="77777777" w:rsidR="0061479C" w:rsidRPr="0061479C" w:rsidRDefault="0061479C" w:rsidP="006147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Make PP-eventuality reachability EQ-class aware, so split copies with multiple upward superparts work.</w:t>
      </w:r>
    </w:p>
    <w:p w14:paraId="1E253131" w14:textId="77777777" w:rsidR="0061479C" w:rsidRPr="0061479C" w:rsidRDefault="0061479C" w:rsidP="006147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Add explicit handling or elimination of EQ modalities.</w:t>
      </w:r>
    </w:p>
    <w:p w14:paraId="13DCE5B1" w14:textId="77777777" w:rsidR="0061479C" w:rsidRPr="0061479C" w:rsidRDefault="0061479C" w:rsidP="006147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Prove the finite mosaic arity bound.</w:t>
      </w:r>
    </w:p>
    <w:p w14:paraId="1C647651" w14:textId="77777777" w:rsidR="0061479C" w:rsidRPr="0061479C" w:rsidRDefault="0061479C" w:rsidP="006147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Construct DR/PO witness placement into side contexts/mosaics.</w:t>
      </w:r>
    </w:p>
    <w:p w14:paraId="551BD20C" w14:textId="77777777" w:rsidR="0061479C" w:rsidRPr="0061479C" w:rsidRDefault="0061479C" w:rsidP="006147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Prove simultaneous eventuality discharge, not just per-eventuality reachability.</w:t>
      </w:r>
    </w:p>
    <w:p w14:paraId="27560149" w14:textId="77777777" w:rsidR="0061479C" w:rsidRPr="0061479C" w:rsidRDefault="0061479C" w:rsidP="006147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Fix the TeX compile error around </w:t>
      </w:r>
      <w:r w:rsidRPr="0061479C">
        <w:rPr>
          <w:rFonts w:ascii="Courier New" w:eastAsia="Times New Roman" w:hAnsi="Courier New" w:cs="Courier New"/>
          <w:kern w:val="0"/>
          <w:sz w:val="20"/>
          <w:szCs w:val="20"/>
          <w14:ligatures w14:val="none"/>
        </w:rPr>
        <w:t>\sst</w:t>
      </w:r>
      <w:r w:rsidRPr="0061479C">
        <w:rPr>
          <w:rFonts w:ascii="Times New Roman" w:eastAsia="Times New Roman" w:hAnsi="Times New Roman" w:cs="Times New Roman"/>
          <w:kern w:val="0"/>
          <w14:ligatures w14:val="none"/>
        </w:rPr>
        <w:t>.</w:t>
      </w:r>
    </w:p>
    <w:p w14:paraId="297C08B7"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My revised verdict is:</w:t>
      </w:r>
    </w:p>
    <w:p w14:paraId="16671AFE"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b/>
          <w:bCs/>
          <w:kern w:val="0"/>
          <w14:ligatures w14:val="none"/>
        </w:rPr>
        <w:t xml:space="preserve">v2 fixes the original density/Hasse objection and is much closer to the intended split-forest proof, but the decidability theorem still does not stand as a fully formal proof. The main </w:t>
      </w:r>
      <w:r w:rsidRPr="0061479C">
        <w:rPr>
          <w:rFonts w:ascii="Times New Roman" w:eastAsia="Times New Roman" w:hAnsi="Times New Roman" w:cs="Times New Roman"/>
          <w:b/>
          <w:bCs/>
          <w:kern w:val="0"/>
          <w14:ligatures w14:val="none"/>
        </w:rPr>
        <w:lastRenderedPageBreak/>
        <w:t>remaining mathematical obstruction is the interaction of weak-EQ splitting, blocking, and multiple upward PP witnesses.</w:t>
      </w:r>
    </w:p>
    <w:p w14:paraId="0C8332D5"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2041BD78"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turn the v2 review into a formal self-contained response note, with explicit findings, repair obligations, a concise verdict, and both TeX and compiled PDF.</w:t>
      </w:r>
    </w:p>
    <w:p w14:paraId="150E5EE4"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I’m shaping it as a referee-style memo grounded in the uploaded v2 sources, highlighting the improved witness-generated lemma while focusing repairs on EQ/blocking, PP witnesses, and mosaic bounds.</w:t>
      </w:r>
    </w:p>
    <w:p w14:paraId="635B1071"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Done. I wrote the formal response as a TeX/PDF review memorandum and rendered the PDF successfully.</w:t>
      </w:r>
    </w:p>
    <w:p w14:paraId="3792A10F"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PDF: </w:t>
      </w:r>
    </w:p>
    <w:p w14:paraId="0F398668"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TeX: </w:t>
      </w:r>
    </w:p>
    <w:p w14:paraId="2CE601F9"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ZIP bundle: </w:t>
      </w:r>
    </w:p>
    <w:p w14:paraId="0EE67E28"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3B82900F"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completeness_extraction_ALCIRCC5_v2-1.pdf</w:t>
      </w:r>
    </w:p>
    <w:p w14:paraId="1ADD6CE3"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PDF</w:t>
      </w:r>
    </w:p>
    <w:p w14:paraId="3BA70759"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sibling_interface_descriptors_ALCIRCC5_v2-1.pdf</w:t>
      </w:r>
    </w:p>
    <w:p w14:paraId="11D1B4BB"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PDF</w:t>
      </w:r>
    </w:p>
    <w:p w14:paraId="350F23C7"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completeness_extraction_ALCIRCC5_v2(1).tex</w:t>
      </w:r>
    </w:p>
    <w:p w14:paraId="20DC6BD3"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File</w:t>
      </w:r>
    </w:p>
    <w:p w14:paraId="43215206"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sibling_interface_descriptors_ALCIRCC5_v2(1).tex</w:t>
      </w:r>
    </w:p>
    <w:p w14:paraId="705477E2"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File</w:t>
      </w:r>
    </w:p>
    <w:p w14:paraId="738812C8"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What do you think of the latest responses? Attached. Please write a formal review and response identifying any remaining gaps and shortcomings / errors (TEX/PDF). </w:t>
      </w:r>
    </w:p>
    <w:p w14:paraId="46458242"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73A304B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review the updated sources against the prior objections, then produce a formal LaTeX/PDF memo identifying remaining gaps, errors, and recommended fixes.</w:t>
      </w:r>
    </w:p>
    <w:p w14:paraId="4FF8485A"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update fixes some presentation issues, but some repair lemmas add hidden assumptions; most notably, they appear to assume a unique semantic parent for PP-superparts.</w:t>
      </w:r>
    </w:p>
    <w:p w14:paraId="02FC9252"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Done. I wrote the formal review/response and rendered the PDF.</w:t>
      </w:r>
    </w:p>
    <w:p w14:paraId="2E85FD4D"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PDF: </w:t>
      </w:r>
    </w:p>
    <w:p w14:paraId="65533E9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t xml:space="preserve">TeX: </w:t>
      </w:r>
    </w:p>
    <w:p w14:paraId="459488CF"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ZIP bundle: </w:t>
      </w:r>
    </w:p>
    <w:p w14:paraId="6E514D41"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Main verdict: the latest update is a real improvement, especially on witness-generated submodels and the density/Hasse issue, but the proof still does not stand as written. The review identifies the main remaining blockers, especially the contradiction between profile-level equality ports and self-loop blocking, the unresolved multiple-upward-</w:t>
      </w:r>
      <m:oMath>
        <m:r>
          <m:rPr>
            <m:nor/>
          </m:rPr>
          <w:rPr>
            <w:rFonts w:ascii="Times New Roman" w:eastAsia="Times New Roman" w:hAnsi="Times New Roman" w:cs="Times New Roman"/>
            <w:kern w:val="0"/>
            <w14:ligatures w14:val="none"/>
          </w:rPr>
          <m:t>\PP</m:t>
        </m:r>
      </m:oMath>
      <w:r w:rsidRPr="0061479C">
        <w:rPr>
          <w:rFonts w:ascii="Times New Roman" w:eastAsia="Times New Roman" w:hAnsi="Times New Roman" w:cs="Times New Roman"/>
          <w:kern w:val="0"/>
          <w14:ligatures w14:val="none"/>
        </w:rPr>
        <w:t>-witness problem, and the need to rework equality/parent contexts at the occurrence level.</w:t>
      </w:r>
    </w:p>
    <w:p w14:paraId="400DB192"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68620AB9"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write a self-contained repaired proof manuscript in the existing split-forest/witness-generated style, using finite blocking, reachability, and fairness conditions instead of automata.</w:t>
      </w:r>
    </w:p>
    <w:p w14:paraId="14424F80"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fold the open review issues into the certificate itself, especially occurrence-level EQ ports, multiple upward witnesses, and DR/PO support-closed mosaics.</w:t>
      </w:r>
    </w:p>
    <w:p w14:paraId="4EF09161"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Done. I rewrote the proof as a single self-contained TeX/PDF manuscript using the same split-forest architecture and avoiding explicit automata machinery.</w:t>
      </w:r>
    </w:p>
    <w:p w14:paraId="7E0612B2"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PDF: </w:t>
      </w:r>
    </w:p>
    <w:p w14:paraId="4A083C69"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TeX: </w:t>
      </w:r>
    </w:p>
    <w:p w14:paraId="39026AD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ZIP bundle: </w:t>
      </w:r>
    </w:p>
    <w:p w14:paraId="2CC902F6"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 compiled and rendered the PDF for visual QA; it is 16 pages.</w:t>
      </w:r>
    </w:p>
    <w:p w14:paraId="368356D5"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rewrite keeps the original proof architecture: witness thinning, generated containment split forest, split copies for multiple parents, support-closed sibling mosaics, explicit typed equality quotient, and finite regular certificates. It replaces automata-style acceptance with a direct finite-index blocking lemma using request-closed cycles and finite graph reachability.</w:t>
      </w:r>
    </w:p>
    <w:p w14:paraId="67A6FD72"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0C55F6FA"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prepare a self-contained TeX/PDF handoff memo for Claude, with prioritized review tasks, computational checks, Lean/Python targets, deliverables, and success criteria.</w:t>
      </w:r>
    </w:p>
    <w:p w14:paraId="58F0924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Done.</w:t>
      </w:r>
    </w:p>
    <w:p w14:paraId="2027EC15"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PDF: </w:t>
      </w:r>
    </w:p>
    <w:p w14:paraId="3698B001"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TeX: </w:t>
      </w:r>
    </w:p>
    <w:p w14:paraId="1AA4F00E"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t xml:space="preserve">ZIP bundle: </w:t>
      </w:r>
    </w:p>
    <w:p w14:paraId="449A0CD2"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64EAB5EB"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claude_verification_response.pdf</w:t>
      </w:r>
    </w:p>
    <w:p w14:paraId="1B51EC36"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PDF</w:t>
      </w:r>
    </w:p>
    <w:p w14:paraId="30DFA66A"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claude_verification_response.tex</w:t>
      </w:r>
    </w:p>
    <w:p w14:paraId="0EFFFF56"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File</w:t>
      </w:r>
    </w:p>
    <w:p w14:paraId="0DF33D05"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Here is Claude's response: </w:t>
      </w:r>
    </w:p>
    <w:p w14:paraId="477893D3"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77CBE987"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verification.zip</w:t>
      </w:r>
    </w:p>
    <w:p w14:paraId="64CAE51D"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Zip Archive</w:t>
      </w:r>
    </w:p>
    <w:p w14:paraId="56C47A27"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Here you go. And then write a formal TEX / PDF response. </w:t>
      </w:r>
    </w:p>
    <w:p w14:paraId="4A8F043B"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6BA23202"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inspect and, where possible, run the verification bundle, compare its scripts and reports against the remaining proof obligations, then produce a formal TeX/PDF review with findings.</w:t>
      </w:r>
    </w:p>
    <w:p w14:paraId="48656A1E"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scripts reproduce the reported PASS results, but their scope is narrower than the proof obligations. The multiple-</w:t>
      </w:r>
      <m:oMath>
        <m:r>
          <m:rPr>
            <m:nor/>
          </m:rPr>
          <w:rPr>
            <w:rFonts w:ascii="Times New Roman" w:eastAsia="Times New Roman" w:hAnsi="Times New Roman" w:cs="Times New Roman"/>
            <w:kern w:val="0"/>
            <w14:ligatures w14:val="none"/>
          </w:rPr>
          <m:t>\PP</m:t>
        </m:r>
      </m:oMath>
      <w:r w:rsidRPr="0061479C">
        <w:rPr>
          <w:rFonts w:ascii="Times New Roman" w:eastAsia="Times New Roman" w:hAnsi="Times New Roman" w:cs="Times New Roman"/>
          <w:kern w:val="0"/>
          <w14:ligatures w14:val="none"/>
        </w:rPr>
        <w:t>-witness test still fails to force incomparable superparts.</w:t>
      </w:r>
    </w:p>
    <w:p w14:paraId="75A4D03F"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 reviewed the verification bundle, reran the four scripts successfully, and wrote the formal response.</w:t>
      </w:r>
    </w:p>
    <w:p w14:paraId="4ED5E870"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PDF: </w:t>
      </w:r>
    </w:p>
    <w:p w14:paraId="7F42EBB9"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TeX: </w:t>
      </w:r>
    </w:p>
    <w:p w14:paraId="455A0CA5"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ZIP bundle: </w:t>
      </w:r>
    </w:p>
    <w:p w14:paraId="2AA3FA46"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Main conclusion: the bundle is useful and reproducible, and it increases confidence in the repaired proof architecture, especially the RCC5 composition table and some vertical-fragment regressions. But it still does not close the proof obligations. The largest remaining issues are the weak multiple-</w:t>
      </w:r>
      <m:oMath>
        <m:r>
          <m:rPr>
            <m:nor/>
          </m:rPr>
          <w:rPr>
            <w:rFonts w:ascii="Times New Roman" w:eastAsia="Times New Roman" w:hAnsi="Times New Roman" w:cs="Times New Roman"/>
            <w:kern w:val="0"/>
            <w14:ligatures w14:val="none"/>
          </w:rPr>
          <m:t>\PP</m:t>
        </m:r>
      </m:oMath>
      <w:r w:rsidRPr="0061479C">
        <w:rPr>
          <w:rFonts w:ascii="Times New Roman" w:eastAsia="Times New Roman" w:hAnsi="Times New Roman" w:cs="Times New Roman"/>
          <w:kern w:val="0"/>
          <w14:ligatures w14:val="none"/>
        </w:rPr>
        <w:t>-witness test, incomplete request-cycle testing, lack of full certificate/mosaic integration, and the still-unproved support-closed mosaic/patchwork theorem.</w:t>
      </w:r>
    </w:p>
    <w:p w14:paraId="6FC50B38"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754C6198"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claude_verification_response-1.pdf</w:t>
      </w:r>
    </w:p>
    <w:p w14:paraId="0E4906F9"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PDF</w:t>
      </w:r>
    </w:p>
    <w:p w14:paraId="229D3096"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claude_verification_response(1).tex</w:t>
      </w:r>
    </w:p>
    <w:p w14:paraId="035DB1D4"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File</w:t>
      </w:r>
    </w:p>
    <w:p w14:paraId="3C7BC27F"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Claude implemented your suggestions. Have a look. Please response with a formal PDF / TEX package as usual.</w:t>
      </w:r>
    </w:p>
    <w:p w14:paraId="72E1499E"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t>claude_verification_response-1.pdf</w:t>
      </w:r>
    </w:p>
    <w:p w14:paraId="47D2172D"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PDF</w:t>
      </w:r>
    </w:p>
    <w:p w14:paraId="61CFFF06"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claude_verification_response(1).tex</w:t>
      </w:r>
    </w:p>
    <w:p w14:paraId="037775AE"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File</w:t>
      </w:r>
    </w:p>
    <w:p w14:paraId="18EA484A"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verification.zip</w:t>
      </w:r>
    </w:p>
    <w:p w14:paraId="6EE3FB92"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Zip Archive</w:t>
      </w:r>
    </w:p>
    <w:p w14:paraId="3B371530"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Claude implemented your suggestions. Have a look. Please response with a formal PDF / TEX package as usual.</w:t>
      </w:r>
    </w:p>
    <w:p w14:paraId="4B34A3BC"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3D7A4035"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review Claude’s updated response and verification bundle, rerun or inspect the reproducible checks where possible, then prepare the formal TeX/PDF review package with remaining issues and recommendations.</w:t>
      </w:r>
    </w:p>
    <w:p w14:paraId="15FE1416"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 have the updated report open; it is stronger, but I’ll distinguish reported progress from reproducible evidence because the matching expanded scripts are not attached.</w:t>
      </w:r>
    </w:p>
    <w:p w14:paraId="4F5559DF"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 found a reproducibility mismatch: Claude’s report claims a stronger 24-test suite with arity-4/DR-PO checks, but the ZIP contains older 10-test and triangle-only scripts.</w:t>
      </w:r>
    </w:p>
    <w:p w14:paraId="18659D9A"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Done. I reviewed Claude’s updated response and the verification ZIP, reran the four scripts, and wrote the formal review package.</w:t>
      </w:r>
    </w:p>
    <w:p w14:paraId="0D5BCB67"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PDF: </w:t>
      </w:r>
    </w:p>
    <w:p w14:paraId="1596F99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TeX: </w:t>
      </w:r>
    </w:p>
    <w:p w14:paraId="5BF136FF"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ZIP bundle: </w:t>
      </w:r>
    </w:p>
    <w:p w14:paraId="4FD7B020"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Main finding: the scripts in the uploaded ZIP all pass, but the ZIP does </w:t>
      </w:r>
      <w:r w:rsidRPr="0061479C">
        <w:rPr>
          <w:rFonts w:ascii="Times New Roman" w:eastAsia="Times New Roman" w:hAnsi="Times New Roman" w:cs="Times New Roman"/>
          <w:b/>
          <w:bCs/>
          <w:kern w:val="0"/>
          <w14:ligatures w14:val="none"/>
        </w:rPr>
        <w:t>not</w:t>
      </w:r>
      <w:r w:rsidRPr="0061479C">
        <w:rPr>
          <w:rFonts w:ascii="Times New Roman" w:eastAsia="Times New Roman" w:hAnsi="Times New Roman" w:cs="Times New Roman"/>
          <w:kern w:val="0"/>
          <w14:ligatures w14:val="none"/>
        </w:rPr>
        <w:t xml:space="preserve"> match Claude’s stronger memo. The memo describes a 24-test suite with strengthened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AB</m:t>
            </m:r>
          </m:sub>
          <m:sup>
            <m:r>
              <m:rPr>
                <m:sty m:val="p"/>
              </m:rPr>
              <w:rPr>
                <w:rFonts w:ascii="Cambria Math" w:eastAsia="Times New Roman" w:hAnsi="Cambria Math" w:cs="Times New Roman"/>
                <w:kern w:val="0"/>
                <w14:ligatures w14:val="none"/>
              </w:rPr>
              <m:t>inc</m:t>
            </m:r>
          </m:sup>
        </m:sSubSup>
      </m:oMath>
      <w:r w:rsidRPr="0061479C">
        <w:rPr>
          <w:rFonts w:ascii="Times New Roman" w:eastAsia="Times New Roman" w:hAnsi="Times New Roman" w:cs="Times New Roman"/>
          <w:kern w:val="0"/>
          <w14:ligatures w14:val="none"/>
        </w:rPr>
        <w:t>, DR/PO certificate tests, pure request-cycle tests, and arity-4 mosaic tests; the actual ZIP contains the older 10-test vertical-fragment checker and the older triple-level mosaic search. So the verification evidence is useful, but it does not yet close the remaining proof obligations.</w:t>
      </w:r>
    </w:p>
    <w:p w14:paraId="208C8D26"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Done. I reviewed Claude’s latest response and prepared the formal TeX/PDF package.</w:t>
      </w:r>
    </w:p>
    <w:p w14:paraId="4B0FB642"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PDF: </w:t>
      </w:r>
    </w:p>
    <w:p w14:paraId="34CFD872"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TeX: </w:t>
      </w:r>
    </w:p>
    <w:p w14:paraId="24AF586B"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ZIP bundle: </w:t>
      </w:r>
    </w:p>
    <w:p w14:paraId="75DFD3E4"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Main verdict: Claude’s update is a real improvement and provides stronger verification evidence, but it still overstates the result. The key remaining issues are reproducibility of the updated </w:t>
      </w:r>
      <w:r w:rsidRPr="0061479C">
        <w:rPr>
          <w:rFonts w:ascii="Times New Roman" w:eastAsia="Times New Roman" w:hAnsi="Times New Roman" w:cs="Times New Roman"/>
          <w:kern w:val="0"/>
          <w14:ligatures w14:val="none"/>
        </w:rPr>
        <w:lastRenderedPageBreak/>
        <w:t>scripts, explicit definition of the strengthened multiple-</w:t>
      </w:r>
      <m:oMath>
        <m:r>
          <m:rPr>
            <m:nor/>
          </m:rPr>
          <w:rPr>
            <w:rFonts w:ascii="Times New Roman" w:eastAsia="Times New Roman" w:hAnsi="Times New Roman" w:cs="Times New Roman"/>
            <w:kern w:val="0"/>
            <w14:ligatures w14:val="none"/>
          </w:rPr>
          <m:t>\PP</m:t>
        </m:r>
      </m:oMath>
      <w:r w:rsidRPr="0061479C">
        <w:rPr>
          <w:rFonts w:ascii="Times New Roman" w:eastAsia="Times New Roman" w:hAnsi="Times New Roman" w:cs="Times New Roman"/>
          <w:kern w:val="0"/>
          <w14:ligatures w14:val="none"/>
        </w:rPr>
        <w:t>-witness test, a clean request-closure failure test, a theorem-level mosaic/patchwork argument, the standalone typed-</w:t>
      </w:r>
      <m:oMath>
        <m:r>
          <m:rPr>
            <m:nor/>
          </m:rPr>
          <w:rPr>
            <w:rFonts w:ascii="Times New Roman" w:eastAsia="Times New Roman" w:hAnsi="Times New Roman" w:cs="Times New Roman"/>
            <w:kern w:val="0"/>
            <w14:ligatures w14:val="none"/>
          </w:rPr>
          <m:t>\EQ</m:t>
        </m:r>
      </m:oMath>
      <w:r w:rsidRPr="0061479C">
        <w:rPr>
          <w:rFonts w:ascii="Times New Roman" w:eastAsia="Times New Roman" w:hAnsi="Times New Roman" w:cs="Times New Roman"/>
          <w:kern w:val="0"/>
          <w14:ligatures w14:val="none"/>
        </w:rPr>
        <w:t xml:space="preserve"> quotient lemma, and the exact finite certificate grammar/enumeration bound.</w:t>
      </w:r>
    </w:p>
    <w:p w14:paraId="26D0B58F"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2FD1FFCC"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verification-5-20-latest.zip</w:t>
      </w:r>
    </w:p>
    <w:p w14:paraId="264F0E93"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Zip Archive</w:t>
      </w:r>
    </w:p>
    <w:p w14:paraId="41EEF299"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claude_verification_response_v2.pdf</w:t>
      </w:r>
    </w:p>
    <w:p w14:paraId="06DD9F38"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PDF</w:t>
      </w:r>
    </w:p>
    <w:p w14:paraId="7F31CD54"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claude_verification_response_v2.tex</w:t>
      </w:r>
    </w:p>
    <w:p w14:paraId="349F133E"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File</w:t>
      </w:r>
    </w:p>
    <w:p w14:paraId="55B1F196"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I think you reviewed the older version of the verification folder. Please refer to this one. </w:t>
      </w:r>
    </w:p>
    <w:p w14:paraId="268DECF2"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2DC7D782"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redo the review against the newly uploaded ZIP and Claude v2 memo, rerun the included checks, compare claims to actual contents, and produce a fresh TeX/PDF response.</w:t>
      </w:r>
    </w:p>
    <w:p w14:paraId="66A356AA"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The new archive is materially different: it includes the strengthened 24-test checker,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AB</m:t>
            </m:r>
          </m:sub>
          <m:sup>
            <m:r>
              <m:rPr>
                <m:sty m:val="p"/>
              </m:rPr>
              <w:rPr>
                <w:rFonts w:ascii="Cambria Math" w:eastAsia="Times New Roman" w:hAnsi="Cambria Math" w:cs="Times New Roman"/>
                <w:kern w:val="0"/>
                <w14:ligatures w14:val="none"/>
              </w:rPr>
              <m:t>inc</m:t>
            </m:r>
          </m:sup>
        </m:sSubSup>
      </m:oMath>
      <w:r w:rsidRPr="0061479C">
        <w:rPr>
          <w:rFonts w:ascii="Times New Roman" w:eastAsia="Times New Roman" w:hAnsi="Times New Roman" w:cs="Times New Roman"/>
          <w:kern w:val="0"/>
          <w14:ligatures w14:val="none"/>
        </w:rPr>
        <w:t>, request-closure, DR/PO witness, and arity-4 mosaic tests. All four scripts pass locally.</w:t>
      </w:r>
    </w:p>
    <w:p w14:paraId="234099B1"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I re-reviewed the new </w:t>
      </w:r>
      <w:r w:rsidRPr="0061479C">
        <w:rPr>
          <w:rFonts w:ascii="Courier New" w:eastAsia="Times New Roman" w:hAnsi="Courier New" w:cs="Courier New"/>
          <w:kern w:val="0"/>
          <w:sz w:val="20"/>
          <w:szCs w:val="20"/>
          <w14:ligatures w14:val="none"/>
        </w:rPr>
        <w:t>verification-5-20-latest.zip</w:t>
      </w:r>
      <w:r w:rsidRPr="0061479C">
        <w:rPr>
          <w:rFonts w:ascii="Times New Roman" w:eastAsia="Times New Roman" w:hAnsi="Times New Roman" w:cs="Times New Roman"/>
          <w:kern w:val="0"/>
          <w14:ligatures w14:val="none"/>
        </w:rPr>
        <w:t xml:space="preserve"> and Claude v2 memo, reran the scripts, and wrote a corrected formal response.</w:t>
      </w:r>
    </w:p>
    <w:p w14:paraId="0054DE4A"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PDF: </w:t>
      </w:r>
    </w:p>
    <w:p w14:paraId="52E07F32"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TeX: </w:t>
      </w:r>
    </w:p>
    <w:p w14:paraId="097C717E"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ZIP bundle: </w:t>
      </w:r>
    </w:p>
    <w:p w14:paraId="061AA5D9"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Main correction from my prior review: this latest ZIP does match Claude’s stronger v2 memo. The 24-test certificate checker, strengthened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AB</m:t>
            </m:r>
          </m:sub>
          <m:sup>
            <m:r>
              <m:rPr>
                <m:sty m:val="p"/>
              </m:rPr>
              <w:rPr>
                <w:rFonts w:ascii="Cambria Math" w:eastAsia="Times New Roman" w:hAnsi="Cambria Math" w:cs="Times New Roman"/>
                <w:kern w:val="0"/>
                <w14:ligatures w14:val="none"/>
              </w:rPr>
              <m:t>inc</m:t>
            </m:r>
          </m:sup>
        </m:sSubSup>
      </m:oMath>
      <w:r w:rsidRPr="0061479C">
        <w:rPr>
          <w:rFonts w:ascii="Times New Roman" w:eastAsia="Times New Roman" w:hAnsi="Times New Roman" w:cs="Times New Roman"/>
          <w:kern w:val="0"/>
          <w14:ligatures w14:val="none"/>
        </w:rPr>
        <w:t>tests, pure request-closure test, DR/PO mosaic tests, and arity-4 mosaic/patchwork tests are present and all pass locally.</w:t>
      </w:r>
    </w:p>
    <w:p w14:paraId="47593CB7"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Main remaining issue I found: the checker has a V6 loophole. It currently accepts a certificate for </w:t>
      </w:r>
      <m:oMath>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\DR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oMath>
      <w:r w:rsidRPr="0061479C">
        <w:rPr>
          <w:rFonts w:ascii="Times New Roman" w:eastAsia="Times New Roman" w:hAnsi="Times New Roman" w:cs="Times New Roman"/>
          <w:kern w:val="0"/>
          <w14:ligatures w14:val="none"/>
        </w:rPr>
        <w:t xml:space="preserve">with no mosaics at all, because </w:t>
      </w:r>
      <w:r w:rsidRPr="0061479C">
        <w:rPr>
          <w:rFonts w:ascii="Courier New" w:eastAsia="Times New Roman" w:hAnsi="Courier New" w:cs="Courier New"/>
          <w:kern w:val="0"/>
          <w:sz w:val="20"/>
          <w:szCs w:val="20"/>
          <w14:ligatures w14:val="none"/>
        </w:rPr>
        <w:t>check_V6_dr_po_existential_support</w:t>
      </w:r>
      <w:r w:rsidRPr="0061479C">
        <w:rPr>
          <w:rFonts w:ascii="Times New Roman" w:eastAsia="Times New Roman" w:hAnsi="Times New Roman" w:cs="Times New Roman"/>
          <w:kern w:val="0"/>
          <w14:ligatures w14:val="none"/>
        </w:rPr>
        <w:t xml:space="preserve"> returns vacuously when </w:t>
      </w:r>
      <w:r w:rsidRPr="0061479C">
        <w:rPr>
          <w:rFonts w:ascii="Courier New" w:eastAsia="Times New Roman" w:hAnsi="Courier New" w:cs="Courier New"/>
          <w:kern w:val="0"/>
          <w:sz w:val="20"/>
          <w:szCs w:val="20"/>
          <w14:ligatures w14:val="none"/>
        </w:rPr>
        <w:t>cert.mosaics</w:t>
      </w:r>
      <w:r w:rsidRPr="0061479C">
        <w:rPr>
          <w:rFonts w:ascii="Times New Roman" w:eastAsia="Times New Roman" w:hAnsi="Times New Roman" w:cs="Times New Roman"/>
          <w:kern w:val="0"/>
          <w14:ligatures w14:val="none"/>
        </w:rPr>
        <w:t xml:space="preserve"> is empty. I included the exact reproduction and recommended patch in the response.</w:t>
      </w:r>
    </w:p>
    <w:p w14:paraId="457B0BE0"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1C837096"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repaired_split_forest_no_automata_proof.pdf</w:t>
      </w:r>
    </w:p>
    <w:p w14:paraId="7982E6A8"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PDF</w:t>
      </w:r>
    </w:p>
    <w:p w14:paraId="2DD7B5C4"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Here is the latest paper. Please write a formal review TEX / PDF. </w:t>
      </w:r>
    </w:p>
    <w:p w14:paraId="4764E80F"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br/>
      </w:r>
    </w:p>
    <w:p w14:paraId="052768B6"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review the latest paper against the prior proof obligations and verification findings, focusing on repaired areas, remaining gaps, and any new errors. Then I’ll produce a formal TeX/PDF review package.</w:t>
      </w:r>
    </w:p>
    <w:p w14:paraId="53E8B8C0"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I’ve extracted the manuscript and am now checking the theorem-critical definitions and lemmas directly, especially finite certificates, equality/blocking, mosaics, and the soundness/completeness arguments.</w:t>
      </w:r>
    </w:p>
    <w:p w14:paraId="22048527"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Done. I reviewed the latest proof manuscript and prepared the formal TeX/PDF review package.</w:t>
      </w:r>
    </w:p>
    <w:p w14:paraId="2274F61F"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PDF: </w:t>
      </w:r>
    </w:p>
    <w:p w14:paraId="7C12CBA4"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TeX: </w:t>
      </w:r>
    </w:p>
    <w:p w14:paraId="781B3E3F"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ZIP bundle: </w:t>
      </w:r>
    </w:p>
    <w:p w14:paraId="482FF7D7"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Main verdict: the manuscript is substantially improved and the overall split-forest architecture is credible, but I would not yet regard the decidability proof as fully closed. The review identifies remaining proof gaps around nonvertical </w:t>
      </w:r>
      <w:r w:rsidRPr="0061479C">
        <w:rPr>
          <w:rFonts w:ascii="Courier New" w:eastAsia="Times New Roman" w:hAnsi="Courier New" w:cs="Courier New"/>
          <w:kern w:val="0"/>
          <w:sz w:val="20"/>
          <w:szCs w:val="20"/>
          <w14:ligatures w14:val="none"/>
        </w:rPr>
        <w:t>PP/PPI</w:t>
      </w:r>
      <w:r w:rsidRPr="0061479C">
        <w:rPr>
          <w:rFonts w:ascii="Times New Roman" w:eastAsia="Times New Roman" w:hAnsi="Times New Roman" w:cs="Times New Roman"/>
          <w:kern w:val="0"/>
          <w14:ligatures w14:val="none"/>
        </w:rPr>
        <w:t xml:space="preserve"> labels in mosaics, occurrence-level equality-port synchronization, actual fulfillment of request-closed cycles, the formal abstract triple graph for mosaics, and the finite certificate bound.</w:t>
      </w:r>
    </w:p>
    <w:p w14:paraId="7343BDCE"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08D58BB7"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repaired_split_forest_no_automata_proof-1.pdf</w:t>
      </w:r>
    </w:p>
    <w:p w14:paraId="035D92F9"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PDF</w:t>
      </w:r>
    </w:p>
    <w:p w14:paraId="37DC035E"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repaired_split_forest_no_automata_proof.tex</w:t>
      </w:r>
    </w:p>
    <w:p w14:paraId="0E7A0DBC"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File</w:t>
      </w:r>
    </w:p>
    <w:p w14:paraId="7B6D9DF0"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Progress. Please review - formal TEX / PDF as usual. </w:t>
      </w:r>
    </w:p>
    <w:p w14:paraId="37510CAE"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3B6038DE"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inspect the latest TeX/PDF against the prior gap list, focusing on whether the new changes close remaining proof obligations, then produce a formal PDF/TeX review package.</w:t>
      </w:r>
    </w:p>
    <w:p w14:paraId="7572655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review the updated proof against the last-round blockers, inspect the TeX/PDF directly, and produce a formal TeX/PDF review with resolved items and remaining obligations.</w:t>
      </w:r>
    </w:p>
    <w:p w14:paraId="40A628B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draft shows real progress on RCC5 correctness, DR/PO support, and EQ/blocking separation, but I’ve also found a PDF/TeX mismatch and a possible side-interface boundary issue.</w:t>
      </w:r>
    </w:p>
    <w:p w14:paraId="41742522"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t>First pass shows real progress on V6 DR/PO support, strong EQ/closure, named witnesses, and blocking-vs-equality separation. I’m now probing a possible overstrong verticalization restriction.</w:t>
      </w:r>
    </w:p>
    <w:p w14:paraId="1FC1557B"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Done. I reviewed the updated manuscript and prepared the formal review package.</w:t>
      </w:r>
    </w:p>
    <w:p w14:paraId="56F9182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PDF: </w:t>
      </w:r>
    </w:p>
    <w:p w14:paraId="2D1FE95B"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TeX: </w:t>
      </w:r>
    </w:p>
    <w:p w14:paraId="3C481E74"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ZIP bundle: </w:t>
      </w:r>
    </w:p>
    <w:p w14:paraId="35C50C2D"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Main finding: this is clear progress, especially on witness thinning, generated covers, explicit equality ports, and no-automata request cycles. But I still would not treat the proof as fully closed. The most important remaining issue is that the side-interface verticalization discipline appears too strong: two </w:t>
      </w:r>
      <w:r w:rsidRPr="0061479C">
        <w:rPr>
          <w:rFonts w:ascii="Courier New" w:eastAsia="Times New Roman" w:hAnsi="Courier New" w:cs="Courier New"/>
          <w:kern w:val="0"/>
          <w:sz w:val="20"/>
          <w:szCs w:val="20"/>
          <w14:ligatures w14:val="none"/>
        </w:rPr>
        <w:t>DR/PO</w:t>
      </w:r>
      <w:r w:rsidRPr="0061479C">
        <w:rPr>
          <w:rFonts w:ascii="Times New Roman" w:eastAsia="Times New Roman" w:hAnsi="Times New Roman" w:cs="Times New Roman"/>
          <w:kern w:val="0"/>
          <w14:ligatures w14:val="none"/>
        </w:rPr>
        <w:t xml:space="preserve"> side witnesses of the same source can themselves be </w:t>
      </w:r>
      <w:r w:rsidRPr="0061479C">
        <w:rPr>
          <w:rFonts w:ascii="Courier New" w:eastAsia="Times New Roman" w:hAnsi="Courier New" w:cs="Courier New"/>
          <w:kern w:val="0"/>
          <w:sz w:val="20"/>
          <w:szCs w:val="20"/>
          <w14:ligatures w14:val="none"/>
        </w:rPr>
        <w:t>PP/PPI</w:t>
      </w:r>
      <w:r w:rsidRPr="0061479C">
        <w:rPr>
          <w:rFonts w:ascii="Times New Roman" w:eastAsia="Times New Roman" w:hAnsi="Times New Roman" w:cs="Times New Roman"/>
          <w:kern w:val="0"/>
          <w14:ligatures w14:val="none"/>
        </w:rPr>
        <w:t>-comparable, so the current residual sibling-frontier restriction may lose satisfiable models unless side interfaces are saturated with local vertical mini-contexts. I also noted a PDF/TeX mismatch: the uploaded TeX compiled locally to a different 15-page document, while the uploaded PDF is 31 pages.</w:t>
      </w:r>
    </w:p>
    <w:p w14:paraId="6370F17D"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Done. I reviewed the latest manuscript and prepared the formal review package.</w:t>
      </w:r>
    </w:p>
    <w:p w14:paraId="7EED2BC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PDF: </w:t>
      </w:r>
    </w:p>
    <w:p w14:paraId="6BB4D27F"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TeX: </w:t>
      </w:r>
    </w:p>
    <w:p w14:paraId="12FC3951"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ZIP bundle: </w:t>
      </w:r>
    </w:p>
    <w:p w14:paraId="712F908B"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Main verdict: the paper is substantially improved and the architecture remains credible, but I still would not regard the decidability proof as closed. The review identifies remaining proof-critical issues around side-interface verticalization, comparable side witnesses, mosaic amalgamation, the abstract triple graph, strict request fulfillment, and the finite arity/bound argument.</w:t>
      </w:r>
    </w:p>
    <w:p w14:paraId="48C92692"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67D99577"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verification-05-26-2026-latest.zip</w:t>
      </w:r>
    </w:p>
    <w:p w14:paraId="2147DBB0"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Zip Archive</w:t>
      </w:r>
    </w:p>
    <w:p w14:paraId="5CC3A02A"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repaired_split_forest_no_automata_proof_v2_consolidated.pdf</w:t>
      </w:r>
    </w:p>
    <w:p w14:paraId="57E4520F"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PDF</w:t>
      </w:r>
    </w:p>
    <w:p w14:paraId="6D2CEB61"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repaired_split_forest_no_automata_proof_v2_consolidated.tex</w:t>
      </w:r>
    </w:p>
    <w:p w14:paraId="6F4ED196"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File</w:t>
      </w:r>
    </w:p>
    <w:p w14:paraId="3DCB5051"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One more round. Attached. Formal review TEX / PDF please. </w:t>
      </w:r>
    </w:p>
    <w:p w14:paraId="3BD511C3"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7817339D"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t>I’ll review the consolidated manuscript and latest verification bundle, rerun any runnable checks, compare against prior blockers, and package a formal TeX/PDF review with remaining issues.</w:t>
      </w:r>
    </w:p>
    <w:p w14:paraId="2D23FCB5"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manuscript now compiles cleanly and the four main verification scripts pass; WP7 remains unreproducible from the ZIP due to missing modules. I’m focusing the review on remaining definition/proof mismatches around M6′/patchwork, recursive strata, triple graphs, and enumeration.</w:t>
      </w:r>
    </w:p>
    <w:p w14:paraId="58A26A2B"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Done. I reviewed the consolidated proof and the 2026-05-26 verification bundle, reran the included scripts, and prepared the formal review package.</w:t>
      </w:r>
    </w:p>
    <w:p w14:paraId="69CFD939"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PDF: </w:t>
      </w:r>
    </w:p>
    <w:p w14:paraId="65CD453C"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TeX: </w:t>
      </w:r>
    </w:p>
    <w:p w14:paraId="0EE5ED5C"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ZIP bundle: </w:t>
      </w:r>
    </w:p>
    <w:p w14:paraId="25CF9EBE"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Main verdict: this is real progress. The four main verification scripts pass locally, the V6 no-mosaic loophole is fixed, and the strengthened multiple-</w:t>
      </w:r>
      <m:oMath>
        <m:r>
          <m:rPr>
            <m:nor/>
          </m:rPr>
          <w:rPr>
            <w:rFonts w:ascii="Times New Roman" w:eastAsia="Times New Roman" w:hAnsi="Times New Roman" w:cs="Times New Roman"/>
            <w:kern w:val="0"/>
            <w14:ligatures w14:val="none"/>
          </w:rPr>
          <m:t>\PP</m:t>
        </m:r>
      </m:oMath>
      <w:r w:rsidRPr="0061479C">
        <w:rPr>
          <w:rFonts w:ascii="Times New Roman" w:eastAsia="Times New Roman" w:hAnsi="Times New Roman" w:cs="Times New Roman"/>
          <w:kern w:val="0"/>
          <w14:ligatures w14:val="none"/>
        </w:rPr>
        <w:t>-witness tests are present. But I would still not treat the decidability proof as fully closed. The review identifies remaining internal inconsistencies around the old side-interface lemma versus the new recursive M6</w:t>
      </w:r>
      <m:oMath>
        <m:sSup>
          <m:sSupPr>
            <m:ctrlPr>
              <w:rPr>
                <w:rFonts w:ascii="Cambria Math" w:eastAsia="Times New Roman" w:hAnsi="Cambria Math" w:cs="Times New Roman"/>
                <w:kern w:val="0"/>
                <w14:ligatures w14:val="none"/>
              </w:rPr>
            </m:ctrlPr>
          </m:sSupPr>
          <m:e/>
          <m:sup>
            <m:r>
              <m:rPr>
                <m:sty m:val="p"/>
              </m:rPr>
              <w:rPr>
                <w:rFonts w:ascii="Cambria Math" w:eastAsia="Times New Roman" w:hAnsi="Cambria Math" w:cs="Times New Roman"/>
                <w:kern w:val="0"/>
                <w14:ligatures w14:val="none"/>
              </w:rPr>
              <m:t>'</m:t>
            </m:r>
          </m:sup>
        </m:sSup>
      </m:oMath>
      <w:r w:rsidRPr="0061479C">
        <w:rPr>
          <w:rFonts w:ascii="Times New Roman" w:eastAsia="Times New Roman" w:hAnsi="Times New Roman" w:cs="Times New Roman"/>
          <w:kern w:val="0"/>
          <w14:ligatures w14:val="none"/>
        </w:rPr>
        <w:t xml:space="preserve"> discipline, SC4</w:t>
      </w:r>
      <m:oMath>
        <m:sSup>
          <m:sSupPr>
            <m:ctrlPr>
              <w:rPr>
                <w:rFonts w:ascii="Cambria Math" w:eastAsia="Times New Roman" w:hAnsi="Cambria Math" w:cs="Times New Roman"/>
                <w:kern w:val="0"/>
                <w14:ligatures w14:val="none"/>
              </w:rPr>
            </m:ctrlPr>
          </m:sSupPr>
          <m:e/>
          <m:sup>
            <m:r>
              <m:rPr>
                <m:sty m:val="p"/>
              </m:rPr>
              <w:rPr>
                <w:rFonts w:ascii="Cambria Math" w:eastAsia="Times New Roman" w:hAnsi="Cambria Math" w:cs="Times New Roman"/>
                <w:kern w:val="0"/>
                <w14:ligatures w14:val="none"/>
              </w:rPr>
              <m:t>'</m:t>
            </m:r>
          </m:sup>
        </m:sSup>
      </m:oMath>
      <w:r w:rsidRPr="0061479C">
        <w:rPr>
          <w:rFonts w:ascii="Times New Roman" w:eastAsia="Times New Roman" w:hAnsi="Times New Roman" w:cs="Times New Roman"/>
          <w:kern w:val="0"/>
          <w14:ligatures w14:val="none"/>
        </w:rPr>
        <w:t xml:space="preserve"> versus the patchwork proof’s continued use of per-triple mosaic coverage, overlap universal propagation, request-cycle regularization, and the final enumeration bound.</w:t>
      </w:r>
    </w:p>
    <w:p w14:paraId="29099AF8"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708ADB8E"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repaired_split_forest_no_automata_proof_v2_consolidated_round6.pdf</w:t>
      </w:r>
    </w:p>
    <w:p w14:paraId="1A15D105"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PDF</w:t>
      </w:r>
    </w:p>
    <w:p w14:paraId="52007F29"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repaired_split_forest_no_automata_proof_v2_consolidated_round6.tex</w:t>
      </w:r>
    </w:p>
    <w:p w14:paraId="781B39A2"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File</w:t>
      </w:r>
    </w:p>
    <w:p w14:paraId="477EF1B7"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Claude addresses these. Have a look - formal response TEX / PDF as usual please. </w:t>
      </w:r>
    </w:p>
    <w:p w14:paraId="6C0BC8AD"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1B1E94D4"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review Claude’s round-6 response against the prior remaining gaps, check the TeX/PDF consistency and definitions, then prepare a formal TeX/PDF package with a clear verdict.</w:t>
      </w:r>
    </w:p>
    <w:p w14:paraId="7F4045C7"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TeX now compiles to a matching 39-page PDF, and the RCC5 table passes the finite-set sanity check. I’m focusing on G1-G6, M6′/L_Q/V15, patchwork, request cycles, and bounds.</w:t>
      </w:r>
    </w:p>
    <w:p w14:paraId="5FC1EF68"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manuscript now compiles cleanly and directly addresses prior issues like M6′, V15, and request-cycle wording. I’m checking whether the repairs cohere downstream, especially around patchwork/LQ use, bounds, and verification consistency.</w:t>
      </w:r>
    </w:p>
    <w:p w14:paraId="2E0A5C66"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Done. I reviewed the round-6 consolidated manuscript and prepared the formal review package.</w:t>
      </w:r>
    </w:p>
    <w:p w14:paraId="5E8772F2"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t xml:space="preserve">PDF: </w:t>
      </w:r>
    </w:p>
    <w:p w14:paraId="0D51891B"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TeX: </w:t>
      </w:r>
    </w:p>
    <w:p w14:paraId="0C058676"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ZIP bundle: </w:t>
      </w:r>
    </w:p>
    <w:p w14:paraId="4B041271"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Main verdict: round 6 is real progress, especially on recursive side-interface verticalization, cross-pair universal safety, and half-open request cycles. But I found a serious remaining blocker: the new global abstract-position labelling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cr m:val="script"/>
              </m:rP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Pos</m:t>
            </m:r>
          </m:e>
          <m:sub>
            <m:r>
              <m:rPr>
                <m:scr m:val="script"/>
              </m:rPr>
              <w:rPr>
                <w:rFonts w:ascii="Cambria Math" w:eastAsia="Times New Roman" w:hAnsi="Cambria Math" w:cs="Times New Roman"/>
                <w:kern w:val="0"/>
                <w14:ligatures w14:val="none"/>
              </w:rPr>
              <m:t>Q</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r>
          <m:rPr>
            <m:scr m:val="sans-serif"/>
            <m:sty m:val="p"/>
          </m:rPr>
          <w:rPr>
            <w:rFonts w:ascii="Cambria Math" w:eastAsia="Times New Roman" w:hAnsi="Cambria Math" w:cs="Times New Roman"/>
            <w:kern w:val="0"/>
            <w14:ligatures w14:val="none"/>
          </w:rPr>
          <m:t>B</m:t>
        </m:r>
      </m:oMath>
      <w:r w:rsidRPr="0061479C">
        <w:rPr>
          <w:rFonts w:ascii="Times New Roman" w:eastAsia="Times New Roman" w:hAnsi="Times New Roman" w:cs="Times New Roman"/>
          <w:kern w:val="0"/>
          <w14:ligatures w14:val="none"/>
        </w:rPr>
        <w:t xml:space="preserve">appears to collapse distinct blocked copies into </w:t>
      </w:r>
      <m:oMath>
        <m:r>
          <m:rPr>
            <m:scr m:val="sans-serif"/>
            <m:sty m:val="p"/>
          </m:rPr>
          <w:rPr>
            <w:rFonts w:ascii="Cambria Math" w:eastAsia="Times New Roman" w:hAnsi="Cambria Math" w:cs="Times New Roman"/>
            <w:kern w:val="0"/>
            <w14:ligatures w14:val="none"/>
          </w:rPr>
          <m:t>EQ</m:t>
        </m:r>
      </m:oMath>
      <w:r w:rsidRPr="0061479C">
        <w:rPr>
          <w:rFonts w:ascii="Times New Roman" w:eastAsia="Times New Roman" w:hAnsi="Times New Roman" w:cs="Times New Roman"/>
          <w:kern w:val="0"/>
          <w14:ligatures w14:val="none"/>
        </w:rPr>
        <w:t xml:space="preserve">, because repeated occurrences in different laps can share the same abstract position symbol </w:t>
      </w:r>
      <m:oMath>
        <m:r>
          <w:rPr>
            <w:rFonts w:ascii="Cambria Math" w:eastAsia="Times New Roman" w:hAnsi="Cambria Math" w:cs="Times New Roman"/>
            <w:kern w:val="0"/>
            <w14:ligatures w14:val="none"/>
          </w:rPr>
          <m:t>π</m:t>
        </m:r>
      </m:oMath>
      <w:r w:rsidRPr="0061479C">
        <w:rPr>
          <w:rFonts w:ascii="Times New Roman" w:eastAsia="Times New Roman" w:hAnsi="Times New Roman" w:cs="Times New Roman"/>
          <w:kern w:val="0"/>
          <w14:ligatures w14:val="none"/>
        </w:rPr>
        <w:t xml:space="preserve">, while the manuscript requires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cr m:val="script"/>
              </m:rP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(π,π)=</m:t>
        </m:r>
        <m:r>
          <m:rPr>
            <m:scr m:val="sans-serif"/>
            <m:sty m:val="p"/>
          </m:rPr>
          <w:rPr>
            <w:rFonts w:ascii="Cambria Math" w:eastAsia="Times New Roman" w:hAnsi="Cambria Math" w:cs="Times New Roman"/>
            <w:kern w:val="0"/>
            <w14:ligatures w14:val="none"/>
          </w:rPr>
          <m:t>EQ</m:t>
        </m:r>
      </m:oMath>
      <w:r w:rsidRPr="0061479C">
        <w:rPr>
          <w:rFonts w:ascii="Times New Roman" w:eastAsia="Times New Roman" w:hAnsi="Times New Roman" w:cs="Times New Roman"/>
          <w:kern w:val="0"/>
          <w14:ligatures w14:val="none"/>
        </w:rPr>
        <w:t xml:space="preserve">. That reintroduces the blocking/equality conflation and breaks the canonical one-state certificate for </w:t>
      </w:r>
      <m:oMath>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m:t>
        </m:r>
        <m:r>
          <m:rPr>
            <m:sty m:val="p"/>
          </m:rPr>
          <w:rPr>
            <w:rFonts w:ascii="Cambria Math" w:eastAsia="Times New Roman" w:hAnsi="Cambria Math" w:cs="Times New Roman"/>
            <w:kern w:val="0"/>
            <w14:ligatures w14:val="none"/>
          </w:rPr>
          <m:t>.⊤</m:t>
        </m:r>
      </m:oMath>
      <w:r w:rsidRPr="0061479C">
        <w:rPr>
          <w:rFonts w:ascii="Times New Roman" w:eastAsia="Times New Roman" w:hAnsi="Times New Roman" w:cs="Times New Roman"/>
          <w:kern w:val="0"/>
          <w14:ligatures w14:val="none"/>
        </w:rPr>
        <w:t>.</w:t>
      </w:r>
    </w:p>
    <w:p w14:paraId="76444E04"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3571EEE8"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produce a consolidated all-in-one TeX/PDF proof, preserving the round-6 split-forest/no-automata architecture while explicitly separating generator positions, unfolded occurrences, blocking, and semantic EQ.</w:t>
      </w:r>
    </w:p>
    <w:p w14:paraId="6EE71312"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key fix is to replace global position labels with occurrence-pair or pair-situation labels, so only true concrete identity or explicit EQ ports force EQ.</w:t>
      </w:r>
    </w:p>
    <w:p w14:paraId="31D37CBF"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Done. I created a consolidated “round 7” all-in-one repaired proof using the same split-forest/no-automata architecture.</w:t>
      </w:r>
    </w:p>
    <w:p w14:paraId="196571BF"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PDF: </w:t>
      </w:r>
    </w:p>
    <w:p w14:paraId="63C9755D"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TeX: </w:t>
      </w:r>
    </w:p>
    <w:p w14:paraId="42A86DD7"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ZIP bundle: </w:t>
      </w:r>
    </w:p>
    <w:p w14:paraId="528AB10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I compiled and rendered the PDF successfully; it is 14 pages. The main repair is that the proof no longer labels pairs only by abstract position symbols. It uses </w:t>
      </w:r>
      <w:r w:rsidRPr="0061479C">
        <w:rPr>
          <w:rFonts w:ascii="Times New Roman" w:eastAsia="Times New Roman" w:hAnsi="Times New Roman" w:cs="Times New Roman"/>
          <w:b/>
          <w:bCs/>
          <w:kern w:val="0"/>
          <w14:ligatures w14:val="none"/>
        </w:rPr>
        <w:t>occurrence-sensitive pair shapes</w:t>
      </w:r>
      <w:r w:rsidRPr="0061479C">
        <w:rPr>
          <w:rFonts w:ascii="Times New Roman" w:eastAsia="Times New Roman" w:hAnsi="Times New Roman" w:cs="Times New Roman"/>
          <w:kern w:val="0"/>
          <w14:ligatures w14:val="none"/>
        </w:rPr>
        <w:t xml:space="preserve">, so repeated copies in different blocking laps can share the same profile/port without being forced into semantic </w:t>
      </w:r>
      <m:oMath>
        <m:r>
          <m:rPr>
            <m:nor/>
          </m:rPr>
          <w:rPr>
            <w:rFonts w:ascii="Times New Roman" w:eastAsia="Times New Roman" w:hAnsi="Times New Roman" w:cs="Times New Roman"/>
            <w:kern w:val="0"/>
            <w14:ligatures w14:val="none"/>
          </w:rPr>
          <m:t>\EQ</m:t>
        </m:r>
      </m:oMath>
      <w:r w:rsidRPr="0061479C">
        <w:rPr>
          <w:rFonts w:ascii="Times New Roman" w:eastAsia="Times New Roman" w:hAnsi="Times New Roman" w:cs="Times New Roman"/>
          <w:kern w:val="0"/>
          <w14:ligatures w14:val="none"/>
        </w:rPr>
        <w:t>. Blocking repetition and semantic equality are now explicitly separated.</w:t>
      </w:r>
    </w:p>
    <w:p w14:paraId="2DB5AD1D"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2DBEF007"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How come your proof is so much shorter???</w:t>
      </w:r>
    </w:p>
    <w:p w14:paraId="110B02C1"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6E756127"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Because I compressed away a lot of material that was present in the earlier documents, and some complexity is now hidden inside stronger lemmas/definitions.</w:t>
      </w:r>
    </w:p>
    <w:p w14:paraId="281D1A78"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t xml:space="preserve">Your suspicion is reasonable: </w:t>
      </w:r>
      <w:r w:rsidRPr="0061479C">
        <w:rPr>
          <w:rFonts w:ascii="Times New Roman" w:eastAsia="Times New Roman" w:hAnsi="Times New Roman" w:cs="Times New Roman"/>
          <w:b/>
          <w:bCs/>
          <w:kern w:val="0"/>
          <w14:ligatures w14:val="none"/>
        </w:rPr>
        <w:t>a shorter proof is not automatically a better proof</w:t>
      </w:r>
      <w:r w:rsidRPr="0061479C">
        <w:rPr>
          <w:rFonts w:ascii="Times New Roman" w:eastAsia="Times New Roman" w:hAnsi="Times New Roman" w:cs="Times New Roman"/>
          <w:kern w:val="0"/>
          <w14:ligatures w14:val="none"/>
        </w:rPr>
        <w:t>. In this case, the round-7 “all-in-one” proof is shorter mainly because it is a consolidated proof manuscript, not a fully expanded technical monograph.</w:t>
      </w:r>
    </w:p>
    <w:p w14:paraId="7F8D2676"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length dropped for several reasons.</w:t>
      </w:r>
    </w:p>
    <w:p w14:paraId="650977E6"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First, the earlier drafts had a lot of duplicated scaffolding: review history, “what changed” explanations, old definitions followed by replacements, repeated motivation for density/thinning, several versions of the same equality/blocking warning, and separate side-interface discussions. The round-7 document removes most of that and presents only the final intended definitions.</w:t>
      </w:r>
    </w:p>
    <w:p w14:paraId="37499649"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Second, the proof now packages several large technical obligations into named conditions. For example, instead of expanding every side-interface case, it states the recursive side-interface/verticalization discipline as one validity condition. Instead of spelling out all finite mosaic amalgamation cases, it packages them into the support-closed mosaic condition. Instead of developing an automaton, it uses request-closed cycles as a direct finite condition.</w:t>
      </w:r>
    </w:p>
    <w:p w14:paraId="1D173F4B"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That makes the paper much shorter, but it means the burden is concentrated in a few load-bearing lemmas.</w:t>
      </w:r>
    </w:p>
    <w:p w14:paraId="1FE3F2BF"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important load-bearing parts are:</w:t>
      </w:r>
    </w:p>
    <w:p w14:paraId="06E43C57"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witness thinning</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r>
            <m:rPr>
              <m:nor/>
            </m:rPr>
            <w:rPr>
              <w:rFonts w:ascii="Times New Roman" w:eastAsia="Times New Roman" w:hAnsi="Times New Roman" w:cs="Times New Roman"/>
              <w:kern w:val="0"/>
              <w14:ligatures w14:val="none"/>
            </w:rPr>
            <m:t>generated containment split presentation</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r>
            <m:rPr>
              <m:nor/>
            </m:rPr>
            <w:rPr>
              <w:rFonts w:ascii="Times New Roman" w:eastAsia="Times New Roman" w:hAnsi="Times New Roman" w:cs="Times New Roman"/>
              <w:kern w:val="0"/>
              <w14:ligatures w14:val="none"/>
            </w:rPr>
            <m:t>support-closed mosaic/patchwork soundness</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r>
            <m:rPr>
              <m:nor/>
            </m:rPr>
            <w:rPr>
              <w:rFonts w:ascii="Times New Roman" w:eastAsia="Times New Roman" w:hAnsi="Times New Roman" w:cs="Times New Roman"/>
              <w:kern w:val="0"/>
              <w14:ligatures w14:val="none"/>
            </w:rPr>
            <m:t>occurrence-sensitive pair shapes</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r>
            <m:rPr>
              <m:nor/>
            </m:rPr>
            <w:rPr>
              <w:rFonts w:ascii="Times New Roman" w:eastAsia="Times New Roman" w:hAnsi="Times New Roman" w:cs="Times New Roman"/>
              <w:kern w:val="0"/>
              <w14:ligatures w14:val="none"/>
            </w:rPr>
            <m:t>typed-\EQ quotient soundness</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r>
            <m:rPr>
              <m:nor/>
            </m:rPr>
            <w:rPr>
              <w:rFonts w:ascii="Times New Roman" w:eastAsia="Times New Roman" w:hAnsi="Times New Roman" w:cs="Times New Roman"/>
              <w:kern w:val="0"/>
              <w14:ligatures w14:val="none"/>
            </w:rPr>
            <m:t>request-closed cycle unfolding</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r>
            <m:rPr>
              <m:nor/>
            </m:rPr>
            <w:rPr>
              <w:rFonts w:ascii="Times New Roman" w:eastAsia="Times New Roman" w:hAnsi="Times New Roman" w:cs="Times New Roman"/>
              <w:kern w:val="0"/>
              <w14:ligatures w14:val="none"/>
            </w:rPr>
            <m:t>finite certificate enumeration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CEB9CDC"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biggest compression is probably in the mosaic/patchwork part. A fully expanded version would need to spell out the finite abstract-position graph, overlap maps, pair-label synchronization, triple composition checking, recursive side-subcontext insertion, and the proof that every finite prefix of the unfolded model is covered by compatible mosaics. In the round-7 document, that is stated more compactly.</w:t>
      </w:r>
    </w:p>
    <w:p w14:paraId="75ED9A28"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second biggest compression is typed equality. The round-7 proof fixes the earlier bug by using occurrence-sensitive pair shapes rather than abstract-position equality alone. But a publication-grade version should probably expand this into a standalone section:</w:t>
      </w:r>
    </w:p>
    <w:p w14:paraId="373FE2A6"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sty m:val="p"/>
                </m:rPr>
                <w:rPr>
                  <w:rFonts w:ascii="Cambria Math" w:eastAsia="Times New Roman" w:hAnsi="Cambria Math" w:cs="Times New Roman"/>
                  <w:kern w:val="0"/>
                  <w14:ligatures w14:val="none"/>
                </w:rPr>
                <m:t>blk</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\EQ</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r>
            <m:rPr>
              <m:nor/>
            </m:rPr>
            <w:rPr>
              <w:rFonts w:ascii="Times New Roman" w:eastAsia="Times New Roman" w:hAnsi="Times New Roman" w:cs="Times New Roman"/>
              <w:kern w:val="0"/>
              <w14:ligatures w14:val="none"/>
            </w:rPr>
            <m:t>same profile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\EQ</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r>
            <m:rPr>
              <m:nor/>
            </m:rPr>
            <w:rPr>
              <w:rFonts w:ascii="Times New Roman" w:eastAsia="Times New Roman" w:hAnsi="Times New Roman" w:cs="Times New Roman"/>
              <w:kern w:val="0"/>
              <w14:ligatures w14:val="none"/>
            </w:rPr>
            <m:t>same equality port</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\EQ across different blocking laps</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8E6C65C"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t>and then prove quotient soundness carefully.</w:t>
      </w:r>
    </w:p>
    <w:p w14:paraId="385478E9"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So the honest answer is:</w:t>
      </w:r>
    </w:p>
    <w:p w14:paraId="1BAF530C"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It is shorter because it is consolidated and compressed, not because the proof obligations disappeared.</m:t>
              </m:r>
            </m:e>
          </m:borderBox>
          <m:r>
            <w:rPr>
              <w:rFonts w:ascii="Cambria Math" w:eastAsia="Times New Roman" w:hAnsi="Cambria Math" w:cs="Times New Roman"/>
              <w:kern w:val="0"/>
              <w14:ligatures w14:val="none"/>
            </w:rPr>
            <w:br/>
          </m:r>
        </m:oMath>
      </m:oMathPara>
    </w:p>
    <w:p w14:paraId="3011A304"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I would treat the round-7 document as a clean </w:t>
      </w:r>
      <w:r w:rsidRPr="0061479C">
        <w:rPr>
          <w:rFonts w:ascii="Times New Roman" w:eastAsia="Times New Roman" w:hAnsi="Times New Roman" w:cs="Times New Roman"/>
          <w:b/>
          <w:bCs/>
          <w:kern w:val="0"/>
          <w14:ligatures w14:val="none"/>
        </w:rPr>
        <w:t>core proof draft</w:t>
      </w:r>
      <w:r w:rsidRPr="0061479C">
        <w:rPr>
          <w:rFonts w:ascii="Times New Roman" w:eastAsia="Times New Roman" w:hAnsi="Times New Roman" w:cs="Times New Roman"/>
          <w:kern w:val="0"/>
          <w14:ligatures w14:val="none"/>
        </w:rPr>
        <w:t>. For a more defensible submission-grade version, I would expand it by adding detailed proofs of four central lemmas:</w:t>
      </w:r>
    </w:p>
    <w:p w14:paraId="2FA79803" w14:textId="77777777" w:rsidR="0061479C" w:rsidRPr="0061479C" w:rsidRDefault="0061479C" w:rsidP="006147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generated split-cover lemma;</w:t>
      </w:r>
    </w:p>
    <w:p w14:paraId="4B7F7079" w14:textId="77777777" w:rsidR="0061479C" w:rsidRPr="0061479C" w:rsidRDefault="0061479C" w:rsidP="006147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support-closed mosaic patchwork lemma;</w:t>
      </w:r>
    </w:p>
    <w:p w14:paraId="730AB370" w14:textId="77777777" w:rsidR="0061479C" w:rsidRPr="0061479C" w:rsidRDefault="0061479C" w:rsidP="006147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typed-</w:t>
      </w:r>
      <m:oMath>
        <m:r>
          <m:rPr>
            <m:nor/>
          </m:rPr>
          <w:rPr>
            <w:rFonts w:ascii="Times New Roman" w:eastAsia="Times New Roman" w:hAnsi="Times New Roman" w:cs="Times New Roman"/>
            <w:kern w:val="0"/>
            <w14:ligatures w14:val="none"/>
          </w:rPr>
          <m:t>\EQ</m:t>
        </m:r>
      </m:oMath>
      <w:r w:rsidRPr="0061479C">
        <w:rPr>
          <w:rFonts w:ascii="Times New Roman" w:eastAsia="Times New Roman" w:hAnsi="Times New Roman" w:cs="Times New Roman"/>
          <w:kern w:val="0"/>
          <w14:ligatures w14:val="none"/>
        </w:rPr>
        <w:t xml:space="preserve"> quotient lemma;</w:t>
      </w:r>
    </w:p>
    <w:p w14:paraId="7C92B596" w14:textId="77777777" w:rsidR="0061479C" w:rsidRPr="0061479C" w:rsidRDefault="0061479C" w:rsidP="006147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request-closed cycle unfolding lemma.</w:t>
      </w:r>
    </w:p>
    <w:p w14:paraId="234D3CE5"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That would likely bring it back up from 14 pages to something more like 25–35 pages, depending on how many subcases are written explicitly.</w:t>
      </w:r>
    </w:p>
    <w:p w14:paraId="6525EB57"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7AC253C0"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Please fill in all the details that would be needed to make it fully self-contained and human understandable, with detailed proof steps and arguments where needed instead of abstract steps. </w:t>
      </w:r>
    </w:p>
    <w:p w14:paraId="0C13E337"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72006F32"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expand the round-7 proof into a fuller self-contained manuscript, unpacking the key lemmas with explicit definitions and detailed arguments while preserving the no-automata split-forest architecture.</w:t>
      </w:r>
    </w:p>
    <w:p w14:paraId="15B6D68A"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make it source-first with explicit certificate grammar and occurrence-sensitive pair/triple labels, then render and sanity-check the PDF before sending links.</w:t>
      </w:r>
    </w:p>
    <w:p w14:paraId="22512BE6"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use the round-7 source as the base, fold back useful round-6 detail, and produce a new render-checked TeX/PDF rather than a patch note.</w:t>
      </w:r>
    </w:p>
    <w:p w14:paraId="1F0DE02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first expanded draft now compiles cleanly at 19 pages, and I’m adding more detail on side interfaces, multiple-parent splitting, and finite checking.</w:t>
      </w:r>
    </w:p>
    <w:p w14:paraId="725C606D"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Done. I expanded the compact proof into a more self-contained 23-page manuscript with additional detailed local constructions and proof steps.</w:t>
      </w:r>
    </w:p>
    <w:p w14:paraId="5CEC1AE6"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PDF: </w:t>
      </w:r>
    </w:p>
    <w:p w14:paraId="68D0D992"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TeX: </w:t>
      </w:r>
    </w:p>
    <w:p w14:paraId="2F37A516"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ZIP bundle: </w:t>
      </w:r>
    </w:p>
    <w:p w14:paraId="04C4F7D1"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t>I compiled the TeX cleanly and rendered the PDF for visual QA. The expanded version now includes fuller details on side-witness insertion, multiple-superpart splitting, occurrence-sensitive blocking, universal target-case exhaustion, finite-prefix patching, typed equality quotienting, and an audit table mapping the main proof obligations to the sections that discharge them.</w:t>
      </w:r>
    </w:p>
    <w:p w14:paraId="1363B098"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Done. I expanded the proof into a more self-contained, human-readable manuscript with detailed proof steps and appendices for the load-bearing parts.</w:t>
      </w:r>
    </w:p>
    <w:p w14:paraId="727A7C60"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PDF: </w:t>
      </w:r>
    </w:p>
    <w:p w14:paraId="600261D0"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TeX: </w:t>
      </w:r>
    </w:p>
    <w:p w14:paraId="566F5AFA"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ZIP bundle: </w:t>
      </w:r>
    </w:p>
    <w:p w14:paraId="090210AD"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 compiled the TeX cleanly and rendered the PDF for visual QA. The expanded manuscript is 28 pages and includes detailed sections on:</w:t>
      </w:r>
    </w:p>
    <w:p w14:paraId="2F4666E2" w14:textId="77777777" w:rsidR="0061479C" w:rsidRPr="0061479C" w:rsidRDefault="0061479C" w:rsidP="0061479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witness thinning;</w:t>
      </w:r>
    </w:p>
    <w:p w14:paraId="3AE5C21F" w14:textId="77777777" w:rsidR="0061479C" w:rsidRPr="0061479C" w:rsidRDefault="0061479C" w:rsidP="0061479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generated containment covers versus semantic Hasse diagrams;</w:t>
      </w:r>
    </w:p>
    <w:p w14:paraId="1B54E6D2" w14:textId="77777777" w:rsidR="0061479C" w:rsidRPr="0061479C" w:rsidRDefault="0061479C" w:rsidP="0061479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split copies for multiple selected proper superparts;</w:t>
      </w:r>
    </w:p>
    <w:p w14:paraId="2327CBAD" w14:textId="77777777" w:rsidR="0061479C" w:rsidRPr="0061479C" w:rsidRDefault="0061479C" w:rsidP="0061479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recursive side-interface verticalization;</w:t>
      </w:r>
    </w:p>
    <w:p w14:paraId="48BD66F7" w14:textId="77777777" w:rsidR="0061479C" w:rsidRPr="0061479C" w:rsidRDefault="0061479C" w:rsidP="0061479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support-closed mosaics and occurrence-sensitive triple-shape patching;</w:t>
      </w:r>
    </w:p>
    <w:p w14:paraId="2523F7A3" w14:textId="77777777" w:rsidR="0061479C" w:rsidRPr="0061479C" w:rsidRDefault="0061479C" w:rsidP="0061479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typed-EQ quotienting;</w:t>
      </w:r>
    </w:p>
    <w:p w14:paraId="6FDFDCE3" w14:textId="77777777" w:rsidR="0061479C" w:rsidRPr="0061479C" w:rsidRDefault="0061479C" w:rsidP="0061479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request-closed cycles without automata;</w:t>
      </w:r>
    </w:p>
    <w:p w14:paraId="7A29E4E6" w14:textId="77777777" w:rsidR="0061479C" w:rsidRPr="0061479C" w:rsidRDefault="0061479C" w:rsidP="0061479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finite certificate enumeration and crude bounds.</w:t>
      </w:r>
    </w:p>
    <w:p w14:paraId="343F563F"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 also added appendices spelling out the side-interface construction, patchwork argument, typed-equality quotient proof, lasso/request-cycle details, and enumeration bounds.</w:t>
      </w:r>
    </w:p>
    <w:p w14:paraId="7CDC911D"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34B80AC2"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Can you write an assessment - do you think that the split-forest model class idea still provides a key enabler towards establishing decidability, or is it actually technical debt by now? I know that the automata version is significantly shorter. </w:t>
      </w:r>
    </w:p>
    <w:p w14:paraId="13818CD2"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6C040DAF"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treat the expanded no-automata proof as background, reorganizing it into a normal-form theorem plus parity tree-automaton procedure to simplify regularity and eventuality handling.</w:t>
      </w:r>
    </w:p>
    <w:p w14:paraId="728DD1A8"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make the automata layer explicit enough to replace the manual request-cycle proof, while keeping witness thinning and split-forest presentations as standalone lemmas.</w:t>
      </w:r>
    </w:p>
    <w:p w14:paraId="45B10734"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Done. I wrote the detailed split-forest-plus-automata proof manuscript, including the introductory motivation you requested.</w:t>
      </w:r>
    </w:p>
    <w:p w14:paraId="336E2265"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t xml:space="preserve">PDF: </w:t>
      </w:r>
    </w:p>
    <w:p w14:paraId="232A41A1"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TeX: </w:t>
      </w:r>
    </w:p>
    <w:p w14:paraId="27247529"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ZIP bundle: </w:t>
      </w:r>
    </w:p>
    <w:p w14:paraId="3CAF7E29"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 compiled and rendered the PDF for visual QA. The manuscript is 21 pages and uses the recommended division:</w:t>
      </w:r>
    </w:p>
    <w:p w14:paraId="3387C3B0"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split-forest normal form</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finite parity tree automaton decision layer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A6AF3C7"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It keeps the split-forest ideas as the semantic normal form, while using automata to handle regularity, simultaneous eventuality fulfillment, and infinite generated branches more cleanly.</w:t>
      </w:r>
    </w:p>
    <w:p w14:paraId="74170603"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324E9082"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README.md</w:t>
      </w:r>
    </w:p>
    <w:p w14:paraId="0B0AA8F7"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File</w:t>
      </w:r>
    </w:p>
    <w:p w14:paraId="3300C820"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review_expanded_split_forest.pdf</w:t>
      </w:r>
    </w:p>
    <w:p w14:paraId="400A3689"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PDF</w:t>
      </w:r>
    </w:p>
    <w:p w14:paraId="62DB0779"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review_expanded_split_forest.tex</w:t>
      </w:r>
    </w:p>
    <w:p w14:paraId="07BAA7C5"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File</w:t>
      </w:r>
    </w:p>
    <w:p w14:paraId="1EC2D8E1"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Please have a look at the attached feedback. </w:t>
      </w:r>
    </w:p>
    <w:p w14:paraId="3406FEF0"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0B6F16CE"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review the README and feedback source/PDF directly, focusing on the substantive objections and how they affect the current split-forest proof strategy.</w:t>
      </w:r>
    </w:p>
    <w:p w14:paraId="3FCA999A"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5A738EB2"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README.md</w:t>
      </w:r>
    </w:p>
    <w:p w14:paraId="1E363622"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File</w:t>
      </w:r>
    </w:p>
    <w:p w14:paraId="20C7664F"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review_expanded_split_forest.tex</w:t>
      </w:r>
    </w:p>
    <w:p w14:paraId="1CACA1C5"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File</w:t>
      </w:r>
    </w:p>
    <w:p w14:paraId="25C6B778"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rcc5_compose.py</w:t>
      </w:r>
    </w:p>
    <w:p w14:paraId="53793336"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Python</w:t>
      </w:r>
    </w:p>
    <w:p w14:paraId="6BAE766E"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Please have a look at the attached feedback.</w:t>
      </w:r>
    </w:p>
    <w:p w14:paraId="1F0255AB"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379D56C4"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I’ll inspect the feedback package—README, TeX review, and RCC5 composition script—then separate substantive proof issues from cosmetic ones and identify needed changes.</w:t>
      </w:r>
    </w:p>
    <w:p w14:paraId="2A166848"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t xml:space="preserve">I read the README, the TeX review, and ran </w:t>
      </w:r>
      <w:r w:rsidRPr="0061479C">
        <w:rPr>
          <w:rFonts w:ascii="Courier New" w:eastAsia="Times New Roman" w:hAnsi="Courier New" w:cs="Courier New"/>
          <w:kern w:val="0"/>
          <w:sz w:val="20"/>
          <w:szCs w:val="20"/>
          <w14:ligatures w14:val="none"/>
        </w:rPr>
        <w:t>rcc5_compose.py</w:t>
      </w:r>
      <w:r w:rsidRPr="0061479C">
        <w:rPr>
          <w:rFonts w:ascii="Times New Roman" w:eastAsia="Times New Roman" w:hAnsi="Times New Roman" w:cs="Times New Roman"/>
          <w:kern w:val="0"/>
          <w14:ligatures w14:val="none"/>
        </w:rPr>
        <w:t xml:space="preserve">. My assessment is that this feedback is </w:t>
      </w:r>
      <w:r w:rsidRPr="0061479C">
        <w:rPr>
          <w:rFonts w:ascii="Times New Roman" w:eastAsia="Times New Roman" w:hAnsi="Times New Roman" w:cs="Times New Roman"/>
          <w:b/>
          <w:bCs/>
          <w:kern w:val="0"/>
          <w14:ligatures w14:val="none"/>
        </w:rPr>
        <w:t>substantive and mostly correct</w:t>
      </w:r>
      <w:r w:rsidRPr="0061479C">
        <w:rPr>
          <w:rFonts w:ascii="Times New Roman" w:eastAsia="Times New Roman" w:hAnsi="Times New Roman" w:cs="Times New Roman"/>
          <w:kern w:val="0"/>
          <w14:ligatures w14:val="none"/>
        </w:rPr>
        <w:t>. It is not merely stylistic. It identifies a real weak point in the expanded no-automata proof: the proof still treats the side-interface/verticalization machinery too abstractly.</w:t>
      </w:r>
    </w:p>
    <w:p w14:paraId="38AB6C25"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most important conclusion is:</w:t>
      </w:r>
    </w:p>
    <w:p w14:paraId="2360A70D"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The split-forest architecture is still viable, but the no-automata certificate proof still needs a more explicit side-context construction.</m:t>
              </m:r>
            </m:e>
          </m:borderBox>
          <m:r>
            <w:rPr>
              <w:rFonts w:ascii="Cambria Math" w:eastAsia="Times New Roman" w:hAnsi="Cambria Math" w:cs="Times New Roman"/>
              <w:kern w:val="0"/>
              <w14:ligatures w14:val="none"/>
            </w:rPr>
            <w:br/>
          </m:r>
        </m:oMath>
      </m:oMathPara>
    </w:p>
    <w:p w14:paraId="4DF56EDF" w14:textId="77777777" w:rsidR="0061479C" w:rsidRPr="0061479C" w:rsidRDefault="0061479C" w:rsidP="006147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479C">
        <w:rPr>
          <w:rFonts w:ascii="Times New Roman" w:eastAsia="Times New Roman" w:hAnsi="Times New Roman" w:cs="Times New Roman"/>
          <w:b/>
          <w:bCs/>
          <w:kern w:val="0"/>
          <w:sz w:val="36"/>
          <w:szCs w:val="36"/>
          <w14:ligatures w14:val="none"/>
        </w:rPr>
        <w:t>My verdict on the four major concerns</w:t>
      </w:r>
    </w:p>
    <w:p w14:paraId="5BAB2FFC" w14:textId="77777777" w:rsidR="0061479C" w:rsidRPr="0061479C" w:rsidRDefault="0061479C" w:rsidP="006147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479C">
        <w:rPr>
          <w:rFonts w:ascii="Times New Roman" w:eastAsia="Times New Roman" w:hAnsi="Times New Roman" w:cs="Times New Roman"/>
          <w:b/>
          <w:bCs/>
          <w:kern w:val="0"/>
          <w:sz w:val="27"/>
          <w:szCs w:val="27"/>
          <w14:ligatures w14:val="none"/>
        </w:rPr>
        <w:t>MC-1: Lemma 4.10 does not yet construct a full valid certificate</w:t>
      </w:r>
    </w:p>
    <w:p w14:paraId="515CC19E"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 agree.</w:t>
      </w:r>
    </w:p>
    <w:p w14:paraId="6E7CB9E4"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current proof says, roughly:</w:t>
      </w:r>
    </w:p>
    <w:p w14:paraId="41F44475"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satisfying model</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split-cover presentation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finite regular certificate</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2F3143E"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But the actual finite certificate contains more than the split presentation. It also needs:</w:t>
      </w:r>
    </w:p>
    <w:p w14:paraId="525C8343"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\Pair</m:t>
              </m:r>
            </m:e>
            <m:sub>
              <m:r>
                <m:rPr>
                  <m:scr m:val="script"/>
                </m:rP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\Trip</m:t>
              </m:r>
            </m:e>
            <m:sub>
              <m:r>
                <m:rPr>
                  <m:scr m:val="script"/>
                </m:rP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\Mos</m:t>
              </m:r>
            </m:e>
            <m:sub>
              <m:r>
                <m:rPr>
                  <m:scr m:val="script"/>
                </m:rP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equality-port declarations</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2247B07"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and a proof that all validity clauses V1–V15 hold.</w:t>
      </w:r>
    </w:p>
    <w:p w14:paraId="0C90A5A5"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review is right that Lemma 4.10 describes a presentation construction, but does not algorithmically enumerate the full pair-shape and triple-shape catalogues. That is a real completeness gap.</w:t>
      </w:r>
    </w:p>
    <w:p w14:paraId="242F6636"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This is fixable. The proof should add an explicit extraction algorithm:</w:t>
      </w:r>
    </w:p>
    <w:p w14:paraId="4970F318"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ExtractCert</m:t>
          </m:r>
          <m:r>
            <m:rPr>
              <m:scr m:val="script"/>
            </m:rPr>
            <w:rPr>
              <w:rFonts w:ascii="Cambria Math" w:eastAsia="Times New Roman" w:hAnsi="Cambria Math" w:cs="Times New Roman"/>
              <w:kern w:val="0"/>
              <w14:ligatures w14:val="none"/>
            </w:rPr>
            <m:t>⁡(J,</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)=(S,λ,</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\Pair</m:t>
              </m:r>
            </m:e>
            <m:sub>
              <m:r>
                <m:rPr>
                  <m:scr m:val="script"/>
                </m:rP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\Trip</m:t>
              </m:r>
            </m:e>
            <m:sub>
              <m:r>
                <m:rPr>
                  <m:scr m:val="script"/>
                </m:rP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\Mos</m:t>
              </m:r>
            </m:e>
            <m:sub>
              <m:r>
                <m:rPr>
                  <m:scr m:val="script"/>
                </m:rP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D2AB285"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where </w:t>
      </w:r>
      <m:oMath>
        <m:r>
          <m:rPr>
            <m:sty m:val="p"/>
          </m:rPr>
          <w:rPr>
            <w:rFonts w:ascii="Cambria Math" w:eastAsia="Times New Roman" w:hAnsi="Cambria Math" w:cs="Times New Roman"/>
            <w:kern w:val="0"/>
            <w14:ligatures w14:val="none"/>
          </w:rPr>
          <m:t>Φ</m:t>
        </m:r>
      </m:oMath>
      <w:r w:rsidRPr="0061479C">
        <w:rPr>
          <w:rFonts w:ascii="Times New Roman" w:eastAsia="Times New Roman" w:hAnsi="Times New Roman" w:cs="Times New Roman"/>
          <w:kern w:val="0"/>
          <w14:ligatures w14:val="none"/>
        </w:rPr>
        <w:t>is the regular split presentation. Then prove validity clause by clause.</w:t>
      </w:r>
    </w:p>
    <w:p w14:paraId="3A0F40C7" w14:textId="77777777" w:rsidR="0061479C" w:rsidRPr="0061479C" w:rsidRDefault="0061479C" w:rsidP="006147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479C">
        <w:rPr>
          <w:rFonts w:ascii="Times New Roman" w:eastAsia="Times New Roman" w:hAnsi="Times New Roman" w:cs="Times New Roman"/>
          <w:b/>
          <w:bCs/>
          <w:kern w:val="0"/>
          <w:sz w:val="27"/>
          <w:szCs w:val="27"/>
          <w14:ligatures w14:val="none"/>
        </w:rPr>
        <w:t>MC-2: Pair-shape exhaustion misses cross side/tree pairs</w:t>
      </w:r>
    </w:p>
    <w:p w14:paraId="7634EF6D"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 also agree with the underlying concern. This is the most serious point in the review.</w:t>
      </w:r>
    </w:p>
    <w:p w14:paraId="67D22055"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feedback’s example is:</w:t>
      </w:r>
    </w:p>
    <w:p w14:paraId="032F40EA"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u</m:t>
          </m:r>
          <m:r>
            <m:rPr>
              <m:nor/>
            </m:rPr>
            <w:rPr>
              <w:rFonts w:ascii="Times New Roman" w:eastAsia="Times New Roman" w:hAnsi="Times New Roman" w:cs="Times New Roman"/>
              <w:kern w:val="0"/>
              <w14:ligatures w14:val="none"/>
            </w:rPr>
            <m:t>\PP</m:t>
          </m:r>
          <m:r>
            <w:rPr>
              <w:rFonts w:ascii="Cambria Math" w:eastAsia="Times New Roman" w:hAnsi="Cambria Math" w:cs="Times New Roman"/>
              <w:kern w:val="0"/>
              <w14:ligatures w14:val="none"/>
            </w:rPr>
            <m:t>b,u</m:t>
          </m:r>
          <m:r>
            <m:rPr>
              <m:nor/>
            </m:rPr>
            <w:rPr>
              <w:rFonts w:ascii="Times New Roman" w:eastAsia="Times New Roman" w:hAnsi="Times New Roman" w:cs="Times New Roman"/>
              <w:kern w:val="0"/>
              <w14:ligatures w14:val="none"/>
            </w:rPr>
            <m:t>\PO</m:t>
          </m:r>
          <m:r>
            <w:rPr>
              <w:rFonts w:ascii="Cambria Math" w:eastAsia="Times New Roman" w:hAnsi="Cambria Math" w:cs="Times New Roman"/>
              <w:kern w:val="0"/>
              <w14:ligatures w14:val="none"/>
            </w:rPr>
            <m:t>w</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6D9F0ED"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Then, considering the pair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e>
            <m:r>
              <w:rPr>
                <w:rFonts w:ascii="Cambria Math" w:eastAsia="Times New Roman" w:hAnsi="Cambria Math" w:cs="Times New Roman"/>
                <w:kern w:val="0"/>
                <w14:ligatures w14:val="none"/>
              </w:rPr>
              <m:t>w</m:t>
            </m:r>
          </m:e>
        </m:d>
      </m:oMath>
      <w:r w:rsidRPr="0061479C">
        <w:rPr>
          <w:rFonts w:ascii="Times New Roman" w:eastAsia="Times New Roman" w:hAnsi="Times New Roman" w:cs="Times New Roman"/>
          <w:kern w:val="0"/>
          <w14:ligatures w14:val="none"/>
        </w:rPr>
        <w:t>,</w:t>
      </w:r>
    </w:p>
    <w:p w14:paraId="31FC9C7A"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ρ(b,w)∈</m:t>
          </m:r>
          <m:r>
            <m:rPr>
              <m:nor/>
            </m:rPr>
            <w:rPr>
              <w:rFonts w:ascii="Times New Roman" w:eastAsia="Times New Roman" w:hAnsi="Times New Roman" w:cs="Times New Roman"/>
              <w:kern w:val="0"/>
              <w14:ligatures w14:val="none"/>
            </w:rPr>
            <m:t>\comp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\PPI</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\PO</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\PO</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\PPI</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30BBFC6"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So the side witness </w:t>
      </w:r>
      <m:oMath>
        <m:r>
          <w:rPr>
            <w:rFonts w:ascii="Cambria Math" w:eastAsia="Times New Roman" w:hAnsi="Cambria Math" w:cs="Times New Roman"/>
            <w:kern w:val="0"/>
            <w14:ligatures w14:val="none"/>
          </w:rPr>
          <m:t>w</m:t>
        </m:r>
      </m:oMath>
      <w:r w:rsidRPr="0061479C">
        <w:rPr>
          <w:rFonts w:ascii="Times New Roman" w:eastAsia="Times New Roman" w:hAnsi="Times New Roman" w:cs="Times New Roman"/>
          <w:kern w:val="0"/>
          <w14:ligatures w14:val="none"/>
        </w:rPr>
        <w:t xml:space="preserve">and the vertical superpart </w:t>
      </w:r>
      <m:oMath>
        <m:r>
          <w:rPr>
            <w:rFonts w:ascii="Cambria Math" w:eastAsia="Times New Roman" w:hAnsi="Cambria Math" w:cs="Times New Roman"/>
            <w:kern w:val="0"/>
            <w14:ligatures w14:val="none"/>
          </w:rPr>
          <m:t>b</m:t>
        </m:r>
      </m:oMath>
      <w:r w:rsidRPr="0061479C">
        <w:rPr>
          <w:rFonts w:ascii="Times New Roman" w:eastAsia="Times New Roman" w:hAnsi="Times New Roman" w:cs="Times New Roman"/>
          <w:kern w:val="0"/>
          <w14:ligatures w14:val="none"/>
        </w:rPr>
        <w:t xml:space="preserve">may themselves be </w:t>
      </w:r>
      <m:oMath>
        <m:r>
          <m:rPr>
            <m:nor/>
          </m:rPr>
          <w:rPr>
            <w:rFonts w:ascii="Times New Roman" w:eastAsia="Times New Roman" w:hAnsi="Times New Roman" w:cs="Times New Roman"/>
            <w:kern w:val="0"/>
            <w14:ligatures w14:val="none"/>
          </w:rPr>
          <m:t>\PP</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\PPI</m:t>
        </m:r>
      </m:oMath>
      <w:r w:rsidRPr="0061479C">
        <w:rPr>
          <w:rFonts w:ascii="Times New Roman" w:eastAsia="Times New Roman" w:hAnsi="Times New Roman" w:cs="Times New Roman"/>
          <w:kern w:val="0"/>
          <w14:ligatures w14:val="none"/>
        </w:rPr>
        <w:t>-comparable.</w:t>
      </w:r>
    </w:p>
    <w:p w14:paraId="34C8E566"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That means the pair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e>
            <m:r>
              <w:rPr>
                <w:rFonts w:ascii="Cambria Math" w:eastAsia="Times New Roman" w:hAnsi="Cambria Math" w:cs="Times New Roman"/>
                <w:kern w:val="0"/>
                <w14:ligatures w14:val="none"/>
              </w:rPr>
              <m:t>w</m:t>
            </m:r>
          </m:e>
        </m:d>
      </m:oMath>
      <w:r w:rsidRPr="0061479C">
        <w:rPr>
          <w:rFonts w:ascii="Times New Roman" w:eastAsia="Times New Roman" w:hAnsi="Times New Roman" w:cs="Times New Roman"/>
          <w:kern w:val="0"/>
          <w14:ligatures w14:val="none"/>
        </w:rPr>
        <w:t xml:space="preserve">is not automatically a residual </w:t>
      </w:r>
      <m:oMath>
        <m:r>
          <m:rPr>
            <m:nor/>
          </m:rPr>
          <w:rPr>
            <w:rFonts w:ascii="Times New Roman" w:eastAsia="Times New Roman" w:hAnsi="Times New Roman" w:cs="Times New Roman"/>
            <w:kern w:val="0"/>
            <w14:ligatures w14:val="none"/>
          </w:rPr>
          <m:t>\DR</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\PO</m:t>
        </m:r>
      </m:oMath>
      <w:r w:rsidRPr="0061479C">
        <w:rPr>
          <w:rFonts w:ascii="Times New Roman" w:eastAsia="Times New Roman" w:hAnsi="Times New Roman" w:cs="Times New Roman"/>
          <w:kern w:val="0"/>
          <w14:ligatures w14:val="none"/>
        </w:rPr>
        <w:t xml:space="preserve">frontier pair. If the proof classifies </w:t>
      </w:r>
      <m:oMath>
        <m:r>
          <w:rPr>
            <w:rFonts w:ascii="Cambria Math" w:eastAsia="Times New Roman" w:hAnsi="Cambria Math" w:cs="Times New Roman"/>
            <w:kern w:val="0"/>
            <w14:ligatures w14:val="none"/>
          </w:rPr>
          <m:t>w</m:t>
        </m:r>
      </m:oMath>
      <w:r w:rsidRPr="0061479C">
        <w:rPr>
          <w:rFonts w:ascii="Times New Roman" w:eastAsia="Times New Roman" w:hAnsi="Times New Roman" w:cs="Times New Roman"/>
          <w:kern w:val="0"/>
          <w14:ligatures w14:val="none"/>
        </w:rPr>
        <w:t xml:space="preserve">only inside </w:t>
      </w:r>
      <m:oMath>
        <m:r>
          <w:rPr>
            <w:rFonts w:ascii="Cambria Math" w:eastAsia="Times New Roman" w:hAnsi="Cambria Math" w:cs="Times New Roman"/>
            <w:kern w:val="0"/>
            <w14:ligatures w14:val="none"/>
          </w:rPr>
          <m:t>u</m:t>
        </m:r>
      </m:oMath>
      <w:r w:rsidRPr="0061479C">
        <w:rPr>
          <w:rFonts w:ascii="Times New Roman" w:eastAsia="Times New Roman" w:hAnsi="Times New Roman" w:cs="Times New Roman"/>
          <w:kern w:val="0"/>
          <w14:ligatures w14:val="none"/>
        </w:rPr>
        <w:t xml:space="preserve">’s side context and </w:t>
      </w:r>
      <m:oMath>
        <m:r>
          <w:rPr>
            <w:rFonts w:ascii="Cambria Math" w:eastAsia="Times New Roman" w:hAnsi="Cambria Math" w:cs="Times New Roman"/>
            <w:kern w:val="0"/>
            <w14:ligatures w14:val="none"/>
          </w:rPr>
          <m:t>b</m:t>
        </m:r>
      </m:oMath>
      <w:r w:rsidRPr="0061479C">
        <w:rPr>
          <w:rFonts w:ascii="Times New Roman" w:eastAsia="Times New Roman" w:hAnsi="Times New Roman" w:cs="Times New Roman"/>
          <w:kern w:val="0"/>
          <w14:ligatures w14:val="none"/>
        </w:rPr>
        <w:t xml:space="preserve">only inside </w:t>
      </w:r>
      <m:oMath>
        <m:r>
          <w:rPr>
            <w:rFonts w:ascii="Cambria Math" w:eastAsia="Times New Roman" w:hAnsi="Cambria Math" w:cs="Times New Roman"/>
            <w:kern w:val="0"/>
            <w14:ligatures w14:val="none"/>
          </w:rPr>
          <m:t>u</m:t>
        </m:r>
      </m:oMath>
      <w:r w:rsidRPr="0061479C">
        <w:rPr>
          <w:rFonts w:ascii="Times New Roman" w:eastAsia="Times New Roman" w:hAnsi="Times New Roman" w:cs="Times New Roman"/>
          <w:kern w:val="0"/>
          <w14:ligatures w14:val="none"/>
        </w:rPr>
        <w:t xml:space="preserve">’s vertical chain, then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e>
            <m:r>
              <w:rPr>
                <w:rFonts w:ascii="Cambria Math" w:eastAsia="Times New Roman" w:hAnsi="Cambria Math" w:cs="Times New Roman"/>
                <w:kern w:val="0"/>
                <w14:ligatures w14:val="none"/>
              </w:rPr>
              <m:t>w</m:t>
            </m:r>
          </m:e>
        </m:d>
      </m:oMath>
      <w:r w:rsidRPr="0061479C">
        <w:rPr>
          <w:rFonts w:ascii="Times New Roman" w:eastAsia="Times New Roman" w:hAnsi="Times New Roman" w:cs="Times New Roman"/>
          <w:kern w:val="0"/>
          <w14:ligatures w14:val="none"/>
        </w:rPr>
        <w:t>can fall through the cracks.</w:t>
      </w:r>
    </w:p>
    <w:p w14:paraId="1A154510"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One orientation correction: if </w:t>
      </w:r>
      <m:oMath>
        <m:r>
          <w:rPr>
            <w:rFonts w:ascii="Cambria Math" w:eastAsia="Times New Roman" w:hAnsi="Cambria Math" w:cs="Times New Roman"/>
            <w:kern w:val="0"/>
            <w14:ligatures w14:val="none"/>
          </w:rPr>
          <m:t>ρ(b,w)=</m:t>
        </m:r>
        <m:r>
          <m:rPr>
            <m:nor/>
          </m:rPr>
          <w:rPr>
            <w:rFonts w:ascii="Times New Roman" w:eastAsia="Times New Roman" w:hAnsi="Times New Roman" w:cs="Times New Roman"/>
            <w:kern w:val="0"/>
            <w14:ligatures w14:val="none"/>
          </w:rPr>
          <m:t>\PPI</m:t>
        </m:r>
      </m:oMath>
      <w:r w:rsidRPr="0061479C">
        <w:rPr>
          <w:rFonts w:ascii="Times New Roman" w:eastAsia="Times New Roman" w:hAnsi="Times New Roman" w:cs="Times New Roman"/>
          <w:kern w:val="0"/>
          <w14:ligatures w14:val="none"/>
        </w:rPr>
        <w:t xml:space="preserve">, then with the convention </w:t>
      </w:r>
      <m:oMath>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\PP</m:t>
        </m:r>
        <m:r>
          <w:rPr>
            <w:rFonts w:ascii="Cambria Math" w:eastAsia="Times New Roman" w:hAnsi="Cambria Math" w:cs="Times New Roman"/>
            <w:kern w:val="0"/>
            <w14:ligatures w14:val="none"/>
          </w:rPr>
          <m:t>y</m:t>
        </m:r>
      </m:oMath>
      <w:r w:rsidRPr="0061479C">
        <w:rPr>
          <w:rFonts w:ascii="Times New Roman" w:eastAsia="Times New Roman" w:hAnsi="Times New Roman" w:cs="Times New Roman"/>
          <w:kern w:val="0"/>
          <w14:ligatures w14:val="none"/>
        </w:rPr>
        <w:t>means “</w:t>
      </w:r>
      <m:oMath>
        <m:r>
          <w:rPr>
            <w:rFonts w:ascii="Cambria Math" w:eastAsia="Times New Roman" w:hAnsi="Cambria Math" w:cs="Times New Roman"/>
            <w:kern w:val="0"/>
            <w14:ligatures w14:val="none"/>
          </w:rPr>
          <m:t>x</m:t>
        </m:r>
      </m:oMath>
      <w:r w:rsidRPr="0061479C">
        <w:rPr>
          <w:rFonts w:ascii="Times New Roman" w:eastAsia="Times New Roman" w:hAnsi="Times New Roman" w:cs="Times New Roman"/>
          <w:kern w:val="0"/>
          <w14:ligatures w14:val="none"/>
        </w:rPr>
        <w:t xml:space="preserve"> is a proper part of </w:t>
      </w:r>
      <m:oMath>
        <m:r>
          <w:rPr>
            <w:rFonts w:ascii="Cambria Math" w:eastAsia="Times New Roman" w:hAnsi="Cambria Math" w:cs="Times New Roman"/>
            <w:kern w:val="0"/>
            <w14:ligatures w14:val="none"/>
          </w:rPr>
          <m:t>y</m:t>
        </m:r>
      </m:oMath>
      <w:r w:rsidRPr="0061479C">
        <w:rPr>
          <w:rFonts w:ascii="Times New Roman" w:eastAsia="Times New Roman" w:hAnsi="Times New Roman" w:cs="Times New Roman"/>
          <w:kern w:val="0"/>
          <w14:ligatures w14:val="none"/>
        </w:rPr>
        <w:t>,” this means</w:t>
      </w:r>
    </w:p>
    <w:p w14:paraId="3D072378"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w</m:t>
          </m:r>
          <m:r>
            <m:rPr>
              <m:nor/>
            </m:rPr>
            <w:rPr>
              <w:rFonts w:ascii="Times New Roman" w:eastAsia="Times New Roman" w:hAnsi="Times New Roman" w:cs="Times New Roman"/>
              <w:kern w:val="0"/>
              <w14:ligatures w14:val="none"/>
            </w:rPr>
            <m:t>\PP</m:t>
          </m:r>
          <m:r>
            <w:rPr>
              <w:rFonts w:ascii="Cambria Math" w:eastAsia="Times New Roman" w:hAnsi="Cambria Math" w:cs="Times New Roman"/>
              <w:kern w:val="0"/>
              <w14:ligatures w14:val="none"/>
            </w:rPr>
            <m:t>b,</m:t>
          </m:r>
          <m:r>
            <w:rPr>
              <w:rFonts w:ascii="Cambria Math" w:eastAsia="Times New Roman" w:hAnsi="Cambria Math" w:cs="Times New Roman"/>
              <w:i/>
              <w:kern w:val="0"/>
              <w14:ligatures w14:val="none"/>
            </w:rPr>
            <w:br/>
          </m:r>
        </m:oMath>
      </m:oMathPara>
    </w:p>
    <w:p w14:paraId="55E8965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so </w:t>
      </w:r>
      <m:oMath>
        <m:r>
          <w:rPr>
            <w:rFonts w:ascii="Cambria Math" w:eastAsia="Times New Roman" w:hAnsi="Cambria Math" w:cs="Times New Roman"/>
            <w:kern w:val="0"/>
            <w14:ligatures w14:val="none"/>
          </w:rPr>
          <m:t>w</m:t>
        </m:r>
      </m:oMath>
      <w:r w:rsidRPr="0061479C">
        <w:rPr>
          <w:rFonts w:ascii="Times New Roman" w:eastAsia="Times New Roman" w:hAnsi="Times New Roman" w:cs="Times New Roman"/>
          <w:kern w:val="0"/>
          <w14:ligatures w14:val="none"/>
        </w:rPr>
        <w:t xml:space="preserve">is a proper part of </w:t>
      </w:r>
      <m:oMath>
        <m:r>
          <w:rPr>
            <w:rFonts w:ascii="Cambria Math" w:eastAsia="Times New Roman" w:hAnsi="Cambria Math" w:cs="Times New Roman"/>
            <w:kern w:val="0"/>
            <w14:ligatures w14:val="none"/>
          </w:rPr>
          <m:t>b</m:t>
        </m:r>
      </m:oMath>
      <w:r w:rsidRPr="0061479C">
        <w:rPr>
          <w:rFonts w:ascii="Times New Roman" w:eastAsia="Times New Roman" w:hAnsi="Times New Roman" w:cs="Times New Roman"/>
          <w:kern w:val="0"/>
          <w14:ligatures w14:val="none"/>
        </w:rPr>
        <w:t xml:space="preserve">, not a superpart of </w:t>
      </w:r>
      <m:oMath>
        <m:r>
          <w:rPr>
            <w:rFonts w:ascii="Cambria Math" w:eastAsia="Times New Roman" w:hAnsi="Cambria Math" w:cs="Times New Roman"/>
            <w:kern w:val="0"/>
            <w14:ligatures w14:val="none"/>
          </w:rPr>
          <m:t>b</m:t>
        </m:r>
      </m:oMath>
      <w:r w:rsidRPr="0061479C">
        <w:rPr>
          <w:rFonts w:ascii="Times New Roman" w:eastAsia="Times New Roman" w:hAnsi="Times New Roman" w:cs="Times New Roman"/>
          <w:kern w:val="0"/>
          <w14:ligatures w14:val="none"/>
        </w:rPr>
        <w:t xml:space="preserve">. But the direction slip does not weaken the concern. The key fact is still that </w:t>
      </w:r>
      <m:oMath>
        <m:r>
          <w:rPr>
            <w:rFonts w:ascii="Cambria Math" w:eastAsia="Times New Roman" w:hAnsi="Cambria Math" w:cs="Times New Roman"/>
            <w:kern w:val="0"/>
            <w14:ligatures w14:val="none"/>
          </w:rPr>
          <m:t>b</m:t>
        </m:r>
      </m:oMath>
      <w:r w:rsidRPr="0061479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w</m:t>
        </m:r>
      </m:oMath>
      <w:r w:rsidRPr="0061479C">
        <w:rPr>
          <w:rFonts w:ascii="Times New Roman" w:eastAsia="Times New Roman" w:hAnsi="Times New Roman" w:cs="Times New Roman"/>
          <w:kern w:val="0"/>
          <w14:ligatures w14:val="none"/>
        </w:rPr>
        <w:t>may be vertically comparable and therefore cannot be left as an ordinary residual frontier pair.</w:t>
      </w:r>
    </w:p>
    <w:p w14:paraId="56DBBEED"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clean repair is to strengthen side-context closure:</w:t>
      </w:r>
    </w:p>
    <w:p w14:paraId="47385C98"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Whenever a side occurrence </w:t>
      </w:r>
      <m:oMath>
        <m:r>
          <w:rPr>
            <w:rFonts w:ascii="Cambria Math" w:eastAsia="Times New Roman" w:hAnsi="Cambria Math" w:cs="Times New Roman"/>
            <w:kern w:val="0"/>
            <w14:ligatures w14:val="none"/>
          </w:rPr>
          <m:t>w</m:t>
        </m:r>
      </m:oMath>
      <w:r w:rsidRPr="0061479C">
        <w:rPr>
          <w:rFonts w:ascii="Times New Roman" w:eastAsia="Times New Roman" w:hAnsi="Times New Roman" w:cs="Times New Roman"/>
          <w:kern w:val="0"/>
          <w14:ligatures w14:val="none"/>
        </w:rPr>
        <w:t xml:space="preserve">is introduced for a source </w:t>
      </w:r>
      <m:oMath>
        <m:r>
          <w:rPr>
            <w:rFonts w:ascii="Cambria Math" w:eastAsia="Times New Roman" w:hAnsi="Cambria Math" w:cs="Times New Roman"/>
            <w:kern w:val="0"/>
            <w14:ligatures w14:val="none"/>
          </w:rPr>
          <m:t>u</m:t>
        </m:r>
      </m:oMath>
      <w:r w:rsidRPr="0061479C">
        <w:rPr>
          <w:rFonts w:ascii="Times New Roman" w:eastAsia="Times New Roman" w:hAnsi="Times New Roman" w:cs="Times New Roman"/>
          <w:kern w:val="0"/>
          <w14:ligatures w14:val="none"/>
        </w:rPr>
        <w:t xml:space="preserve">, the context must also inspect </w:t>
      </w:r>
      <m:oMath>
        <m:r>
          <w:rPr>
            <w:rFonts w:ascii="Cambria Math" w:eastAsia="Times New Roman" w:hAnsi="Cambria Math" w:cs="Times New Roman"/>
            <w:kern w:val="0"/>
            <w14:ligatures w14:val="none"/>
          </w:rPr>
          <m:t>w</m:t>
        </m:r>
      </m:oMath>
      <w:r w:rsidRPr="0061479C">
        <w:rPr>
          <w:rFonts w:ascii="Times New Roman" w:eastAsia="Times New Roman" w:hAnsi="Times New Roman" w:cs="Times New Roman"/>
          <w:kern w:val="0"/>
          <w14:ligatures w14:val="none"/>
        </w:rPr>
        <w:t xml:space="preserve">’s relation to the relevant vertical boundary occurrences of </w:t>
      </w:r>
      <m:oMath>
        <m:r>
          <w:rPr>
            <w:rFonts w:ascii="Cambria Math" w:eastAsia="Times New Roman" w:hAnsi="Cambria Math" w:cs="Times New Roman"/>
            <w:kern w:val="0"/>
            <w14:ligatures w14:val="none"/>
          </w:rPr>
          <m:t>u</m:t>
        </m:r>
      </m:oMath>
      <w:r w:rsidRPr="0061479C">
        <w:rPr>
          <w:rFonts w:ascii="Times New Roman" w:eastAsia="Times New Roman" w:hAnsi="Times New Roman" w:cs="Times New Roman"/>
          <w:kern w:val="0"/>
          <w14:ligatures w14:val="none"/>
        </w:rPr>
        <w:t xml:space="preserve">, including selected parents, children, and equality mates. If any such relation is </w:t>
      </w:r>
      <m:oMath>
        <m:r>
          <m:rPr>
            <m:nor/>
          </m:rPr>
          <w:rPr>
            <w:rFonts w:ascii="Times New Roman" w:eastAsia="Times New Roman" w:hAnsi="Times New Roman" w:cs="Times New Roman"/>
            <w:kern w:val="0"/>
            <w14:ligatures w14:val="none"/>
          </w:rPr>
          <m:t>\PP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\PPI</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\EQ</m:t>
        </m:r>
      </m:oMath>
      <w:r w:rsidRPr="0061479C">
        <w:rPr>
          <w:rFonts w:ascii="Times New Roman" w:eastAsia="Times New Roman" w:hAnsi="Times New Roman" w:cs="Times New Roman"/>
          <w:kern w:val="0"/>
          <w14:ligatures w14:val="none"/>
        </w:rPr>
        <w:t>, it must be represented by a local vertical stratum or equality-port connection, not by residual frontier.</w:t>
      </w:r>
    </w:p>
    <w:p w14:paraId="58450C88"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This should be made part of the construction, not just asserted informally.</w:t>
      </w:r>
    </w:p>
    <w:p w14:paraId="6BFEAB06" w14:textId="77777777" w:rsidR="0061479C" w:rsidRPr="0061479C" w:rsidRDefault="0061479C" w:rsidP="006147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479C">
        <w:rPr>
          <w:rFonts w:ascii="Times New Roman" w:eastAsia="Times New Roman" w:hAnsi="Times New Roman" w:cs="Times New Roman"/>
          <w:b/>
          <w:bCs/>
          <w:kern w:val="0"/>
          <w:sz w:val="27"/>
          <w:szCs w:val="27"/>
          <w14:ligatures w14:val="none"/>
        </w:rPr>
        <w:t xml:space="preserve">MC-3: The </w:t>
      </w:r>
      <m:oMath>
        <m:r>
          <m:rPr>
            <m:nor/>
          </m:rPr>
          <w:rPr>
            <w:rFonts w:ascii="Times New Roman" w:eastAsia="Times New Roman" w:hAnsi="Times New Roman" w:cs="Times New Roman"/>
            <w:b/>
            <w:bCs/>
            <w:kern w:val="0"/>
            <w:sz w:val="27"/>
            <w:szCs w:val="27"/>
            <w14:ligatures w14:val="none"/>
          </w:rPr>
          <m:t>\DR</m:t>
        </m:r>
        <m:r>
          <m:rPr>
            <m:sty m:val="b"/>
          </m:rPr>
          <w:rPr>
            <w:rFonts w:ascii="Cambria Math" w:eastAsia="Times New Roman" w:hAnsi="Cambria Math" w:cs="Times New Roman"/>
            <w:kern w:val="0"/>
            <w:sz w:val="27"/>
            <w:szCs w:val="27"/>
            <w14:ligatures w14:val="none"/>
          </w:rPr>
          <m:t>/</m:t>
        </m:r>
        <m:r>
          <m:rPr>
            <m:nor/>
          </m:rPr>
          <w:rPr>
            <w:rFonts w:ascii="Times New Roman" w:eastAsia="Times New Roman" w:hAnsi="Times New Roman" w:cs="Times New Roman"/>
            <w:b/>
            <w:bCs/>
            <w:kern w:val="0"/>
            <w:sz w:val="27"/>
            <w:szCs w:val="27"/>
            <w14:ligatures w14:val="none"/>
          </w:rPr>
          <m:t>\PO</m:t>
        </m:r>
      </m:oMath>
      <w:r w:rsidRPr="0061479C">
        <w:rPr>
          <w:rFonts w:ascii="Times New Roman" w:eastAsia="Times New Roman" w:hAnsi="Times New Roman" w:cs="Times New Roman"/>
          <w:b/>
          <w:bCs/>
          <w:kern w:val="0"/>
          <w:sz w:val="27"/>
          <w:szCs w:val="27"/>
          <w14:ligatures w14:val="none"/>
        </w:rPr>
        <w:t>frontier restriction is imposed rather than derived</w:t>
      </w:r>
    </w:p>
    <w:p w14:paraId="23F3FB6B"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 agree.</w:t>
      </w:r>
    </w:p>
    <w:p w14:paraId="6201039F"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proof currently says residual frontier pairs are restricted to:</w:t>
      </w:r>
    </w:p>
    <w:p w14:paraId="5BF4DD1A"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\DR</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\PO</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BD30F54"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That is fine only after all </w:t>
      </w:r>
      <m:oMath>
        <m:r>
          <m:rPr>
            <m:nor/>
          </m:rPr>
          <w:rPr>
            <w:rFonts w:ascii="Times New Roman" w:eastAsia="Times New Roman" w:hAnsi="Times New Roman" w:cs="Times New Roman"/>
            <w:kern w:val="0"/>
            <w14:ligatures w14:val="none"/>
          </w:rPr>
          <m:t>\PP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\PPI</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\EQ</m:t>
        </m:r>
      </m:oMath>
      <w:r w:rsidRPr="0061479C">
        <w:rPr>
          <w:rFonts w:ascii="Times New Roman" w:eastAsia="Times New Roman" w:hAnsi="Times New Roman" w:cs="Times New Roman"/>
          <w:kern w:val="0"/>
          <w14:ligatures w14:val="none"/>
        </w:rPr>
        <w:t>interactions have already been pulled into vertical strata or equality ports.</w:t>
      </w:r>
    </w:p>
    <w:p w14:paraId="4AFFDE09"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t>The review correctly points out that this has been shown only locally, not globally. The proof needs a global residual-frontier lemma:</w:t>
      </w:r>
    </w:p>
    <w:p w14:paraId="54F5D4E9"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If a pair is not equality-linked, not vertically related, and not inside any side/interface context, then its label is in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\DR</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\PO</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5F5E015"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Without such a lemma, completeness is not established, because a satisfying model might yield a side/tree cross-pair whose true inherited label is </w:t>
      </w:r>
      <m:oMath>
        <m:r>
          <m:rPr>
            <m:nor/>
          </m:rPr>
          <w:rPr>
            <w:rFonts w:ascii="Times New Roman" w:eastAsia="Times New Roman" w:hAnsi="Times New Roman" w:cs="Times New Roman"/>
            <w:kern w:val="0"/>
            <w14:ligatures w14:val="none"/>
          </w:rPr>
          <m:t>\PP</m:t>
        </m:r>
      </m:oMath>
      <w:r w:rsidRPr="0061479C">
        <w:rPr>
          <w:rFonts w:ascii="Times New Roman" w:eastAsia="Times New Roman" w:hAnsi="Times New Roman" w:cs="Times New Roman"/>
          <w:kern w:val="0"/>
          <w14:ligatures w14:val="none"/>
        </w:rPr>
        <w:t xml:space="preserve">or </w:t>
      </w:r>
      <m:oMath>
        <m:r>
          <m:rPr>
            <m:nor/>
          </m:rPr>
          <w:rPr>
            <w:rFonts w:ascii="Times New Roman" w:eastAsia="Times New Roman" w:hAnsi="Times New Roman" w:cs="Times New Roman"/>
            <w:kern w:val="0"/>
            <w14:ligatures w14:val="none"/>
          </w:rPr>
          <m:t>\PPI</m:t>
        </m:r>
      </m:oMath>
      <w:r w:rsidRPr="0061479C">
        <w:rPr>
          <w:rFonts w:ascii="Times New Roman" w:eastAsia="Times New Roman" w:hAnsi="Times New Roman" w:cs="Times New Roman"/>
          <w:kern w:val="0"/>
          <w14:ligatures w14:val="none"/>
        </w:rPr>
        <w:t xml:space="preserve">, while the finite certificate grammar only allows </w:t>
      </w:r>
      <m:oMath>
        <m:r>
          <m:rPr>
            <m:nor/>
          </m:rPr>
          <w:rPr>
            <w:rFonts w:ascii="Times New Roman" w:eastAsia="Times New Roman" w:hAnsi="Times New Roman" w:cs="Times New Roman"/>
            <w:kern w:val="0"/>
            <w14:ligatures w14:val="none"/>
          </w:rPr>
          <m:t>\DR</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\PO</m:t>
        </m:r>
      </m:oMath>
      <w:r w:rsidRPr="0061479C">
        <w:rPr>
          <w:rFonts w:ascii="Times New Roman" w:eastAsia="Times New Roman" w:hAnsi="Times New Roman" w:cs="Times New Roman"/>
          <w:kern w:val="0"/>
          <w14:ligatures w14:val="none"/>
        </w:rPr>
        <w:t>for that pair.</w:t>
      </w:r>
    </w:p>
    <w:p w14:paraId="74A285FA" w14:textId="77777777" w:rsidR="0061479C" w:rsidRPr="0061479C" w:rsidRDefault="0061479C" w:rsidP="006147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479C">
        <w:rPr>
          <w:rFonts w:ascii="Times New Roman" w:eastAsia="Times New Roman" w:hAnsi="Times New Roman" w:cs="Times New Roman"/>
          <w:b/>
          <w:bCs/>
          <w:kern w:val="0"/>
          <w:sz w:val="27"/>
          <w:szCs w:val="27"/>
          <w14:ligatures w14:val="none"/>
        </w:rPr>
        <w:t>MC-4: Triple-shape catalogues are bounded but not constructed</w:t>
      </w:r>
    </w:p>
    <w:p w14:paraId="19FACDDF"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 agree.</w:t>
      </w:r>
    </w:p>
    <w:p w14:paraId="45B895D7"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proof says the set of triple shapes is finite, which is true. But completeness needs more than finiteness. It needs a construction of the actual catalogue used by the certificate.</w:t>
      </w:r>
    </w:p>
    <w:p w14:paraId="55592AED"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A good repair is simple in principle:</w:t>
      </w:r>
    </w:p>
    <w:p w14:paraId="58D0AD6C"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\Trip</m:t>
              </m:r>
            </m:e>
            <m:sub>
              <m:r>
                <m:rPr>
                  <m:scr m:val="script"/>
                </m:rP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all coherent ordered triples of extracted pair shapes satisfying the RCC5 composition table</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899F494"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Then prove two things:</w:t>
      </w:r>
    </w:p>
    <w:p w14:paraId="2548C4A2" w14:textId="77777777" w:rsidR="0061479C" w:rsidRPr="0061479C" w:rsidRDefault="0061479C" w:rsidP="0061479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every concrete triple in the unfolding maps to one of these triple shapes;</w:t>
      </w:r>
    </w:p>
    <w:p w14:paraId="73AC3FC8" w14:textId="77777777" w:rsidR="0061479C" w:rsidRPr="0061479C" w:rsidRDefault="0061479C" w:rsidP="0061479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every allowed triple shape is RCC5-composition legal.</w:t>
      </w:r>
    </w:p>
    <w:p w14:paraId="3217E00E"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That would make the patchwork argument much more mechanical.</w:t>
      </w:r>
    </w:p>
    <w:p w14:paraId="58FB516D" w14:textId="77777777" w:rsidR="0061479C" w:rsidRPr="0061479C" w:rsidRDefault="0061479C" w:rsidP="006147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479C">
        <w:rPr>
          <w:rFonts w:ascii="Times New Roman" w:eastAsia="Times New Roman" w:hAnsi="Times New Roman" w:cs="Times New Roman"/>
          <w:b/>
          <w:bCs/>
          <w:kern w:val="0"/>
          <w:sz w:val="36"/>
          <w:szCs w:val="36"/>
          <w14:ligatures w14:val="none"/>
        </w:rPr>
        <w:t>Important caveat about the proposed stress tests</w:t>
      </w:r>
    </w:p>
    <w:p w14:paraId="3C6FA25B"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The stress tests are useful as </w:t>
      </w:r>
      <w:r w:rsidRPr="0061479C">
        <w:rPr>
          <w:rFonts w:ascii="Times New Roman" w:eastAsia="Times New Roman" w:hAnsi="Times New Roman" w:cs="Times New Roman"/>
          <w:b/>
          <w:bCs/>
          <w:kern w:val="0"/>
          <w14:ligatures w14:val="none"/>
        </w:rPr>
        <w:t>composition probes</w:t>
      </w:r>
      <w:r w:rsidRPr="0061479C">
        <w:rPr>
          <w:rFonts w:ascii="Times New Roman" w:eastAsia="Times New Roman" w:hAnsi="Times New Roman" w:cs="Times New Roman"/>
          <w:kern w:val="0"/>
          <w14:ligatures w14:val="none"/>
        </w:rPr>
        <w:t>, but some of them do not force the dangerous branch semantically.</w:t>
      </w:r>
    </w:p>
    <w:p w14:paraId="21B45C25"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For example,</w:t>
      </w:r>
    </w:p>
    <w:p w14:paraId="1F3FBE2D"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S1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\PO</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B⊓</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\PPI</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B)</m:t>
          </m:r>
          <m:r>
            <w:rPr>
              <w:rFonts w:ascii="Cambria Math" w:eastAsia="Times New Roman" w:hAnsi="Cambria Math" w:cs="Times New Roman"/>
              <w:i/>
              <w:kern w:val="0"/>
              <w14:ligatures w14:val="none"/>
            </w:rPr>
            <w:br/>
          </m:r>
        </m:oMath>
      </m:oMathPara>
    </w:p>
    <w:p w14:paraId="6B6F89CE"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does not force the </w:t>
      </w:r>
      <m:oMath>
        <m:r>
          <m:rPr>
            <m:nor/>
          </m:rPr>
          <w:rPr>
            <w:rFonts w:ascii="Times New Roman" w:eastAsia="Times New Roman" w:hAnsi="Times New Roman" w:cs="Times New Roman"/>
            <w:kern w:val="0"/>
            <w14:ligatures w14:val="none"/>
          </w:rPr>
          <m:t>\PO</m:t>
        </m:r>
      </m:oMath>
      <w:r w:rsidRPr="0061479C">
        <w:rPr>
          <w:rFonts w:ascii="Times New Roman" w:eastAsia="Times New Roman" w:hAnsi="Times New Roman" w:cs="Times New Roman"/>
          <w:kern w:val="0"/>
          <w14:ligatures w14:val="none"/>
        </w:rPr>
        <w:t xml:space="preserve">-witness of the root to be the same element as the </w:t>
      </w:r>
      <m:oMath>
        <m:r>
          <m:rPr>
            <m:nor/>
          </m:rPr>
          <w:rPr>
            <w:rFonts w:ascii="Times New Roman" w:eastAsia="Times New Roman" w:hAnsi="Times New Roman" w:cs="Times New Roman"/>
            <w:kern w:val="0"/>
            <w14:ligatures w14:val="none"/>
          </w:rPr>
          <m:t>\PPI</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B</m:t>
        </m:r>
      </m:oMath>
      <w:r w:rsidRPr="0061479C">
        <w:rPr>
          <w:rFonts w:ascii="Times New Roman" w:eastAsia="Times New Roman" w:hAnsi="Times New Roman" w:cs="Times New Roman"/>
          <w:kern w:val="0"/>
          <w14:ligatures w14:val="none"/>
        </w:rPr>
        <w:t xml:space="preserve">-witness under the </w:t>
      </w:r>
      <m:oMath>
        <m:r>
          <m:rPr>
            <m:nor/>
          </m:rPr>
          <w:rPr>
            <w:rFonts w:ascii="Times New Roman" w:eastAsia="Times New Roman" w:hAnsi="Times New Roman" w:cs="Times New Roman"/>
            <w:kern w:val="0"/>
            <w14:ligatures w14:val="none"/>
          </w:rPr>
          <m:t>\PP</m:t>
        </m:r>
      </m:oMath>
      <w:r w:rsidRPr="0061479C">
        <w:rPr>
          <w:rFonts w:ascii="Times New Roman" w:eastAsia="Times New Roman" w:hAnsi="Times New Roman" w:cs="Times New Roman"/>
          <w:kern w:val="0"/>
          <w14:ligatures w14:val="none"/>
        </w:rPr>
        <w:t xml:space="preserve">-superpart. A model can satisfy the two existential requirements with different </w:t>
      </w:r>
      <m:oMath>
        <m:r>
          <w:rPr>
            <w:rFonts w:ascii="Cambria Math" w:eastAsia="Times New Roman" w:hAnsi="Cambria Math" w:cs="Times New Roman"/>
            <w:kern w:val="0"/>
            <w14:ligatures w14:val="none"/>
          </w:rPr>
          <m:t>B</m:t>
        </m:r>
      </m:oMath>
      <w:r w:rsidRPr="0061479C">
        <w:rPr>
          <w:rFonts w:ascii="Times New Roman" w:eastAsia="Times New Roman" w:hAnsi="Times New Roman" w:cs="Times New Roman"/>
          <w:kern w:val="0"/>
          <w14:ligatures w14:val="none"/>
        </w:rPr>
        <w:t>-points.</w:t>
      </w:r>
    </w:p>
    <w:p w14:paraId="31068C4A"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So </w:t>
      </w:r>
      <m:oMath>
        <m:r>
          <w:rPr>
            <w:rFonts w:ascii="Cambria Math" w:eastAsia="Times New Roman" w:hAnsi="Cambria Math" w:cs="Times New Roman"/>
            <w:kern w:val="0"/>
            <w14:ligatures w14:val="none"/>
          </w:rPr>
          <m:t>S1</m:t>
        </m:r>
      </m:oMath>
      <w:r w:rsidRPr="0061479C">
        <w:rPr>
          <w:rFonts w:ascii="Times New Roman" w:eastAsia="Times New Roman" w:hAnsi="Times New Roman" w:cs="Times New Roman"/>
          <w:kern w:val="0"/>
          <w14:ligatures w14:val="none"/>
        </w:rPr>
        <w:t>is useful to test whether the certificate machinery can handle the dangerous case, but it is not by itself a formula that forces that case in every model.</w:t>
      </w:r>
    </w:p>
    <w:p w14:paraId="6340AE7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t xml:space="preserve">Similarly, </w:t>
      </w:r>
      <m:oMath>
        <m:r>
          <w:rPr>
            <w:rFonts w:ascii="Cambria Math" w:eastAsia="Times New Roman" w:hAnsi="Cambria Math" w:cs="Times New Roman"/>
            <w:kern w:val="0"/>
            <w14:ligatures w14:val="none"/>
          </w:rPr>
          <m:t>S3</m:t>
        </m:r>
      </m:oMath>
      <w:r w:rsidRPr="0061479C">
        <w:rPr>
          <w:rFonts w:ascii="Times New Roman" w:eastAsia="Times New Roman" w:hAnsi="Times New Roman" w:cs="Times New Roman"/>
          <w:kern w:val="0"/>
          <w14:ligatures w14:val="none"/>
        </w:rPr>
        <w:t>as written appears inconsistent:</w:t>
      </w:r>
    </w:p>
    <w:p w14:paraId="43715B20"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\DR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\DR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\DR</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\DR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\DR</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\DR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EC1C34C"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The first conjunct requires a </w:t>
      </w:r>
      <m:oMath>
        <m:r>
          <m:rPr>
            <m:nor/>
          </m:rPr>
          <w:rPr>
            <w:rFonts w:ascii="Times New Roman" w:eastAsia="Times New Roman" w:hAnsi="Times New Roman" w:cs="Times New Roman"/>
            <w:kern w:val="0"/>
            <w14:ligatures w14:val="none"/>
          </w:rPr>
          <m:t>\DR</m:t>
        </m:r>
      </m:oMath>
      <w:r w:rsidRPr="0061479C">
        <w:rPr>
          <w:rFonts w:ascii="Times New Roman" w:eastAsia="Times New Roman" w:hAnsi="Times New Roman" w:cs="Times New Roman"/>
          <w:kern w:val="0"/>
          <w14:ligatures w14:val="none"/>
        </w:rPr>
        <w:t xml:space="preserve">-successor satisfying </w:t>
      </w:r>
      <m:oMath>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\DR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oMath>
      <w:r w:rsidRPr="0061479C">
        <w:rPr>
          <w:rFonts w:ascii="Times New Roman" w:eastAsia="Times New Roman" w:hAnsi="Times New Roman" w:cs="Times New Roman"/>
          <w:kern w:val="0"/>
          <w14:ligatures w14:val="none"/>
        </w:rPr>
        <w:t xml:space="preserve">. The second conjunct says every </w:t>
      </w:r>
      <m:oMath>
        <m:r>
          <m:rPr>
            <m:nor/>
          </m:rPr>
          <w:rPr>
            <w:rFonts w:ascii="Times New Roman" w:eastAsia="Times New Roman" w:hAnsi="Times New Roman" w:cs="Times New Roman"/>
            <w:kern w:val="0"/>
            <w14:ligatures w14:val="none"/>
          </w:rPr>
          <m:t>\DR</m:t>
        </m:r>
      </m:oMath>
      <w:r w:rsidRPr="0061479C">
        <w:rPr>
          <w:rFonts w:ascii="Times New Roman" w:eastAsia="Times New Roman" w:hAnsi="Times New Roman" w:cs="Times New Roman"/>
          <w:kern w:val="0"/>
          <w14:ligatures w14:val="none"/>
        </w:rPr>
        <w:t xml:space="preserve">-successor does not satisfy </w:t>
      </w:r>
      <m:oMath>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\DR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oMath>
      <w:r w:rsidRPr="0061479C">
        <w:rPr>
          <w:rFonts w:ascii="Times New Roman" w:eastAsia="Times New Roman" w:hAnsi="Times New Roman" w:cs="Times New Roman"/>
          <w:kern w:val="0"/>
          <w14:ligatures w14:val="none"/>
        </w:rPr>
        <w:t>. So this is an unsatisfiable negative test, not a positive side-context stress test.</w:t>
      </w:r>
    </w:p>
    <w:p w14:paraId="1A6E314C"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That said, the composition probes themselves are still valuable. They show that the proof must handle these label possibilities if they arise during witness selection or inherited side-context construction.</w:t>
      </w:r>
    </w:p>
    <w:p w14:paraId="1065FFA9" w14:textId="77777777" w:rsidR="0061479C" w:rsidRPr="0061479C" w:rsidRDefault="0061479C" w:rsidP="006147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479C">
        <w:rPr>
          <w:rFonts w:ascii="Times New Roman" w:eastAsia="Times New Roman" w:hAnsi="Times New Roman" w:cs="Times New Roman"/>
          <w:b/>
          <w:bCs/>
          <w:kern w:val="0"/>
          <w:sz w:val="36"/>
          <w:szCs w:val="36"/>
          <w14:ligatures w14:val="none"/>
        </w:rPr>
        <w:t>What I would change in the proof</w:t>
      </w:r>
    </w:p>
    <w:p w14:paraId="340DC213"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The main repair should be to replace the current side-context construction with a </w:t>
      </w:r>
      <w:r w:rsidRPr="0061479C">
        <w:rPr>
          <w:rFonts w:ascii="Times New Roman" w:eastAsia="Times New Roman" w:hAnsi="Times New Roman" w:cs="Times New Roman"/>
          <w:b/>
          <w:bCs/>
          <w:kern w:val="0"/>
          <w14:ligatures w14:val="none"/>
        </w:rPr>
        <w:t>least fixed-point closure</w:t>
      </w:r>
      <w:r w:rsidRPr="0061479C">
        <w:rPr>
          <w:rFonts w:ascii="Times New Roman" w:eastAsia="Times New Roman" w:hAnsi="Times New Roman" w:cs="Times New Roman"/>
          <w:kern w:val="0"/>
          <w14:ligatures w14:val="none"/>
        </w:rPr>
        <w:t>.</w:t>
      </w:r>
    </w:p>
    <w:p w14:paraId="0EDB17EA"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For a source occurrence </w:t>
      </w:r>
      <m:oMath>
        <m:r>
          <w:rPr>
            <w:rFonts w:ascii="Cambria Math" w:eastAsia="Times New Roman" w:hAnsi="Cambria Math" w:cs="Times New Roman"/>
            <w:kern w:val="0"/>
            <w14:ligatures w14:val="none"/>
          </w:rPr>
          <m:t>u</m:t>
        </m:r>
      </m:oMath>
      <w:r w:rsidRPr="0061479C">
        <w:rPr>
          <w:rFonts w:ascii="Times New Roman" w:eastAsia="Times New Roman" w:hAnsi="Times New Roman" w:cs="Times New Roman"/>
          <w:kern w:val="0"/>
          <w14:ligatures w14:val="none"/>
        </w:rPr>
        <w:t>, define its side context as the least finite structure closed under these operations:</w:t>
      </w:r>
    </w:p>
    <w:p w14:paraId="06312AA7" w14:textId="77777777" w:rsidR="0061479C" w:rsidRPr="0061479C" w:rsidRDefault="0061479C" w:rsidP="006147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Add every selected </w:t>
      </w:r>
      <m:oMath>
        <m:r>
          <m:rPr>
            <m:nor/>
          </m:rPr>
          <w:rPr>
            <w:rFonts w:ascii="Times New Roman" w:eastAsia="Times New Roman" w:hAnsi="Times New Roman" w:cs="Times New Roman"/>
            <w:kern w:val="0"/>
            <w14:ligatures w14:val="none"/>
          </w:rPr>
          <m:t>\DR</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\PO</m:t>
        </m:r>
      </m:oMath>
      <w:r w:rsidRPr="0061479C">
        <w:rPr>
          <w:rFonts w:ascii="Times New Roman" w:eastAsia="Times New Roman" w:hAnsi="Times New Roman" w:cs="Times New Roman"/>
          <w:kern w:val="0"/>
          <w14:ligatures w14:val="none"/>
        </w:rPr>
        <w:t xml:space="preserve">witness of </w:t>
      </w:r>
      <m:oMath>
        <m:r>
          <w:rPr>
            <w:rFonts w:ascii="Cambria Math" w:eastAsia="Times New Roman" w:hAnsi="Cambria Math" w:cs="Times New Roman"/>
            <w:kern w:val="0"/>
            <w14:ligatures w14:val="none"/>
          </w:rPr>
          <m:t>u</m:t>
        </m:r>
      </m:oMath>
      <w:r w:rsidRPr="0061479C">
        <w:rPr>
          <w:rFonts w:ascii="Times New Roman" w:eastAsia="Times New Roman" w:hAnsi="Times New Roman" w:cs="Times New Roman"/>
          <w:kern w:val="0"/>
          <w14:ligatures w14:val="none"/>
        </w:rPr>
        <w:t>.</w:t>
      </w:r>
    </w:p>
    <w:p w14:paraId="273DF673" w14:textId="77777777" w:rsidR="0061479C" w:rsidRPr="0061479C" w:rsidRDefault="0061479C" w:rsidP="006147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Add relevant vertical boundary occurrences of </w:t>
      </w:r>
      <m:oMath>
        <m:r>
          <w:rPr>
            <w:rFonts w:ascii="Cambria Math" w:eastAsia="Times New Roman" w:hAnsi="Cambria Math" w:cs="Times New Roman"/>
            <w:kern w:val="0"/>
            <w14:ligatures w14:val="none"/>
          </w:rPr>
          <m:t>u</m:t>
        </m:r>
      </m:oMath>
      <w:r w:rsidRPr="0061479C">
        <w:rPr>
          <w:rFonts w:ascii="Times New Roman" w:eastAsia="Times New Roman" w:hAnsi="Times New Roman" w:cs="Times New Roman"/>
          <w:kern w:val="0"/>
          <w14:ligatures w14:val="none"/>
        </w:rPr>
        <w:t>: selected parents, children, equality mates, and bounded-depth local vertical strata.</w:t>
      </w:r>
    </w:p>
    <w:p w14:paraId="0F2472F2" w14:textId="77777777" w:rsidR="0061479C" w:rsidRPr="0061479C" w:rsidRDefault="0061479C" w:rsidP="006147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For every pair </w:t>
      </w:r>
      <m:oMath>
        <m:r>
          <w:rPr>
            <w:rFonts w:ascii="Cambria Math" w:eastAsia="Times New Roman" w:hAnsi="Cambria Math" w:cs="Times New Roman"/>
            <w:kern w:val="0"/>
            <w14:ligatures w14:val="none"/>
          </w:rPr>
          <m:t>p,q</m:t>
        </m:r>
      </m:oMath>
      <w:r w:rsidRPr="0061479C">
        <w:rPr>
          <w:rFonts w:ascii="Times New Roman" w:eastAsia="Times New Roman" w:hAnsi="Times New Roman" w:cs="Times New Roman"/>
          <w:kern w:val="0"/>
          <w14:ligatures w14:val="none"/>
        </w:rPr>
        <w:t>already in the context, copy the inherited RCC5 label.</w:t>
      </w:r>
    </w:p>
    <w:p w14:paraId="045A673D" w14:textId="77777777" w:rsidR="0061479C" w:rsidRPr="0061479C" w:rsidRDefault="0061479C" w:rsidP="006147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If that label is </w:t>
      </w:r>
      <m:oMath>
        <m:r>
          <m:rPr>
            <m:nor/>
          </m:rPr>
          <w:rPr>
            <w:rFonts w:ascii="Times New Roman" w:eastAsia="Times New Roman" w:hAnsi="Times New Roman" w:cs="Times New Roman"/>
            <w:kern w:val="0"/>
            <w14:ligatures w14:val="none"/>
          </w:rPr>
          <m:t>\EQ</m:t>
        </m:r>
      </m:oMath>
      <w:r w:rsidRPr="0061479C">
        <w:rPr>
          <w:rFonts w:ascii="Times New Roman" w:eastAsia="Times New Roman" w:hAnsi="Times New Roman" w:cs="Times New Roman"/>
          <w:kern w:val="0"/>
          <w14:ligatures w14:val="none"/>
        </w:rPr>
        <w:t>, add equality-port data.</w:t>
      </w:r>
    </w:p>
    <w:p w14:paraId="1B3740EA" w14:textId="77777777" w:rsidR="0061479C" w:rsidRPr="0061479C" w:rsidRDefault="0061479C" w:rsidP="006147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If that label is </w:t>
      </w:r>
      <m:oMath>
        <m:r>
          <m:rPr>
            <m:nor/>
          </m:rPr>
          <w:rPr>
            <w:rFonts w:ascii="Times New Roman" w:eastAsia="Times New Roman" w:hAnsi="Times New Roman" w:cs="Times New Roman"/>
            <w:kern w:val="0"/>
            <w14:ligatures w14:val="none"/>
          </w:rPr>
          <m:t>\PP</m:t>
        </m:r>
      </m:oMath>
      <w:r w:rsidRPr="0061479C">
        <w:rPr>
          <w:rFonts w:ascii="Times New Roman" w:eastAsia="Times New Roman" w:hAnsi="Times New Roman" w:cs="Times New Roman"/>
          <w:kern w:val="0"/>
          <w14:ligatures w14:val="none"/>
        </w:rPr>
        <w:t xml:space="preserve">or </w:t>
      </w:r>
      <m:oMath>
        <m:r>
          <m:rPr>
            <m:nor/>
          </m:rPr>
          <w:rPr>
            <w:rFonts w:ascii="Times New Roman" w:eastAsia="Times New Roman" w:hAnsi="Times New Roman" w:cs="Times New Roman"/>
            <w:kern w:val="0"/>
            <w14:ligatures w14:val="none"/>
          </w:rPr>
          <m:t>\PPI</m:t>
        </m:r>
      </m:oMath>
      <w:r w:rsidRPr="0061479C">
        <w:rPr>
          <w:rFonts w:ascii="Times New Roman" w:eastAsia="Times New Roman" w:hAnsi="Times New Roman" w:cs="Times New Roman"/>
          <w:kern w:val="0"/>
          <w14:ligatures w14:val="none"/>
        </w:rPr>
        <w:t>, add a local vertical stratum witnessing the containment.</w:t>
      </w:r>
    </w:p>
    <w:p w14:paraId="31C21BDD" w14:textId="77777777" w:rsidR="0061479C" w:rsidRPr="0061479C" w:rsidRDefault="0061479C" w:rsidP="006147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Only after steps 1–5 are saturated may any remaining nonvertical pair be classified as residual frontier, and then it must be </w:t>
      </w:r>
      <m:oMath>
        <m:r>
          <m:rPr>
            <m:nor/>
          </m:rPr>
          <w:rPr>
            <w:rFonts w:ascii="Times New Roman" w:eastAsia="Times New Roman" w:hAnsi="Times New Roman" w:cs="Times New Roman"/>
            <w:kern w:val="0"/>
            <w14:ligatures w14:val="none"/>
          </w:rPr>
          <m:t>\DR</m:t>
        </m:r>
      </m:oMath>
      <w:r w:rsidRPr="0061479C">
        <w:rPr>
          <w:rFonts w:ascii="Times New Roman" w:eastAsia="Times New Roman" w:hAnsi="Times New Roman" w:cs="Times New Roman"/>
          <w:kern w:val="0"/>
          <w14:ligatures w14:val="none"/>
        </w:rPr>
        <w:t xml:space="preserve">or </w:t>
      </w:r>
      <m:oMath>
        <m:r>
          <m:rPr>
            <m:nor/>
          </m:rPr>
          <w:rPr>
            <w:rFonts w:ascii="Times New Roman" w:eastAsia="Times New Roman" w:hAnsi="Times New Roman" w:cs="Times New Roman"/>
            <w:kern w:val="0"/>
            <w14:ligatures w14:val="none"/>
          </w:rPr>
          <m:t>\PO</m:t>
        </m:r>
      </m:oMath>
      <w:r w:rsidRPr="0061479C">
        <w:rPr>
          <w:rFonts w:ascii="Times New Roman" w:eastAsia="Times New Roman" w:hAnsi="Times New Roman" w:cs="Times New Roman"/>
          <w:kern w:val="0"/>
          <w14:ligatures w14:val="none"/>
        </w:rPr>
        <w:t>.</w:t>
      </w:r>
    </w:p>
    <w:p w14:paraId="7EB3B25E" w14:textId="77777777" w:rsidR="0061479C" w:rsidRPr="0061479C" w:rsidRDefault="0061479C" w:rsidP="006147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Close recursively under selected existential requirements down to the modal-depth bound.</w:t>
      </w:r>
    </w:p>
    <w:p w14:paraId="4ECEAC1F"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Then the proof can state:</w:t>
      </w:r>
    </w:p>
    <w:p w14:paraId="69ADF15C"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Residual frontier</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what remains after equality and containment closure.</m:t>
          </m:r>
          <m:r>
            <w:rPr>
              <w:rFonts w:ascii="Times New Roman" w:eastAsia="Times New Roman" w:hAnsi="Times New Roman" w:cs="Times New Roman"/>
              <w:kern w:val="0"/>
              <w14:ligatures w14:val="none"/>
            </w:rPr>
            <w:br/>
          </m:r>
        </m:oMath>
      </m:oMathPara>
    </w:p>
    <w:p w14:paraId="511136EE"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That makes the </w:t>
      </w:r>
      <m:oMath>
        <m:r>
          <m:rPr>
            <m:nor/>
          </m:rPr>
          <w:rPr>
            <w:rFonts w:ascii="Times New Roman" w:eastAsia="Times New Roman" w:hAnsi="Times New Roman" w:cs="Times New Roman"/>
            <w:kern w:val="0"/>
            <w14:ligatures w14:val="none"/>
          </w:rPr>
          <m:t>\DR</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\PO</m:t>
        </m:r>
      </m:oMath>
      <w:r w:rsidRPr="0061479C">
        <w:rPr>
          <w:rFonts w:ascii="Times New Roman" w:eastAsia="Times New Roman" w:hAnsi="Times New Roman" w:cs="Times New Roman"/>
          <w:kern w:val="0"/>
          <w14:ligatures w14:val="none"/>
        </w:rPr>
        <w:t>restriction a consequence of the construction rather than an unsupported assumption.</w:t>
      </w:r>
    </w:p>
    <w:p w14:paraId="1C752081" w14:textId="77777777" w:rsidR="0061479C" w:rsidRPr="0061479C" w:rsidRDefault="0061479C" w:rsidP="006147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479C">
        <w:rPr>
          <w:rFonts w:ascii="Times New Roman" w:eastAsia="Times New Roman" w:hAnsi="Times New Roman" w:cs="Times New Roman"/>
          <w:b/>
          <w:bCs/>
          <w:kern w:val="0"/>
          <w:sz w:val="36"/>
          <w:szCs w:val="36"/>
          <w14:ligatures w14:val="none"/>
        </w:rPr>
        <w:t>How this affects the larger strategy</w:t>
      </w:r>
    </w:p>
    <w:p w14:paraId="546CB8BF"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This feedback reinforces my earlier view:</w:t>
      </w:r>
    </w:p>
    <w:p w14:paraId="69F866F4"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The split-forest normal form remains important.</m:t>
              </m:r>
            </m:e>
          </m:borderBox>
          <m:r>
            <w:rPr>
              <w:rFonts w:ascii="Cambria Math" w:eastAsia="Times New Roman" w:hAnsi="Cambria Math" w:cs="Times New Roman"/>
              <w:kern w:val="0"/>
              <w14:ligatures w14:val="none"/>
            </w:rPr>
            <w:br/>
          </m:r>
        </m:oMath>
      </m:oMathPara>
    </w:p>
    <w:p w14:paraId="79928A3C"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But:</w:t>
      </w:r>
    </w:p>
    <w:p w14:paraId="05CE19B6"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The fully manual no-automata certificate proof is still fragile.</m:t>
              </m:r>
            </m:e>
          </m:borderBox>
          <m:r>
            <w:rPr>
              <w:rFonts w:ascii="Cambria Math" w:eastAsia="Times New Roman" w:hAnsi="Cambria Math" w:cs="Times New Roman"/>
              <w:kern w:val="0"/>
              <w14:ligatures w14:val="none"/>
            </w:rPr>
            <w:br/>
          </m:r>
        </m:oMath>
      </m:oMathPara>
    </w:p>
    <w:p w14:paraId="4EBCFC9C"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feedback does not break the split-forest idea. It identifies exactly where the no-automata proof is doing too much by hand: side-context closure, residual frontier reduction, and pair/triple catalogue extraction.</w:t>
      </w:r>
    </w:p>
    <w:p w14:paraId="4333CDEE"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If we keep the no-automata proof, the next revision should focus almost entirely on:</w:t>
      </w:r>
    </w:p>
    <w:p w14:paraId="356FF476"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algorithmic certificate extraction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cross-source side-context verticalization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explicit pair/triple catalogue construction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30213E8"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If we use the automata-based version as the main proof, these issues still matter, but they become part of the finite alphabet and transition relation rather than a hand-built certificate soundness proof.</w:t>
      </w:r>
    </w:p>
    <w:p w14:paraId="21C2783C" w14:textId="77777777" w:rsidR="0061479C" w:rsidRPr="0061479C" w:rsidRDefault="0061479C" w:rsidP="006147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479C">
        <w:rPr>
          <w:rFonts w:ascii="Times New Roman" w:eastAsia="Times New Roman" w:hAnsi="Times New Roman" w:cs="Times New Roman"/>
          <w:b/>
          <w:bCs/>
          <w:kern w:val="0"/>
          <w:sz w:val="36"/>
          <w:szCs w:val="36"/>
          <w14:ligatures w14:val="none"/>
        </w:rPr>
        <w:t>Bottom line</w:t>
      </w:r>
    </w:p>
    <w:p w14:paraId="3C8B5E2E"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 think the attached review is fair and useful. Its strongest point is MC-2. The proof should not proceed until cross side/tree pairs such as</w:t>
      </w:r>
    </w:p>
    <w:p w14:paraId="49A8D005"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\PP</m:t>
          </m:r>
          <m:r>
            <w:rPr>
              <w:rFonts w:ascii="Cambria Math" w:eastAsia="Times New Roman" w:hAnsi="Cambria Math" w:cs="Times New Roman"/>
              <w:kern w:val="0"/>
              <w14:ligatures w14:val="none"/>
            </w:rPr>
            <m:t>b,u</m:t>
          </m:r>
          <m:r>
            <m:rPr>
              <m:nor/>
            </m:rPr>
            <w:rPr>
              <w:rFonts w:ascii="Times New Roman" w:eastAsia="Times New Roman" w:hAnsi="Times New Roman" w:cs="Times New Roman"/>
              <w:kern w:val="0"/>
              <w14:ligatures w14:val="none"/>
            </w:rPr>
            <m:t>\PO</m:t>
          </m:r>
          <m:r>
            <w:rPr>
              <w:rFonts w:ascii="Cambria Math" w:eastAsia="Times New Roman" w:hAnsi="Cambria Math" w:cs="Times New Roman"/>
              <w:kern w:val="0"/>
              <w14:ligatures w14:val="none"/>
            </w:rPr>
            <m:t>w,b</m:t>
          </m:r>
          <m:r>
            <m:rPr>
              <m:nor/>
            </m:rPr>
            <w:rPr>
              <w:rFonts w:ascii="Times New Roman" w:eastAsia="Times New Roman" w:hAnsi="Times New Roman" w:cs="Times New Roman"/>
              <w:kern w:val="0"/>
              <w14:ligatures w14:val="none"/>
            </w:rPr>
            <m:t>\PPI</m:t>
          </m:r>
          <m:r>
            <w:rPr>
              <w:rFonts w:ascii="Cambria Math" w:eastAsia="Times New Roman" w:hAnsi="Cambria Math" w:cs="Times New Roman"/>
              <w:kern w:val="0"/>
              <w14:ligatures w14:val="none"/>
            </w:rPr>
            <m:t>w</m:t>
          </m:r>
          <m:r>
            <w:rPr>
              <w:rFonts w:ascii="Cambria Math" w:eastAsia="Times New Roman" w:hAnsi="Cambria Math" w:cs="Times New Roman"/>
              <w:i/>
              <w:kern w:val="0"/>
              <w14:ligatures w14:val="none"/>
            </w:rPr>
            <w:br/>
          </m:r>
        </m:oMath>
      </m:oMathPara>
    </w:p>
    <w:p w14:paraId="6C412A54"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or the orientation-equivalent containment cases are explicitly handled by the side-interface closure.</w:t>
      </w:r>
    </w:p>
    <w:p w14:paraId="1B01C28B"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The good news is that this looks repairable. It does not seem to reveal a fundamental flaw like the earlier blocking/equality collapse. It shows that the side-interface construction needs to be made algorithmic and globally saturated before the residual </w:t>
      </w:r>
      <m:oMath>
        <m:r>
          <m:rPr>
            <m:nor/>
          </m:rPr>
          <w:rPr>
            <w:rFonts w:ascii="Times New Roman" w:eastAsia="Times New Roman" w:hAnsi="Times New Roman" w:cs="Times New Roman"/>
            <w:kern w:val="0"/>
            <w14:ligatures w14:val="none"/>
          </w:rPr>
          <m:t>\DR</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\PO</m:t>
        </m:r>
      </m:oMath>
      <w:r w:rsidRPr="0061479C">
        <w:rPr>
          <w:rFonts w:ascii="Times New Roman" w:eastAsia="Times New Roman" w:hAnsi="Times New Roman" w:cs="Times New Roman"/>
          <w:kern w:val="0"/>
          <w14:ligatures w14:val="none"/>
        </w:rPr>
        <w:t>simplification is allowed.</w:t>
      </w:r>
    </w:p>
    <w:p w14:paraId="2D9102DF"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2F27FD94"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Can you please repair both the extended and the more abstract proof sketch PDF / TEX files, considering the just identified and confirmed defects.</w:t>
      </w:r>
    </w:p>
    <w:p w14:paraId="2C37E511"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775B8FE5"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t>I’ll patch both proof documents directly and return compiled TeX/PDF bundles. The repairs will target saturated side-context closure, cross side/tree containment, residual-frontier justification, and explicit pair/triple catalogue extraction.</w:t>
      </w:r>
    </w:p>
    <w:p w14:paraId="0EAC326A"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 found the relevant sources: the compact round-7/all-in-one proof and the expanded full-details proof. I’ll make the side-context repair constructive rather than add an erratum.</w:t>
      </w:r>
    </w:p>
    <w:p w14:paraId="7F16C779"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Done. I repaired both versions and packaged them together.</w:t>
      </w:r>
    </w:p>
    <w:p w14:paraId="27EF6B4A"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Extended full-details proof:</w:t>
      </w:r>
    </w:p>
    <w:p w14:paraId="26F3B2F4"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Compact / abstract proof sketch:</w:t>
      </w:r>
    </w:p>
    <w:p w14:paraId="6E24EF8A"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Bundle with all files:</w:t>
      </w:r>
    </w:p>
    <w:p w14:paraId="1A06641E"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 compiled both TeX files and rendered the PDFs for QA. The extended proof is 30 pages; the compact proof sketch is 15 pages.</w:t>
      </w:r>
    </w:p>
    <w:p w14:paraId="023B846E"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main repairs added to both are:</w:t>
      </w:r>
    </w:p>
    <w:p w14:paraId="405425E9" w14:textId="77777777" w:rsidR="0061479C" w:rsidRPr="0061479C" w:rsidRDefault="0061479C" w:rsidP="0061479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saturated side contexts, not unsaturated side bags;</w:t>
      </w:r>
    </w:p>
    <w:p w14:paraId="773F2D17" w14:textId="77777777" w:rsidR="0061479C" w:rsidRPr="0061479C" w:rsidRDefault="0061479C" w:rsidP="0061479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explicit cross side/tree pair handling;</w:t>
      </w:r>
    </w:p>
    <w:p w14:paraId="4DB1CD35" w14:textId="77777777" w:rsidR="0061479C" w:rsidRPr="0061479C" w:rsidRDefault="0061479C" w:rsidP="0061479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side/tree and side/side </w:t>
      </w:r>
      <w:r w:rsidRPr="0061479C">
        <w:rPr>
          <w:rFonts w:ascii="Courier New" w:eastAsia="Times New Roman" w:hAnsi="Courier New" w:cs="Courier New"/>
          <w:kern w:val="0"/>
          <w:sz w:val="20"/>
          <w:szCs w:val="20"/>
          <w14:ligatures w14:val="none"/>
        </w:rPr>
        <w:t>PP/PPI/EQ</w:t>
      </w:r>
      <w:r w:rsidRPr="0061479C">
        <w:rPr>
          <w:rFonts w:ascii="Times New Roman" w:eastAsia="Times New Roman" w:hAnsi="Times New Roman" w:cs="Times New Roman"/>
          <w:kern w:val="0"/>
          <w14:ligatures w14:val="none"/>
        </w:rPr>
        <w:t xml:space="preserve"> verticalization before residual frontier classification;</w:t>
      </w:r>
    </w:p>
    <w:p w14:paraId="391A3BDA" w14:textId="77777777" w:rsidR="0061479C" w:rsidRPr="0061479C" w:rsidRDefault="0061479C" w:rsidP="0061479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a residual-frontier lemma deriving </w:t>
      </w:r>
      <w:r w:rsidRPr="0061479C">
        <w:rPr>
          <w:rFonts w:ascii="Courier New" w:eastAsia="Times New Roman" w:hAnsi="Courier New" w:cs="Courier New"/>
          <w:kern w:val="0"/>
          <w:sz w:val="20"/>
          <w:szCs w:val="20"/>
          <w14:ligatures w14:val="none"/>
        </w:rPr>
        <w:t>DR/PO</w:t>
      </w:r>
      <w:r w:rsidRPr="0061479C">
        <w:rPr>
          <w:rFonts w:ascii="Times New Roman" w:eastAsia="Times New Roman" w:hAnsi="Times New Roman" w:cs="Times New Roman"/>
          <w:kern w:val="0"/>
          <w14:ligatures w14:val="none"/>
        </w:rPr>
        <w:t xml:space="preserve"> only after saturation;</w:t>
      </w:r>
    </w:p>
    <w:p w14:paraId="3E76EC9E" w14:textId="77777777" w:rsidR="0061479C" w:rsidRPr="0061479C" w:rsidRDefault="0061479C" w:rsidP="0061479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constructed pair-shape and triple-shape catalogues rather than merely bounded catalogues;</w:t>
      </w:r>
    </w:p>
    <w:p w14:paraId="73603BBE" w14:textId="77777777" w:rsidR="0061479C" w:rsidRPr="0061479C" w:rsidRDefault="0061479C" w:rsidP="0061479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explicit completeness extraction of profiles, contexts, saturated mosaics, overlap amalgams, pair catalogues, triple catalogues, and request cycles;</w:t>
      </w:r>
    </w:p>
    <w:p w14:paraId="4DE0D9C4" w14:textId="77777777" w:rsidR="0061479C" w:rsidRPr="0061479C" w:rsidRDefault="0061479C" w:rsidP="0061479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updated soundness/completeness arguments reflecting the new saturation and catalogue construction.</w:t>
      </w:r>
    </w:p>
    <w:p w14:paraId="460F03DA"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49139F42"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Excellent! How confident are you now that the proof fully and reliably establishes ALCI_RCC5 decidability? </w:t>
      </w:r>
    </w:p>
    <w:p w14:paraId="10D17162"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br/>
      </w:r>
    </w:p>
    <w:p w14:paraId="4DF77E3D"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I am </w:t>
      </w:r>
      <w:r w:rsidRPr="0061479C">
        <w:rPr>
          <w:rFonts w:ascii="Times New Roman" w:eastAsia="Times New Roman" w:hAnsi="Times New Roman" w:cs="Times New Roman"/>
          <w:b/>
          <w:bCs/>
          <w:kern w:val="0"/>
          <w14:ligatures w14:val="none"/>
        </w:rPr>
        <w:t>substantially more confident now</w:t>
      </w:r>
      <w:r w:rsidRPr="0061479C">
        <w:rPr>
          <w:rFonts w:ascii="Times New Roman" w:eastAsia="Times New Roman" w:hAnsi="Times New Roman" w:cs="Times New Roman"/>
          <w:kern w:val="0"/>
          <w14:ligatures w14:val="none"/>
        </w:rPr>
        <w:t>, but I still would not honestly say “fully and reliably established” in the strongest mathematical sense until one more independent formal/expert review is done.</w:t>
      </w:r>
    </w:p>
    <w:p w14:paraId="2AB2C87F"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My current assessment is:</w:t>
      </w:r>
    </w:p>
    <w:p w14:paraId="27C27DEA"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The proof is now credible and no obvious fatal gap remains visible to me.</m:t>
              </m:r>
            </m:e>
          </m:borderBox>
          <m:r>
            <w:rPr>
              <w:rFonts w:ascii="Cambria Math" w:eastAsia="Times New Roman" w:hAnsi="Cambria Math" w:cs="Times New Roman"/>
              <w:kern w:val="0"/>
              <w14:ligatures w14:val="none"/>
            </w:rPr>
            <w:br/>
          </m:r>
        </m:oMath>
      </m:oMathPara>
    </w:p>
    <w:p w14:paraId="6B654250"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t>But also:</w:t>
      </w:r>
    </w:p>
    <w:p w14:paraId="26ADDBC5"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It is not yet at the level of a mechanically checked or publication-certified theorem.</m:t>
              </m:r>
            </m:e>
          </m:borderBox>
          <m:r>
            <w:rPr>
              <w:rFonts w:ascii="Cambria Math" w:eastAsia="Times New Roman" w:hAnsi="Cambria Math" w:cs="Times New Roman"/>
              <w:kern w:val="0"/>
              <w14:ligatures w14:val="none"/>
            </w:rPr>
            <w:br/>
          </m:r>
        </m:oMath>
      </m:oMathPara>
    </w:p>
    <w:p w14:paraId="76D4CCD6"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For the intended </w:t>
      </w:r>
      <w:r w:rsidRPr="0061479C">
        <w:rPr>
          <w:rFonts w:ascii="Times New Roman" w:eastAsia="Times New Roman" w:hAnsi="Times New Roman" w:cs="Times New Roman"/>
          <w:b/>
          <w:bCs/>
          <w:kern w:val="0"/>
          <w14:ligatures w14:val="none"/>
        </w:rPr>
        <w:t>abstract RCC5/Kripke semantics</w:t>
      </w:r>
      <w:r w:rsidRPr="0061479C">
        <w:rPr>
          <w:rFonts w:ascii="Times New Roman" w:eastAsia="Times New Roman" w:hAnsi="Times New Roman" w:cs="Times New Roman"/>
          <w:kern w:val="0"/>
          <w14:ligatures w14:val="none"/>
        </w:rPr>
        <w:t>, I would now rate the situation roughly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2"/>
        <w:gridCol w:w="3155"/>
      </w:tblGrid>
      <w:tr w:rsidR="0061479C" w:rsidRPr="0061479C" w14:paraId="1CC88889" w14:textId="77777777">
        <w:trPr>
          <w:tblHeader/>
          <w:tblCellSpacing w:w="15" w:type="dxa"/>
        </w:trPr>
        <w:tc>
          <w:tcPr>
            <w:tcW w:w="0" w:type="auto"/>
            <w:vAlign w:val="center"/>
            <w:hideMark/>
          </w:tcPr>
          <w:p w14:paraId="5CC31764" w14:textId="77777777" w:rsidR="0061479C" w:rsidRPr="0061479C" w:rsidRDefault="0061479C" w:rsidP="0061479C">
            <w:pPr>
              <w:spacing w:after="0" w:line="240" w:lineRule="auto"/>
              <w:jc w:val="center"/>
              <w:rPr>
                <w:rFonts w:ascii="Times New Roman" w:eastAsia="Times New Roman" w:hAnsi="Times New Roman" w:cs="Times New Roman"/>
                <w:b/>
                <w:bCs/>
                <w:kern w:val="0"/>
                <w14:ligatures w14:val="none"/>
              </w:rPr>
            </w:pPr>
            <w:r w:rsidRPr="0061479C">
              <w:rPr>
                <w:rFonts w:ascii="Times New Roman" w:eastAsia="Times New Roman" w:hAnsi="Times New Roman" w:cs="Times New Roman"/>
                <w:b/>
                <w:bCs/>
                <w:kern w:val="0"/>
                <w14:ligatures w14:val="none"/>
              </w:rPr>
              <w:t>Component</w:t>
            </w:r>
          </w:p>
        </w:tc>
        <w:tc>
          <w:tcPr>
            <w:tcW w:w="0" w:type="auto"/>
            <w:vAlign w:val="center"/>
            <w:hideMark/>
          </w:tcPr>
          <w:p w14:paraId="436535AA" w14:textId="77777777" w:rsidR="0061479C" w:rsidRPr="0061479C" w:rsidRDefault="0061479C" w:rsidP="0061479C">
            <w:pPr>
              <w:spacing w:after="0" w:line="240" w:lineRule="auto"/>
              <w:jc w:val="right"/>
              <w:rPr>
                <w:rFonts w:ascii="Times New Roman" w:eastAsia="Times New Roman" w:hAnsi="Times New Roman" w:cs="Times New Roman"/>
                <w:b/>
                <w:bCs/>
                <w:kern w:val="0"/>
                <w14:ligatures w14:val="none"/>
              </w:rPr>
            </w:pPr>
            <w:r w:rsidRPr="0061479C">
              <w:rPr>
                <w:rFonts w:ascii="Times New Roman" w:eastAsia="Times New Roman" w:hAnsi="Times New Roman" w:cs="Times New Roman"/>
                <w:b/>
                <w:bCs/>
                <w:kern w:val="0"/>
                <w14:ligatures w14:val="none"/>
              </w:rPr>
              <w:t>Confidence</w:t>
            </w:r>
          </w:p>
        </w:tc>
      </w:tr>
      <w:tr w:rsidR="0061479C" w:rsidRPr="0061479C" w14:paraId="2D4C39F2" w14:textId="77777777">
        <w:trPr>
          <w:tblCellSpacing w:w="15" w:type="dxa"/>
        </w:trPr>
        <w:tc>
          <w:tcPr>
            <w:tcW w:w="0" w:type="auto"/>
            <w:vAlign w:val="center"/>
            <w:hideMark/>
          </w:tcPr>
          <w:p w14:paraId="542AB813"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Overall split-forest normal-form idea</w:t>
            </w:r>
          </w:p>
        </w:tc>
        <w:tc>
          <w:tcPr>
            <w:tcW w:w="0" w:type="auto"/>
            <w:vAlign w:val="center"/>
            <w:hideMark/>
          </w:tcPr>
          <w:p w14:paraId="05E4959C" w14:textId="77777777" w:rsidR="0061479C" w:rsidRPr="0061479C" w:rsidRDefault="0061479C" w:rsidP="0061479C">
            <w:pPr>
              <w:spacing w:after="0" w:line="240" w:lineRule="auto"/>
              <w:jc w:val="right"/>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High</w:t>
            </w:r>
          </w:p>
        </w:tc>
      </w:tr>
      <w:tr w:rsidR="0061479C" w:rsidRPr="0061479C" w14:paraId="2B960252" w14:textId="77777777">
        <w:trPr>
          <w:tblCellSpacing w:w="15" w:type="dxa"/>
        </w:trPr>
        <w:tc>
          <w:tcPr>
            <w:tcW w:w="0" w:type="auto"/>
            <w:vAlign w:val="center"/>
            <w:hideMark/>
          </w:tcPr>
          <w:p w14:paraId="6057BC33"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Witness thinning / generated-cover reduction</w:t>
            </w:r>
          </w:p>
        </w:tc>
        <w:tc>
          <w:tcPr>
            <w:tcW w:w="0" w:type="auto"/>
            <w:vAlign w:val="center"/>
            <w:hideMark/>
          </w:tcPr>
          <w:p w14:paraId="20DBCEB7" w14:textId="77777777" w:rsidR="0061479C" w:rsidRPr="0061479C" w:rsidRDefault="0061479C" w:rsidP="0061479C">
            <w:pPr>
              <w:spacing w:after="0" w:line="240" w:lineRule="auto"/>
              <w:jc w:val="right"/>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High</w:t>
            </w:r>
          </w:p>
        </w:tc>
      </w:tr>
      <w:tr w:rsidR="0061479C" w:rsidRPr="0061479C" w14:paraId="2D6122D8" w14:textId="77777777">
        <w:trPr>
          <w:tblCellSpacing w:w="15" w:type="dxa"/>
        </w:trPr>
        <w:tc>
          <w:tcPr>
            <w:tcW w:w="0" w:type="auto"/>
            <w:vAlign w:val="center"/>
            <w:hideMark/>
          </w:tcPr>
          <w:p w14:paraId="34E3D457"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Blocking separated from semantic </w:t>
            </w:r>
            <m:oMath>
              <m:r>
                <m:rPr>
                  <m:nor/>
                </m:rPr>
                <w:rPr>
                  <w:rFonts w:ascii="Times New Roman" w:eastAsia="Times New Roman" w:hAnsi="Times New Roman" w:cs="Times New Roman"/>
                  <w:kern w:val="0"/>
                  <w14:ligatures w14:val="none"/>
                </w:rPr>
                <m:t>\EQ</m:t>
              </m:r>
            </m:oMath>
          </w:p>
        </w:tc>
        <w:tc>
          <w:tcPr>
            <w:tcW w:w="0" w:type="auto"/>
            <w:vAlign w:val="center"/>
            <w:hideMark/>
          </w:tcPr>
          <w:p w14:paraId="2355CB33" w14:textId="77777777" w:rsidR="0061479C" w:rsidRPr="0061479C" w:rsidRDefault="0061479C" w:rsidP="0061479C">
            <w:pPr>
              <w:spacing w:after="0" w:line="240" w:lineRule="auto"/>
              <w:jc w:val="right"/>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High</w:t>
            </w:r>
          </w:p>
        </w:tc>
      </w:tr>
      <w:tr w:rsidR="0061479C" w:rsidRPr="0061479C" w14:paraId="1DF7F6A9" w14:textId="77777777">
        <w:trPr>
          <w:tblCellSpacing w:w="15" w:type="dxa"/>
        </w:trPr>
        <w:tc>
          <w:tcPr>
            <w:tcW w:w="0" w:type="auto"/>
            <w:vAlign w:val="center"/>
            <w:hideMark/>
          </w:tcPr>
          <w:p w14:paraId="02827E9B"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Multiple upward </w:t>
            </w:r>
            <m:oMath>
              <m:r>
                <m:rPr>
                  <m:nor/>
                </m:rPr>
                <w:rPr>
                  <w:rFonts w:ascii="Times New Roman" w:eastAsia="Times New Roman" w:hAnsi="Times New Roman" w:cs="Times New Roman"/>
                  <w:kern w:val="0"/>
                  <w14:ligatures w14:val="none"/>
                </w:rPr>
                <m:t>\PP</m:t>
              </m:r>
            </m:oMath>
            <w:r w:rsidRPr="0061479C">
              <w:rPr>
                <w:rFonts w:ascii="Times New Roman" w:eastAsia="Times New Roman" w:hAnsi="Times New Roman" w:cs="Times New Roman"/>
                <w:kern w:val="0"/>
                <w14:ligatures w14:val="none"/>
              </w:rPr>
              <w:t>-witness handling by split copies</w:t>
            </w:r>
          </w:p>
        </w:tc>
        <w:tc>
          <w:tcPr>
            <w:tcW w:w="0" w:type="auto"/>
            <w:vAlign w:val="center"/>
            <w:hideMark/>
          </w:tcPr>
          <w:p w14:paraId="633FB462" w14:textId="77777777" w:rsidR="0061479C" w:rsidRPr="0061479C" w:rsidRDefault="0061479C" w:rsidP="0061479C">
            <w:pPr>
              <w:spacing w:after="0" w:line="240" w:lineRule="auto"/>
              <w:jc w:val="right"/>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Moderate-high</w:t>
            </w:r>
          </w:p>
        </w:tc>
      </w:tr>
      <w:tr w:rsidR="0061479C" w:rsidRPr="0061479C" w14:paraId="71C3AC2E" w14:textId="77777777">
        <w:trPr>
          <w:tblCellSpacing w:w="15" w:type="dxa"/>
        </w:trPr>
        <w:tc>
          <w:tcPr>
            <w:tcW w:w="0" w:type="auto"/>
            <w:vAlign w:val="center"/>
            <w:hideMark/>
          </w:tcPr>
          <w:p w14:paraId="4CBE80D1"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Saturated side-context repair</w:t>
            </w:r>
          </w:p>
        </w:tc>
        <w:tc>
          <w:tcPr>
            <w:tcW w:w="0" w:type="auto"/>
            <w:vAlign w:val="center"/>
            <w:hideMark/>
          </w:tcPr>
          <w:p w14:paraId="4360C072" w14:textId="77777777" w:rsidR="0061479C" w:rsidRPr="0061479C" w:rsidRDefault="0061479C" w:rsidP="0061479C">
            <w:pPr>
              <w:spacing w:after="0" w:line="240" w:lineRule="auto"/>
              <w:jc w:val="right"/>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Moderate-high</w:t>
            </w:r>
          </w:p>
        </w:tc>
      </w:tr>
      <w:tr w:rsidR="0061479C" w:rsidRPr="0061479C" w14:paraId="67477780" w14:textId="77777777">
        <w:trPr>
          <w:tblCellSpacing w:w="15" w:type="dxa"/>
        </w:trPr>
        <w:tc>
          <w:tcPr>
            <w:tcW w:w="0" w:type="auto"/>
            <w:vAlign w:val="center"/>
            <w:hideMark/>
          </w:tcPr>
          <w:p w14:paraId="7AB14796"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Residual </w:t>
            </w:r>
            <m:oMath>
              <m:r>
                <m:rPr>
                  <m:nor/>
                </m:rPr>
                <w:rPr>
                  <w:rFonts w:ascii="Times New Roman" w:eastAsia="Times New Roman" w:hAnsi="Times New Roman" w:cs="Times New Roman"/>
                  <w:kern w:val="0"/>
                  <w14:ligatures w14:val="none"/>
                </w:rPr>
                <m:t>\DR</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\PO</m:t>
              </m:r>
            </m:oMath>
            <w:r w:rsidRPr="0061479C">
              <w:rPr>
                <w:rFonts w:ascii="Times New Roman" w:eastAsia="Times New Roman" w:hAnsi="Times New Roman" w:cs="Times New Roman"/>
                <w:kern w:val="0"/>
                <w14:ligatures w14:val="none"/>
              </w:rPr>
              <w:t>frontier lemma after saturation</w:t>
            </w:r>
          </w:p>
        </w:tc>
        <w:tc>
          <w:tcPr>
            <w:tcW w:w="0" w:type="auto"/>
            <w:vAlign w:val="center"/>
            <w:hideMark/>
          </w:tcPr>
          <w:p w14:paraId="7E142E77" w14:textId="77777777" w:rsidR="0061479C" w:rsidRPr="0061479C" w:rsidRDefault="0061479C" w:rsidP="0061479C">
            <w:pPr>
              <w:spacing w:after="0" w:line="240" w:lineRule="auto"/>
              <w:jc w:val="right"/>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Moderate</w:t>
            </w:r>
          </w:p>
        </w:tc>
      </w:tr>
      <w:tr w:rsidR="0061479C" w:rsidRPr="0061479C" w14:paraId="60F9C0B9" w14:textId="77777777">
        <w:trPr>
          <w:tblCellSpacing w:w="15" w:type="dxa"/>
        </w:trPr>
        <w:tc>
          <w:tcPr>
            <w:tcW w:w="0" w:type="auto"/>
            <w:vAlign w:val="center"/>
            <w:hideMark/>
          </w:tcPr>
          <w:p w14:paraId="3BC05579"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Support-closed mosaic / patchwork argument</w:t>
            </w:r>
          </w:p>
        </w:tc>
        <w:tc>
          <w:tcPr>
            <w:tcW w:w="0" w:type="auto"/>
            <w:vAlign w:val="center"/>
            <w:hideMark/>
          </w:tcPr>
          <w:p w14:paraId="5C9BD2FB" w14:textId="77777777" w:rsidR="0061479C" w:rsidRPr="0061479C" w:rsidRDefault="0061479C" w:rsidP="0061479C">
            <w:pPr>
              <w:spacing w:after="0" w:line="240" w:lineRule="auto"/>
              <w:jc w:val="right"/>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Moderate</w:t>
            </w:r>
          </w:p>
        </w:tc>
      </w:tr>
      <w:tr w:rsidR="0061479C" w:rsidRPr="0061479C" w14:paraId="2C9B6FE8" w14:textId="77777777">
        <w:trPr>
          <w:tblCellSpacing w:w="15" w:type="dxa"/>
        </w:trPr>
        <w:tc>
          <w:tcPr>
            <w:tcW w:w="0" w:type="auto"/>
            <w:vAlign w:val="center"/>
            <w:hideMark/>
          </w:tcPr>
          <w:p w14:paraId="6863555E"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Typed-</w:t>
            </w:r>
            <m:oMath>
              <m:r>
                <m:rPr>
                  <m:nor/>
                </m:rPr>
                <w:rPr>
                  <w:rFonts w:ascii="Times New Roman" w:eastAsia="Times New Roman" w:hAnsi="Times New Roman" w:cs="Times New Roman"/>
                  <w:kern w:val="0"/>
                  <w14:ligatures w14:val="none"/>
                </w:rPr>
                <m:t>\EQ</m:t>
              </m:r>
            </m:oMath>
            <w:r w:rsidRPr="0061479C">
              <w:rPr>
                <w:rFonts w:ascii="Times New Roman" w:eastAsia="Times New Roman" w:hAnsi="Times New Roman" w:cs="Times New Roman"/>
                <w:kern w:val="0"/>
                <w14:ligatures w14:val="none"/>
              </w:rPr>
              <w:t xml:space="preserve"> quotient soundness</w:t>
            </w:r>
          </w:p>
        </w:tc>
        <w:tc>
          <w:tcPr>
            <w:tcW w:w="0" w:type="auto"/>
            <w:vAlign w:val="center"/>
            <w:hideMark/>
          </w:tcPr>
          <w:p w14:paraId="45CEE106" w14:textId="77777777" w:rsidR="0061479C" w:rsidRPr="0061479C" w:rsidRDefault="0061479C" w:rsidP="0061479C">
            <w:pPr>
              <w:spacing w:after="0" w:line="240" w:lineRule="auto"/>
              <w:jc w:val="right"/>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Moderate-high</w:t>
            </w:r>
          </w:p>
        </w:tc>
      </w:tr>
      <w:tr w:rsidR="0061479C" w:rsidRPr="0061479C" w14:paraId="34D6C137" w14:textId="77777777">
        <w:trPr>
          <w:tblCellSpacing w:w="15" w:type="dxa"/>
        </w:trPr>
        <w:tc>
          <w:tcPr>
            <w:tcW w:w="0" w:type="auto"/>
            <w:vAlign w:val="center"/>
            <w:hideMark/>
          </w:tcPr>
          <w:p w14:paraId="6220F11E"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Request-cycle / no-automata eventuality handling</w:t>
            </w:r>
          </w:p>
        </w:tc>
        <w:tc>
          <w:tcPr>
            <w:tcW w:w="0" w:type="auto"/>
            <w:vAlign w:val="center"/>
            <w:hideMark/>
          </w:tcPr>
          <w:p w14:paraId="24CF03EF" w14:textId="77777777" w:rsidR="0061479C" w:rsidRPr="0061479C" w:rsidRDefault="0061479C" w:rsidP="0061479C">
            <w:pPr>
              <w:spacing w:after="0" w:line="240" w:lineRule="auto"/>
              <w:jc w:val="right"/>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Moderate-high</w:t>
            </w:r>
          </w:p>
        </w:tc>
      </w:tr>
      <w:tr w:rsidR="0061479C" w:rsidRPr="0061479C" w14:paraId="28FFF2B5" w14:textId="77777777">
        <w:trPr>
          <w:tblCellSpacing w:w="15" w:type="dxa"/>
        </w:trPr>
        <w:tc>
          <w:tcPr>
            <w:tcW w:w="0" w:type="auto"/>
            <w:vAlign w:val="center"/>
            <w:hideMark/>
          </w:tcPr>
          <w:p w14:paraId="2DBF2935"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Full current manuscript as a watertight proof</w:t>
            </w:r>
          </w:p>
        </w:tc>
        <w:tc>
          <w:tcPr>
            <w:tcW w:w="0" w:type="auto"/>
            <w:vAlign w:val="center"/>
            <w:hideMark/>
          </w:tcPr>
          <w:p w14:paraId="199CA202" w14:textId="77777777" w:rsidR="0061479C" w:rsidRPr="0061479C" w:rsidRDefault="0061479C" w:rsidP="0061479C">
            <w:pPr>
              <w:spacing w:after="0" w:line="240" w:lineRule="auto"/>
              <w:jc w:val="right"/>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Moderate-high, but not absolute</w:t>
            </w:r>
          </w:p>
        </w:tc>
      </w:tr>
    </w:tbl>
    <w:p w14:paraId="7E0EC445"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If forced to give a numerical estimate, I would say:</w:t>
      </w:r>
    </w:p>
    <w:p w14:paraId="178C85F4"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Architecture</m:t>
          </m:r>
          <m:r>
            <m:rPr>
              <m:sty m:val="p"/>
            </m:rPr>
            <w:rPr>
              <w:rFonts w:ascii="Cambria Math" w:eastAsia="Times New Roman" w:hAnsi="Cambria Math" w:cs="Times New Roman"/>
              <w:kern w:val="0"/>
              <w14:ligatures w14:val="none"/>
            </w:rPr>
            <m:t> </m:t>
          </m:r>
          <m:r>
            <m:rPr>
              <m:nor/>
            </m:rPr>
            <w:rPr>
              <w:rFonts w:ascii="Times New Roman" w:eastAsia="Times New Roman" w:hAnsi="Times New Roman" w:cs="Times New Roman"/>
              <w:kern w:val="0"/>
              <w14:ligatures w14:val="none"/>
            </w:rPr>
            <m:t>confidence:</m:t>
          </m:r>
          <m:r>
            <m:rPr>
              <m:sty m:val="p"/>
            </m:rPr>
            <w:rPr>
              <w:rFonts w:ascii="Cambria Math" w:eastAsia="Times New Roman" w:hAnsi="Cambria Math" w:cs="Times New Roman"/>
              <w:kern w:val="0"/>
              <w14:ligatures w14:val="none"/>
            </w:rPr>
            <m:t> </m:t>
          </m:r>
          <m:r>
            <w:rPr>
              <w:rFonts w:ascii="Cambria Math" w:eastAsia="Times New Roman" w:hAnsi="Cambria Math" w:cs="Times New Roman"/>
              <w:kern w:val="0"/>
              <w14:ligatures w14:val="none"/>
            </w:rPr>
            <m:t>85</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-90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
          <m:r>
            <m:rPr>
              <m:nor/>
            </m:rPr>
            <w:rPr>
              <w:rFonts w:ascii="Times New Roman" w:eastAsia="Times New Roman" w:hAnsi="Times New Roman" w:cs="Times New Roman"/>
              <w:kern w:val="0"/>
              <w14:ligatures w14:val="none"/>
            </w:rPr>
            <m:t>Current</m:t>
          </m:r>
          <m:r>
            <m:rPr>
              <m:sty m:val="p"/>
            </m:rPr>
            <w:rPr>
              <w:rFonts w:ascii="Cambria Math" w:eastAsia="Times New Roman" w:hAnsi="Cambria Math" w:cs="Times New Roman"/>
              <w:kern w:val="0"/>
              <w14:ligatures w14:val="none"/>
            </w:rPr>
            <m:t> </m:t>
          </m:r>
          <m:r>
            <m:rPr>
              <m:nor/>
            </m:rPr>
            <w:rPr>
              <w:rFonts w:ascii="Times New Roman" w:eastAsia="Times New Roman" w:hAnsi="Times New Roman" w:cs="Times New Roman"/>
              <w:kern w:val="0"/>
              <w14:ligatures w14:val="none"/>
            </w:rPr>
            <m:t>expanded</m:t>
          </m:r>
          <m:r>
            <m:rPr>
              <m:sty m:val="p"/>
            </m:rPr>
            <w:rPr>
              <w:rFonts w:ascii="Cambria Math" w:eastAsia="Times New Roman" w:hAnsi="Cambria Math" w:cs="Times New Roman"/>
              <w:kern w:val="0"/>
              <w14:ligatures w14:val="none"/>
            </w:rPr>
            <m:t> </m:t>
          </m:r>
          <m:r>
            <m:rPr>
              <m:nor/>
            </m:rPr>
            <w:rPr>
              <w:rFonts w:ascii="Times New Roman" w:eastAsia="Times New Roman" w:hAnsi="Times New Roman" w:cs="Times New Roman"/>
              <w:kern w:val="0"/>
              <w14:ligatures w14:val="none"/>
            </w:rPr>
            <m:t>proof</m:t>
          </m:r>
          <m:r>
            <m:rPr>
              <m:sty m:val="p"/>
            </m:rPr>
            <w:rPr>
              <w:rFonts w:ascii="Cambria Math" w:eastAsia="Times New Roman" w:hAnsi="Cambria Math" w:cs="Times New Roman"/>
              <w:kern w:val="0"/>
              <w14:ligatures w14:val="none"/>
            </w:rPr>
            <m:t> </m:t>
          </m:r>
          <m:r>
            <m:rPr>
              <m:nor/>
            </m:rPr>
            <w:rPr>
              <w:rFonts w:ascii="Times New Roman" w:eastAsia="Times New Roman" w:hAnsi="Times New Roman" w:cs="Times New Roman"/>
              <w:kern w:val="0"/>
              <w14:ligatures w14:val="none"/>
            </w:rPr>
            <m:t>manuscript</m:t>
          </m:r>
          <m:r>
            <m:rPr>
              <m:sty m:val="p"/>
            </m:rPr>
            <w:rPr>
              <w:rFonts w:ascii="Cambria Math" w:eastAsia="Times New Roman" w:hAnsi="Cambria Math" w:cs="Times New Roman"/>
              <w:kern w:val="0"/>
              <w14:ligatures w14:val="none"/>
            </w:rPr>
            <m:t> </m:t>
          </m:r>
          <m:r>
            <m:rPr>
              <m:nor/>
            </m:rPr>
            <w:rPr>
              <w:rFonts w:ascii="Times New Roman" w:eastAsia="Times New Roman" w:hAnsi="Times New Roman" w:cs="Times New Roman"/>
              <w:kern w:val="0"/>
              <w14:ligatures w14:val="none"/>
            </w:rPr>
            <m:t>confidence:</m:t>
          </m:r>
          <m:r>
            <m:rPr>
              <m:sty m:val="p"/>
            </m:rPr>
            <w:rPr>
              <w:rFonts w:ascii="Cambria Math" w:eastAsia="Times New Roman" w:hAnsi="Cambria Math" w:cs="Times New Roman"/>
              <w:kern w:val="0"/>
              <w14:ligatures w14:val="none"/>
            </w:rPr>
            <m:t> </m:t>
          </m:r>
          <m:r>
            <w:rPr>
              <w:rFonts w:ascii="Cambria Math" w:eastAsia="Times New Roman" w:hAnsi="Cambria Math" w:cs="Times New Roman"/>
              <w:kern w:val="0"/>
              <w14:ligatures w14:val="none"/>
            </w:rPr>
            <m:t>75</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-85</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4FB90ED"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That is a big improvement over the earlier versions, where I would have been closer to </w:t>
      </w:r>
      <m:oMath>
        <m:r>
          <w:rPr>
            <w:rFonts w:ascii="Cambria Math" w:eastAsia="Times New Roman" w:hAnsi="Cambria Math" w:cs="Times New Roman"/>
            <w:kern w:val="0"/>
            <w14:ligatures w14:val="none"/>
          </w:rPr>
          <m:t>50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-60</m:t>
        </m:r>
        <m:r>
          <m:rPr>
            <m:sty m:val="p"/>
          </m:rPr>
          <w:rPr>
            <w:rFonts w:ascii="Cambria Math" w:eastAsia="Times New Roman" w:hAnsi="Cambria Math" w:cs="Times New Roman"/>
            <w:kern w:val="0"/>
            <w14:ligatures w14:val="none"/>
          </w:rPr>
          <m:t>%</m:t>
        </m:r>
      </m:oMath>
      <w:r w:rsidRPr="0061479C">
        <w:rPr>
          <w:rFonts w:ascii="Times New Roman" w:eastAsia="Times New Roman" w:hAnsi="Times New Roman" w:cs="Times New Roman"/>
          <w:kern w:val="0"/>
          <w14:ligatures w14:val="none"/>
        </w:rPr>
        <w:t>because of the blocking/EQ and side-interface issues.</w:t>
      </w:r>
    </w:p>
    <w:p w14:paraId="41F378D0" w14:textId="77777777" w:rsidR="0061479C" w:rsidRPr="0061479C" w:rsidRDefault="0061479C" w:rsidP="006147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479C">
        <w:rPr>
          <w:rFonts w:ascii="Times New Roman" w:eastAsia="Times New Roman" w:hAnsi="Times New Roman" w:cs="Times New Roman"/>
          <w:b/>
          <w:bCs/>
          <w:kern w:val="0"/>
          <w:sz w:val="36"/>
          <w:szCs w:val="36"/>
          <w14:ligatures w14:val="none"/>
        </w:rPr>
        <w:t>What changed my confidence most</w:t>
      </w:r>
    </w:p>
    <w:p w14:paraId="346E9D8D"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The round-8 repair fixed the most serious remaining defect I saw: the old side-interface construction could lose satisfiable models because side witnesses could be </w:t>
      </w:r>
      <m:oMath>
        <m:r>
          <m:rPr>
            <m:nor/>
          </m:rPr>
          <w:rPr>
            <w:rFonts w:ascii="Times New Roman" w:eastAsia="Times New Roman" w:hAnsi="Times New Roman" w:cs="Times New Roman"/>
            <w:kern w:val="0"/>
            <w14:ligatures w14:val="none"/>
          </w:rPr>
          <m:t>\PP</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\PPI</m:t>
        </m:r>
      </m:oMath>
      <w:r w:rsidRPr="0061479C">
        <w:rPr>
          <w:rFonts w:ascii="Times New Roman" w:eastAsia="Times New Roman" w:hAnsi="Times New Roman" w:cs="Times New Roman"/>
          <w:kern w:val="0"/>
          <w14:ligatures w14:val="none"/>
        </w:rPr>
        <w:t>-comparable with vertical tree nodes. The new saturated side-context construction is the right repair.</w:t>
      </w:r>
    </w:p>
    <w:p w14:paraId="129F09D6"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important shift is this:</w:t>
      </w:r>
    </w:p>
    <w:p w14:paraId="7A490186"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old version: residual frontier was assumed to be \DR</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\PO</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r>
            <m:rPr>
              <m:nor/>
            </m:rPr>
            <w:rPr>
              <w:rFonts w:ascii="Times New Roman" w:eastAsia="Times New Roman" w:hAnsi="Times New Roman" w:cs="Times New Roman"/>
              <w:kern w:val="0"/>
              <w14:ligatures w14:val="none"/>
            </w:rPr>
            <m:t>new version: residual frontier is \DR</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\PO only after saturation.</m:t>
          </m:r>
          <m:r>
            <w:rPr>
              <w:rFonts w:ascii="Times New Roman" w:eastAsia="Times New Roman" w:hAnsi="Times New Roman" w:cs="Times New Roman"/>
              <w:kern w:val="0"/>
              <w14:ligatures w14:val="none"/>
            </w:rPr>
            <w:br/>
          </m:r>
        </m:oMath>
      </m:oMathPara>
    </w:p>
    <w:p w14:paraId="5DCC6704"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That is much safer. It means the proof now has a plausible path for handling cross side/tree and side/side containment interactions before classifying anything as residual.</w:t>
      </w:r>
    </w:p>
    <w:p w14:paraId="0598EFAE"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t>The other big positive is that the proof now explicitly constructs pair-shape and triple-shape catalogues rather than merely saying they are bounded. That makes completeness extraction much more concrete.</w:t>
      </w:r>
    </w:p>
    <w:p w14:paraId="572F96EA" w14:textId="77777777" w:rsidR="0061479C" w:rsidRPr="0061479C" w:rsidRDefault="0061479C" w:rsidP="006147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479C">
        <w:rPr>
          <w:rFonts w:ascii="Times New Roman" w:eastAsia="Times New Roman" w:hAnsi="Times New Roman" w:cs="Times New Roman"/>
          <w:b/>
          <w:bCs/>
          <w:kern w:val="0"/>
          <w:sz w:val="36"/>
          <w:szCs w:val="36"/>
          <w14:ligatures w14:val="none"/>
        </w:rPr>
        <w:t>What I would still not overclaim</w:t>
      </w:r>
    </w:p>
    <w:p w14:paraId="57BD6B65"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 would not yet say:</w:t>
      </w:r>
    </w:p>
    <w:p w14:paraId="18CDDA1C"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“This definitively proves decidability of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ALCI</m:t>
            </m:r>
          </m:e>
          <m:sub>
            <m:r>
              <w:rPr>
                <w:rFonts w:ascii="Cambria Math" w:eastAsia="Times New Roman" w:hAnsi="Cambria Math" w:cs="Times New Roman"/>
                <w:kern w:val="0"/>
                <w14:ligatures w14:val="none"/>
              </w:rPr>
              <m:t>RCC5</m:t>
            </m:r>
          </m:sub>
        </m:sSub>
      </m:oMath>
      <w:r w:rsidRPr="0061479C">
        <w:rPr>
          <w:rFonts w:ascii="Times New Roman" w:eastAsia="Times New Roman" w:hAnsi="Times New Roman" w:cs="Times New Roman"/>
          <w:kern w:val="0"/>
          <w14:ligatures w14:val="none"/>
        </w:rPr>
        <w:t>.”</w:t>
      </w:r>
    </w:p>
    <w:p w14:paraId="2C352489"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 would say:</w:t>
      </w:r>
    </w:p>
    <w:p w14:paraId="0DC776BC"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“This gives a serious and currently coherent decidability proof for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ALCI</m:t>
            </m:r>
          </m:e>
          <m:sub>
            <m:r>
              <w:rPr>
                <w:rFonts w:ascii="Cambria Math" w:eastAsia="Times New Roman" w:hAnsi="Cambria Math" w:cs="Times New Roman"/>
                <w:kern w:val="0"/>
                <w14:ligatures w14:val="none"/>
              </w:rPr>
              <m:t>RCC5</m:t>
            </m:r>
          </m:sub>
        </m:sSub>
      </m:oMath>
      <w:r w:rsidRPr="0061479C">
        <w:rPr>
          <w:rFonts w:ascii="Times New Roman" w:eastAsia="Times New Roman" w:hAnsi="Times New Roman" w:cs="Times New Roman"/>
          <w:kern w:val="0"/>
          <w14:ligatures w14:val="none"/>
        </w:rPr>
        <w:t>over abstract RCC5 frames, using a witness-generated split-forest normal form and finite regular certificates.”</w:t>
      </w:r>
    </w:p>
    <w:p w14:paraId="3822D168"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That distinction matters.</w:t>
      </w:r>
    </w:p>
    <w:p w14:paraId="2AC844B8"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proof is no longer obviously broken. But several parts are still the kind of finite-model/patchwork arguments where hidden corner cases can survive for a long time.</w:t>
      </w:r>
    </w:p>
    <w:p w14:paraId="60011AB0" w14:textId="77777777" w:rsidR="0061479C" w:rsidRPr="0061479C" w:rsidRDefault="0061479C" w:rsidP="006147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479C">
        <w:rPr>
          <w:rFonts w:ascii="Times New Roman" w:eastAsia="Times New Roman" w:hAnsi="Times New Roman" w:cs="Times New Roman"/>
          <w:b/>
          <w:bCs/>
          <w:kern w:val="0"/>
          <w:sz w:val="36"/>
          <w:szCs w:val="36"/>
          <w14:ligatures w14:val="none"/>
        </w:rPr>
        <w:t>The remaining places I would audit hardest</w:t>
      </w:r>
    </w:p>
    <w:p w14:paraId="2569B598"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most important remaining proof obligations are these.</w:t>
      </w:r>
    </w:p>
    <w:p w14:paraId="63685205"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First, the </w:t>
      </w:r>
      <w:r w:rsidRPr="0061479C">
        <w:rPr>
          <w:rFonts w:ascii="Times New Roman" w:eastAsia="Times New Roman" w:hAnsi="Times New Roman" w:cs="Times New Roman"/>
          <w:b/>
          <w:bCs/>
          <w:kern w:val="0"/>
          <w14:ligatures w14:val="none"/>
        </w:rPr>
        <w:t>saturated side-context termination and bound</w:t>
      </w:r>
      <w:r w:rsidRPr="0061479C">
        <w:rPr>
          <w:rFonts w:ascii="Times New Roman" w:eastAsia="Times New Roman" w:hAnsi="Times New Roman" w:cs="Times New Roman"/>
          <w:kern w:val="0"/>
          <w14:ligatures w14:val="none"/>
        </w:rPr>
        <w:t>. The proof says saturation closes under selected witnesses, local verticalization, equality ports, and bounded-depth side subcontexts. This is plausible because all data are closure-type bounded, but I would still want the bound stated in a very mechanical way:</w:t>
      </w:r>
    </w:p>
    <w:p w14:paraId="341F86CC"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explicit computable bound on context size/shape depth</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883190D"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Second, the </w:t>
      </w:r>
      <w:r w:rsidRPr="0061479C">
        <w:rPr>
          <w:rFonts w:ascii="Times New Roman" w:eastAsia="Times New Roman" w:hAnsi="Times New Roman" w:cs="Times New Roman"/>
          <w:b/>
          <w:bCs/>
          <w:kern w:val="0"/>
          <w14:ligatures w14:val="none"/>
        </w:rPr>
        <w:t>patchwork/mosaic theorem</w:t>
      </w:r>
      <w:r w:rsidRPr="0061479C">
        <w:rPr>
          <w:rFonts w:ascii="Times New Roman" w:eastAsia="Times New Roman" w:hAnsi="Times New Roman" w:cs="Times New Roman"/>
          <w:kern w:val="0"/>
          <w14:ligatures w14:val="none"/>
        </w:rPr>
        <w:t>. The proof now has constructed pair/triple catalogues, but the hard theorem is still:</w:t>
      </w:r>
    </w:p>
    <w:p w14:paraId="1864D281"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all finite prefixes patched from compatible mosaics are globally RCC5-consistent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EEC5CFA"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This is believable if every triple is covered and overlap agreement is enforced, but it is exactly the kind of thing a reviewer may ask to see in maximal detail.</w:t>
      </w:r>
    </w:p>
    <w:p w14:paraId="7CB7D2E9"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Third, the </w:t>
      </w:r>
      <w:r w:rsidRPr="0061479C">
        <w:rPr>
          <w:rFonts w:ascii="Times New Roman" w:eastAsia="Times New Roman" w:hAnsi="Times New Roman" w:cs="Times New Roman"/>
          <w:b/>
          <w:bCs/>
          <w:kern w:val="0"/>
          <w14:ligatures w14:val="none"/>
        </w:rPr>
        <w:t>typed-</w:t>
      </w:r>
      <m:oMath>
        <m:r>
          <m:rPr>
            <m:nor/>
          </m:rPr>
          <w:rPr>
            <w:rFonts w:ascii="Times New Roman" w:eastAsia="Times New Roman" w:hAnsi="Times New Roman" w:cs="Times New Roman"/>
            <w:kern w:val="0"/>
            <w14:ligatures w14:val="none"/>
          </w:rPr>
          <m:t>\EQ</m:t>
        </m:r>
      </m:oMath>
      <w:r w:rsidRPr="0061479C">
        <w:rPr>
          <w:rFonts w:ascii="Times New Roman" w:eastAsia="Times New Roman" w:hAnsi="Times New Roman" w:cs="Times New Roman"/>
          <w:b/>
          <w:bCs/>
          <w:kern w:val="0"/>
          <w14:ligatures w14:val="none"/>
        </w:rPr>
        <w:t xml:space="preserve"> quotient proof</w:t>
      </w:r>
      <w:r w:rsidRPr="0061479C">
        <w:rPr>
          <w:rFonts w:ascii="Times New Roman" w:eastAsia="Times New Roman" w:hAnsi="Times New Roman" w:cs="Times New Roman"/>
          <w:kern w:val="0"/>
          <w14:ligatures w14:val="none"/>
        </w:rPr>
        <w:t>. The proof now separates blocking from equality and uses occurrence-sensitive shapes. That fixes the major old bug. But the quotient theorem remains load-bearing: every identified pair must agree on concept type, local role obligations, side interfaces, and all externally visible RCC5 labels.</w:t>
      </w:r>
    </w:p>
    <w:p w14:paraId="33232AA8"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lastRenderedPageBreak/>
        <w:t xml:space="preserve">Fourth, the </w:t>
      </w:r>
      <w:r w:rsidRPr="0061479C">
        <w:rPr>
          <w:rFonts w:ascii="Times New Roman" w:eastAsia="Times New Roman" w:hAnsi="Times New Roman" w:cs="Times New Roman"/>
          <w:b/>
          <w:bCs/>
          <w:kern w:val="0"/>
          <w14:ligatures w14:val="none"/>
        </w:rPr>
        <w:t>simultaneous request-cycle argument</w:t>
      </w:r>
      <w:r w:rsidRPr="0061479C">
        <w:rPr>
          <w:rFonts w:ascii="Times New Roman" w:eastAsia="Times New Roman" w:hAnsi="Times New Roman" w:cs="Times New Roman"/>
          <w:kern w:val="0"/>
          <w14:ligatures w14:val="none"/>
        </w:rPr>
        <w:t xml:space="preserve">. The no-automata proof says that request-closed cycles ensure all transitive </w:t>
      </w:r>
      <m:oMath>
        <m:r>
          <m:rPr>
            <m:nor/>
          </m:rPr>
          <w:rPr>
            <w:rFonts w:ascii="Times New Roman" w:eastAsia="Times New Roman" w:hAnsi="Times New Roman" w:cs="Times New Roman"/>
            <w:kern w:val="0"/>
            <w14:ligatures w14:val="none"/>
          </w:rPr>
          <m:t>\PP</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\PPI</m:t>
        </m:r>
      </m:oMath>
      <w:r w:rsidRPr="0061479C">
        <w:rPr>
          <w:rFonts w:ascii="Times New Roman" w:eastAsia="Times New Roman" w:hAnsi="Times New Roman" w:cs="Times New Roman"/>
          <w:kern w:val="0"/>
          <w14:ligatures w14:val="none"/>
        </w:rPr>
        <w:t>eventualities are realized in the unfolding. I believe this, but it remains a manual replacement for a Büchi/parity acceptance argument. It should be checked carefully for simultaneous obligations, not only one eventuality at a time.</w:t>
      </w:r>
    </w:p>
    <w:p w14:paraId="67284C2A"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 xml:space="preserve">Fifth, the </w:t>
      </w:r>
      <w:r w:rsidRPr="0061479C">
        <w:rPr>
          <w:rFonts w:ascii="Times New Roman" w:eastAsia="Times New Roman" w:hAnsi="Times New Roman" w:cs="Times New Roman"/>
          <w:b/>
          <w:bCs/>
          <w:kern w:val="0"/>
          <w14:ligatures w14:val="none"/>
        </w:rPr>
        <w:t>semantic scope</w:t>
      </w:r>
      <w:r w:rsidRPr="0061479C">
        <w:rPr>
          <w:rFonts w:ascii="Times New Roman" w:eastAsia="Times New Roman" w:hAnsi="Times New Roman" w:cs="Times New Roman"/>
          <w:kern w:val="0"/>
          <w14:ligatures w14:val="none"/>
        </w:rPr>
        <w:t>. The proof is for abstract RCC5/Kripke semantics. If someone wants a geometric/topological interpretation of RCC5 over, say, regular closed regions of a particular space, then an additional representation theorem is needed. For abstract complete atomic RCC5 relation frames, the current proof is on target.</w:t>
      </w:r>
    </w:p>
    <w:p w14:paraId="0FFEDEFF" w14:textId="77777777" w:rsidR="0061479C" w:rsidRPr="0061479C" w:rsidRDefault="0061479C" w:rsidP="006147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479C">
        <w:rPr>
          <w:rFonts w:ascii="Times New Roman" w:eastAsia="Times New Roman" w:hAnsi="Times New Roman" w:cs="Times New Roman"/>
          <w:b/>
          <w:bCs/>
          <w:kern w:val="0"/>
          <w:sz w:val="36"/>
          <w:szCs w:val="36"/>
          <w14:ligatures w14:val="none"/>
        </w:rPr>
        <w:t>My practical recommendation</w:t>
      </w:r>
    </w:p>
    <w:p w14:paraId="3FBD9A27"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At this point, I would stop repeatedly rewriting the main proof unless a new concrete counterexample appears. The next confidence boost should come from verification, not prose revision.</w:t>
      </w:r>
    </w:p>
    <w:p w14:paraId="67CFA8E0"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highest-value next steps are:</w:t>
      </w:r>
    </w:p>
    <w:p w14:paraId="248E89FF"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Lean/formalization of witness thinning, typed-\EQ quotient, and request cycles;</m:t>
          </m:r>
          <m:r>
            <w:rPr>
              <w:rFonts w:ascii="Times New Roman" w:eastAsia="Times New Roman" w:hAnsi="Times New Roman" w:cs="Times New Roman"/>
              <w:kern w:val="0"/>
              <w14:ligatures w14:val="none"/>
            </w:rPr>
            <w:br/>
          </m:r>
        </m:oMath>
        <m:oMath>
          <m:r>
            <m:rPr>
              <m:nor/>
            </m:rPr>
            <w:rPr>
              <w:rFonts w:ascii="Times New Roman" w:eastAsia="Times New Roman" w:hAnsi="Times New Roman" w:cs="Times New Roman"/>
              <w:kern w:val="0"/>
              <w14:ligatures w14:val="none"/>
            </w:rPr>
            <m:t>Python/Z3 counterexample search for saturated side-context and mosaic patchwork rules;</m:t>
          </m:r>
          <m:r>
            <w:rPr>
              <w:rFonts w:ascii="Times New Roman" w:eastAsia="Times New Roman" w:hAnsi="Times New Roman" w:cs="Times New Roman"/>
              <w:kern w:val="0"/>
              <w14:ligatures w14:val="none"/>
            </w:rPr>
            <w:br/>
          </m:r>
        </m:oMath>
        <m:oMath>
          <m:r>
            <m:rPr>
              <m:nor/>
            </m:rPr>
            <w:rPr>
              <w:rFonts w:ascii="Times New Roman" w:eastAsia="Times New Roman" w:hAnsi="Times New Roman" w:cs="Times New Roman"/>
              <w:kern w:val="0"/>
              <w14:ligatures w14:val="none"/>
            </w:rPr>
            <m:t>one independent expert review focused only on the side-context/mosaic theorem.</m:t>
          </m:r>
          <m:r>
            <w:rPr>
              <w:rFonts w:ascii="Times New Roman" w:eastAsia="Times New Roman" w:hAnsi="Times New Roman" w:cs="Times New Roman"/>
              <w:kern w:val="0"/>
              <w14:ligatures w14:val="none"/>
            </w:rPr>
            <w:br/>
          </m:r>
        </m:oMath>
      </m:oMathPara>
    </w:p>
    <w:p w14:paraId="0B50AF57"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If those come back clean, I would be comfortable saying the proof very likely establishes decidability.</w:t>
      </w:r>
    </w:p>
    <w:p w14:paraId="31635CD2" w14:textId="77777777" w:rsidR="0061479C" w:rsidRPr="0061479C" w:rsidRDefault="0061479C" w:rsidP="006147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479C">
        <w:rPr>
          <w:rFonts w:ascii="Times New Roman" w:eastAsia="Times New Roman" w:hAnsi="Times New Roman" w:cs="Times New Roman"/>
          <w:b/>
          <w:bCs/>
          <w:kern w:val="0"/>
          <w:sz w:val="36"/>
          <w:szCs w:val="36"/>
          <w14:ligatures w14:val="none"/>
        </w:rPr>
        <w:t>Bottom line</w:t>
      </w:r>
    </w:p>
    <w:p w14:paraId="4BECB151"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My current view is:</w:t>
      </w:r>
    </w:p>
    <w:p w14:paraId="525B3FC6" w14:textId="77777777" w:rsidR="0061479C" w:rsidRPr="0061479C" w:rsidRDefault="0061479C" w:rsidP="0061479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Yes, the repaired split-forest proof is now a serious decidability proof candidate.</m:t>
              </m:r>
            </m:e>
          </m:borderBox>
          <m: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No, I would not yet call it fully certified without independent formal or expert checking.</m:t>
              </m:r>
            </m:e>
          </m:borderBox>
          <m:r>
            <w:rPr>
              <w:rFonts w:ascii="Cambria Math" w:eastAsia="Times New Roman" w:hAnsi="Cambria Math" w:cs="Times New Roman"/>
              <w:kern w:val="0"/>
              <w14:ligatures w14:val="none"/>
            </w:rPr>
            <w:br/>
          </m:r>
        </m:oMath>
      </m:oMathPara>
    </w:p>
    <w:p w14:paraId="11AA767C"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r w:rsidRPr="0061479C">
        <w:rPr>
          <w:rFonts w:ascii="Times New Roman" w:eastAsia="Times New Roman" w:hAnsi="Times New Roman" w:cs="Times New Roman"/>
          <w:kern w:val="0"/>
          <w14:ligatures w14:val="none"/>
        </w:rPr>
        <w:t>The major conceptual obstacles that originally worried me—density/Hasse assumptions, semantic ambient roots, blocking-as-</w:t>
      </w:r>
      <m:oMath>
        <m:r>
          <m:rPr>
            <m:nor/>
          </m:rPr>
          <w:rPr>
            <w:rFonts w:ascii="Times New Roman" w:eastAsia="Times New Roman" w:hAnsi="Times New Roman" w:cs="Times New Roman"/>
            <w:kern w:val="0"/>
            <w14:ligatures w14:val="none"/>
          </w:rPr>
          <m:t>\EQ</m:t>
        </m:r>
      </m:oMath>
      <w:r w:rsidRPr="0061479C">
        <w:rPr>
          <w:rFonts w:ascii="Times New Roman" w:eastAsia="Times New Roman" w:hAnsi="Times New Roman" w:cs="Times New Roman"/>
          <w:kern w:val="0"/>
          <w14:ligatures w14:val="none"/>
        </w:rPr>
        <w:t xml:space="preserve">, multiple upward </w:t>
      </w:r>
      <m:oMath>
        <m:r>
          <m:rPr>
            <m:nor/>
          </m:rPr>
          <w:rPr>
            <w:rFonts w:ascii="Times New Roman" w:eastAsia="Times New Roman" w:hAnsi="Times New Roman" w:cs="Times New Roman"/>
            <w:kern w:val="0"/>
            <w14:ligatures w14:val="none"/>
          </w:rPr>
          <m:t>\PP</m:t>
        </m:r>
      </m:oMath>
      <w:r w:rsidRPr="0061479C">
        <w:rPr>
          <w:rFonts w:ascii="Times New Roman" w:eastAsia="Times New Roman" w:hAnsi="Times New Roman" w:cs="Times New Roman"/>
          <w:kern w:val="0"/>
          <w14:ligatures w14:val="none"/>
        </w:rPr>
        <w:t>witnesses, and unsaturated side frontiers—have now all been addressed in the right way. What remains is not a known fatal flaw, but the usual risk in a complex hand-written decidability proof: the finite saturation, mosaic patching, and quotienting machinery must be checked line by line.</w:t>
      </w:r>
    </w:p>
    <w:p w14:paraId="53902792" w14:textId="77777777" w:rsidR="0061479C" w:rsidRPr="0061479C" w:rsidRDefault="0061479C" w:rsidP="0061479C">
      <w:pPr>
        <w:pBdr>
          <w:bottom w:val="single" w:sz="6" w:space="1" w:color="auto"/>
        </w:pBdr>
        <w:spacing w:after="0" w:line="240" w:lineRule="auto"/>
        <w:jc w:val="center"/>
        <w:rPr>
          <w:rFonts w:ascii="Arial" w:eastAsia="Times New Roman" w:hAnsi="Arial" w:cs="Arial"/>
          <w:vanish/>
          <w:kern w:val="0"/>
          <w:sz w:val="16"/>
          <w:szCs w:val="16"/>
          <w14:ligatures w14:val="none"/>
        </w:rPr>
      </w:pPr>
      <w:r w:rsidRPr="0061479C">
        <w:rPr>
          <w:rFonts w:ascii="Arial" w:eastAsia="Times New Roman" w:hAnsi="Arial" w:cs="Arial"/>
          <w:vanish/>
          <w:kern w:val="0"/>
          <w:sz w:val="16"/>
          <w:szCs w:val="16"/>
          <w14:ligatures w14:val="none"/>
        </w:rPr>
        <w:t>Top of Form</w:t>
      </w:r>
    </w:p>
    <w:p w14:paraId="5C4AF28A" w14:textId="77777777" w:rsidR="0061479C" w:rsidRPr="0061479C" w:rsidRDefault="0061479C" w:rsidP="0061479C">
      <w:pPr>
        <w:spacing w:before="100" w:beforeAutospacing="1" w:after="100" w:afterAutospacing="1" w:line="240" w:lineRule="auto"/>
        <w:rPr>
          <w:rFonts w:ascii="Times New Roman" w:eastAsia="Times New Roman" w:hAnsi="Times New Roman" w:cs="Times New Roman"/>
          <w:kern w:val="0"/>
          <w14:ligatures w14:val="none"/>
        </w:rPr>
      </w:pPr>
    </w:p>
    <w:p w14:paraId="4247848E" w14:textId="77777777" w:rsidR="0061479C" w:rsidRPr="0061479C" w:rsidRDefault="0061479C" w:rsidP="0061479C">
      <w:pPr>
        <w:pBdr>
          <w:top w:val="single" w:sz="6" w:space="1" w:color="auto"/>
        </w:pBdr>
        <w:spacing w:after="0" w:line="240" w:lineRule="auto"/>
        <w:jc w:val="center"/>
        <w:rPr>
          <w:rFonts w:ascii="Arial" w:eastAsia="Times New Roman" w:hAnsi="Arial" w:cs="Arial"/>
          <w:vanish/>
          <w:kern w:val="0"/>
          <w:sz w:val="16"/>
          <w:szCs w:val="16"/>
          <w14:ligatures w14:val="none"/>
        </w:rPr>
      </w:pPr>
      <w:r w:rsidRPr="0061479C">
        <w:rPr>
          <w:rFonts w:ascii="Arial" w:eastAsia="Times New Roman" w:hAnsi="Arial" w:cs="Arial"/>
          <w:vanish/>
          <w:kern w:val="0"/>
          <w:sz w:val="16"/>
          <w:szCs w:val="16"/>
          <w14:ligatures w14:val="none"/>
        </w:rPr>
        <w:t>Bottom of Form</w:t>
      </w:r>
    </w:p>
    <w:p w14:paraId="069F84B1" w14:textId="77777777" w:rsidR="00181BFF" w:rsidRDefault="00181BFF"/>
    <w:sectPr w:rsidR="00181B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064CA"/>
    <w:multiLevelType w:val="multilevel"/>
    <w:tmpl w:val="C080A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677B17"/>
    <w:multiLevelType w:val="multilevel"/>
    <w:tmpl w:val="F4086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1961BA"/>
    <w:multiLevelType w:val="multilevel"/>
    <w:tmpl w:val="E1A4D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607B3B"/>
    <w:multiLevelType w:val="multilevel"/>
    <w:tmpl w:val="BA94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81D38"/>
    <w:multiLevelType w:val="multilevel"/>
    <w:tmpl w:val="3F54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31532"/>
    <w:multiLevelType w:val="multilevel"/>
    <w:tmpl w:val="CCAA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07470"/>
    <w:multiLevelType w:val="multilevel"/>
    <w:tmpl w:val="90A23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635E64"/>
    <w:multiLevelType w:val="multilevel"/>
    <w:tmpl w:val="F3B63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775006"/>
    <w:multiLevelType w:val="multilevel"/>
    <w:tmpl w:val="920A2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EC6865"/>
    <w:multiLevelType w:val="multilevel"/>
    <w:tmpl w:val="85DA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BA6055"/>
    <w:multiLevelType w:val="multilevel"/>
    <w:tmpl w:val="E746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EA1DFD"/>
    <w:multiLevelType w:val="multilevel"/>
    <w:tmpl w:val="46126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006E25"/>
    <w:multiLevelType w:val="multilevel"/>
    <w:tmpl w:val="B1BE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625CCC"/>
    <w:multiLevelType w:val="multilevel"/>
    <w:tmpl w:val="71AC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BA16CA"/>
    <w:multiLevelType w:val="multilevel"/>
    <w:tmpl w:val="E022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673C48"/>
    <w:multiLevelType w:val="multilevel"/>
    <w:tmpl w:val="9626A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7320746">
    <w:abstractNumId w:val="3"/>
  </w:num>
  <w:num w:numId="2" w16cid:durableId="9451277">
    <w:abstractNumId w:val="10"/>
  </w:num>
  <w:num w:numId="3" w16cid:durableId="205260106">
    <w:abstractNumId w:val="5"/>
  </w:num>
  <w:num w:numId="4" w16cid:durableId="1805196255">
    <w:abstractNumId w:val="15"/>
  </w:num>
  <w:num w:numId="5" w16cid:durableId="814614169">
    <w:abstractNumId w:val="11"/>
  </w:num>
  <w:num w:numId="6" w16cid:durableId="1458985815">
    <w:abstractNumId w:val="8"/>
  </w:num>
  <w:num w:numId="7" w16cid:durableId="1347245375">
    <w:abstractNumId w:val="9"/>
  </w:num>
  <w:num w:numId="8" w16cid:durableId="280961765">
    <w:abstractNumId w:val="1"/>
  </w:num>
  <w:num w:numId="9" w16cid:durableId="1070808514">
    <w:abstractNumId w:val="14"/>
  </w:num>
  <w:num w:numId="10" w16cid:durableId="338780417">
    <w:abstractNumId w:val="13"/>
  </w:num>
  <w:num w:numId="11" w16cid:durableId="881984614">
    <w:abstractNumId w:val="2"/>
  </w:num>
  <w:num w:numId="12" w16cid:durableId="1526482189">
    <w:abstractNumId w:val="0"/>
  </w:num>
  <w:num w:numId="13" w16cid:durableId="1774588347">
    <w:abstractNumId w:val="4"/>
  </w:num>
  <w:num w:numId="14" w16cid:durableId="1965187565">
    <w:abstractNumId w:val="7"/>
  </w:num>
  <w:num w:numId="15" w16cid:durableId="30879994">
    <w:abstractNumId w:val="6"/>
  </w:num>
  <w:num w:numId="16" w16cid:durableId="18974708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79C"/>
    <w:rsid w:val="000E2234"/>
    <w:rsid w:val="00181BFF"/>
    <w:rsid w:val="002D6562"/>
    <w:rsid w:val="00426D83"/>
    <w:rsid w:val="00571B22"/>
    <w:rsid w:val="0061479C"/>
    <w:rsid w:val="006F34F0"/>
    <w:rsid w:val="008E05FC"/>
    <w:rsid w:val="00925238"/>
    <w:rsid w:val="009842E2"/>
    <w:rsid w:val="00E90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F5BAD"/>
  <w15:chartTrackingRefBased/>
  <w15:docId w15:val="{57CDE9FD-0AC7-4F27-929A-66C389ECC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7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47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47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7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7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7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7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7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7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7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47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47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7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7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7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7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7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79C"/>
    <w:rPr>
      <w:rFonts w:eastAsiaTheme="majorEastAsia" w:cstheme="majorBidi"/>
      <w:color w:val="272727" w:themeColor="text1" w:themeTint="D8"/>
    </w:rPr>
  </w:style>
  <w:style w:type="paragraph" w:styleId="Title">
    <w:name w:val="Title"/>
    <w:basedOn w:val="Normal"/>
    <w:next w:val="Normal"/>
    <w:link w:val="TitleChar"/>
    <w:uiPriority w:val="10"/>
    <w:qFormat/>
    <w:rsid w:val="00614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7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7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7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79C"/>
    <w:pPr>
      <w:spacing w:before="160"/>
      <w:jc w:val="center"/>
    </w:pPr>
    <w:rPr>
      <w:i/>
      <w:iCs/>
      <w:color w:val="404040" w:themeColor="text1" w:themeTint="BF"/>
    </w:rPr>
  </w:style>
  <w:style w:type="character" w:customStyle="1" w:styleId="QuoteChar">
    <w:name w:val="Quote Char"/>
    <w:basedOn w:val="DefaultParagraphFont"/>
    <w:link w:val="Quote"/>
    <w:uiPriority w:val="29"/>
    <w:rsid w:val="0061479C"/>
    <w:rPr>
      <w:i/>
      <w:iCs/>
      <w:color w:val="404040" w:themeColor="text1" w:themeTint="BF"/>
    </w:rPr>
  </w:style>
  <w:style w:type="paragraph" w:styleId="ListParagraph">
    <w:name w:val="List Paragraph"/>
    <w:basedOn w:val="Normal"/>
    <w:uiPriority w:val="34"/>
    <w:qFormat/>
    <w:rsid w:val="0061479C"/>
    <w:pPr>
      <w:ind w:left="720"/>
      <w:contextualSpacing/>
    </w:pPr>
  </w:style>
  <w:style w:type="character" w:styleId="IntenseEmphasis">
    <w:name w:val="Intense Emphasis"/>
    <w:basedOn w:val="DefaultParagraphFont"/>
    <w:uiPriority w:val="21"/>
    <w:qFormat/>
    <w:rsid w:val="0061479C"/>
    <w:rPr>
      <w:i/>
      <w:iCs/>
      <w:color w:val="0F4761" w:themeColor="accent1" w:themeShade="BF"/>
    </w:rPr>
  </w:style>
  <w:style w:type="paragraph" w:styleId="IntenseQuote">
    <w:name w:val="Intense Quote"/>
    <w:basedOn w:val="Normal"/>
    <w:next w:val="Normal"/>
    <w:link w:val="IntenseQuoteChar"/>
    <w:uiPriority w:val="30"/>
    <w:qFormat/>
    <w:rsid w:val="006147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79C"/>
    <w:rPr>
      <w:i/>
      <w:iCs/>
      <w:color w:val="0F4761" w:themeColor="accent1" w:themeShade="BF"/>
    </w:rPr>
  </w:style>
  <w:style w:type="character" w:styleId="IntenseReference">
    <w:name w:val="Intense Reference"/>
    <w:basedOn w:val="DefaultParagraphFont"/>
    <w:uiPriority w:val="32"/>
    <w:qFormat/>
    <w:rsid w:val="0061479C"/>
    <w:rPr>
      <w:b/>
      <w:bCs/>
      <w:smallCaps/>
      <w:color w:val="0F4761" w:themeColor="accent1" w:themeShade="BF"/>
      <w:spacing w:val="5"/>
    </w:rPr>
  </w:style>
  <w:style w:type="numbering" w:customStyle="1" w:styleId="NoList1">
    <w:name w:val="No List1"/>
    <w:next w:val="NoList"/>
    <w:uiPriority w:val="99"/>
    <w:semiHidden/>
    <w:unhideWhenUsed/>
    <w:rsid w:val="0061479C"/>
  </w:style>
  <w:style w:type="paragraph" w:customStyle="1" w:styleId="msonormal0">
    <w:name w:val="msonormal"/>
    <w:basedOn w:val="Normal"/>
    <w:rsid w:val="0061479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1479C"/>
    <w:rPr>
      <w:color w:val="0000FF"/>
      <w:u w:val="single"/>
    </w:rPr>
  </w:style>
  <w:style w:type="character" w:styleId="FollowedHyperlink">
    <w:name w:val="FollowedHyperlink"/>
    <w:basedOn w:val="DefaultParagraphFont"/>
    <w:uiPriority w:val="99"/>
    <w:semiHidden/>
    <w:unhideWhenUsed/>
    <w:rsid w:val="0061479C"/>
    <w:rPr>
      <w:color w:val="800080"/>
      <w:u w:val="single"/>
    </w:rPr>
  </w:style>
  <w:style w:type="character" w:customStyle="1" w:styleId="header-wordmark">
    <w:name w:val="header-wordmark"/>
    <w:basedOn w:val="DefaultParagraphFont"/>
    <w:rsid w:val="0061479C"/>
  </w:style>
  <w:style w:type="paragraph" w:customStyle="1" w:styleId="list-none">
    <w:name w:val="list-none"/>
    <w:basedOn w:val="Normal"/>
    <w:rsid w:val="0061479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id">
    <w:name w:val="grid"/>
    <w:basedOn w:val="DefaultParagraphFont"/>
    <w:rsid w:val="0061479C"/>
  </w:style>
  <w:style w:type="character" w:customStyle="1" w:styleId="sr-only">
    <w:name w:val="sr-only"/>
    <w:basedOn w:val="DefaultParagraphFont"/>
    <w:rsid w:val="0061479C"/>
  </w:style>
  <w:style w:type="paragraph" w:styleId="NormalWeb">
    <w:name w:val="Normal (Web)"/>
    <w:basedOn w:val="Normal"/>
    <w:uiPriority w:val="99"/>
    <w:semiHidden/>
    <w:unhideWhenUsed/>
    <w:rsid w:val="0061479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1479C"/>
    <w:rPr>
      <w:b/>
      <w:bCs/>
    </w:rPr>
  </w:style>
  <w:style w:type="character" w:styleId="HTMLCode">
    <w:name w:val="HTML Code"/>
    <w:basedOn w:val="DefaultParagraphFont"/>
    <w:uiPriority w:val="99"/>
    <w:semiHidden/>
    <w:unhideWhenUsed/>
    <w:rsid w:val="0061479C"/>
    <w:rPr>
      <w:rFonts w:ascii="Courier New" w:eastAsia="Times New Roman" w:hAnsi="Courier New" w:cs="Courier New"/>
      <w:sz w:val="20"/>
      <w:szCs w:val="20"/>
    </w:rPr>
  </w:style>
  <w:style w:type="character" w:customStyle="1" w:styleId="katex">
    <w:name w:val="katex"/>
    <w:basedOn w:val="DefaultParagraphFont"/>
    <w:rsid w:val="0061479C"/>
  </w:style>
  <w:style w:type="character" w:customStyle="1" w:styleId="katex-mathml">
    <w:name w:val="katex-mathml"/>
    <w:basedOn w:val="DefaultParagraphFont"/>
    <w:rsid w:val="0061479C"/>
  </w:style>
  <w:style w:type="character" w:customStyle="1" w:styleId="katex-html">
    <w:name w:val="katex-html"/>
    <w:basedOn w:val="DefaultParagraphFont"/>
    <w:rsid w:val="0061479C"/>
  </w:style>
  <w:style w:type="character" w:customStyle="1" w:styleId="base">
    <w:name w:val="base"/>
    <w:basedOn w:val="DefaultParagraphFont"/>
    <w:rsid w:val="0061479C"/>
  </w:style>
  <w:style w:type="character" w:customStyle="1" w:styleId="strut">
    <w:name w:val="strut"/>
    <w:basedOn w:val="DefaultParagraphFont"/>
    <w:rsid w:val="0061479C"/>
  </w:style>
  <w:style w:type="character" w:customStyle="1" w:styleId="mord">
    <w:name w:val="mord"/>
    <w:basedOn w:val="DefaultParagraphFont"/>
    <w:rsid w:val="0061479C"/>
  </w:style>
  <w:style w:type="character" w:customStyle="1" w:styleId="katex-display">
    <w:name w:val="katex-display"/>
    <w:basedOn w:val="DefaultParagraphFont"/>
    <w:rsid w:val="0061479C"/>
  </w:style>
  <w:style w:type="character" w:customStyle="1" w:styleId="mopen">
    <w:name w:val="mopen"/>
    <w:basedOn w:val="DefaultParagraphFont"/>
    <w:rsid w:val="0061479C"/>
  </w:style>
  <w:style w:type="character" w:customStyle="1" w:styleId="mpunct">
    <w:name w:val="mpunct"/>
    <w:basedOn w:val="DefaultParagraphFont"/>
    <w:rsid w:val="0061479C"/>
  </w:style>
  <w:style w:type="character" w:customStyle="1" w:styleId="mspace">
    <w:name w:val="mspace"/>
    <w:basedOn w:val="DefaultParagraphFont"/>
    <w:rsid w:val="0061479C"/>
  </w:style>
  <w:style w:type="character" w:customStyle="1" w:styleId="mclose">
    <w:name w:val="mclose"/>
    <w:basedOn w:val="DefaultParagraphFont"/>
    <w:rsid w:val="0061479C"/>
  </w:style>
  <w:style w:type="character" w:customStyle="1" w:styleId="mrel">
    <w:name w:val="mrel"/>
    <w:basedOn w:val="DefaultParagraphFont"/>
    <w:rsid w:val="0061479C"/>
  </w:style>
  <w:style w:type="character" w:customStyle="1" w:styleId="msupsub">
    <w:name w:val="msupsub"/>
    <w:basedOn w:val="DefaultParagraphFont"/>
    <w:rsid w:val="0061479C"/>
  </w:style>
  <w:style w:type="character" w:customStyle="1" w:styleId="vlist-t">
    <w:name w:val="vlist-t"/>
    <w:basedOn w:val="DefaultParagraphFont"/>
    <w:rsid w:val="0061479C"/>
  </w:style>
  <w:style w:type="character" w:customStyle="1" w:styleId="vlist-r">
    <w:name w:val="vlist-r"/>
    <w:basedOn w:val="DefaultParagraphFont"/>
    <w:rsid w:val="0061479C"/>
  </w:style>
  <w:style w:type="character" w:customStyle="1" w:styleId="vlist">
    <w:name w:val="vlist"/>
    <w:basedOn w:val="DefaultParagraphFont"/>
    <w:rsid w:val="0061479C"/>
  </w:style>
  <w:style w:type="character" w:customStyle="1" w:styleId="pstrut">
    <w:name w:val="pstrut"/>
    <w:basedOn w:val="DefaultParagraphFont"/>
    <w:rsid w:val="0061479C"/>
  </w:style>
  <w:style w:type="character" w:customStyle="1" w:styleId="sizing">
    <w:name w:val="sizing"/>
    <w:basedOn w:val="DefaultParagraphFont"/>
    <w:rsid w:val="0061479C"/>
  </w:style>
  <w:style w:type="character" w:customStyle="1" w:styleId="vlist-s">
    <w:name w:val="vlist-s"/>
    <w:basedOn w:val="DefaultParagraphFont"/>
    <w:rsid w:val="0061479C"/>
  </w:style>
  <w:style w:type="character" w:customStyle="1" w:styleId="overline-line">
    <w:name w:val="overline-line"/>
    <w:basedOn w:val="DefaultParagraphFont"/>
    <w:rsid w:val="0061479C"/>
  </w:style>
  <w:style w:type="character" w:customStyle="1" w:styleId="mbin">
    <w:name w:val="mbin"/>
    <w:basedOn w:val="DefaultParagraphFont"/>
    <w:rsid w:val="0061479C"/>
  </w:style>
  <w:style w:type="character" w:customStyle="1" w:styleId="mop">
    <w:name w:val="mop"/>
    <w:basedOn w:val="DefaultParagraphFont"/>
    <w:rsid w:val="0061479C"/>
  </w:style>
  <w:style w:type="character" w:customStyle="1" w:styleId="delimsizing">
    <w:name w:val="delimsizing"/>
    <w:basedOn w:val="DefaultParagraphFont"/>
    <w:rsid w:val="0061479C"/>
  </w:style>
  <w:style w:type="character" w:customStyle="1" w:styleId="accent-body">
    <w:name w:val="accent-body"/>
    <w:basedOn w:val="DefaultParagraphFont"/>
    <w:rsid w:val="0061479C"/>
  </w:style>
  <w:style w:type="paragraph" w:styleId="HTMLPreformatted">
    <w:name w:val="HTML Preformatted"/>
    <w:basedOn w:val="Normal"/>
    <w:link w:val="HTMLPreformattedChar"/>
    <w:uiPriority w:val="99"/>
    <w:semiHidden/>
    <w:unhideWhenUsed/>
    <w:rsid w:val="006147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1479C"/>
    <w:rPr>
      <w:rFonts w:ascii="Courier New" w:eastAsia="Times New Roman" w:hAnsi="Courier New" w:cs="Courier New"/>
      <w:kern w:val="0"/>
      <w:sz w:val="20"/>
      <w:szCs w:val="20"/>
      <w14:ligatures w14:val="none"/>
    </w:rPr>
  </w:style>
  <w:style w:type="character" w:customStyle="1" w:styleId="thinbox">
    <w:name w:val="thinbox"/>
    <w:basedOn w:val="DefaultParagraphFont"/>
    <w:rsid w:val="0061479C"/>
  </w:style>
  <w:style w:type="character" w:customStyle="1" w:styleId="rlap">
    <w:name w:val="rlap"/>
    <w:basedOn w:val="DefaultParagraphFont"/>
    <w:rsid w:val="0061479C"/>
  </w:style>
  <w:style w:type="character" w:customStyle="1" w:styleId="inner">
    <w:name w:val="inner"/>
    <w:basedOn w:val="DefaultParagraphFont"/>
    <w:rsid w:val="0061479C"/>
  </w:style>
  <w:style w:type="character" w:customStyle="1" w:styleId="fix">
    <w:name w:val="fix"/>
    <w:basedOn w:val="DefaultParagraphFont"/>
    <w:rsid w:val="0061479C"/>
  </w:style>
  <w:style w:type="character" w:customStyle="1" w:styleId="boxpad">
    <w:name w:val="boxpad"/>
    <w:basedOn w:val="DefaultParagraphFont"/>
    <w:rsid w:val="0061479C"/>
  </w:style>
  <w:style w:type="character" w:customStyle="1" w:styleId="stretchy">
    <w:name w:val="stretchy"/>
    <w:basedOn w:val="DefaultParagraphFont"/>
    <w:rsid w:val="0061479C"/>
  </w:style>
  <w:style w:type="character" w:customStyle="1" w:styleId="minner">
    <w:name w:val="minner"/>
    <w:basedOn w:val="DefaultParagraphFont"/>
    <w:rsid w:val="0061479C"/>
  </w:style>
  <w:style w:type="paragraph" w:styleId="z-TopofForm">
    <w:name w:val="HTML Top of Form"/>
    <w:basedOn w:val="Normal"/>
    <w:next w:val="Normal"/>
    <w:link w:val="z-TopofFormChar"/>
    <w:hidden/>
    <w:uiPriority w:val="99"/>
    <w:semiHidden/>
    <w:unhideWhenUsed/>
    <w:rsid w:val="0061479C"/>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1479C"/>
    <w:rPr>
      <w:rFonts w:ascii="Arial" w:eastAsia="Times New Roman" w:hAnsi="Arial" w:cs="Arial"/>
      <w:vanish/>
      <w:kern w:val="0"/>
      <w:sz w:val="16"/>
      <w:szCs w:val="16"/>
      <w14:ligatures w14:val="none"/>
    </w:rPr>
  </w:style>
  <w:style w:type="character" w:customStyle="1" w:styleId="flex">
    <w:name w:val="flex"/>
    <w:basedOn w:val="DefaultParagraphFont"/>
    <w:rsid w:val="0061479C"/>
  </w:style>
  <w:style w:type="paragraph" w:customStyle="1" w:styleId="placeholder">
    <w:name w:val="placeholder"/>
    <w:basedOn w:val="Normal"/>
    <w:rsid w:val="0061479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61479C"/>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1479C"/>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11286</Words>
  <Characters>64335</Characters>
  <Application>Microsoft Office Word</Application>
  <DocSecurity>0</DocSecurity>
  <Lines>536</Lines>
  <Paragraphs>150</Paragraphs>
  <ScaleCrop>false</ScaleCrop>
  <Company/>
  <LinksUpToDate>false</LinksUpToDate>
  <CharactersWithSpaces>75471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Wessel</dc:creator>
  <cp:keywords/>
  <dc:description/>
  <cp:lastModifiedBy>Michael Wessel</cp:lastModifiedBy>
  <cp:revision>1</cp:revision>
  <dcterms:created xsi:type="dcterms:W3CDTF">2026-05-28T17:51:00Z</dcterms:created>
  <dcterms:modified xsi:type="dcterms:W3CDTF">2026-05-28T17:52:00Z</dcterms:modified>
</cp:coreProperties>
</file>