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oss-srd-v03--70-개-요구사항검증-추적표"/>
    <w:p>
      <w:pPr>
        <w:pStyle w:val="Heading1"/>
      </w:pPr>
      <w:r>
        <w:t xml:space="preserve">VOSS SRD v0.3 — 70 개 요구사항·검증 추적표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2026-10-07(KST). 기존 70SYS/VT와 담당시험카드연결유지. 이슈종료/문서·IDL 머지는실기통과가아니다. 아래상태는전체요구사항수락상태다. 날짜는기존회신계획이며실제수행일/입회자확인필요.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706"/>
        <w:gridCol w:w="1009"/>
        <w:gridCol w:w="1312"/>
        <w:gridCol w:w="1413"/>
        <w:gridCol w:w="1211"/>
        <w:gridCol w:w="1211"/>
        <w:gridCol w:w="3229"/>
      </w:tblGrid>
      <w:tr>
        <w:trPr>
          <w:tblHeader w:val="on"/>
          <w:tblHeader/>
        </w:trPr>
        <w:tc>
          <w:tcPr>
            <w:tcW w:type="dxa" w:w="70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VT-ID</w:t>
            </w:r>
          </w:p>
        </w:tc>
        <w:tc>
          <w:tcPr>
            <w:tcW w:type="dxa" w:w="100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SYS-ID</w:t>
            </w:r>
          </w:p>
        </w:tc>
        <w:tc>
          <w:tcPr>
            <w:tcW w:type="dxa" w:w="1312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단계/담당</w:t>
            </w:r>
          </w:p>
        </w:tc>
        <w:tc>
          <w:tcPr>
            <w:tcW w:type="dxa" w:w="1413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담당카드</w:t>
            </w:r>
          </w:p>
        </w:tc>
        <w:tc>
          <w:tcPr>
            <w:tcW w:type="dxa" w:w="1211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전체수락상태</w:t>
            </w:r>
          </w:p>
        </w:tc>
        <w:tc>
          <w:tcPr>
            <w:tcW w:type="dxa" w:w="1211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계획·목표</w:t>
            </w:r>
          </w:p>
        </w:tc>
        <w:tc>
          <w:tcPr>
            <w:tcW w:type="dxa" w:w="322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7"/>
              </w:rPr>
              <w:t xml:space="preserve">v0.3 판정 보완·합의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VC-R-02(로봇/그리퍼 부분) + 통합 ready 카드보완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전·장비 슬롯별도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통합 주담당을 남현지로 변경했다. manager가 ROBOT/SERVO/VISION/OCR/LOG 준비를 모아 start를 허용/거부한다. RobotState·logger heartbeat·calib/설정 유효성은 §5.7. VT-001 통합 카드 보완 필요. / MC-019, MC-009,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1920×1080/rgb8/30fps·depth off·수동 6.0ms/WB4600으로 결정. 원본 촬영 stamp를 보존하며 실제 FPS/드라이버 시간 매핑은 검증한다. / MC-004,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BoxTrack 픽셀 필드와 증가/재사용 금지 track_id 규칙을 유지한다. 미검출은 발행하지 않고 검출좌표 무효와 구분한다. 검출 방식의 비교/성능은 별도 시험이다. / MC-001, MC-003,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manager의 box_id는 투입 회차·DB PK, session_id는 난수 4hex 접미사를 가진 세션이다. retry는 같은 goal/box, 재투입은 새 box. 물리 시험대장과 대응한다(§5.8). / MC-003, MC-004, MC-020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LabelCrop/LabelRead/ReadLabel은 main 에 반영됐다. header/track_id/stage/sharpness와 원본 stamp를 보존하며 현재 SortState.track_id만 stage2/3으로 연결한다. / MC-007,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10/07·추종 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 3 매핑 유지. LabelRead의 원문·2위 후보·촬영 stamp를 사용한다. confidence_min=0.6은 현재 설정이며 정답 세트 튜닝/성능 수락 전 보장 임계값으로 표시하지 않는다. / MC-020,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측정 진행 보고·원본없음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비전이 촬영 시각 윗면 중심을 base_link·m로 제공하고 servo가 TCP 목표를 계산한다. HAND_EYE 이동 중 갱신은 A/G0 필수, 동적 검증 전 valid=false. ≤5mm는 제안이다. / MC-001, MC-002, MC-004, MC-010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폐루프 FF+P 우선·미달 자동 전환 없음. 10/10 20 사례 게이트는 전원 결정/PL ADR 기록. 실제 stream·동적위치·가림/입력상실을 검증한다. / MC-002, MC-008, MC-011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VT-009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SYS-FR-009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goal 중 servo 단독 async 그리퍼 호출, 닫힘 동안 추종 유지. gateway는 모션/RG2 자원을 분리한다. PREPARE~VERIFY와 인계는 §5.5. / MC-006, MC-012, MC-013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실험 10/06 오후~10/07 안 목표/미수행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닫힘 완료·정상 통신·grip_detected·검증된 보고 폭을 모두 만족해야 LIFT 한다. 안전 높이 VERIFY 까지 마쳐 grasped=true. 폭/힘/높이·Gripper 응답확장은 F-03/04. / MC-006, MC-012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belt_servo 한 goal 안에서 최대 3 회, 카운터 단독 소유. manager retry goal 없음. 장비/안전 오류 자동 retry 금지. attempts와 최종 reason을 대조한다. / MC-005, MC-006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최신 ABC3×1/RECHECK·HOLD2×1(pitch60)을 기준으로 한다. PLACE 응답/placed_stamp·물리영상·slot 점유를 구분. 용량/부분 실패는 F-06/07. / MC-010, MC-016, MC-018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PLACE는 OBSERVE 복귀 후 응답. 개방완료 stamp/응답 수신/실제복귀 도달을 별도로 남긴다. RETURN_FAILED와 응답 유실은 자동 재실행하지 않는다. / MC-016, MC-019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PostgreSQL·PK box_id·멱등 저장. manager는 비차단, logger commit 성공 반환 후 로그와 동일 box 별도 SELECT가 A/G0 증거다. inserted_at은 commit 시각이 아니다. / MC-003, MC-016, MC-020,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10/06~07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호출어·1m 수음/내장 DMIC 기본은 B 시험으로 확인한다. Whisper 모델/GPU 동시 부하는 별도 선택/검증이며 음성을 선택 범위로 바꾸지 않는다. / MC-028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VC-EUS-VOICE-01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10/06~07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FastAPI 로컬 Whisper와 host voice_listener의 전달/timeout/오류를 검증한다. 모델 크기는 공용 PC 동시 부하 결과로 결정한다.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소문자 intent type·허용 동/대문자 zone·answer box_id를 검증한다. query_history는 REST 직행. stop 로컬경로/구조화 오류·무효명령은 실행하지 않는다. / MC-023, MC-024,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start는 IDLE에서 시작, RUNNING에서 전체분류로 전환; stop은 모든상태. 기본장비 stop/cancel은 A이며 이 B 운전기능과 구분한다. PAUSED는 resume으로 만 재개한다. / MC-014,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VT-019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SYS-FR-019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PAUSED 에서만 resume. 일시정지는 정지 요청/오류해소·보유 확인 후 구역확정에 따라 이어가며 재기동/장비 오류는 사람 확인·제거 후 새 세션. 단계별 상세/실기는 B 후속이다. / MC-015,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priority arg는 허용 동 이름, 다음 박스부터 적용. 현재 PICKING/RECHECK/ASKING 박스의 목적지를 임의 바꾸지 않는다. start/ALL 로전체전환한다. /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비대상은 PASSED·NON_TARGET, attempts0·remaining 제외. 동일실물 재투입은 새 box_id이며 물리 대장으로 최종성공률과 대조한다. / MC-003, MC-021, MC-023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manager/intent_parser는 각자 say 이벤트중복을 억제하고 speech_out FIFO. G0 끼어들기없음, 재생 로그와발행기준질문타이머를 구분한다. / MC-024, MC-025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VC-V-04(1~4) + VC-V-01 + VT-BH-04(서보영향)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10/10·B가 능성 실험일 별도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1/2 단계·독립실행 요구 유지. PICKING의 현재 트랙/영상 품질로 2 차선택, GRASP 진입만으로마감/phase의 존 금지. 실제가림/추종 영상·OCR 부하로 확인, 불가시변경승인 필요. / MC-007, MC-017,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다수결/신뢰도·정규화 정책은 비전 설계와 정답 세트로 검증한다. crop/판독의 track/stage/capture stamp를 보존하고 오래된 결과를 현재판정에 쓰지 않는다. / MC-020,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 + 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PLACE RECHECK→VIEW RECHECK→ReadLabel→PICK RECHECK→목적 PLACE 경로. view_pose/작업대 파지 높이·PICK 실패/임시 점유는 F-07/10. / MC-017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요구행 10/12·카드실기 10/14→MC-031 일정확인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현재 box_id·후보 2 동/HOLD를 표시하고 say 발행부터 질문 창을 연다. 질문 회차/수락 창 상세는 B 후속이며 box_id#회차안은철회됐다. /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Intent.box_id/Command arg로 원래 투입 ID를 검증한다. 현재 ASKING/후보만 수용, 확정후 RECHECK PICK/목적 PLACE. 같은 box 늦은답 방지는 F-09. / MC-017, MC-023,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모의 10/10·실기 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30 초는 say 발행부터, 무효답은 1 회재안내·타이머 유지, TTS 실패에도진행. stop 중정지·resume 재발화/30 초새 시작, NO_ANSWER→NONE/HELD. human_wait 별도로그. /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VT-029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SYS-FR-029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음성/HMI는 Spring GET /api/stats 한 곳을 사용한다. count_by_dong=PLACED 동별, held_count=HELD, remaining_count는 확정식. DB 오류는조회 불가·메모리 공식 대체 금지. / MC-021, MC-022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SYS-FR-030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로컬공용 PC HMI의 canonical 명령→MQTT→bridge→Command 경로. 원격은 stop/조회만 허용하며 접수 ack와 완료 state/result를 구분한다. / MC-023,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6 개표시 요구 유지. RobotState 직접구독→MQTTrobot, 미수신/3 초무갱신 UNKNOWN. logger 오류·ready 사유 전달과 manager 변경→DOM 전체지연을 검증한다. / MC-019, MC-026,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planned 시연 기본 10·현재 session, remaining=max(planned−(PLACED+HELD+FAILED), 0), PASSED 제외. FAILED는 운영처리종료이며물리 적재성공이아니다. session_plan/current session은 F-11. / MC-003, MC-021, MC-022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공유 YAML/manager runtime writer, launch 동일 snapshot/version/hash·로드검증. 단위벡터/null/의미있는 0·ZoneMap code/aliases. PR #64와 main 차이추적. / MC-009, MC-019,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SYS-FR-034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VC-V-05; VC-EUS-DB-01(저장오류)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10/10·10/14, DB10/09~11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업무 reason/outcome과 장비 DEVICE_ERROR/PAUSED·logger DB_ERROR/SPOOL_FULL을 구분한다. RETURN_FAILED의 최종업무 분류는미합의로유지하며 logger는 받은결과를 보존한다. / MC-006, MC-014, MC-016, MC-020,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VC-V-08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채택 보류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후 10/11 채택 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선택, G0 이후 10/11 채택 결정. 채택하면원자 swap/rollback·rule_version·현재 박스목적지유지/다음 결정박스부터적용을별도시험한다. / MC-033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SYS-OP-002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R-07, 검증카드 미지정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채택 보류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G0 후 10/11 채택 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 선택, G0 후 채택. 플랜지/TCP 기준·pose 반환/등록취소·manager writer 규약을채택후확정한다. 기존 TeachZone 존재만으로수락하지 않는다. / MC-033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VC-V-03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MC-001, MC-003, MC-004, MC-007,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MC-005, MC-006,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VT-039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 + VT-BH-02(단위/feedback 하위조건)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 BH 실험 10/06~07 목표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MC-004, MC-010, MC-011, MC-012, MC-013, MC-014, MC-016, MC-017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MC-003, MC-016, MC-020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MC-023, MC-024,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MC-019, MC-026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VC-V-06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MC-009, MC-019,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SYS-IF-008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합의후첫 G0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관련 최종 규약은 §5.2~5.9 에 명시했다. 문서/IDL 반영과 런타임·실측 상태는 부록 C 및 03 후속 대장으로 구분하며 양쪽 계약과 동일 버전으로 검증한다. / MC-034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기존 10/10 점검·G2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20 사례 분모 고정·실패/timeout/재시도원본, gate 자동 전환없음. 1 박스 G0·10 물리 박스적재시험과 구분한다. / MC-008,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10/07·10/10·10/14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정지 50 장(흐린 5 포함)/추종 50 장을 구분, 전체 90·흐린 송장 제외 95를 각각판정한다. 열린 PR #75의 CPU 정지평가보고는통합 GPU 지연·이동 OCR 전체수락이아니다. / MC-007,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VC-EUS-INTENT-01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10/06~08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 20 중≥19, API 오류/timeout 도 전체 분모에 남긴다. API 정상건조건부정확도는별도다. 실패/무효/재시험원본을 보존한다. /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VT-BH-03/04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정상=attempts1/OCR/PLACED, 첫 유효 촬영→개방완료 proxy를 실제적재와대조. 박스별≤30 초·평균/최대, 재시도/재확인/작업자 개입은예외/human_wait 별도다. / MC-016, MC-024, MC-030,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VT-049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VC-EUS-TTS-01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발화 종료→TTS 시작전체 구간·각 회차 3 초상한·p95/최대와 API 오류를 기록한다. speech_out 재생 로그를연결한다. / MC-025,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30Hz 발행과장비적용을 구분해주기/지터/누락/명시한 proxy를 보고한다. 통합 Whisper+vision 부하에서측정한다. / MC-011, MC-028,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SYS-PF-007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capture→servo 소비전체관측 지연과 capture→비전발행부분을따로보고한다.100ms 초과만으로정지/입력폐기하지 않으며 p95 단독통과변경안은미승인이다. / MC-004, MC-011,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SYS-PF-008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VC-EUS-HMI-01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10/08~10·10/10~13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상호 확인에서 HMI1 초목표를수용했다. manager 변경→DOM 전체와 bridge→DOM 부분을 구분·시계 보정·각 회차상한+p95/최대. 실측/수락은별도다. / MC-019, MC-026,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VC-R-04 + VT-BH-02(취소/중단하위조건)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10/08; BH 실험 10/06~07 목표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Trigger+move_stop 최소안·DEVICE_ERROR/PAUSED·사람 확인, 별도 STOP_UNCONFIRMED/자동정지판별없음. watchdog/최대 정지 지연·거리·gateway 종료는실측 확정전이며요청응답을물리 정지보장으로쓰지 않는다. /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gateway가 제한을강제한다. 플랜지/TCP 단위·수직상승후수평이동·작업대변경후간섭/영역을 검증한다. 정지 200ms·상승 z446.6 등은조건/배치검증과함께 관리한다. / MC-009, MC-010,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10/06·재점검 10/14~15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물리 E-stop 접근/동작을사람이확인한다. RobotState ERROR/error_code와 소프트웨어 stop은 실제안전등급비상정지를대체하지 않는다. / MC-014, MC-019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SYS-SF-004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VC-V-05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10/10·10/14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재시도/재확인/질문은업무복구, DEVICE_ERROR·정지실패는 PAUSED/사람 확인이다. 보유중자동 개방금지·재기동과일시정지구분을시험한다. / MC-005, MC-014, MC-015, MC-017, MC-024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PK box_id/DO NOTHING·duplicate 로그. retry 같은 box vs 재투입새 box vsmanager 새 session을 구분하고물리대장으로집계정합을 확인한다. / MC-003, MC-020, MC-021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STARTING/OK/DB_ERROR/SPOOL_FULL1Hz·manager 운전 중비차단·HMI 경고. 스풀재전송과스풀밖누락 발견을 구분하고유실범위는시험대상이다. / MC-019, MC-027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VT-059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SYS-DT-003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VC-EUS-DB-01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10/09~11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10/16 발표까지전체보존·durableDB/스풀볼륨·재기동재전송·새 session 초기화·CSV. 디스크 full·수신 전누락을자동 복구된것으로 표시하지 않는다. / MC-027,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실측 목표/원본미확인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PC/OS/GPU/USB/NIC 원본은 main 측정기록으로 확인됐다. 설치컨트롤러/DRCF/DRFL 호환·GPU 컨테이너·동시 부하의통과는별도다.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VT-061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측정진행보고·동적변환미수행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알려진 27mm 윗면평면·RGB만. 정적 H와 이동 중 HAND_EYE를 구분, 이동좌표검증 전 valid 금지. / MC-002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VT-062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VC-R-02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두산서비스는 gateway 단일직렬경로. stream 최신 목표는서비스큐외부·RG2 자원 분리·stop 우선이다. 실제 적용/동시성은 T32 에서확인한다. / MC-011, MC-013, MC-014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VT-063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SYS-CT-004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검사예정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벨트개발설정 4.8cm/s/수동운전·한번에 1 박스. 로봇 stop으로 벨트도멈춘다고표시하지 않는다.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VT-064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SYS-CT-005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B/남현지·정의석·김학민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회신 요구행: 미수행/10/13, 통합카드 미지정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10/13 통합제안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비전컨테이너=남현지, DB/AI/웹=정의석, 호스트/bringup/네트워크=김학민으로책임분할했다. hostnetwork/domain30·볼륨·logger 선기동·GPU 공유를 검증한다. / MC-028,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VT-065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SYS-CT-006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B/정의석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VC-EUS-SEC-01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T11~13 PR 검사 예정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API/DB/MQTT 자격정보는런타임별도주입. ACL/루프백내부포트·로봇 NIC 격리/원격 움직임차단은합의대로구현/확인하며문서에키값을받지않는다. / MC-026, MC-029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VT-066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SYS-MT-001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B/박병후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VT-BH-01/03/04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기본논리 G0 전·전체재생 G2 전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고정영상/녹음/모의/단독시험과실기를 구분, 각 VT 조건/분모/증거/commit/hash를 연결한다. 모의통과를실물 G0 로 표시하지 않는다. /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VT-067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SYS-PF-009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B/남현지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VC-V-07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10/15, 리허설 10/13~14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서로 다른 10 물리 박스·재투입대응표로≥8 올바른최종적재. FAILED 운영집계·DB 행수·20 파지 사례는이성공률을 대체하지 않는다. / MC-003, MC-021, MC-031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VT-068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SYS-EN-001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A/남현지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VC-V-01 + VC-R-01(설정/환경지원)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노출 10/07·영상 10/08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수동 6.0ms/WB4600·1080p 촬영관측기록이있다. 실제 FPS/동적판독/통합지연은별도. 밝기/해상도/pose 변경시재검증한다.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VT-069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SYS-EN-002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 실측 목표/원본미확인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투입=벨트시작점/observe와 분리관측은측정기록에있다. 배치사진·상류도달/간섭/작업자경로는변경후다시확인한다. / MC-032</w:t>
            </w:r>
          </w:p>
        </w:tc>
      </w:tr>
      <w:tr>
        <w:trPr/>
        <w:tc>
          <w:tcPr>
            <w:tcW w:type="dxa" w:w="70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VT-070</w:t>
            </w:r>
          </w:p>
        </w:tc>
        <w:tc>
          <w:tcPr>
            <w:tcW w:type="dxa" w:w="100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SYS-EN-003</w:t>
            </w:r>
          </w:p>
        </w:tc>
        <w:tc>
          <w:tcPr>
            <w:tcW w:type="dxa" w:w="1312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A/김학민</w:t>
            </w:r>
          </w:p>
        </w:tc>
        <w:tc>
          <w:tcPr>
            <w:tcW w:type="dxa" w:w="1413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VC-R-01(배치)+VC-R-03(실제동작)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전체수락 미확인</w:t>
            </w:r>
          </w:p>
        </w:tc>
        <w:tc>
          <w:tcPr>
            <w:tcW w:type="dxa" w:w="1211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10/06·10/08~10</w:t>
            </w:r>
          </w:p>
        </w:tc>
        <w:tc>
          <w:tcPr>
            <w:tcW w:type="dxa" w:w="322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7"/>
              </w:rPr>
              <w:t xml:space="preserve">최신 X 한줄트레이·pre_open 보고 90mm의 벽간섭·수직상승경로·케이블을배치조건별검증한다. 모든동작의무간섭이이미 검증됐다고표시하지 않는다. / MC-010, MC-018, MC-032</w:t>
            </w:r>
          </w:p>
        </w:tc>
      </w:tr>
    </w:tbl>
    <w:bookmarkStart w:id="20" w:name="검증-카드-필수-기록"/>
    <w:p>
      <w:pPr>
        <w:pStyle w:val="Heading2"/>
      </w:pPr>
      <w:r>
        <w:t xml:space="preserve">검증 카드 필수 기록</w:t>
      </w:r>
    </w:p>
    <w:p>
      <w:pPr>
        <w:pStyle w:val="FirstParagraph"/>
      </w:pPr>
      <w:r>
        <w:t xml:space="preserve">VT/SYS/IC·MC / A·B·C / 제품·문서·IDL·설정 commit/hash / 장소·장비/부하 / 입력·정답·반복횟수·사전분모 / 시각정의·시계/측정점 / 절차 / 각하위값·합격기준 / 실패·무효·재시험 / 원본로그·CSV·DB 행/조회·영상·DOM 증거 / 수행자·입회자·KST 일시 / 각하위결과·전체판정 / 잔여 F-ID를 기록한다.</w:t>
      </w:r>
    </w:p>
    <w:p>
      <w:pPr>
        <w:pStyle w:val="BodyText"/>
      </w:pPr>
      <w:r>
        <w:t xml:space="preserve">실제증거가있는부분시험을이표의전체통과로바꾸지않는다. 정지 OCR CPU50 장·PC 사양원본·정적모의좌표·노드 unit 시험은해당부분근거로만기록한다. G0/20 사례게이트/10 물리 box 최종은각각증거가필요하다.</w:t>
      </w:r>
    </w:p>
    <w:bookmarkEnd w:id="20"/>
    <w:bookmarkEnd w:id="21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검증카드 70개요구사항 추적표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