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3120"/>
        <w:gridCol w:w="900"/>
        <w:gridCol w:w="3630"/>
        <w:tblGridChange w:id="0">
          <w:tblGrid>
            <w:gridCol w:w="1350"/>
            <w:gridCol w:w="3120"/>
            <w:gridCol w:w="900"/>
            <w:gridCol w:w="3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Estudiante: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Fecha: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Profesor: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Clase: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ffffff"/>
          <w:sz w:val="12"/>
          <w:szCs w:val="12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2"/>
          <w:szCs w:val="12"/>
          <w:rtl w:val="0"/>
        </w:rPr>
        <w:t xml:space="preserve">Fecha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Comienzo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Fin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Tiempo de interrupción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Δ Tiempo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Actividad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Comentarios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uel Soto Romero" w:id="0" w:date="2021-10-16T20:07:17Z"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tabla deberá contener información sobre: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planificación.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diseño.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Codificación.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Compilación.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Pruebas.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 de Postmortem.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