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First of all, I would like to express my greatest appreciation to my project supervisor, Prof. Dan Olteanu,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Blah Blah…</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C23F88" w:rsidRPr="00C23F88"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C23F88">
        <w:rPr>
          <w:noProof/>
        </w:rPr>
        <w:t>Chapter 1 Introduction</w:t>
      </w:r>
      <w:r w:rsidR="00C23F88">
        <w:rPr>
          <w:noProof/>
        </w:rPr>
        <w:tab/>
      </w:r>
      <w:r w:rsidR="00C23F88">
        <w:rPr>
          <w:noProof/>
        </w:rPr>
        <w:fldChar w:fldCharType="begin"/>
      </w:r>
      <w:r w:rsidR="00C23F88">
        <w:rPr>
          <w:noProof/>
        </w:rPr>
        <w:instrText xml:space="preserve"> PAGEREF _Toc428777629 \h </w:instrText>
      </w:r>
      <w:r w:rsidR="00C23F88">
        <w:rPr>
          <w:noProof/>
        </w:rPr>
      </w:r>
      <w:r w:rsidR="00C23F88">
        <w:rPr>
          <w:noProof/>
        </w:rPr>
        <w:fldChar w:fldCharType="separate"/>
      </w:r>
      <w:r w:rsidR="00A365DC">
        <w:rPr>
          <w:noProof/>
        </w:rPr>
        <w:t>1</w:t>
      </w:r>
      <w:r w:rsidR="00C23F88">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_Toc428777630 \h </w:instrText>
      </w:r>
      <w:r>
        <w:rPr>
          <w:noProof/>
        </w:rPr>
      </w:r>
      <w:r>
        <w:rPr>
          <w:noProof/>
        </w:rPr>
        <w:fldChar w:fldCharType="separate"/>
      </w:r>
      <w:r w:rsidR="00A365DC">
        <w:rPr>
          <w:noProof/>
        </w:rPr>
        <w:t>2</w:t>
      </w:r>
      <w:r>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_Toc428777631 \h </w:instrText>
      </w:r>
      <w:r>
        <w:rPr>
          <w:noProof/>
        </w:rPr>
      </w:r>
      <w:r>
        <w:rPr>
          <w:noProof/>
        </w:rPr>
        <w:fldChar w:fldCharType="separate"/>
      </w:r>
      <w:r w:rsidR="00A365DC">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_Toc428777632 \h </w:instrText>
      </w:r>
      <w:r>
        <w:rPr>
          <w:noProof/>
        </w:rPr>
      </w:r>
      <w:r>
        <w:rPr>
          <w:noProof/>
        </w:rPr>
        <w:fldChar w:fldCharType="separate"/>
      </w:r>
      <w:r w:rsidR="00A365DC">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_Toc428777633 \h </w:instrText>
      </w:r>
      <w:r>
        <w:rPr>
          <w:noProof/>
        </w:rPr>
      </w:r>
      <w:r>
        <w:rPr>
          <w:noProof/>
        </w:rPr>
        <w:fldChar w:fldCharType="separate"/>
      </w:r>
      <w:r w:rsidR="00A365DC">
        <w:rPr>
          <w:noProof/>
        </w:rPr>
        <w:t>4</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_Toc428777634 \h </w:instrText>
      </w:r>
      <w:r>
        <w:rPr>
          <w:noProof/>
        </w:rPr>
      </w:r>
      <w:r>
        <w:rPr>
          <w:noProof/>
        </w:rPr>
        <w:fldChar w:fldCharType="separate"/>
      </w:r>
      <w:r w:rsidR="00A365DC">
        <w:rPr>
          <w:noProof/>
        </w:rPr>
        <w:t>4</w:t>
      </w:r>
      <w:r>
        <w:rPr>
          <w:noProof/>
        </w:rPr>
        <w:fldChar w:fldCharType="end"/>
      </w:r>
    </w:p>
    <w:p w:rsidR="00C23F88" w:rsidRPr="00FF1CFD" w:rsidRDefault="00C23F88">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_Toc428777635 \h </w:instrText>
      </w:r>
      <w:r>
        <w:rPr>
          <w:noProof/>
        </w:rPr>
      </w:r>
      <w:r>
        <w:rPr>
          <w:noProof/>
        </w:rPr>
        <w:fldChar w:fldCharType="separate"/>
      </w:r>
      <w:r w:rsidR="00A365DC">
        <w:rPr>
          <w:noProof/>
        </w:rPr>
        <w:t>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_Toc428777636 \h </w:instrText>
      </w:r>
      <w:r>
        <w:rPr>
          <w:noProof/>
        </w:rPr>
      </w:r>
      <w:r>
        <w:rPr>
          <w:noProof/>
        </w:rPr>
        <w:fldChar w:fldCharType="separate"/>
      </w:r>
      <w:r w:rsidR="00A365DC">
        <w:rPr>
          <w:noProof/>
        </w:rPr>
        <w:t>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_Toc428777637 \h </w:instrText>
      </w:r>
      <w:r>
        <w:rPr>
          <w:noProof/>
        </w:rPr>
      </w:r>
      <w:r>
        <w:rPr>
          <w:noProof/>
        </w:rPr>
        <w:fldChar w:fldCharType="separate"/>
      </w:r>
      <w:r w:rsidR="00A365DC">
        <w:rPr>
          <w:noProof/>
        </w:rPr>
        <w:t>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_Toc428777638 \h </w:instrText>
      </w:r>
      <w:r>
        <w:rPr>
          <w:noProof/>
        </w:rPr>
      </w:r>
      <w:r>
        <w:rPr>
          <w:noProof/>
        </w:rPr>
        <w:fldChar w:fldCharType="separate"/>
      </w:r>
      <w:r w:rsidR="00A365DC">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_Toc428777639 \h </w:instrText>
      </w:r>
      <w:r>
        <w:rPr>
          <w:noProof/>
        </w:rPr>
      </w:r>
      <w:r>
        <w:rPr>
          <w:noProof/>
        </w:rPr>
        <w:fldChar w:fldCharType="separate"/>
      </w:r>
      <w:r w:rsidR="00A365DC">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_Toc428777640 \h </w:instrText>
      </w:r>
      <w:r>
        <w:rPr>
          <w:noProof/>
        </w:rPr>
      </w:r>
      <w:r>
        <w:rPr>
          <w:noProof/>
        </w:rPr>
        <w:fldChar w:fldCharType="separate"/>
      </w:r>
      <w:r w:rsidR="00A365DC">
        <w:rPr>
          <w:noProof/>
        </w:rPr>
        <w:t>14</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_Toc428777641 \h </w:instrText>
      </w:r>
      <w:r>
        <w:rPr>
          <w:noProof/>
        </w:rPr>
      </w:r>
      <w:r>
        <w:rPr>
          <w:noProof/>
        </w:rPr>
        <w:fldChar w:fldCharType="separate"/>
      </w:r>
      <w:r w:rsidR="00A365DC">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_Toc428777642 \h </w:instrText>
      </w:r>
      <w:r>
        <w:rPr>
          <w:noProof/>
        </w:rPr>
      </w:r>
      <w:r>
        <w:rPr>
          <w:noProof/>
        </w:rPr>
        <w:fldChar w:fldCharType="separate"/>
      </w:r>
      <w:r w:rsidR="00A365DC">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_Toc428777643 \h </w:instrText>
      </w:r>
      <w:r>
        <w:rPr>
          <w:noProof/>
        </w:rPr>
      </w:r>
      <w:r>
        <w:rPr>
          <w:noProof/>
        </w:rPr>
        <w:fldChar w:fldCharType="separate"/>
      </w:r>
      <w:r w:rsidR="00A365DC">
        <w:rPr>
          <w:noProof/>
        </w:rPr>
        <w:t>17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_Toc428777644 \h </w:instrText>
      </w:r>
      <w:r>
        <w:rPr>
          <w:noProof/>
        </w:rPr>
      </w:r>
      <w:r>
        <w:rPr>
          <w:noProof/>
        </w:rPr>
        <w:fldChar w:fldCharType="separate"/>
      </w:r>
      <w:r w:rsidR="00A365DC">
        <w:rPr>
          <w:noProof/>
        </w:rPr>
        <w:t>18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_Toc428777645 \h </w:instrText>
      </w:r>
      <w:r>
        <w:rPr>
          <w:noProof/>
        </w:rPr>
      </w:r>
      <w:r>
        <w:rPr>
          <w:noProof/>
        </w:rPr>
        <w:fldChar w:fldCharType="separate"/>
      </w:r>
      <w:r w:rsidR="00A365DC">
        <w:rPr>
          <w:noProof/>
        </w:rPr>
        <w:t>20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_Toc428777646 \h </w:instrText>
      </w:r>
      <w:r>
        <w:rPr>
          <w:noProof/>
        </w:rPr>
      </w:r>
      <w:r>
        <w:rPr>
          <w:noProof/>
        </w:rPr>
        <w:fldChar w:fldCharType="separate"/>
      </w:r>
      <w:r w:rsidR="00A365DC">
        <w:rPr>
          <w:noProof/>
        </w:rPr>
        <w:t>24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_Toc428777647 \h </w:instrText>
      </w:r>
      <w:r>
        <w:rPr>
          <w:noProof/>
        </w:rPr>
      </w:r>
      <w:r>
        <w:rPr>
          <w:noProof/>
        </w:rPr>
        <w:fldChar w:fldCharType="separate"/>
      </w:r>
      <w:r w:rsidR="00A365DC">
        <w:rPr>
          <w:noProof/>
        </w:rPr>
        <w:t>27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_Toc428777648 \h </w:instrText>
      </w:r>
      <w:r>
        <w:rPr>
          <w:noProof/>
        </w:rPr>
      </w:r>
      <w:r>
        <w:rPr>
          <w:noProof/>
        </w:rPr>
        <w:fldChar w:fldCharType="separate"/>
      </w:r>
      <w:r w:rsidR="00A365DC">
        <w:rPr>
          <w:noProof/>
        </w:rPr>
        <w:t>29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_Toc428777649 \h </w:instrText>
      </w:r>
      <w:r>
        <w:rPr>
          <w:noProof/>
        </w:rPr>
      </w:r>
      <w:r>
        <w:rPr>
          <w:noProof/>
        </w:rPr>
        <w:fldChar w:fldCharType="separate"/>
      </w:r>
      <w:r w:rsidR="00A365DC">
        <w:rPr>
          <w:noProof/>
        </w:rPr>
        <w:t>29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_Toc428777650 \h </w:instrText>
      </w:r>
      <w:r>
        <w:rPr>
          <w:noProof/>
        </w:rPr>
      </w:r>
      <w:r>
        <w:rPr>
          <w:noProof/>
        </w:rPr>
        <w:fldChar w:fldCharType="separate"/>
      </w:r>
      <w:r w:rsidR="00A365DC">
        <w:rPr>
          <w:noProof/>
        </w:rPr>
        <w:t>32</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_Toc428777651 \h </w:instrText>
      </w:r>
      <w:r>
        <w:rPr>
          <w:noProof/>
        </w:rPr>
      </w:r>
      <w:r>
        <w:rPr>
          <w:noProof/>
        </w:rPr>
        <w:fldChar w:fldCharType="separate"/>
      </w:r>
      <w:r w:rsidR="00A365DC">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_Toc428777652 \h </w:instrText>
      </w:r>
      <w:r>
        <w:rPr>
          <w:noProof/>
        </w:rPr>
      </w:r>
      <w:r>
        <w:rPr>
          <w:noProof/>
        </w:rPr>
        <w:fldChar w:fldCharType="separate"/>
      </w:r>
      <w:r w:rsidR="00A365DC">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_Toc428777653 \h </w:instrText>
      </w:r>
      <w:r>
        <w:rPr>
          <w:noProof/>
        </w:rPr>
      </w:r>
      <w:r>
        <w:rPr>
          <w:noProof/>
        </w:rPr>
        <w:fldChar w:fldCharType="separate"/>
      </w:r>
      <w:r w:rsidR="00A365DC">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_Toc428777654 \h </w:instrText>
      </w:r>
      <w:r>
        <w:rPr>
          <w:noProof/>
        </w:rPr>
      </w:r>
      <w:r>
        <w:rPr>
          <w:noProof/>
        </w:rPr>
        <w:fldChar w:fldCharType="separate"/>
      </w:r>
      <w:r w:rsidR="00A365DC">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_Toc428777655 \h </w:instrText>
      </w:r>
      <w:r>
        <w:rPr>
          <w:noProof/>
        </w:rPr>
      </w:r>
      <w:r>
        <w:rPr>
          <w:noProof/>
        </w:rPr>
        <w:fldChar w:fldCharType="separate"/>
      </w:r>
      <w:r w:rsidR="00A365DC">
        <w:rPr>
          <w:noProof/>
        </w:rPr>
        <w:t>39</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_Toc428777656 \h </w:instrText>
      </w:r>
      <w:r>
        <w:rPr>
          <w:noProof/>
        </w:rPr>
      </w:r>
      <w:r>
        <w:rPr>
          <w:noProof/>
        </w:rPr>
        <w:fldChar w:fldCharType="separate"/>
      </w:r>
      <w:r w:rsidR="00A365DC">
        <w:rPr>
          <w:noProof/>
        </w:rPr>
        <w:t>49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_Toc428777657 \h </w:instrText>
      </w:r>
      <w:r>
        <w:rPr>
          <w:noProof/>
        </w:rPr>
      </w:r>
      <w:r>
        <w:rPr>
          <w:noProof/>
        </w:rPr>
        <w:fldChar w:fldCharType="separate"/>
      </w:r>
      <w:r w:rsidR="00A365DC">
        <w:rPr>
          <w:noProof/>
        </w:rPr>
        <w:t>50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_Toc428777658 \h </w:instrText>
      </w:r>
      <w:r>
        <w:rPr>
          <w:noProof/>
        </w:rPr>
      </w:r>
      <w:r>
        <w:rPr>
          <w:noProof/>
        </w:rPr>
        <w:fldChar w:fldCharType="separate"/>
      </w:r>
      <w:r w:rsidR="00A365DC">
        <w:rPr>
          <w:noProof/>
        </w:rPr>
        <w:t>51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_Toc428777659 \h </w:instrText>
      </w:r>
      <w:r>
        <w:rPr>
          <w:noProof/>
        </w:rPr>
      </w:r>
      <w:r>
        <w:rPr>
          <w:noProof/>
        </w:rPr>
        <w:fldChar w:fldCharType="separate"/>
      </w:r>
      <w:r w:rsidR="00A365DC">
        <w:rPr>
          <w:noProof/>
        </w:rPr>
        <w:t>53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_Toc428777660 \h </w:instrText>
      </w:r>
      <w:r>
        <w:rPr>
          <w:noProof/>
        </w:rPr>
      </w:r>
      <w:r>
        <w:rPr>
          <w:noProof/>
        </w:rPr>
        <w:fldChar w:fldCharType="separate"/>
      </w:r>
      <w:r w:rsidR="00A365DC">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_Toc428777661 \h </w:instrText>
      </w:r>
      <w:r>
        <w:rPr>
          <w:noProof/>
        </w:rPr>
      </w:r>
      <w:r>
        <w:rPr>
          <w:noProof/>
        </w:rPr>
        <w:fldChar w:fldCharType="separate"/>
      </w:r>
      <w:r w:rsidR="00A365DC">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_Toc428777662 \h </w:instrText>
      </w:r>
      <w:r>
        <w:rPr>
          <w:noProof/>
        </w:rPr>
      </w:r>
      <w:r>
        <w:rPr>
          <w:noProof/>
        </w:rPr>
        <w:fldChar w:fldCharType="separate"/>
      </w:r>
      <w:r w:rsidR="00A365DC">
        <w:rPr>
          <w:noProof/>
        </w:rPr>
        <w:t>58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_Toc428777663 \h </w:instrText>
      </w:r>
      <w:r>
        <w:rPr>
          <w:noProof/>
        </w:rPr>
      </w:r>
      <w:r>
        <w:rPr>
          <w:noProof/>
        </w:rPr>
        <w:fldChar w:fldCharType="separate"/>
      </w:r>
      <w:r w:rsidR="00A365DC">
        <w:rPr>
          <w:noProof/>
        </w:rPr>
        <w:t>59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_Toc428777664 \h </w:instrText>
      </w:r>
      <w:r>
        <w:rPr>
          <w:noProof/>
        </w:rPr>
      </w:r>
      <w:r>
        <w:rPr>
          <w:noProof/>
        </w:rPr>
        <w:fldChar w:fldCharType="separate"/>
      </w:r>
      <w:r w:rsidR="00A365DC">
        <w:rPr>
          <w:noProof/>
        </w:rPr>
        <w:t>65</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_Toc428777665 \h </w:instrText>
      </w:r>
      <w:r>
        <w:rPr>
          <w:noProof/>
        </w:rPr>
      </w:r>
      <w:r>
        <w:rPr>
          <w:noProof/>
        </w:rPr>
        <w:fldChar w:fldCharType="separate"/>
      </w:r>
      <w:r w:rsidR="00A365DC">
        <w:rPr>
          <w:noProof/>
        </w:rPr>
        <w:t>65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_Toc428777666 \h </w:instrText>
      </w:r>
      <w:r>
        <w:rPr>
          <w:noProof/>
        </w:rPr>
      </w:r>
      <w:r>
        <w:rPr>
          <w:noProof/>
        </w:rPr>
        <w:fldChar w:fldCharType="separate"/>
      </w:r>
      <w:r w:rsidR="00A365DC">
        <w:rPr>
          <w:noProof/>
        </w:rPr>
        <w:t>66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_Toc428777667 \h </w:instrText>
      </w:r>
      <w:r>
        <w:rPr>
          <w:noProof/>
        </w:rPr>
      </w:r>
      <w:r>
        <w:rPr>
          <w:noProof/>
        </w:rPr>
        <w:fldChar w:fldCharType="separate"/>
      </w:r>
      <w:r w:rsidR="00A365DC">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_Toc428777668 \h </w:instrText>
      </w:r>
      <w:r>
        <w:rPr>
          <w:noProof/>
        </w:rPr>
      </w:r>
      <w:r>
        <w:rPr>
          <w:noProof/>
        </w:rPr>
        <w:fldChar w:fldCharType="separate"/>
      </w:r>
      <w:r w:rsidR="00A365DC">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_Toc428777669 \h </w:instrText>
      </w:r>
      <w:r>
        <w:rPr>
          <w:noProof/>
        </w:rPr>
      </w:r>
      <w:r>
        <w:rPr>
          <w:noProof/>
        </w:rPr>
        <w:fldChar w:fldCharType="separate"/>
      </w:r>
      <w:r w:rsidR="00A365DC">
        <w:rPr>
          <w:noProof/>
        </w:rPr>
        <w:t>70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_Toc428777670 \h </w:instrText>
      </w:r>
      <w:r>
        <w:rPr>
          <w:noProof/>
        </w:rPr>
      </w:r>
      <w:r>
        <w:rPr>
          <w:noProof/>
        </w:rPr>
        <w:fldChar w:fldCharType="separate"/>
      </w:r>
      <w:r w:rsidR="00A365DC">
        <w:rPr>
          <w:noProof/>
        </w:rPr>
        <w:t>71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_Toc428777671 \h </w:instrText>
      </w:r>
      <w:r>
        <w:rPr>
          <w:noProof/>
        </w:rPr>
      </w:r>
      <w:r>
        <w:rPr>
          <w:noProof/>
        </w:rPr>
        <w:fldChar w:fldCharType="separate"/>
      </w:r>
      <w:r w:rsidR="00A365DC">
        <w:rPr>
          <w:noProof/>
        </w:rPr>
        <w:t>72</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_Toc428777672 \h </w:instrText>
      </w:r>
      <w:r>
        <w:rPr>
          <w:noProof/>
        </w:rPr>
      </w:r>
      <w:r>
        <w:rPr>
          <w:noProof/>
        </w:rPr>
        <w:fldChar w:fldCharType="separate"/>
      </w:r>
      <w:r w:rsidR="00A365DC">
        <w:rPr>
          <w:noProof/>
        </w:rPr>
        <w:t>76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_Toc428777673 \h </w:instrText>
      </w:r>
      <w:r>
        <w:rPr>
          <w:noProof/>
        </w:rPr>
      </w:r>
      <w:r>
        <w:rPr>
          <w:noProof/>
        </w:rPr>
        <w:fldChar w:fldCharType="separate"/>
      </w:r>
      <w:r w:rsidR="00A365DC">
        <w:rPr>
          <w:noProof/>
        </w:rPr>
        <w:t>79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_Toc428777674 \h </w:instrText>
      </w:r>
      <w:r>
        <w:rPr>
          <w:noProof/>
        </w:rPr>
      </w:r>
      <w:r>
        <w:rPr>
          <w:noProof/>
        </w:rPr>
        <w:fldChar w:fldCharType="separate"/>
      </w:r>
      <w:r w:rsidR="00A365DC">
        <w:rPr>
          <w:noProof/>
        </w:rPr>
        <w:t>80</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_Toc428777675 \h </w:instrText>
      </w:r>
      <w:r>
        <w:rPr>
          <w:noProof/>
        </w:rPr>
      </w:r>
      <w:r>
        <w:rPr>
          <w:noProof/>
        </w:rPr>
        <w:fldChar w:fldCharType="separate"/>
      </w:r>
      <w:r w:rsidR="00A365DC">
        <w:rPr>
          <w:noProof/>
        </w:rPr>
        <w:t>81</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_Toc428777676 \h </w:instrText>
      </w:r>
      <w:r>
        <w:rPr>
          <w:noProof/>
        </w:rPr>
      </w:r>
      <w:r>
        <w:rPr>
          <w:noProof/>
        </w:rPr>
        <w:fldChar w:fldCharType="separate"/>
      </w:r>
      <w:r w:rsidR="00A365DC">
        <w:rPr>
          <w:noProof/>
        </w:rPr>
        <w:t>82</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_Toc428777677 \h </w:instrText>
      </w:r>
      <w:r>
        <w:rPr>
          <w:noProof/>
        </w:rPr>
      </w:r>
      <w:r>
        <w:rPr>
          <w:noProof/>
        </w:rPr>
        <w:fldChar w:fldCharType="separate"/>
      </w:r>
      <w:r w:rsidR="00A365DC">
        <w:rPr>
          <w:noProof/>
        </w:rPr>
        <w:t>83</w:t>
      </w:r>
      <w:r>
        <w:rPr>
          <w:noProof/>
        </w:rPr>
        <w:fldChar w:fldCharType="end"/>
      </w:r>
    </w:p>
    <w:p w:rsidR="00D05B62" w:rsidRDefault="00972A4D" w:rsidP="00CB2997">
      <w:pPr>
        <w:rPr>
          <w:b/>
        </w:rPr>
      </w:pPr>
      <w:r>
        <w:rPr>
          <w:b/>
        </w:rPr>
        <w:lastRenderedPageBreak/>
        <w:fldChar w:fldCharType="end"/>
      </w:r>
    </w:p>
    <w:p w:rsidR="00D05B62" w:rsidRDefault="00D05B62" w:rsidP="00D05B62">
      <w:pPr>
        <w:pStyle w:val="Heading0"/>
      </w:pPr>
      <w:r>
        <w:lastRenderedPageBreak/>
        <w:t>List of Figures</w:t>
      </w:r>
    </w:p>
    <w:p w:rsidR="00A0599E" w:rsidRPr="00A0599E"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A0599E">
        <w:rPr>
          <w:noProof/>
        </w:rPr>
        <w:t>Figure 3.1: Example f-tree</w:t>
      </w:r>
      <w:r w:rsidR="00A0599E">
        <w:rPr>
          <w:noProof/>
        </w:rPr>
        <w:tab/>
      </w:r>
      <w:r w:rsidR="00A0599E">
        <w:rPr>
          <w:noProof/>
        </w:rPr>
        <w:fldChar w:fldCharType="begin"/>
      </w:r>
      <w:r w:rsidR="00A0599E">
        <w:rPr>
          <w:noProof/>
        </w:rPr>
        <w:instrText xml:space="preserve"> PAGEREF _Toc428778014 \h </w:instrText>
      </w:r>
      <w:r w:rsidR="00A0599E">
        <w:rPr>
          <w:noProof/>
        </w:rPr>
      </w:r>
      <w:r w:rsidR="00A0599E">
        <w:rPr>
          <w:noProof/>
        </w:rPr>
        <w:fldChar w:fldCharType="separate"/>
      </w:r>
      <w:r w:rsidR="00A365DC">
        <w:rPr>
          <w:noProof/>
        </w:rPr>
        <w:t>5</w:t>
      </w:r>
      <w:r w:rsidR="00A0599E">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_Toc428778015 \h </w:instrText>
      </w:r>
      <w:r>
        <w:rPr>
          <w:noProof/>
        </w:rPr>
      </w:r>
      <w:r>
        <w:rPr>
          <w:noProof/>
        </w:rPr>
        <w:fldChar w:fldCharType="separate"/>
      </w:r>
      <w:r w:rsidR="00A365DC">
        <w:rPr>
          <w:noProof/>
        </w:rPr>
        <w:t>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_Toc428778016 \h </w:instrText>
      </w:r>
      <w:r>
        <w:rPr>
          <w:noProof/>
        </w:rPr>
      </w:r>
      <w:r>
        <w:rPr>
          <w:noProof/>
        </w:rPr>
        <w:fldChar w:fldCharType="separate"/>
      </w:r>
      <w:r w:rsidR="00A365DC">
        <w:rPr>
          <w:noProof/>
        </w:rPr>
        <w:t>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_Toc428778017 \h </w:instrText>
      </w:r>
      <w:r>
        <w:rPr>
          <w:noProof/>
        </w:rPr>
      </w:r>
      <w:r>
        <w:rPr>
          <w:noProof/>
        </w:rPr>
        <w:fldChar w:fldCharType="separate"/>
      </w:r>
      <w:r w:rsidR="00A365DC">
        <w:rPr>
          <w:noProof/>
        </w:rPr>
        <w:t>15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_Toc428778018 \h </w:instrText>
      </w:r>
      <w:r>
        <w:rPr>
          <w:noProof/>
        </w:rPr>
      </w:r>
      <w:r>
        <w:rPr>
          <w:noProof/>
        </w:rPr>
        <w:fldChar w:fldCharType="separate"/>
      </w:r>
      <w:r w:rsidR="00A365DC">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_Toc428778019 \h </w:instrText>
      </w:r>
      <w:r>
        <w:rPr>
          <w:noProof/>
        </w:rPr>
      </w:r>
      <w:r>
        <w:rPr>
          <w:noProof/>
        </w:rPr>
        <w:fldChar w:fldCharType="separate"/>
      </w:r>
      <w:r w:rsidR="00A365DC">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_Toc428778020 \h </w:instrText>
      </w:r>
      <w:r>
        <w:rPr>
          <w:noProof/>
        </w:rPr>
      </w:r>
      <w:r>
        <w:rPr>
          <w:noProof/>
        </w:rPr>
        <w:fldChar w:fldCharType="separate"/>
      </w:r>
      <w:r w:rsidR="00A365DC">
        <w:rPr>
          <w:noProof/>
        </w:rPr>
        <w:t>37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_Toc428778021 \h </w:instrText>
      </w:r>
      <w:r>
        <w:rPr>
          <w:noProof/>
        </w:rPr>
      </w:r>
      <w:r>
        <w:rPr>
          <w:noProof/>
        </w:rPr>
        <w:fldChar w:fldCharType="separate"/>
      </w:r>
      <w:r w:rsidR="00A365DC">
        <w:rPr>
          <w:noProof/>
        </w:rPr>
        <w:t>40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_Toc428778022 \h </w:instrText>
      </w:r>
      <w:r>
        <w:rPr>
          <w:noProof/>
        </w:rPr>
      </w:r>
      <w:r>
        <w:rPr>
          <w:noProof/>
        </w:rPr>
        <w:fldChar w:fldCharType="separate"/>
      </w:r>
      <w:r w:rsidR="00A365DC">
        <w:rPr>
          <w:noProof/>
        </w:rPr>
        <w:t>44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_Toc428778023 \h </w:instrText>
      </w:r>
      <w:r>
        <w:rPr>
          <w:noProof/>
        </w:rPr>
      </w:r>
      <w:r>
        <w:rPr>
          <w:noProof/>
        </w:rPr>
        <w:fldChar w:fldCharType="separate"/>
      </w:r>
      <w:r w:rsidR="00A365DC">
        <w:rPr>
          <w:noProof/>
        </w:rPr>
        <w:t>50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_Toc428778024 \h </w:instrText>
      </w:r>
      <w:r>
        <w:rPr>
          <w:noProof/>
        </w:rPr>
      </w:r>
      <w:r>
        <w:rPr>
          <w:noProof/>
        </w:rPr>
        <w:fldChar w:fldCharType="separate"/>
      </w:r>
      <w:r w:rsidR="00A365DC">
        <w:rPr>
          <w:noProof/>
        </w:rPr>
        <w:t>55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_Toc428778025 \h </w:instrText>
      </w:r>
      <w:r>
        <w:rPr>
          <w:noProof/>
        </w:rPr>
      </w:r>
      <w:r>
        <w:rPr>
          <w:noProof/>
        </w:rPr>
        <w:fldChar w:fldCharType="separate"/>
      </w:r>
      <w:r w:rsidR="00A365DC">
        <w:rPr>
          <w:noProof/>
        </w:rPr>
        <w:t>68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_Toc428778026 \h </w:instrText>
      </w:r>
      <w:r>
        <w:rPr>
          <w:noProof/>
        </w:rPr>
      </w:r>
      <w:r>
        <w:rPr>
          <w:noProof/>
        </w:rPr>
        <w:fldChar w:fldCharType="separate"/>
      </w:r>
      <w:r w:rsidR="00A365DC">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_Toc428778027 \h </w:instrText>
      </w:r>
      <w:r>
        <w:rPr>
          <w:noProof/>
        </w:rPr>
      </w:r>
      <w:r>
        <w:rPr>
          <w:noProof/>
        </w:rPr>
        <w:fldChar w:fldCharType="separate"/>
      </w:r>
      <w:r w:rsidR="00A365DC">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_Toc428778028 \h </w:instrText>
      </w:r>
      <w:r>
        <w:rPr>
          <w:noProof/>
        </w:rPr>
      </w:r>
      <w:r>
        <w:rPr>
          <w:noProof/>
        </w:rPr>
        <w:fldChar w:fldCharType="separate"/>
      </w:r>
      <w:r w:rsidR="00A365DC">
        <w:rPr>
          <w:noProof/>
        </w:rPr>
        <w:t>70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_Toc428778029 \h </w:instrText>
      </w:r>
      <w:r>
        <w:rPr>
          <w:noProof/>
        </w:rPr>
      </w:r>
      <w:r>
        <w:rPr>
          <w:noProof/>
        </w:rPr>
        <w:fldChar w:fldCharType="separate"/>
      </w:r>
      <w:r w:rsidR="00A365DC">
        <w:rPr>
          <w:noProof/>
        </w:rPr>
        <w:t>73</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_Toc428778030 \h </w:instrText>
      </w:r>
      <w:r>
        <w:rPr>
          <w:noProof/>
        </w:rPr>
      </w:r>
      <w:r>
        <w:rPr>
          <w:noProof/>
        </w:rPr>
        <w:fldChar w:fldCharType="separate"/>
      </w:r>
      <w:r w:rsidR="00A365DC">
        <w:rPr>
          <w:noProof/>
        </w:rPr>
        <w:t>74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_Toc428778031 \h </w:instrText>
      </w:r>
      <w:r>
        <w:rPr>
          <w:noProof/>
        </w:rPr>
      </w:r>
      <w:r>
        <w:rPr>
          <w:noProof/>
        </w:rPr>
        <w:fldChar w:fldCharType="separate"/>
      </w:r>
      <w:r w:rsidR="00A365DC">
        <w:rPr>
          <w:noProof/>
        </w:rPr>
        <w:t>75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_Toc428778032 \h </w:instrText>
      </w:r>
      <w:r>
        <w:rPr>
          <w:noProof/>
        </w:rPr>
      </w:r>
      <w:r>
        <w:rPr>
          <w:noProof/>
        </w:rPr>
        <w:fldChar w:fldCharType="separate"/>
      </w:r>
      <w:r w:rsidR="00A365DC">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_Toc428778033 \h </w:instrText>
      </w:r>
      <w:r>
        <w:rPr>
          <w:noProof/>
        </w:rPr>
      </w:r>
      <w:r>
        <w:rPr>
          <w:noProof/>
        </w:rPr>
        <w:fldChar w:fldCharType="separate"/>
      </w:r>
      <w:r w:rsidR="00A365DC">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_Toc428778034 \h </w:instrText>
      </w:r>
      <w:r>
        <w:rPr>
          <w:noProof/>
        </w:rPr>
      </w:r>
      <w:r>
        <w:rPr>
          <w:noProof/>
        </w:rPr>
        <w:fldChar w:fldCharType="separate"/>
      </w:r>
      <w:r w:rsidR="00A365DC">
        <w:rPr>
          <w:noProof/>
        </w:rPr>
        <w:t>77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_Toc428778035 \h </w:instrText>
      </w:r>
      <w:r>
        <w:rPr>
          <w:noProof/>
        </w:rPr>
      </w:r>
      <w:r>
        <w:rPr>
          <w:noProof/>
        </w:rPr>
        <w:fldChar w:fldCharType="separate"/>
      </w:r>
      <w:r w:rsidR="00A365DC">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_Toc428778036 \h </w:instrText>
      </w:r>
      <w:r>
        <w:rPr>
          <w:noProof/>
        </w:rPr>
      </w:r>
      <w:r>
        <w:rPr>
          <w:noProof/>
        </w:rPr>
        <w:fldChar w:fldCharType="separate"/>
      </w:r>
      <w:r w:rsidR="00A365DC">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_Toc428778037 \h </w:instrText>
      </w:r>
      <w:r>
        <w:rPr>
          <w:noProof/>
        </w:rPr>
      </w:r>
      <w:r>
        <w:rPr>
          <w:noProof/>
        </w:rPr>
        <w:fldChar w:fldCharType="separate"/>
      </w:r>
      <w:r w:rsidR="00A365DC">
        <w:rPr>
          <w:noProof/>
        </w:rPr>
        <w:t>79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_Toc428778038 \h </w:instrText>
      </w:r>
      <w:r>
        <w:rPr>
          <w:noProof/>
        </w:rPr>
      </w:r>
      <w:r>
        <w:rPr>
          <w:noProof/>
        </w:rPr>
        <w:fldChar w:fldCharType="separate"/>
      </w:r>
      <w:r w:rsidR="00A365DC">
        <w:rPr>
          <w:noProof/>
        </w:rPr>
        <w:t>79</w:t>
      </w:r>
      <w:r>
        <w:rPr>
          <w:noProof/>
        </w:rPr>
        <w:fldChar w:fldCharType="end"/>
      </w:r>
    </w:p>
    <w:p w:rsidR="00D05B62" w:rsidRDefault="00D05B62" w:rsidP="00D05B62">
      <w:r>
        <w:fldChar w:fldCharType="end"/>
      </w:r>
    </w:p>
    <w:p w:rsidR="00AC33C9" w:rsidRDefault="00AC33C9" w:rsidP="00AC33C9">
      <w:bookmarkStart w:id="0" w:name="ch2"/>
    </w:p>
    <w:p w:rsidR="006B55D4" w:rsidRDefault="006B55D4" w:rsidP="00A0599E">
      <w:pPr>
        <w:pStyle w:val="Heading1"/>
        <w:numPr>
          <w:ilvl w:val="0"/>
          <w:numId w:val="0"/>
        </w:numPr>
      </w:pPr>
    </w:p>
    <w:p w:rsidR="00A0599E" w:rsidRPr="00A0599E" w:rsidRDefault="00A0599E" w:rsidP="00A0599E">
      <w:pPr>
        <w:sectPr w:rsidR="00A0599E" w:rsidRPr="00A0599E"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77629"/>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77630"/>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77631"/>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A365DC">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A365DC">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A365DC">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A365DC">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A365DC">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A365DC">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bookmarkStart w:id="6" w:name="_Toc428777632"/>
      <w:r>
        <w:t>Motivation</w:t>
      </w:r>
      <w:bookmarkEnd w:id="5"/>
      <w:bookmarkEnd w:id="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7" w:name="_Toc428730803"/>
      <w:bookmarkStart w:id="8" w:name="_Toc428777633"/>
      <w:r>
        <w:t>Contribution</w:t>
      </w:r>
      <w:bookmarkEnd w:id="7"/>
      <w:bookmarkEnd w:id="8"/>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9" w:name="_Toc428730804"/>
      <w:bookmarkStart w:id="10" w:name="_Toc428777634"/>
      <w:r>
        <w:t>Idea</w:t>
      </w:r>
      <w:bookmarkEnd w:id="9"/>
      <w:bookmarkEnd w:id="10"/>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A365DC" w:rsidRPr="00896026" w:rsidRDefault="00A365DC" w:rsidP="00963722">
                            <w:pPr>
                              <w:pStyle w:val="Caption"/>
                              <w:rPr>
                                <w:noProof/>
                                <w:sz w:val="24"/>
                                <w:szCs w:val="24"/>
                              </w:rPr>
                            </w:pPr>
                            <w:bookmarkStart w:id="11"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A365DC" w:rsidRPr="00896026" w:rsidRDefault="00A365DC" w:rsidP="00963722">
                      <w:pPr>
                        <w:pStyle w:val="Caption"/>
                        <w:rPr>
                          <w:noProof/>
                          <w:sz w:val="24"/>
                          <w:szCs w:val="24"/>
                        </w:rPr>
                      </w:pPr>
                      <w:bookmarkStart w:id="12"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2"/>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A365DC" w:rsidRPr="00DC4B60" w:rsidRDefault="00A365DC" w:rsidP="00963722">
                            <w:pPr>
                              <w:pStyle w:val="Caption"/>
                              <w:rPr>
                                <w:noProof/>
                                <w:sz w:val="24"/>
                                <w:szCs w:val="24"/>
                              </w:rPr>
                            </w:pPr>
                            <w:bookmarkStart w:id="13"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A365DC" w:rsidRPr="00DC4B60" w:rsidRDefault="00A365DC" w:rsidP="00963722">
                      <w:pPr>
                        <w:pStyle w:val="Caption"/>
                        <w:rPr>
                          <w:noProof/>
                          <w:sz w:val="24"/>
                          <w:szCs w:val="24"/>
                        </w:rPr>
                      </w:pPr>
                      <w:bookmarkStart w:id="14"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4"/>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15" w:name="_Toc428778016"/>
      <w:r>
        <w:t xml:space="preserve">Figure </w:t>
      </w:r>
      <w:r w:rsidR="0084539C">
        <w:fldChar w:fldCharType="begin"/>
      </w:r>
      <w:r w:rsidR="0084539C">
        <w:instrText xml:space="preserve"> STYLEREF 1 \s </w:instrText>
      </w:r>
      <w:r w:rsidR="0084539C">
        <w:fldChar w:fldCharType="separate"/>
      </w:r>
      <w:r w:rsidR="00A365D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3</w:t>
      </w:r>
      <w:r w:rsidR="0084539C">
        <w:fldChar w:fldCharType="end"/>
      </w:r>
      <w:r>
        <w:t>: Example factorization</w:t>
      </w:r>
      <w:bookmarkEnd w:id="15"/>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16" w:name="_Toc428730805"/>
      <w:bookmarkStart w:id="17" w:name="_Toc428777635"/>
      <w:r>
        <w:t>Initial thoughts</w:t>
      </w:r>
      <w:bookmarkEnd w:id="16"/>
      <w:bookmarkEnd w:id="17"/>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B4596E">
      <w:pPr>
        <w:pStyle w:val="ListParagraph"/>
        <w:numPr>
          <w:ilvl w:val="0"/>
          <w:numId w:val="45"/>
        </w:numPr>
      </w:pPr>
      <w:r w:rsidRPr="00B4596E">
        <w:rPr>
          <w:i/>
        </w:rPr>
        <w:t>XuY</w:t>
      </w:r>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B4596E">
      <w:pPr>
        <w:pStyle w:val="ListParagraph"/>
        <w:numPr>
          <w:ilvl w:val="0"/>
          <w:numId w:val="45"/>
        </w:numPr>
      </w:pPr>
      <w:r w:rsidRPr="00B4596E">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18" w:name="_Toc428730806"/>
      <w:bookmarkStart w:id="19" w:name="_Toc428777636"/>
      <w:r>
        <w:t>Proposed Idea</w:t>
      </w:r>
      <w:bookmarkEnd w:id="18"/>
      <w:bookmarkEnd w:id="1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B4596E">
      <w:pPr>
        <w:pStyle w:val="ListParagraph"/>
        <w:numPr>
          <w:ilvl w:val="0"/>
          <w:numId w:val="44"/>
        </w:numPr>
      </w:pPr>
      <w:r w:rsidRPr="00B4596E">
        <w:rPr>
          <w:i/>
        </w:rPr>
        <w:t>Average</w:t>
      </w:r>
      <w:r w:rsidR="00CB4BBA" w:rsidRPr="00B4596E">
        <w:rPr>
          <w:i/>
        </w:rPr>
        <w:t xml:space="preserve"> number of unique values of attribute X under any attribute Y</w:t>
      </w:r>
      <w:r>
        <w:t xml:space="preserve"> (single value of Y), denoted as </w:t>
      </w:r>
      <w:r w:rsidR="00CB4BBA" w:rsidRPr="00B4596E">
        <w:rPr>
          <w:i/>
        </w:rPr>
        <w:t>XuY</w:t>
      </w:r>
      <w:r w:rsidR="00CB4BBA">
        <w:t>, where Y is an ancestor of X.</w:t>
      </w:r>
    </w:p>
    <w:p w:rsidR="00B4596E" w:rsidRDefault="00E4145A" w:rsidP="00B4596E">
      <w:pPr>
        <w:pStyle w:val="ListParagraph"/>
        <w:numPr>
          <w:ilvl w:val="0"/>
          <w:numId w:val="44"/>
        </w:numPr>
      </w:pPr>
      <w:r w:rsidRPr="00B4596E">
        <w:rPr>
          <w:i/>
        </w:rPr>
        <w:lastRenderedPageBreak/>
        <w:t>A</w:t>
      </w:r>
      <w:r w:rsidR="00CB4BBA" w:rsidRPr="00B4596E">
        <w:rPr>
          <w:i/>
        </w:rPr>
        <w:t>verage unique number of values among all union nodes for each attribute,</w:t>
      </w:r>
      <w:r w:rsidR="00CB4BBA">
        <w:t xml:space="preserve"> denoted as </w:t>
      </w:r>
      <w:r w:rsidR="00CB4BBA" w:rsidRPr="00B4596E">
        <w:rPr>
          <w:i/>
        </w:rPr>
        <w:t>uniq(X)</w:t>
      </w:r>
      <w:r w:rsidR="00CB4BBA">
        <w:t xml:space="preserve"> where X is an attribute.</w:t>
      </w:r>
    </w:p>
    <w:p w:rsidR="00CB4BBA" w:rsidRDefault="00E4145A" w:rsidP="00B4596E">
      <w:pPr>
        <w:pStyle w:val="ListParagraph"/>
        <w:numPr>
          <w:ilvl w:val="0"/>
          <w:numId w:val="44"/>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r w:rsidRPr="004172E2">
        <w:rPr>
          <w:i/>
        </w:rPr>
        <w:t>XuY</w:t>
      </w:r>
      <w:r w:rsidRPr="004172E2">
        <w:t xml:space="preserve"> and </w:t>
      </w:r>
      <w:r w:rsidRPr="004172E2">
        <w:rPr>
          <w:i/>
        </w:rPr>
        <w:t>uniq(X)</w:t>
      </w:r>
      <w:r w:rsidRPr="004172E2">
        <w:t>, as described above</w:t>
      </w:r>
    </w:p>
    <w:p w:rsidR="004172E2" w:rsidRDefault="004172E2" w:rsidP="00CB4BBA">
      <w:pPr>
        <w:pStyle w:val="ListParagraph"/>
        <w:numPr>
          <w:ilvl w:val="0"/>
          <w:numId w:val="25"/>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6E75AC">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20" w:name="_Toc428730807"/>
      <w:bookmarkStart w:id="21" w:name="_Toc428777637"/>
      <w:r>
        <w:t>Algorithms</w:t>
      </w:r>
      <w:bookmarkEnd w:id="20"/>
      <w:bookmarkEnd w:id="21"/>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lastRenderedPageBreak/>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xml:space="preserve">, which means </w:t>
      </w:r>
      <w:r>
        <w:lastRenderedPageBreak/>
        <w:t>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22" w:name="_Toc428777638"/>
      <w:r w:rsidR="00D71372">
        <w:t>Serialization of Data Factorizations</w:t>
      </w:r>
      <w:bookmarkEnd w:id="22"/>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A365DC">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A365DC">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A365DC">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A365DC">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A365DC">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A365DC">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A365DC">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A365DC">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A365DC">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A365DC">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A365DC">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23" w:name="chser"/>
    </w:p>
    <w:p w:rsidR="00D71372" w:rsidRDefault="00120A2D" w:rsidP="00120A2D">
      <w:pPr>
        <w:pStyle w:val="Heading2"/>
      </w:pPr>
      <w:bookmarkStart w:id="24" w:name="_Toc428738583"/>
      <w:bookmarkStart w:id="25" w:name="_Toc428739176"/>
      <w:bookmarkStart w:id="26" w:name="_Toc428777639"/>
      <w:r>
        <w:t>Motivation</w:t>
      </w:r>
      <w:bookmarkEnd w:id="24"/>
      <w:bookmarkEnd w:id="25"/>
      <w:bookmarkEnd w:id="26"/>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27" w:name="_Toc428738584"/>
      <w:bookmarkStart w:id="28" w:name="_Toc428739177"/>
      <w:bookmarkStart w:id="29" w:name="_Toc428777640"/>
      <w:r>
        <w:t>Contributions</w:t>
      </w:r>
      <w:bookmarkEnd w:id="27"/>
      <w:bookmarkEnd w:id="28"/>
      <w:bookmarkEnd w:id="29"/>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bookmarkStart w:id="30" w:name="_GoBack"/>
      <w:bookmarkEnd w:id="30"/>
    </w:p>
    <w:p w:rsidR="005E3F8E" w:rsidRDefault="00CB314C" w:rsidP="005E3F8E">
      <w:pPr>
        <w:pStyle w:val="ListParagraph"/>
        <w:numPr>
          <w:ilvl w:val="0"/>
          <w:numId w:val="3"/>
        </w:numPr>
      </w:pPr>
      <w:r w:rsidRPr="005E3F8E">
        <w:rPr>
          <w:b/>
        </w:rPr>
        <w:t>Factorization Tree (D</w:t>
      </w:r>
      <w:r w:rsidR="00D14AF3" w:rsidRPr="005E3F8E">
        <w:rPr>
          <w:b/>
        </w:rPr>
        <w:t>e)serializer</w:t>
      </w:r>
      <w:r w:rsidR="00D14AF3">
        <w:t xml:space="preserve"> - this is the only serialization technique for f-trees and is used in conjuction any of the factorization serialization techniques.</w:t>
      </w:r>
    </w:p>
    <w:p w:rsidR="005E3F8E" w:rsidRDefault="00D14AF3" w:rsidP="005E3F8E">
      <w:pPr>
        <w:pStyle w:val="ListParagraph"/>
        <w:numPr>
          <w:ilvl w:val="0"/>
          <w:numId w:val="3"/>
        </w:numPr>
      </w:pPr>
      <w:r w:rsidRPr="005E3F8E">
        <w:rPr>
          <w:b/>
        </w:rPr>
        <w:t>Simple Raw (De)Serializer</w:t>
      </w:r>
      <w:r>
        <w:t xml:space="preserve"> - a simple serialization technique that is fast and retains the compression factor over flat representations.</w:t>
      </w:r>
    </w:p>
    <w:p w:rsidR="005E3F8E" w:rsidRDefault="00D14AF3" w:rsidP="005E3F8E">
      <w:pPr>
        <w:pStyle w:val="ListParagraph"/>
        <w:numPr>
          <w:ilvl w:val="0"/>
          <w:numId w:val="3"/>
        </w:numPr>
      </w:pPr>
      <w:r w:rsidRPr="005E3F8E">
        <w:rPr>
          <w:b/>
        </w:rPr>
        <w:t xml:space="preserve">Byte (De)Serializer </w:t>
      </w:r>
      <w:r>
        <w:t>- an extension to the Simple serialization technique to only store the required number of bytes for each value.</w:t>
      </w:r>
    </w:p>
    <w:p w:rsidR="005E3F8E" w:rsidRDefault="00D14AF3" w:rsidP="005E3F8E">
      <w:pPr>
        <w:pStyle w:val="ListParagraph"/>
        <w:numPr>
          <w:ilvl w:val="0"/>
          <w:numId w:val="3"/>
        </w:numPr>
      </w:pPr>
      <w:r w:rsidRPr="005E3F8E">
        <w:rPr>
          <w:b/>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5E3F8E">
      <w:pPr>
        <w:pStyle w:val="ListParagraph"/>
        <w:numPr>
          <w:ilvl w:val="0"/>
          <w:numId w:val="3"/>
        </w:numPr>
      </w:pPr>
      <w:r w:rsidRPr="005E3F8E">
        <w:rPr>
          <w:b/>
        </w:rPr>
        <w:t>Bit Serializer HyperCube</w:t>
      </w:r>
      <w:r>
        <w:t xml:space="preserve"> - the serialization technique that is used in the distributed system which differs from the normal </w:t>
      </w:r>
      <w:r w:rsidRPr="005E3F8E">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31" w:name="_Toc428738585"/>
      <w:bookmarkStart w:id="32" w:name="_Toc428739178"/>
      <w:bookmarkStart w:id="33" w:name="_Toc428777641"/>
      <w:r>
        <w:t>Factorization Serializations</w:t>
      </w:r>
      <w:bookmarkEnd w:id="31"/>
      <w:bookmarkEnd w:id="32"/>
      <w:bookmarkEnd w:id="33"/>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34" w:name="_Toc428738586"/>
      <w:bookmarkStart w:id="35" w:name="_Toc428739179"/>
      <w:bookmarkStart w:id="36" w:name="_Toc428777642"/>
      <w:r>
        <w:t>Example</w:t>
      </w:r>
      <w:bookmarkEnd w:id="34"/>
      <w:bookmarkEnd w:id="35"/>
      <w:bookmarkEnd w:id="36"/>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37" w:name="_Toc428778017"/>
      <w:r>
        <w:t xml:space="preserve">Figure </w:t>
      </w:r>
      <w:r w:rsidR="0084539C">
        <w:fldChar w:fldCharType="begin"/>
      </w:r>
      <w:r w:rsidR="0084539C">
        <w:instrText xml:space="preserve"> STYLEREF 1 \s </w:instrText>
      </w:r>
      <w:r w:rsidR="0084539C">
        <w:fldChar w:fldCharType="separate"/>
      </w:r>
      <w:r w:rsidR="00A365D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w:t>
      </w:r>
      <w:r w:rsidR="0084539C">
        <w:fldChar w:fldCharType="end"/>
      </w:r>
      <w:r>
        <w:t>: Result after Natural JOIN on R, S, T, U relations</w:t>
      </w:r>
      <w:bookmarkEnd w:id="37"/>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38" w:name="_Toc428778018"/>
      <w:r>
        <w:t xml:space="preserve">Figure </w:t>
      </w:r>
      <w:r w:rsidR="0084539C">
        <w:fldChar w:fldCharType="begin"/>
      </w:r>
      <w:r w:rsidR="0084539C">
        <w:instrText xml:space="preserve"> STYLEREF 1 \s </w:instrText>
      </w:r>
      <w:r w:rsidR="0084539C">
        <w:fldChar w:fldCharType="separate"/>
      </w:r>
      <w:r w:rsidR="00A365D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2</w:t>
      </w:r>
      <w:r w:rsidR="0084539C">
        <w:fldChar w:fldCharType="end"/>
      </w:r>
      <w:r>
        <w:t>: Example f-tree</w:t>
      </w:r>
      <w:bookmarkEnd w:id="38"/>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39" w:name="_Toc428778019"/>
      <w:r>
        <w:t xml:space="preserve">Figure </w:t>
      </w:r>
      <w:r w:rsidR="0084539C">
        <w:fldChar w:fldCharType="begin"/>
      </w:r>
      <w:r w:rsidR="0084539C">
        <w:instrText xml:space="preserve"> STYLEREF 1 \s </w:instrText>
      </w:r>
      <w:r w:rsidR="0084539C">
        <w:fldChar w:fldCharType="separate"/>
      </w:r>
      <w:r w:rsidR="00A365D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3</w:t>
      </w:r>
      <w:r w:rsidR="0084539C">
        <w:fldChar w:fldCharType="end"/>
      </w:r>
      <w:r>
        <w:t>: Example factorization</w:t>
      </w:r>
      <w:bookmarkEnd w:id="39"/>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40" w:name="_Toc428738587"/>
      <w:bookmarkStart w:id="41" w:name="_Toc428739180"/>
      <w:bookmarkStart w:id="42" w:name="_Toc428777643"/>
      <w:r>
        <w:t>F-Ttree serialization</w:t>
      </w:r>
      <w:bookmarkEnd w:id="40"/>
      <w:bookmarkEnd w:id="41"/>
      <w:bookmarkEnd w:id="42"/>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43" w:name="_Toc428738588"/>
      <w:bookmarkStart w:id="44" w:name="_Toc428739181"/>
      <w:bookmarkStart w:id="45" w:name="_Toc428777644"/>
      <w:r>
        <w:t>Boost Serialization</w:t>
      </w:r>
      <w:bookmarkEnd w:id="43"/>
      <w:bookmarkEnd w:id="44"/>
      <w:bookmarkEnd w:id="45"/>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46" w:name="_Toc428738589"/>
      <w:bookmarkStart w:id="47" w:name="_Toc428739182"/>
      <w:bookmarkStart w:id="48" w:name="_Toc428777645"/>
      <w:r>
        <w:t>Simple Raw</w:t>
      </w:r>
      <w:r w:rsidRPr="00651EAE">
        <w:t xml:space="preserve"> (De)Serializer</w:t>
      </w:r>
      <w:bookmarkEnd w:id="46"/>
      <w:bookmarkEnd w:id="47"/>
      <w:bookmarkEnd w:id="48"/>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49" w:name="_Toc428738590"/>
      <w:r>
        <w:t>Idea</w:t>
      </w:r>
      <w:bookmarkEnd w:id="49"/>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50" w:name="_Toc428738591"/>
      <w:r>
        <w:t>Algorithms</w:t>
      </w:r>
      <w:bookmarkEnd w:id="50"/>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lastRenderedPageBreak/>
        <w:t>Now that the values for the union are read we have to use the f-tree to determine what type of factorization node each value should represent. If the current union being 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51" w:name="_Toc428738592"/>
      <w:bookmarkStart w:id="52" w:name="_Toc428739183"/>
      <w:bookmarkStart w:id="53" w:name="_Toc428777646"/>
      <w:r w:rsidRPr="007F7822">
        <w:t>Byte (De)Serializer</w:t>
      </w:r>
      <w:bookmarkEnd w:id="51"/>
      <w:bookmarkEnd w:id="52"/>
      <w:bookmarkEnd w:id="53"/>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54" w:name="_Toc428738593"/>
      <w:r>
        <w:t>Idea</w:t>
      </w:r>
      <w:bookmarkEnd w:id="54"/>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DA580E" w:rsidRDefault="006122B3" w:rsidP="006122B3">
      <w:pPr>
        <w:pStyle w:val="Heading4"/>
      </w:pPr>
      <w:bookmarkStart w:id="55" w:name="_Toc428738594"/>
      <w:r>
        <w:t>Algorithms</w:t>
      </w:r>
      <w:bookmarkEnd w:id="55"/>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lastRenderedPageBreak/>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56" w:name="_Toc428738595"/>
      <w:bookmarkStart w:id="57" w:name="_Toc428739184"/>
      <w:bookmarkStart w:id="58" w:name="_Toc428777647"/>
      <w:r>
        <w:t>Bit (De)Serializer</w:t>
      </w:r>
      <w:bookmarkEnd w:id="56"/>
      <w:bookmarkEnd w:id="57"/>
      <w:bookmarkEnd w:id="58"/>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59" w:name="_Toc428738596"/>
      <w:r>
        <w:t>Idea</w:t>
      </w:r>
      <w:bookmarkEnd w:id="59"/>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60" w:name="_Toc428738597"/>
      <w:r>
        <w:t>Algorithms</w:t>
      </w:r>
      <w:bookmarkEnd w:id="60"/>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61" w:name="_Toc428738598"/>
      <w:r>
        <w:t>Bit Stream</w:t>
      </w:r>
      <w:bookmarkEnd w:id="61"/>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62" w:name="_Toc428738599"/>
      <w:bookmarkStart w:id="63" w:name="_Toc428739185"/>
      <w:bookmarkStart w:id="64" w:name="_Toc428777648"/>
      <w:r>
        <w:t>Final remarks</w:t>
      </w:r>
      <w:bookmarkEnd w:id="62"/>
      <w:bookmarkEnd w:id="63"/>
      <w:bookmarkEnd w:id="64"/>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65" w:name="_Toc428738600"/>
      <w:bookmarkStart w:id="66" w:name="_Toc428739186"/>
      <w:bookmarkStart w:id="67" w:name="_Toc428777649"/>
      <w:r>
        <w:t>Serializations illustrated</w:t>
      </w:r>
      <w:bookmarkEnd w:id="65"/>
      <w:bookmarkEnd w:id="66"/>
      <w:bookmarkEnd w:id="67"/>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23"/>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68" w:name="_Toc428777650"/>
      <w:r>
        <w:t>Distributed Query Processing in FDB</w:t>
      </w:r>
      <w:bookmarkEnd w:id="68"/>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A365DC">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A365DC">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A365DC">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A365DC">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A365DC">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A365DC">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A365DC">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A365DC">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A365DC">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A365DC">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A365DC">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A365DC">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A365DC">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69" w:name="chdistsys"/>
    </w:p>
    <w:p w:rsidR="00121C77" w:rsidRDefault="00E30366" w:rsidP="00E30366">
      <w:pPr>
        <w:pStyle w:val="Heading2"/>
      </w:pPr>
      <w:bookmarkStart w:id="70" w:name="_Toc428777146"/>
      <w:bookmarkStart w:id="71" w:name="_Toc428777651"/>
      <w:r>
        <w:lastRenderedPageBreak/>
        <w:t>Motivation</w:t>
      </w:r>
      <w:bookmarkEnd w:id="70"/>
      <w:bookmarkEnd w:id="71"/>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72" w:name="_Toc428777147"/>
      <w:bookmarkStart w:id="73" w:name="_Toc428777652"/>
      <w:r>
        <w:t>Contributions</w:t>
      </w:r>
      <w:bookmarkEnd w:id="72"/>
      <w:bookmarkEnd w:id="73"/>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which is used during distribution.</w:t>
      </w:r>
    </w:p>
    <w:p w:rsidR="00D2751F" w:rsidRDefault="00D2751F" w:rsidP="00D2751F">
      <w:pPr>
        <w:pStyle w:val="ListParagraph"/>
        <w:numPr>
          <w:ilvl w:val="0"/>
          <w:numId w:val="31"/>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74" w:name="_Toc428777148"/>
      <w:bookmarkStart w:id="75" w:name="_Toc428777653"/>
      <w:r>
        <w:t>HyperCube on Factorizations</w:t>
      </w:r>
      <w:bookmarkEnd w:id="74"/>
      <w:bookmarkEnd w:id="75"/>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bookmarkStart w:id="76" w:name="_Toc428777149"/>
      <w:bookmarkStart w:id="77" w:name="_Toc428777654"/>
      <w:r>
        <w:t>HyperCube preliminaries</w:t>
      </w:r>
      <w:bookmarkEnd w:id="76"/>
      <w:bookmarkEnd w:id="77"/>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lastRenderedPageBreak/>
        <w:drawing>
          <wp:inline distT="0" distB="0" distL="0" distR="0" wp14:anchorId="67F404AE" wp14:editId="176473A3">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963722">
      <w:pPr>
        <w:pStyle w:val="Caption"/>
      </w:pPr>
      <w:bookmarkStart w:id="78" w:name="_Toc428778020"/>
      <w:r>
        <w:t xml:space="preserve">Figure </w:t>
      </w:r>
      <w:r w:rsidR="0084539C">
        <w:fldChar w:fldCharType="begin"/>
      </w:r>
      <w:r w:rsidR="0084539C">
        <w:instrText xml:space="preserve"> STYLEREF 1 \s </w:instrText>
      </w:r>
      <w:r w:rsidR="0084539C">
        <w:fldChar w:fldCharType="separate"/>
      </w:r>
      <w:r w:rsidR="00A365D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w:t>
      </w:r>
      <w:r w:rsidR="0084539C">
        <w:fldChar w:fldCharType="end"/>
      </w:r>
      <w:r>
        <w:t>: Cluster of 8 nodes in a HyperCube formation</w:t>
      </w:r>
      <w:bookmarkEnd w:id="78"/>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lastRenderedPageBreak/>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E712AE">
      <w:pPr>
        <w:pStyle w:val="ListParagraph"/>
        <w:numPr>
          <w:ilvl w:val="0"/>
          <w:numId w:val="43"/>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E712AE">
      <w:pPr>
        <w:pStyle w:val="ListParagraph"/>
        <w:numPr>
          <w:ilvl w:val="0"/>
          <w:numId w:val="43"/>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E712AE">
      <w:pPr>
        <w:pStyle w:val="ListParagraph"/>
        <w:numPr>
          <w:ilvl w:val="0"/>
          <w:numId w:val="43"/>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w:t>
      </w:r>
      <w:r>
        <w:lastRenderedPageBreak/>
        <w:t>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bookmarkStart w:id="79" w:name="_Toc428777150"/>
      <w:bookmarkStart w:id="80" w:name="_Toc428777655"/>
      <w:r>
        <w:t>Bit Serializer HyperCube</w:t>
      </w:r>
      <w:bookmarkEnd w:id="79"/>
      <w:bookmarkEnd w:id="80"/>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81" w:name="_Toc428778021"/>
      <w:r>
        <w:t xml:space="preserve">Figure </w:t>
      </w:r>
      <w:r w:rsidR="0084539C">
        <w:fldChar w:fldCharType="begin"/>
      </w:r>
      <w:r w:rsidR="0084539C">
        <w:instrText xml:space="preserve"> STYLEREF 1 \s </w:instrText>
      </w:r>
      <w:r w:rsidR="0084539C">
        <w:fldChar w:fldCharType="separate"/>
      </w:r>
      <w:r w:rsidR="00A365D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2</w:t>
      </w:r>
      <w:r w:rsidR="0084539C">
        <w:fldChar w:fldCharType="end"/>
      </w:r>
      <w:r>
        <w:t>: Example f-tree</w:t>
      </w:r>
      <w:bookmarkEnd w:id="81"/>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lastRenderedPageBreak/>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D60DA1">
      <w:pPr>
        <w:pStyle w:val="ListParagraph"/>
        <w:numPr>
          <w:ilvl w:val="0"/>
          <w:numId w:val="36"/>
        </w:numPr>
      </w:pPr>
      <w:r>
        <w:t>The factorization to be serialized</w:t>
      </w:r>
    </w:p>
    <w:p w:rsidR="00D60DA1" w:rsidRDefault="00D60DA1" w:rsidP="00D60DA1">
      <w:pPr>
        <w:pStyle w:val="ListParagraph"/>
        <w:numPr>
          <w:ilvl w:val="0"/>
          <w:numId w:val="36"/>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82" w:name="_Toc428778022"/>
      <w:r>
        <w:t xml:space="preserve">Figure </w:t>
      </w:r>
      <w:r w:rsidR="0084539C">
        <w:fldChar w:fldCharType="begin"/>
      </w:r>
      <w:r w:rsidR="0084539C">
        <w:instrText xml:space="preserve"> STYLEREF 1 \s </w:instrText>
      </w:r>
      <w:r w:rsidR="0084539C">
        <w:fldChar w:fldCharType="separate"/>
      </w:r>
      <w:r w:rsidR="00A365D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3</w:t>
      </w:r>
      <w:r w:rsidR="0084539C">
        <w:fldChar w:fldCharType="end"/>
      </w:r>
      <w:r>
        <w:t>: Example factorization</w:t>
      </w:r>
      <w:bookmarkEnd w:id="82"/>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69519E" w:rsidRDefault="0069519E" w:rsidP="0069519E">
            <w:pPr>
              <w:pStyle w:val="Code"/>
            </w:pPr>
            <w:r>
              <w:t xml:space="preserve">            </w:t>
            </w:r>
            <w:r w:rsidRPr="00C920E7">
              <w:rPr>
                <w:b/>
              </w:rPr>
              <w:t>if</w:t>
            </w:r>
            <w:r>
              <w:t xml:space="preserve"> (!valid_child)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(dfs_statistics(CV, fTree, hc_p)) {</w:t>
            </w:r>
          </w:p>
          <w:p w:rsidR="00663E2F" w:rsidRDefault="00663E2F" w:rsidP="00663E2F">
            <w:pPr>
              <w:pStyle w:val="Code"/>
            </w:pPr>
            <w:r>
              <w:t xml:space="preserve">                    // finally valid value</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state from the masks vector and all of our descentants</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with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bookmarkStart w:id="83" w:name="_Toc428777151"/>
      <w:bookmarkStart w:id="84" w:name="_Toc428777656"/>
      <w:r>
        <w:t>System Architecture</w:t>
      </w:r>
      <w:bookmarkEnd w:id="83"/>
      <w:bookmarkEnd w:id="84"/>
    </w:p>
    <w:p w:rsidR="00D15FAC" w:rsidRDefault="00B7335F" w:rsidP="00B7335F">
      <w:r>
        <w:lastRenderedPageBreak/>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85" w:name="_Toc428778023"/>
      <w:r>
        <w:t xml:space="preserve">Figure </w:t>
      </w:r>
      <w:r w:rsidR="0084539C">
        <w:fldChar w:fldCharType="begin"/>
      </w:r>
      <w:r w:rsidR="0084539C">
        <w:instrText xml:space="preserve"> STYLEREF 1 \s </w:instrText>
      </w:r>
      <w:r w:rsidR="0084539C">
        <w:fldChar w:fldCharType="separate"/>
      </w:r>
      <w:r w:rsidR="00A365D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4</w:t>
      </w:r>
      <w:r w:rsidR="0084539C">
        <w:fldChar w:fldCharType="end"/>
      </w:r>
      <w:r>
        <w:t>: D-FDB Architecture</w:t>
      </w:r>
      <w:r w:rsidR="004836C0">
        <w:t xml:space="preserve"> – cluster of 8 nodes in a 3-D HyperCube formation</w:t>
      </w:r>
      <w:bookmarkEnd w:id="85"/>
    </w:p>
    <w:p w:rsidR="00B61748" w:rsidRDefault="00B61748" w:rsidP="00D2751F"/>
    <w:p w:rsidR="00660DB9" w:rsidRDefault="00660DB9" w:rsidP="00660DB9">
      <w:pPr>
        <w:pStyle w:val="Heading3"/>
      </w:pPr>
      <w:bookmarkStart w:id="86" w:name="_Toc428777152"/>
      <w:bookmarkStart w:id="87" w:name="_Toc428777657"/>
      <w:r>
        <w:t>Architecture model</w:t>
      </w:r>
      <w:bookmarkEnd w:id="86"/>
      <w:bookmarkEnd w:id="87"/>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88" w:name="_Toc428777153"/>
      <w:bookmarkStart w:id="89" w:name="_Toc428777658"/>
      <w:r>
        <w:t>System Protocol</w:t>
      </w:r>
      <w:bookmarkEnd w:id="88"/>
      <w:bookmarkEnd w:id="89"/>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F4E64">
      <w:pPr>
        <w:pStyle w:val="ListParagraph"/>
        <w:numPr>
          <w:ilvl w:val="0"/>
          <w:numId w:val="41"/>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6B4635">
      <w:pPr>
        <w:pStyle w:val="ListParagraph"/>
        <w:numPr>
          <w:ilvl w:val="0"/>
          <w:numId w:val="41"/>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6B4635">
      <w:pPr>
        <w:pStyle w:val="ListParagraph"/>
        <w:numPr>
          <w:ilvl w:val="0"/>
          <w:numId w:val="41"/>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6B4635">
      <w:pPr>
        <w:pStyle w:val="ListParagraph"/>
        <w:numPr>
          <w:ilvl w:val="0"/>
          <w:numId w:val="41"/>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90" w:name="_Toc428777154"/>
      <w:bookmarkStart w:id="91" w:name="_Toc428777659"/>
      <w:r>
        <w:t>Communication in the cluster</w:t>
      </w:r>
      <w:bookmarkEnd w:id="90"/>
      <w:bookmarkEnd w:id="91"/>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5082C">
      <w:pPr>
        <w:pStyle w:val="ListParagraph"/>
        <w:numPr>
          <w:ilvl w:val="0"/>
          <w:numId w:val="42"/>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5082C">
      <w:pPr>
        <w:pStyle w:val="ListParagraph"/>
        <w:numPr>
          <w:ilvl w:val="0"/>
          <w:numId w:val="42"/>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95082C">
      <w:pPr>
        <w:pStyle w:val="ListParagraph"/>
        <w:numPr>
          <w:ilvl w:val="0"/>
          <w:numId w:val="42"/>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 xml:space="preserve">ling, like HyperCube, </w:t>
      </w:r>
      <w:r>
        <w:t>very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92" w:name="_Toc428778024"/>
      <w:r>
        <w:t xml:space="preserve">Figure </w:t>
      </w:r>
      <w:r>
        <w:fldChar w:fldCharType="begin"/>
      </w:r>
      <w:r>
        <w:instrText xml:space="preserve"> STYLEREF 1 \s </w:instrText>
      </w:r>
      <w:r>
        <w:fldChar w:fldCharType="separate"/>
      </w:r>
      <w:r w:rsidR="00A365DC">
        <w:rPr>
          <w:noProof/>
        </w:rPr>
        <w:t>5</w:t>
      </w:r>
      <w:r>
        <w:fldChar w:fldCharType="end"/>
      </w:r>
      <w:r>
        <w:t>.</w:t>
      </w:r>
      <w:r>
        <w:fldChar w:fldCharType="begin"/>
      </w:r>
      <w:r>
        <w:instrText xml:space="preserve"> SEQ Figure \* ARABIC \s 1 </w:instrText>
      </w:r>
      <w:r>
        <w:fldChar w:fldCharType="separate"/>
      </w:r>
      <w:r w:rsidR="00A365DC">
        <w:rPr>
          <w:noProof/>
        </w:rPr>
        <w:t>5</w:t>
      </w:r>
      <w:r>
        <w:fldChar w:fldCharType="end"/>
      </w:r>
      <w:r>
        <w:t>: Worker nodes communication data</w:t>
      </w:r>
      <w:bookmarkEnd w:id="92"/>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r w:rsidRPr="006A1D1A">
        <w:rPr>
          <w:i/>
        </w:rPr>
        <w:t>ReaderData</w:t>
      </w:r>
      <w:r>
        <w:t xml:space="preserve"> and </w:t>
      </w:r>
      <w:r w:rsidRPr="006A1D1A">
        <w:rPr>
          <w:i/>
        </w:rPr>
        <w:t>WriterData</w:t>
      </w:r>
      <w:r>
        <w:t xml:space="preserve"> will read and write data to other workers following a specific order aiming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93" w:name="_Toc428777155"/>
      <w:bookmarkStart w:id="94" w:name="_Toc428777660"/>
      <w:r>
        <w:t>Query processing</w:t>
      </w:r>
      <w:r w:rsidR="00B45E9A">
        <w:t xml:space="preserve"> and configuration files</w:t>
      </w:r>
      <w:bookmarkEnd w:id="93"/>
      <w:bookmarkEnd w:id="94"/>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95" w:name="_Toc428777156"/>
      <w:bookmarkStart w:id="96" w:name="_Toc428777661"/>
      <w:r>
        <w:t>Single vs Multi round</w:t>
      </w:r>
      <w:bookmarkEnd w:id="95"/>
      <w:bookmarkEnd w:id="96"/>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97" w:name="_Toc428777157"/>
      <w:bookmarkStart w:id="98" w:name="_Toc428777662"/>
      <w:r>
        <w:t>Query execution phase</w:t>
      </w:r>
      <w:bookmarkEnd w:id="97"/>
      <w:bookmarkEnd w:id="98"/>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B45E9A">
      <w:pPr>
        <w:pStyle w:val="ListParagraph"/>
        <w:numPr>
          <w:ilvl w:val="0"/>
          <w:numId w:val="40"/>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**merge_same**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**merge_under_groot** ...</w:t>
      </w:r>
    </w:p>
    <w:p w:rsidR="007C3AD5" w:rsidRDefault="007C3AD5" w:rsidP="00D2751F"/>
    <w:p w:rsidR="007C3AD5" w:rsidRDefault="007C3AD5" w:rsidP="00D2751F"/>
    <w:p w:rsidR="00D2751F" w:rsidRDefault="005F3F8E" w:rsidP="005F3F8E">
      <w:pPr>
        <w:pStyle w:val="Heading3"/>
      </w:pPr>
      <w:bookmarkStart w:id="99" w:name="_Toc428777158"/>
      <w:bookmarkStart w:id="100" w:name="_Toc428777663"/>
      <w:r>
        <w:t>Configuration files</w:t>
      </w:r>
      <w:bookmarkEnd w:id="99"/>
      <w:bookmarkEnd w:id="100"/>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69"/>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01" w:name="_Toc428777664"/>
      <w:r>
        <w:t>Experimental Evaluation</w:t>
      </w:r>
      <w:bookmarkEnd w:id="10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365DC">
              <w:rPr>
                <w:noProof/>
              </w:rPr>
              <w:t>65</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A365DC">
              <w:rPr>
                <w:noProof/>
              </w:rPr>
              <w:t>66</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A365DC">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A365DC">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A365DC">
              <w:rPr>
                <w:noProof/>
              </w:rPr>
              <w:t>70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A365DC">
              <w:rPr>
                <w:noProof/>
              </w:rPr>
              <w:t>71</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A365DC">
              <w:rPr>
                <w:noProof/>
              </w:rPr>
              <w:t>72</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A365DC">
              <w:rPr>
                <w:noProof/>
              </w:rPr>
              <w:t>76</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A365DC">
              <w:rPr>
                <w:noProof/>
              </w:rPr>
              <w:t>79</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A365DC">
              <w:rPr>
                <w:noProof/>
              </w:rPr>
              <w:t>80</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102"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03" w:name="_Toc428725934"/>
      <w:bookmarkStart w:id="104" w:name="_Toc428777665"/>
      <w:r>
        <w:t>Datasets and evaluation setup</w:t>
      </w:r>
      <w:bookmarkEnd w:id="103"/>
      <w:bookmarkEnd w:id="104"/>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05" w:name="_Toc428725935"/>
      <w:bookmarkStart w:id="106" w:name="_Toc428777666"/>
      <w:r w:rsidRPr="00966B00">
        <w:lastRenderedPageBreak/>
        <w:t>Datasets</w:t>
      </w:r>
      <w:bookmarkEnd w:id="105"/>
      <w:bookmarkEnd w:id="106"/>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r w:rsidRPr="00C04958">
        <w:rPr>
          <w:i/>
        </w:rPr>
        <w:t>ProMarbou</w:t>
      </w:r>
      <w:r>
        <w:t xml:space="preserve"> (183K tuples)</w:t>
      </w:r>
    </w:p>
    <w:p w:rsidR="00CF6C4A" w:rsidRDefault="00CF6C4A" w:rsidP="0028095C"/>
    <w:p w:rsidR="00CF6C4A" w:rsidRDefault="00CF6C4A" w:rsidP="0028095C">
      <w:pPr>
        <w:pStyle w:val="Heading3"/>
      </w:pPr>
      <w:bookmarkStart w:id="107" w:name="_Toc428725936"/>
      <w:bookmarkStart w:id="108" w:name="_Toc428777667"/>
      <w:r>
        <w:t>Evaluation setup</w:t>
      </w:r>
      <w:bookmarkEnd w:id="107"/>
      <w:bookmarkEnd w:id="108"/>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09" w:name="_Toc428725937"/>
      <w:bookmarkStart w:id="110" w:name="_Toc428777668"/>
      <w:r>
        <w:t>COST</w:t>
      </w:r>
      <w:r w:rsidR="00060427">
        <w:t xml:space="preserve"> – Finding good f-trees</w:t>
      </w:r>
      <w:bookmarkEnd w:id="109"/>
      <w:bookmarkEnd w:id="110"/>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11" w:name="_Toc428778025"/>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w:t>
      </w:r>
      <w:r w:rsidR="0084539C">
        <w:fldChar w:fldCharType="end"/>
      </w:r>
      <w:r>
        <w:t>: Optimal f-tree for Housing</w:t>
      </w:r>
      <w:bookmarkEnd w:id="111"/>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bookmarkStart w:id="112" w:name="_Toc428778026"/>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2</w:t>
      </w:r>
      <w:r w:rsidR="0084539C">
        <w:fldChar w:fldCharType="end"/>
      </w:r>
      <w:r>
        <w:t>: Real vs COST (Housing - 1)</w:t>
      </w:r>
      <w:bookmarkEnd w:id="112"/>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bookmarkStart w:id="113" w:name="_Toc428778027"/>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3</w:t>
      </w:r>
      <w:r w:rsidR="0084539C">
        <w:fldChar w:fldCharType="end"/>
      </w:r>
      <w:r>
        <w:t>: Real vs COST (Housing - 5)</w:t>
      </w:r>
      <w:bookmarkEnd w:id="113"/>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bookmarkStart w:id="114" w:name="_Toc428778028"/>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4</w:t>
      </w:r>
      <w:r w:rsidR="0084539C">
        <w:fldChar w:fldCharType="end"/>
      </w:r>
      <w:r>
        <w:t>: Real</w:t>
      </w:r>
      <w:r>
        <w:rPr>
          <w:noProof/>
        </w:rPr>
        <w:t xml:space="preserve"> vs COST (Housing - 9)</w:t>
      </w:r>
      <w:bookmarkEnd w:id="114"/>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15" w:name="_Toc428725938"/>
      <w:bookmarkStart w:id="116" w:name="_Toc428777669"/>
      <w:r>
        <w:t>Serialization of Data Factorizations</w:t>
      </w:r>
      <w:bookmarkEnd w:id="115"/>
      <w:bookmarkEnd w:id="116"/>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17" w:name="_Toc428725939"/>
      <w:bookmarkStart w:id="118" w:name="_Toc428777670"/>
      <w:r w:rsidRPr="0044685D">
        <w:lastRenderedPageBreak/>
        <w:t>Correctness of serialization</w:t>
      </w:r>
      <w:bookmarkEnd w:id="117"/>
      <w:bookmarkEnd w:id="118"/>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4F24CB">
      <w:pPr>
        <w:pStyle w:val="ListParagraph"/>
        <w:numPr>
          <w:ilvl w:val="0"/>
          <w:numId w:val="46"/>
        </w:numPr>
      </w:pPr>
      <w:r>
        <w:t xml:space="preserve">Load the factorization from disk, let's call it </w:t>
      </w:r>
      <w:r w:rsidRPr="004F24CB">
        <w:rPr>
          <w:i/>
        </w:rPr>
        <w:t>OriginRep</w:t>
      </w:r>
    </w:p>
    <w:p w:rsidR="004F24CB" w:rsidRDefault="000A2326" w:rsidP="004F24CB">
      <w:pPr>
        <w:pStyle w:val="ListParagraph"/>
        <w:numPr>
          <w:ilvl w:val="0"/>
          <w:numId w:val="46"/>
        </w:numPr>
      </w:pPr>
      <w:r>
        <w:t>Serialize it in memory writing into a memory buffer (array of bytes)</w:t>
      </w:r>
    </w:p>
    <w:p w:rsidR="004F24CB" w:rsidRPr="004F24CB" w:rsidRDefault="000A2326" w:rsidP="004F24CB">
      <w:pPr>
        <w:pStyle w:val="ListParagraph"/>
        <w:numPr>
          <w:ilvl w:val="0"/>
          <w:numId w:val="46"/>
        </w:numPr>
      </w:pPr>
      <w:r>
        <w:t xml:space="preserve">Deserialize the buffer into a new instance of </w:t>
      </w:r>
      <w:r w:rsidR="00023FA6">
        <w:t xml:space="preserve">a factorization, let's call it </w:t>
      </w:r>
      <w:r w:rsidRPr="004F24CB">
        <w:rPr>
          <w:i/>
        </w:rPr>
        <w:t>SerialRep</w:t>
      </w:r>
    </w:p>
    <w:p w:rsidR="004F24CB" w:rsidRDefault="000A2326" w:rsidP="004F24CB">
      <w:pPr>
        <w:pStyle w:val="ListParagraph"/>
        <w:numPr>
          <w:ilvl w:val="0"/>
          <w:numId w:val="46"/>
        </w:numPr>
      </w:pPr>
      <w:r>
        <w:t xml:space="preserve">Check </w:t>
      </w:r>
      <w:r w:rsidR="00023FA6">
        <w:t xml:space="preserve">that </w:t>
      </w:r>
      <w:r>
        <w:t xml:space="preserve">the fields of </w:t>
      </w:r>
      <w:r w:rsidRPr="004F24CB">
        <w:rPr>
          <w:i/>
        </w:rPr>
        <w:t>SerialRep</w:t>
      </w:r>
      <w:r>
        <w:t xml:space="preserve"> </w:t>
      </w:r>
      <w:r w:rsidR="00023FA6">
        <w:t>have valid values</w:t>
      </w:r>
    </w:p>
    <w:p w:rsidR="000A2326" w:rsidRDefault="00023FA6" w:rsidP="004F24CB">
      <w:pPr>
        <w:pStyle w:val="ListParagraph"/>
        <w:numPr>
          <w:ilvl w:val="0"/>
          <w:numId w:val="46"/>
        </w:numPr>
      </w:pPr>
      <w:r>
        <w:t xml:space="preserve">Use the </w:t>
      </w:r>
      <w:r w:rsidR="000A2326" w:rsidRPr="004F24CB">
        <w:rPr>
          <w:i/>
        </w:rPr>
        <w:t>toSingletons()</w:t>
      </w:r>
      <w:r w:rsidR="000A2326">
        <w:t xml:space="preserve"> method and create</w:t>
      </w:r>
      <w:r>
        <w:t xml:space="preserve"> the string representation for </w:t>
      </w:r>
      <w:r w:rsidR="000A2326" w:rsidRPr="004F24CB">
        <w:rPr>
          <w:i/>
        </w:rPr>
        <w:t>OriginRep</w:t>
      </w:r>
      <w:r w:rsidR="000A2326">
        <w:t xml:space="preserve"> and </w:t>
      </w:r>
      <w:r w:rsidR="000A2326" w:rsidRPr="004F24CB">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4F24CB">
      <w:pPr>
        <w:pStyle w:val="ListParagraph"/>
        <w:numPr>
          <w:ilvl w:val="0"/>
          <w:numId w:val="48"/>
        </w:numPr>
      </w:pPr>
      <w:r w:rsidRPr="00EC0610">
        <w:t>Load the</w:t>
      </w:r>
      <w:r w:rsidR="000A2326" w:rsidRPr="00EC0610">
        <w:t xml:space="preserve"> factorization from disk, let's call it </w:t>
      </w:r>
      <w:r w:rsidR="000A2326" w:rsidRPr="004F24CB">
        <w:rPr>
          <w:i/>
        </w:rPr>
        <w:t>OriginRep</w:t>
      </w:r>
    </w:p>
    <w:p w:rsidR="004F24CB" w:rsidRDefault="000A2326" w:rsidP="004F24CB">
      <w:pPr>
        <w:pStyle w:val="ListParagraph"/>
        <w:numPr>
          <w:ilvl w:val="0"/>
          <w:numId w:val="48"/>
        </w:numPr>
      </w:pPr>
      <w:r w:rsidRPr="00EC0610">
        <w:t>Serialize it to a file on disk (binary file mode)</w:t>
      </w:r>
    </w:p>
    <w:p w:rsidR="004F24CB" w:rsidRPr="004F24CB" w:rsidRDefault="000A2326" w:rsidP="004F24CB">
      <w:pPr>
        <w:pStyle w:val="ListParagraph"/>
        <w:numPr>
          <w:ilvl w:val="0"/>
          <w:numId w:val="48"/>
        </w:numPr>
      </w:pPr>
      <w:r w:rsidRPr="00EC0610">
        <w:t>Open the file in read mode and de</w:t>
      </w:r>
      <w:r w:rsidR="00023FA6" w:rsidRPr="00EC0610">
        <w:t>-</w:t>
      </w:r>
      <w:r w:rsidRPr="00EC0610">
        <w:t xml:space="preserve">serialize it into a new instance of a factorization, let's call it </w:t>
      </w:r>
      <w:r w:rsidRPr="004F24CB">
        <w:rPr>
          <w:i/>
        </w:rPr>
        <w:t>SerialRep</w:t>
      </w:r>
    </w:p>
    <w:p w:rsidR="004F24CB" w:rsidRDefault="000A2326" w:rsidP="004F24CB">
      <w:pPr>
        <w:pStyle w:val="ListParagraph"/>
        <w:numPr>
          <w:ilvl w:val="0"/>
          <w:numId w:val="48"/>
        </w:numPr>
      </w:pPr>
      <w:r w:rsidRPr="00EC0610">
        <w:t xml:space="preserve">Check </w:t>
      </w:r>
      <w:r w:rsidR="00B1436B" w:rsidRPr="00EC0610">
        <w:t xml:space="preserve">that </w:t>
      </w:r>
      <w:r w:rsidRPr="00EC0610">
        <w:t xml:space="preserve">the fields of </w:t>
      </w:r>
      <w:r w:rsidRPr="004F24CB">
        <w:rPr>
          <w:i/>
        </w:rPr>
        <w:t>SerialRep</w:t>
      </w:r>
      <w:r w:rsidRPr="00EC0610">
        <w:t xml:space="preserve"> </w:t>
      </w:r>
      <w:r w:rsidR="00B1436B" w:rsidRPr="00EC0610">
        <w:t>have valid values</w:t>
      </w:r>
    </w:p>
    <w:p w:rsidR="004F24CB" w:rsidRDefault="00B1436B" w:rsidP="004F24CB">
      <w:pPr>
        <w:pStyle w:val="ListParagraph"/>
        <w:numPr>
          <w:ilvl w:val="0"/>
          <w:numId w:val="48"/>
        </w:numPr>
      </w:pPr>
      <w:r w:rsidRPr="00EC0610">
        <w:t xml:space="preserve">Use the </w:t>
      </w:r>
      <w:r w:rsidR="000A2326" w:rsidRPr="004F24CB">
        <w:rPr>
          <w:i/>
        </w:rPr>
        <w:t>toSingletons()</w:t>
      </w:r>
      <w:r w:rsidR="000A2326" w:rsidRPr="00EC0610">
        <w:t xml:space="preserve"> method and create the string representation for </w:t>
      </w:r>
      <w:r w:rsidR="000A2326" w:rsidRPr="004F24CB">
        <w:rPr>
          <w:i/>
        </w:rPr>
        <w:t>OriginRep</w:t>
      </w:r>
      <w:r w:rsidRPr="00EC0610">
        <w:t xml:space="preserve"> and </w:t>
      </w:r>
      <w:r w:rsidR="000A2326" w:rsidRPr="004F24CB">
        <w:rPr>
          <w:i/>
        </w:rPr>
        <w:t>SerialRep</w:t>
      </w:r>
      <w:r w:rsidR="000A2326" w:rsidRPr="00EC0610">
        <w:t xml:space="preserve"> and compare the two strings for equality.</w:t>
      </w:r>
    </w:p>
    <w:p w:rsidR="0059107F" w:rsidRDefault="000A2326" w:rsidP="004F24CB">
      <w:pPr>
        <w:pStyle w:val="ListParagraph"/>
        <w:numPr>
          <w:ilvl w:val="0"/>
          <w:numId w:val="48"/>
        </w:numPr>
      </w:pPr>
      <w:r w:rsidRPr="00EC0610">
        <w:t xml:space="preserve">Enumerate the tuples encoded by the factorizations </w:t>
      </w:r>
      <w:r w:rsidRPr="004F24CB">
        <w:rPr>
          <w:i/>
        </w:rPr>
        <w:t>OriginRep</w:t>
      </w:r>
      <w:r w:rsidRPr="00EC0610">
        <w:t xml:space="preserve"> and </w:t>
      </w:r>
      <w:r w:rsidRPr="004F24CB">
        <w:rPr>
          <w:i/>
        </w:rPr>
        <w:t>SerialRep</w:t>
      </w:r>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19" w:name="_Toc428725940"/>
      <w:bookmarkStart w:id="120" w:name="_Toc428777671"/>
      <w:r>
        <w:t>Serialization sizes</w:t>
      </w:r>
      <w:bookmarkEnd w:id="119"/>
      <w:bookmarkEnd w:id="120"/>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bookmarkStart w:id="121" w:name="_Toc428778029"/>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5</w:t>
      </w:r>
      <w:r w:rsidR="0084539C">
        <w:fldChar w:fldCharType="end"/>
      </w:r>
      <w:r>
        <w:t xml:space="preserve">: </w:t>
      </w:r>
      <w:r w:rsidRPr="004F14EE">
        <w:t>Serialization sizes against Flat serialization</w:t>
      </w:r>
      <w:r w:rsidR="002539C5">
        <w:t xml:space="preserve"> (Housing)</w:t>
      </w:r>
      <w:bookmarkEnd w:id="121"/>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bookmarkStart w:id="122" w:name="_Toc428778030"/>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6</w:t>
      </w:r>
      <w:r w:rsidR="0084539C">
        <w:fldChar w:fldCharType="end"/>
      </w:r>
      <w:r>
        <w:t xml:space="preserve">: </w:t>
      </w:r>
      <w:r w:rsidRPr="0048437C">
        <w:t>Serialization sizes against Flat serialization</w:t>
      </w:r>
      <w:r>
        <w:t xml:space="preserve"> (US retailer)</w:t>
      </w:r>
      <w:bookmarkEnd w:id="122"/>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bookmarkStart w:id="123" w:name="_Toc428778031"/>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7</w:t>
      </w:r>
      <w:r w:rsidR="0084539C">
        <w:fldChar w:fldCharType="end"/>
      </w:r>
      <w:r>
        <w:t>: Compression GZIP and BZIP2 applied on our serializers</w:t>
      </w:r>
      <w:bookmarkEnd w:id="123"/>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bookmarkStart w:id="124" w:name="_Toc428778032"/>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8</w:t>
      </w:r>
      <w:r w:rsidR="0084539C">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24"/>
    </w:p>
    <w:p w:rsidR="00D12EA5" w:rsidRDefault="00D12EA5" w:rsidP="0028095C"/>
    <w:p w:rsidR="00D12EA5" w:rsidRDefault="00D12EA5" w:rsidP="0028095C">
      <w:pPr>
        <w:keepNext/>
      </w:pPr>
      <w:r>
        <w:rPr>
          <w:noProof/>
          <w:lang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25" w:name="_Toc428778033"/>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9</w:t>
      </w:r>
      <w:r w:rsidR="0084539C">
        <w:fldChar w:fldCharType="end"/>
      </w:r>
      <w:r>
        <w:t>: Co</w:t>
      </w:r>
      <w:r w:rsidR="00886E27">
        <w:t>mpression GZIP and BZIP2</w:t>
      </w:r>
      <w:r>
        <w:t xml:space="preserve"> on Bit and Flat serializations</w:t>
      </w:r>
      <w:r w:rsidR="00E46F22">
        <w:t xml:space="preserve"> (US retailer)</w:t>
      </w:r>
      <w:bookmarkEnd w:id="125"/>
    </w:p>
    <w:p w:rsidR="00777205" w:rsidRPr="00777205" w:rsidRDefault="00777205" w:rsidP="0028095C"/>
    <w:p w:rsidR="00D12EA5" w:rsidRDefault="001E7F43" w:rsidP="0028095C">
      <w:pPr>
        <w:pStyle w:val="Heading3"/>
      </w:pPr>
      <w:bookmarkStart w:id="126" w:name="_Toc428725941"/>
      <w:bookmarkStart w:id="127" w:name="_Toc428777672"/>
      <w:r>
        <w:t>Serialization times</w:t>
      </w:r>
      <w:bookmarkEnd w:id="126"/>
      <w:bookmarkEnd w:id="127"/>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bookmarkStart w:id="128" w:name="_Toc428778034"/>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10</w:t>
      </w:r>
      <w:r w:rsidR="0084539C">
        <w:fldChar w:fldCharType="end"/>
      </w:r>
      <w:r>
        <w:t>: Serialization times with compression only on Flat (Housing)</w:t>
      </w:r>
      <w:bookmarkEnd w:id="128"/>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bookmarkStart w:id="129" w:name="_Toc428778035"/>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11</w:t>
      </w:r>
      <w:r w:rsidR="0084539C">
        <w:fldChar w:fldCharType="end"/>
      </w:r>
      <w:r>
        <w:t xml:space="preserve">: </w:t>
      </w:r>
      <w:r w:rsidRPr="00F63ACC">
        <w:t>Serialization tim</w:t>
      </w:r>
      <w:r>
        <w:t>es with compression</w:t>
      </w:r>
      <w:r w:rsidRPr="00F63ACC">
        <w:t xml:space="preserve"> (Housing)</w:t>
      </w:r>
      <w:bookmarkEnd w:id="129"/>
    </w:p>
    <w:p w:rsidR="00D12EA5" w:rsidRDefault="00D12EA5" w:rsidP="0028095C"/>
    <w:p w:rsidR="00A51178" w:rsidRDefault="00A51178" w:rsidP="0028095C">
      <w:pPr>
        <w:keepNext/>
      </w:pPr>
      <w:r>
        <w:rPr>
          <w:noProof/>
          <w:lang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bookmarkStart w:id="130" w:name="_Toc428778036"/>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12</w:t>
      </w:r>
      <w:r w:rsidR="0084539C">
        <w:fldChar w:fldCharType="end"/>
      </w:r>
      <w:r>
        <w:t xml:space="preserve">: </w:t>
      </w:r>
      <w:r w:rsidRPr="00CD5694">
        <w:t>Serialization</w:t>
      </w:r>
      <w:r>
        <w:t xml:space="preserve"> times with compression (US retailer</w:t>
      </w:r>
      <w:r w:rsidRPr="00CD5694">
        <w:t>)</w:t>
      </w:r>
      <w:bookmarkEnd w:id="130"/>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31" w:name="_Toc428725942"/>
      <w:bookmarkStart w:id="132" w:name="_Toc428777673"/>
      <w:r>
        <w:lastRenderedPageBreak/>
        <w:t>Deserialization times</w:t>
      </w:r>
      <w:bookmarkEnd w:id="131"/>
      <w:bookmarkEnd w:id="132"/>
    </w:p>
    <w:p w:rsidR="007843CD" w:rsidRDefault="007843CD" w:rsidP="0028095C">
      <w:pPr>
        <w:keepNext/>
      </w:pPr>
      <w:r>
        <w:rPr>
          <w:noProof/>
          <w:lang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bookmarkStart w:id="133" w:name="_Toc428778037"/>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13</w:t>
      </w:r>
      <w:r w:rsidR="0084539C">
        <w:fldChar w:fldCharType="end"/>
      </w:r>
      <w:r>
        <w:t>: Deserialization times for our de-serializers (Housing)</w:t>
      </w:r>
      <w:bookmarkEnd w:id="133"/>
    </w:p>
    <w:p w:rsidR="007843CD" w:rsidRDefault="00D63E42" w:rsidP="0028095C">
      <w:pPr>
        <w:keepNext/>
      </w:pPr>
      <w:r>
        <w:rPr>
          <w:noProof/>
          <w:lang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bookmarkStart w:id="134" w:name="_Toc428778038"/>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14</w:t>
      </w:r>
      <w:r w:rsidR="0084539C">
        <w:fldChar w:fldCharType="end"/>
      </w:r>
      <w:r>
        <w:t xml:space="preserve">: </w:t>
      </w:r>
      <w:r w:rsidRPr="006F6B3C">
        <w:t>Deserialization times for our de-serializers</w:t>
      </w:r>
      <w:r>
        <w:t xml:space="preserve"> (US retailer)</w:t>
      </w:r>
      <w:bookmarkEnd w:id="134"/>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135" w:name="_Toc428725943"/>
      <w:bookmarkStart w:id="136" w:name="_Toc428777674"/>
      <w:r>
        <w:t>Conclusions</w:t>
      </w:r>
      <w:bookmarkEnd w:id="135"/>
      <w:bookmarkEnd w:id="136"/>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The three serializers retain the theoretical compression of factorizations against flat relational tables into their serializations.</w:t>
      </w:r>
    </w:p>
    <w:p w:rsidR="0029236E" w:rsidRDefault="0029236E" w:rsidP="0028095C">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102"/>
    <w:p w:rsidR="0029236E" w:rsidRPr="00D12EA5" w:rsidRDefault="0029236E" w:rsidP="0028095C"/>
    <w:p w:rsidR="00D71372" w:rsidRDefault="00D71372" w:rsidP="0028095C">
      <w:pPr>
        <w:pStyle w:val="Heading1"/>
      </w:pPr>
      <w:r>
        <w:lastRenderedPageBreak/>
        <w:br/>
      </w:r>
      <w:r>
        <w:br/>
      </w:r>
      <w:bookmarkStart w:id="137" w:name="_Toc428777675"/>
      <w:r w:rsidRPr="00727A6D">
        <w:t>Conclusions</w:t>
      </w:r>
      <w:r>
        <w:t xml:space="preserve"> and Future Work</w:t>
      </w:r>
      <w:bookmarkEnd w:id="137"/>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38" w:name="_Toc428777676"/>
      <w:bookmarkEnd w:id="0"/>
      <w:r w:rsidRPr="00CB2997">
        <w:lastRenderedPageBreak/>
        <w:t>References</w:t>
      </w:r>
      <w:bookmarkEnd w:id="1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39" w:name="_Toc428777677"/>
      <w:r w:rsidRPr="00C0415A">
        <w:lastRenderedPageBreak/>
        <w:t>Appendix A</w:t>
      </w:r>
      <w:bookmarkEnd w:id="139"/>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A365DC">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lastRenderedPageBreak/>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B50800">
      <w:footerReference w:type="first" r:id="rId42"/>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A0F" w:rsidRDefault="003E1A0F" w:rsidP="00CB2997">
      <w:r>
        <w:separator/>
      </w:r>
    </w:p>
  </w:endnote>
  <w:endnote w:type="continuationSeparator" w:id="0">
    <w:p w:rsidR="003E1A0F" w:rsidRDefault="003E1A0F"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A365DC" w:rsidRDefault="00A365DC">
        <w:pPr>
          <w:pStyle w:val="Footer"/>
          <w:jc w:val="center"/>
        </w:pPr>
        <w:r>
          <w:fldChar w:fldCharType="begin"/>
        </w:r>
        <w:r>
          <w:instrText xml:space="preserve"> PAGE   \* MERGEFORMAT </w:instrText>
        </w:r>
        <w:r>
          <w:fldChar w:fldCharType="separate"/>
        </w:r>
        <w:r w:rsidR="005E3F8E">
          <w:rPr>
            <w:noProof/>
          </w:rPr>
          <w:t>24</w:t>
        </w:r>
        <w:r>
          <w:rPr>
            <w:noProof/>
          </w:rPr>
          <w:fldChar w:fldCharType="end"/>
        </w:r>
      </w:p>
    </w:sdtContent>
  </w:sdt>
  <w:p w:rsidR="00A365DC" w:rsidRDefault="00A36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A365DC" w:rsidRDefault="00A365DC">
        <w:pPr>
          <w:pStyle w:val="Footer"/>
          <w:jc w:val="center"/>
        </w:pPr>
        <w:r>
          <w:fldChar w:fldCharType="begin"/>
        </w:r>
        <w:r>
          <w:instrText xml:space="preserve"> PAGE   \* MERGEFORMAT </w:instrText>
        </w:r>
        <w:r>
          <w:fldChar w:fldCharType="separate"/>
        </w:r>
        <w:r w:rsidR="005E3F8E">
          <w:rPr>
            <w:noProof/>
          </w:rPr>
          <w:t>1</w:t>
        </w:r>
        <w:r>
          <w:rPr>
            <w:noProof/>
          </w:rPr>
          <w:fldChar w:fldCharType="end"/>
        </w:r>
      </w:p>
    </w:sdtContent>
  </w:sdt>
  <w:p w:rsidR="00A365DC" w:rsidRDefault="00A36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A0F" w:rsidRDefault="003E1A0F" w:rsidP="00CB2997">
      <w:r>
        <w:separator/>
      </w:r>
    </w:p>
  </w:footnote>
  <w:footnote w:type="continuationSeparator" w:id="0">
    <w:p w:rsidR="003E1A0F" w:rsidRDefault="003E1A0F"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AC044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9"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0"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35"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6"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8"/>
  </w:num>
  <w:num w:numId="2">
    <w:abstractNumId w:val="29"/>
  </w:num>
  <w:num w:numId="3">
    <w:abstractNumId w:val="36"/>
  </w:num>
  <w:num w:numId="4">
    <w:abstractNumId w:val="25"/>
  </w:num>
  <w:num w:numId="5">
    <w:abstractNumId w:val="1"/>
  </w:num>
  <w:num w:numId="6">
    <w:abstractNumId w:val="34"/>
  </w:num>
  <w:num w:numId="7">
    <w:abstractNumId w:val="27"/>
  </w:num>
  <w:num w:numId="8">
    <w:abstractNumId w:val="44"/>
  </w:num>
  <w:num w:numId="9">
    <w:abstractNumId w:val="32"/>
  </w:num>
  <w:num w:numId="10">
    <w:abstractNumId w:val="31"/>
  </w:num>
  <w:num w:numId="11">
    <w:abstractNumId w:val="5"/>
  </w:num>
  <w:num w:numId="12">
    <w:abstractNumId w:val="21"/>
  </w:num>
  <w:num w:numId="13">
    <w:abstractNumId w:val="23"/>
  </w:num>
  <w:num w:numId="14">
    <w:abstractNumId w:val="17"/>
  </w:num>
  <w:num w:numId="15">
    <w:abstractNumId w:val="40"/>
  </w:num>
  <w:num w:numId="16">
    <w:abstractNumId w:val="35"/>
  </w:num>
  <w:num w:numId="17">
    <w:abstractNumId w:val="41"/>
  </w:num>
  <w:num w:numId="18">
    <w:abstractNumId w:val="43"/>
  </w:num>
  <w:num w:numId="19">
    <w:abstractNumId w:val="8"/>
  </w:num>
  <w:num w:numId="20">
    <w:abstractNumId w:val="30"/>
  </w:num>
  <w:num w:numId="21">
    <w:abstractNumId w:val="38"/>
  </w:num>
  <w:num w:numId="22">
    <w:abstractNumId w:val="39"/>
  </w:num>
  <w:num w:numId="23">
    <w:abstractNumId w:val="16"/>
  </w:num>
  <w:num w:numId="24">
    <w:abstractNumId w:val="8"/>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42"/>
  </w:num>
  <w:num w:numId="26">
    <w:abstractNumId w:val="14"/>
  </w:num>
  <w:num w:numId="27">
    <w:abstractNumId w:val="12"/>
  </w:num>
  <w:num w:numId="28">
    <w:abstractNumId w:val="26"/>
  </w:num>
  <w:num w:numId="29">
    <w:abstractNumId w:val="3"/>
  </w:num>
  <w:num w:numId="30">
    <w:abstractNumId w:val="33"/>
  </w:num>
  <w:num w:numId="31">
    <w:abstractNumId w:val="37"/>
  </w:num>
  <w:num w:numId="32">
    <w:abstractNumId w:val="19"/>
  </w:num>
  <w:num w:numId="33">
    <w:abstractNumId w:val="15"/>
  </w:num>
  <w:num w:numId="34">
    <w:abstractNumId w:val="18"/>
  </w:num>
  <w:num w:numId="35">
    <w:abstractNumId w:val="6"/>
  </w:num>
  <w:num w:numId="36">
    <w:abstractNumId w:val="7"/>
  </w:num>
  <w:num w:numId="37">
    <w:abstractNumId w:val="11"/>
  </w:num>
  <w:num w:numId="38">
    <w:abstractNumId w:val="22"/>
  </w:num>
  <w:num w:numId="39">
    <w:abstractNumId w:val="20"/>
  </w:num>
  <w:num w:numId="40">
    <w:abstractNumId w:val="24"/>
  </w:num>
  <w:num w:numId="41">
    <w:abstractNumId w:val="10"/>
  </w:num>
  <w:num w:numId="42">
    <w:abstractNumId w:val="45"/>
  </w:num>
  <w:num w:numId="43">
    <w:abstractNumId w:val="0"/>
  </w:num>
  <w:num w:numId="44">
    <w:abstractNumId w:val="4"/>
  </w:num>
  <w:num w:numId="45">
    <w:abstractNumId w:val="13"/>
  </w:num>
  <w:num w:numId="46">
    <w:abstractNumId w:val="2"/>
  </w:num>
  <w:num w:numId="47">
    <w:abstractNumId w:val="9"/>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39AE"/>
    <w:rsid w:val="00092BFC"/>
    <w:rsid w:val="00092C3E"/>
    <w:rsid w:val="00093987"/>
    <w:rsid w:val="00094E9B"/>
    <w:rsid w:val="0009600E"/>
    <w:rsid w:val="00096431"/>
    <w:rsid w:val="000970CB"/>
    <w:rsid w:val="000A2261"/>
    <w:rsid w:val="000A2326"/>
    <w:rsid w:val="000A748A"/>
    <w:rsid w:val="000A789F"/>
    <w:rsid w:val="000C390A"/>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63D5"/>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5767D"/>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51B3"/>
    <w:rsid w:val="003A5CB0"/>
    <w:rsid w:val="003A6A74"/>
    <w:rsid w:val="003B1F37"/>
    <w:rsid w:val="003B3AE2"/>
    <w:rsid w:val="003B7B21"/>
    <w:rsid w:val="003C00CA"/>
    <w:rsid w:val="003C3D53"/>
    <w:rsid w:val="003C3F33"/>
    <w:rsid w:val="003D33AD"/>
    <w:rsid w:val="003D395F"/>
    <w:rsid w:val="003D3CE8"/>
    <w:rsid w:val="003E1A0F"/>
    <w:rsid w:val="003E2A47"/>
    <w:rsid w:val="003E3B43"/>
    <w:rsid w:val="003E4148"/>
    <w:rsid w:val="003F04D3"/>
    <w:rsid w:val="003F50EA"/>
    <w:rsid w:val="003F667E"/>
    <w:rsid w:val="003F7231"/>
    <w:rsid w:val="00400763"/>
    <w:rsid w:val="004134E5"/>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4E09"/>
    <w:rsid w:val="004C7BB7"/>
    <w:rsid w:val="004D25A1"/>
    <w:rsid w:val="004D2B1A"/>
    <w:rsid w:val="004E000B"/>
    <w:rsid w:val="004E04E1"/>
    <w:rsid w:val="004E5172"/>
    <w:rsid w:val="004E60E6"/>
    <w:rsid w:val="004F24CB"/>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6CEA"/>
    <w:rsid w:val="005C71CF"/>
    <w:rsid w:val="005C745C"/>
    <w:rsid w:val="005E27F2"/>
    <w:rsid w:val="005E3AEE"/>
    <w:rsid w:val="005E3BD9"/>
    <w:rsid w:val="005E3F8E"/>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915"/>
    <w:rsid w:val="00640F70"/>
    <w:rsid w:val="00641DE6"/>
    <w:rsid w:val="00643C71"/>
    <w:rsid w:val="006450BC"/>
    <w:rsid w:val="0064656C"/>
    <w:rsid w:val="00650CD8"/>
    <w:rsid w:val="00651265"/>
    <w:rsid w:val="00651EAE"/>
    <w:rsid w:val="006529EA"/>
    <w:rsid w:val="00652ECC"/>
    <w:rsid w:val="00660DB9"/>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363E"/>
    <w:rsid w:val="006B3E9E"/>
    <w:rsid w:val="006B4635"/>
    <w:rsid w:val="006B55D4"/>
    <w:rsid w:val="006B61DB"/>
    <w:rsid w:val="006B6AFC"/>
    <w:rsid w:val="006B7507"/>
    <w:rsid w:val="006B7E28"/>
    <w:rsid w:val="006C0F78"/>
    <w:rsid w:val="006C1833"/>
    <w:rsid w:val="006C39DA"/>
    <w:rsid w:val="006D4FA3"/>
    <w:rsid w:val="006D663C"/>
    <w:rsid w:val="006D6842"/>
    <w:rsid w:val="006D71FE"/>
    <w:rsid w:val="006E12AD"/>
    <w:rsid w:val="006E3302"/>
    <w:rsid w:val="006E7514"/>
    <w:rsid w:val="006E75AC"/>
    <w:rsid w:val="006E76F8"/>
    <w:rsid w:val="006F3531"/>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74FF"/>
    <w:rsid w:val="0074795D"/>
    <w:rsid w:val="00747FCD"/>
    <w:rsid w:val="0075474B"/>
    <w:rsid w:val="007559CE"/>
    <w:rsid w:val="00756E63"/>
    <w:rsid w:val="00762720"/>
    <w:rsid w:val="007629B3"/>
    <w:rsid w:val="00763EFE"/>
    <w:rsid w:val="00766FB9"/>
    <w:rsid w:val="007672D9"/>
    <w:rsid w:val="00771E03"/>
    <w:rsid w:val="00772592"/>
    <w:rsid w:val="007751F4"/>
    <w:rsid w:val="00777205"/>
    <w:rsid w:val="007821F0"/>
    <w:rsid w:val="007843CD"/>
    <w:rsid w:val="007911C2"/>
    <w:rsid w:val="00794E9C"/>
    <w:rsid w:val="007A27BF"/>
    <w:rsid w:val="007A61D1"/>
    <w:rsid w:val="007C2B39"/>
    <w:rsid w:val="007C3AD5"/>
    <w:rsid w:val="007C6B2C"/>
    <w:rsid w:val="007D32A6"/>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7006D"/>
    <w:rsid w:val="008700C2"/>
    <w:rsid w:val="0087520C"/>
    <w:rsid w:val="008758B4"/>
    <w:rsid w:val="00882074"/>
    <w:rsid w:val="00883EDF"/>
    <w:rsid w:val="00884AA4"/>
    <w:rsid w:val="00886E27"/>
    <w:rsid w:val="00890C98"/>
    <w:rsid w:val="00891803"/>
    <w:rsid w:val="008920CC"/>
    <w:rsid w:val="008938BA"/>
    <w:rsid w:val="008A1779"/>
    <w:rsid w:val="008A22C0"/>
    <w:rsid w:val="008A37D9"/>
    <w:rsid w:val="008A78C5"/>
    <w:rsid w:val="008B2DD7"/>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64A9"/>
    <w:rsid w:val="0092709A"/>
    <w:rsid w:val="0093263C"/>
    <w:rsid w:val="00934BF4"/>
    <w:rsid w:val="009415D2"/>
    <w:rsid w:val="0095082C"/>
    <w:rsid w:val="00950E12"/>
    <w:rsid w:val="00952676"/>
    <w:rsid w:val="00957EDE"/>
    <w:rsid w:val="00960FDE"/>
    <w:rsid w:val="009610EC"/>
    <w:rsid w:val="009632D5"/>
    <w:rsid w:val="00963722"/>
    <w:rsid w:val="009639D3"/>
    <w:rsid w:val="00963F1A"/>
    <w:rsid w:val="00964447"/>
    <w:rsid w:val="00966B00"/>
    <w:rsid w:val="0097085F"/>
    <w:rsid w:val="00972A4D"/>
    <w:rsid w:val="00992D11"/>
    <w:rsid w:val="0099486A"/>
    <w:rsid w:val="009A5EBC"/>
    <w:rsid w:val="009A6A84"/>
    <w:rsid w:val="009A6D73"/>
    <w:rsid w:val="009B102E"/>
    <w:rsid w:val="009B5EE5"/>
    <w:rsid w:val="009B7520"/>
    <w:rsid w:val="009C1D2F"/>
    <w:rsid w:val="009C5226"/>
    <w:rsid w:val="009D0B29"/>
    <w:rsid w:val="009D35AE"/>
    <w:rsid w:val="009D63F7"/>
    <w:rsid w:val="009E141F"/>
    <w:rsid w:val="009F0052"/>
    <w:rsid w:val="009F27C8"/>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6C2C"/>
    <w:rsid w:val="00A30718"/>
    <w:rsid w:val="00A31A19"/>
    <w:rsid w:val="00A329AB"/>
    <w:rsid w:val="00A343E4"/>
    <w:rsid w:val="00A365DC"/>
    <w:rsid w:val="00A37333"/>
    <w:rsid w:val="00A42940"/>
    <w:rsid w:val="00A45EF8"/>
    <w:rsid w:val="00A4669C"/>
    <w:rsid w:val="00A47838"/>
    <w:rsid w:val="00A47FDB"/>
    <w:rsid w:val="00A51178"/>
    <w:rsid w:val="00A62177"/>
    <w:rsid w:val="00A62D47"/>
    <w:rsid w:val="00A63507"/>
    <w:rsid w:val="00A658CC"/>
    <w:rsid w:val="00A76570"/>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31B3"/>
    <w:rsid w:val="00AD49B4"/>
    <w:rsid w:val="00AD6967"/>
    <w:rsid w:val="00AD77D8"/>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324AC"/>
    <w:rsid w:val="00B34014"/>
    <w:rsid w:val="00B34E32"/>
    <w:rsid w:val="00B41478"/>
    <w:rsid w:val="00B41D44"/>
    <w:rsid w:val="00B4488A"/>
    <w:rsid w:val="00B4596E"/>
    <w:rsid w:val="00B45E9A"/>
    <w:rsid w:val="00B50800"/>
    <w:rsid w:val="00B5294C"/>
    <w:rsid w:val="00B558FE"/>
    <w:rsid w:val="00B61748"/>
    <w:rsid w:val="00B64D0F"/>
    <w:rsid w:val="00B67C91"/>
    <w:rsid w:val="00B7335F"/>
    <w:rsid w:val="00B800EE"/>
    <w:rsid w:val="00B87673"/>
    <w:rsid w:val="00B87E12"/>
    <w:rsid w:val="00B937F1"/>
    <w:rsid w:val="00B96DC6"/>
    <w:rsid w:val="00B9737F"/>
    <w:rsid w:val="00BA10F0"/>
    <w:rsid w:val="00BA669C"/>
    <w:rsid w:val="00BA78E1"/>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5835"/>
    <w:rsid w:val="00BF58A3"/>
    <w:rsid w:val="00C0415A"/>
    <w:rsid w:val="00C04958"/>
    <w:rsid w:val="00C05DC5"/>
    <w:rsid w:val="00C12D2B"/>
    <w:rsid w:val="00C2165F"/>
    <w:rsid w:val="00C21F20"/>
    <w:rsid w:val="00C23F88"/>
    <w:rsid w:val="00C45FA0"/>
    <w:rsid w:val="00C535F8"/>
    <w:rsid w:val="00C544E8"/>
    <w:rsid w:val="00C60527"/>
    <w:rsid w:val="00C71448"/>
    <w:rsid w:val="00C75DEB"/>
    <w:rsid w:val="00C7772E"/>
    <w:rsid w:val="00C77D0D"/>
    <w:rsid w:val="00C8081A"/>
    <w:rsid w:val="00C81A13"/>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7F47"/>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3548F"/>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83F35"/>
    <w:rsid w:val="00D876EF"/>
    <w:rsid w:val="00D87C65"/>
    <w:rsid w:val="00D9040B"/>
    <w:rsid w:val="00D91DFA"/>
    <w:rsid w:val="00D92B40"/>
    <w:rsid w:val="00DA15CA"/>
    <w:rsid w:val="00DA5534"/>
    <w:rsid w:val="00DA580E"/>
    <w:rsid w:val="00DB708A"/>
    <w:rsid w:val="00DC1ADF"/>
    <w:rsid w:val="00DC4659"/>
    <w:rsid w:val="00DC6687"/>
    <w:rsid w:val="00DD41D7"/>
    <w:rsid w:val="00DD6621"/>
    <w:rsid w:val="00DD79CB"/>
    <w:rsid w:val="00DD7B03"/>
    <w:rsid w:val="00DF2031"/>
    <w:rsid w:val="00DF423A"/>
    <w:rsid w:val="00DF6961"/>
    <w:rsid w:val="00E0018C"/>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0811"/>
    <w:rsid w:val="00E51E5C"/>
    <w:rsid w:val="00E54314"/>
    <w:rsid w:val="00E5513E"/>
    <w:rsid w:val="00E55610"/>
    <w:rsid w:val="00E5698C"/>
    <w:rsid w:val="00E6371C"/>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10024"/>
    <w:rsid w:val="00F102C3"/>
    <w:rsid w:val="00F15587"/>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C7A"/>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4.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04808248"/>
        <c:axId val="604806680"/>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04808640"/>
        <c:axId val="604807464"/>
      </c:lineChart>
      <c:catAx>
        <c:axId val="60480824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6680"/>
        <c:crosses val="autoZero"/>
        <c:auto val="1"/>
        <c:lblAlgn val="ctr"/>
        <c:lblOffset val="100"/>
        <c:noMultiLvlLbl val="0"/>
      </c:catAx>
      <c:valAx>
        <c:axId val="604806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8248"/>
        <c:crosses val="autoZero"/>
        <c:crossBetween val="between"/>
      </c:valAx>
      <c:valAx>
        <c:axId val="6048074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8640"/>
        <c:crosses val="max"/>
        <c:crossBetween val="between"/>
      </c:valAx>
      <c:catAx>
        <c:axId val="604808640"/>
        <c:scaling>
          <c:orientation val="minMax"/>
        </c:scaling>
        <c:delete val="1"/>
        <c:axPos val="b"/>
        <c:numFmt formatCode="General" sourceLinked="1"/>
        <c:majorTickMark val="none"/>
        <c:minorTickMark val="none"/>
        <c:tickLblPos val="nextTo"/>
        <c:crossAx val="6048074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383366752"/>
        <c:axId val="383367144"/>
      </c:lineChart>
      <c:catAx>
        <c:axId val="383366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7144"/>
        <c:crossesAt val="1.0000000000000002E-2"/>
        <c:auto val="1"/>
        <c:lblAlgn val="ctr"/>
        <c:lblOffset val="100"/>
        <c:noMultiLvlLbl val="0"/>
      </c:catAx>
      <c:valAx>
        <c:axId val="3833671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383363224"/>
        <c:axId val="383367536"/>
      </c:barChart>
      <c:catAx>
        <c:axId val="383363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7536"/>
        <c:crossesAt val="1.0000000000000002E-3"/>
        <c:auto val="1"/>
        <c:lblAlgn val="ctr"/>
        <c:lblOffset val="100"/>
        <c:noMultiLvlLbl val="0"/>
      </c:catAx>
      <c:valAx>
        <c:axId val="38336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3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383364400"/>
        <c:axId val="383368320"/>
      </c:lineChart>
      <c:catAx>
        <c:axId val="383364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8320"/>
        <c:crossesAt val="1.0000000000000002E-2"/>
        <c:auto val="1"/>
        <c:lblAlgn val="ctr"/>
        <c:lblOffset val="100"/>
        <c:noMultiLvlLbl val="0"/>
      </c:catAx>
      <c:valAx>
        <c:axId val="38336832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09989656"/>
        <c:axId val="609988480"/>
      </c:barChart>
      <c:catAx>
        <c:axId val="609989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480"/>
        <c:crosses val="autoZero"/>
        <c:auto val="1"/>
        <c:lblAlgn val="ctr"/>
        <c:lblOffset val="100"/>
        <c:noMultiLvlLbl val="0"/>
      </c:catAx>
      <c:valAx>
        <c:axId val="60998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9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04806288"/>
        <c:axId val="604804328"/>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04804720"/>
        <c:axId val="604805504"/>
      </c:lineChart>
      <c:catAx>
        <c:axId val="60480628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4328"/>
        <c:crosses val="autoZero"/>
        <c:auto val="1"/>
        <c:lblAlgn val="ctr"/>
        <c:lblOffset val="100"/>
        <c:noMultiLvlLbl val="0"/>
      </c:catAx>
      <c:valAx>
        <c:axId val="604804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6288"/>
        <c:crosses val="autoZero"/>
        <c:crossBetween val="between"/>
      </c:valAx>
      <c:valAx>
        <c:axId val="6048055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4720"/>
        <c:crosses val="max"/>
        <c:crossBetween val="between"/>
      </c:valAx>
      <c:catAx>
        <c:axId val="604804720"/>
        <c:scaling>
          <c:orientation val="minMax"/>
        </c:scaling>
        <c:delete val="1"/>
        <c:axPos val="b"/>
        <c:numFmt formatCode="General" sourceLinked="1"/>
        <c:majorTickMark val="none"/>
        <c:minorTickMark val="none"/>
        <c:tickLblPos val="nextTo"/>
        <c:crossAx val="6048055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17334624"/>
        <c:axId val="617335016"/>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17335408"/>
        <c:axId val="617325216"/>
      </c:lineChart>
      <c:catAx>
        <c:axId val="61733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5016"/>
        <c:crosses val="autoZero"/>
        <c:auto val="1"/>
        <c:lblAlgn val="ctr"/>
        <c:lblOffset val="100"/>
        <c:noMultiLvlLbl val="0"/>
      </c:catAx>
      <c:valAx>
        <c:axId val="617335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4624"/>
        <c:crosses val="autoZero"/>
        <c:crossBetween val="between"/>
      </c:valAx>
      <c:valAx>
        <c:axId val="6173252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5408"/>
        <c:crosses val="max"/>
        <c:crossBetween val="between"/>
      </c:valAx>
      <c:catAx>
        <c:axId val="617335408"/>
        <c:scaling>
          <c:orientation val="minMax"/>
        </c:scaling>
        <c:delete val="1"/>
        <c:axPos val="b"/>
        <c:numFmt formatCode="General" sourceLinked="1"/>
        <c:majorTickMark val="none"/>
        <c:minorTickMark val="none"/>
        <c:tickLblPos val="nextTo"/>
        <c:crossAx val="6173252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17325608"/>
        <c:axId val="617323256"/>
      </c:lineChart>
      <c:catAx>
        <c:axId val="617325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3256"/>
        <c:crosses val="autoZero"/>
        <c:auto val="1"/>
        <c:lblAlgn val="ctr"/>
        <c:lblOffset val="100"/>
        <c:noMultiLvlLbl val="0"/>
      </c:catAx>
      <c:valAx>
        <c:axId val="6173232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5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17328744"/>
        <c:axId val="617332664"/>
      </c:barChart>
      <c:catAx>
        <c:axId val="61732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2664"/>
        <c:crosses val="autoZero"/>
        <c:auto val="1"/>
        <c:lblAlgn val="ctr"/>
        <c:lblOffset val="100"/>
        <c:noMultiLvlLbl val="0"/>
      </c:catAx>
      <c:valAx>
        <c:axId val="6173326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8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17324040"/>
        <c:axId val="617324824"/>
      </c:lineChart>
      <c:catAx>
        <c:axId val="617324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4824"/>
        <c:crosses val="autoZero"/>
        <c:auto val="1"/>
        <c:lblAlgn val="ctr"/>
        <c:lblOffset val="100"/>
        <c:noMultiLvlLbl val="0"/>
      </c:catAx>
      <c:valAx>
        <c:axId val="617324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4040"/>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17327568"/>
        <c:axId val="617338152"/>
      </c:lineChart>
      <c:catAx>
        <c:axId val="61732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8152"/>
        <c:crosses val="autoZero"/>
        <c:auto val="1"/>
        <c:lblAlgn val="ctr"/>
        <c:lblOffset val="100"/>
        <c:noMultiLvlLbl val="0"/>
      </c:catAx>
      <c:valAx>
        <c:axId val="617338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383362440"/>
        <c:axId val="383366360"/>
      </c:barChart>
      <c:catAx>
        <c:axId val="383362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6360"/>
        <c:crosses val="autoZero"/>
        <c:auto val="1"/>
        <c:lblAlgn val="ctr"/>
        <c:lblOffset val="100"/>
        <c:noMultiLvlLbl val="0"/>
      </c:catAx>
      <c:valAx>
        <c:axId val="3833663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2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383363616"/>
        <c:axId val="383365968"/>
      </c:lineChart>
      <c:catAx>
        <c:axId val="38336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5968"/>
        <c:crossesAt val="1.0000000000000002E-3"/>
        <c:auto val="1"/>
        <c:lblAlgn val="ctr"/>
        <c:lblOffset val="100"/>
        <c:noMultiLvlLbl val="0"/>
      </c:catAx>
      <c:valAx>
        <c:axId val="383365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DF8A1-F266-4C08-886C-2B0D468CA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96</Pages>
  <Words>19280</Words>
  <Characters>104117</Characters>
  <Application>Microsoft Office Word</Application>
  <DocSecurity>0</DocSecurity>
  <Lines>867</Lines>
  <Paragraphs>246</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123151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4770</cp:revision>
  <cp:lastPrinted>2015-08-31T08:56:00Z</cp:lastPrinted>
  <dcterms:created xsi:type="dcterms:W3CDTF">2015-08-30T11:54:00Z</dcterms:created>
  <dcterms:modified xsi:type="dcterms:W3CDTF">2015-08-31T09:46:00Z</dcterms:modified>
</cp:coreProperties>
</file>