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279" w:rsidRDefault="005C0279" w:rsidP="00CB2997"/>
    <w:p w:rsidR="005C0279" w:rsidRDefault="005C0279" w:rsidP="00CB2997"/>
    <w:p w:rsidR="005C0279" w:rsidRDefault="005C0279" w:rsidP="00CB2997"/>
    <w:p w:rsidR="005C0279" w:rsidRPr="00CB2997" w:rsidRDefault="005C0279" w:rsidP="00CB2997">
      <w:pPr>
        <w:pStyle w:val="Title"/>
      </w:pPr>
      <w:r w:rsidRPr="00CB2997">
        <w:t>Title of the Paper</w:t>
      </w:r>
    </w:p>
    <w:p w:rsidR="005C0279" w:rsidRPr="00CB2997" w:rsidRDefault="005C0279" w:rsidP="00CB2997">
      <w:pPr>
        <w:pStyle w:val="Subtitle"/>
      </w:pPr>
      <w:r w:rsidRPr="00CB2997">
        <w:t>First Last Name</w:t>
      </w:r>
      <w:r w:rsidR="001D43BD" w:rsidRPr="00CB2997">
        <w:rPr>
          <w:rStyle w:val="FootnoteReference"/>
          <w:vertAlign w:val="baseline"/>
        </w:rPr>
        <w:footnoteReference w:customMarkFollows="1" w:id="1"/>
        <w:t>*</w:t>
      </w:r>
      <w:r w:rsidRPr="00CB2997">
        <w:br/>
        <w:t>University of California, Berkeley</w:t>
      </w:r>
    </w:p>
    <w:p w:rsidR="005C0279" w:rsidRPr="00CB2997" w:rsidRDefault="005C0279" w:rsidP="00CB2997">
      <w:pPr>
        <w:pStyle w:val="Subtitle"/>
      </w:pPr>
      <w:r w:rsidRPr="00CB2997">
        <w:t>November 7, 2009</w:t>
      </w:r>
    </w:p>
    <w:p w:rsidR="005C0279" w:rsidRDefault="005C0279" w:rsidP="00CB2997"/>
    <w:p w:rsidR="005C0279" w:rsidRPr="005A1087" w:rsidRDefault="005C0279" w:rsidP="00CB2997">
      <w:r w:rsidRPr="00CB2997">
        <w:rPr>
          <w:rStyle w:val="Strong"/>
        </w:rPr>
        <w:t>Abstract</w:t>
      </w:r>
      <w:r>
        <w:t xml:space="preserve"> </w:t>
      </w:r>
      <w:r w:rsidR="00481282">
        <w:t>Write your abstract here</w:t>
      </w:r>
      <w:r>
        <w:t>.</w:t>
      </w:r>
    </w:p>
    <w:p w:rsidR="005C0279" w:rsidRDefault="005C0279" w:rsidP="00CB2997">
      <w:r>
        <w:rPr>
          <w:b/>
        </w:rPr>
        <w:t>Keywords:</w:t>
      </w:r>
      <w:r>
        <w:t xml:space="preserve"> Time-inconsistency, hyperbolic discounting</w:t>
      </w:r>
    </w:p>
    <w:p w:rsidR="005C0279" w:rsidRPr="0040008F" w:rsidRDefault="005C0279" w:rsidP="00CB2997">
      <w:r>
        <w:rPr>
          <w:b/>
        </w:rPr>
        <w:t>JEL Classifications Numbers:</w:t>
      </w:r>
      <w:r>
        <w:t xml:space="preserve"> </w:t>
      </w:r>
      <w:r w:rsidRPr="005C0279">
        <w:rPr>
          <w:rFonts w:cs="cmr10"/>
        </w:rPr>
        <w:t>D11, D42, L12, L16, L66, L67.</w:t>
      </w:r>
    </w:p>
    <w:p w:rsidR="00074DE2" w:rsidRDefault="00074DE2" w:rsidP="00CB2997"/>
    <w:p w:rsidR="005C0279" w:rsidRDefault="005C0279" w:rsidP="00CB2997"/>
    <w:p w:rsidR="005C0279" w:rsidRDefault="005C0279" w:rsidP="00CB2997">
      <w:r>
        <w:br w:type="page"/>
      </w:r>
    </w:p>
    <w:p w:rsidR="00D05B62" w:rsidRDefault="00D05B62" w:rsidP="00D05B62">
      <w:pPr>
        <w:pStyle w:val="Heading0"/>
      </w:pPr>
      <w:r>
        <w:lastRenderedPageBreak/>
        <w:t>Acknowledgements</w:t>
      </w:r>
    </w:p>
    <w:p w:rsidR="00D05B62" w:rsidRDefault="00D05B62" w:rsidP="00D05B62">
      <w:pPr>
        <w:pStyle w:val="Heading0"/>
      </w:pPr>
      <w:r>
        <w:lastRenderedPageBreak/>
        <w:t>Abstract</w:t>
      </w:r>
    </w:p>
    <w:p w:rsidR="00D05B62" w:rsidRDefault="00D05B62" w:rsidP="00CB2997"/>
    <w:p w:rsidR="00D05B62" w:rsidRDefault="00D05B62" w:rsidP="00CB2997"/>
    <w:p w:rsidR="00972A4D" w:rsidRPr="00972A4D" w:rsidRDefault="00972A4D" w:rsidP="00D05B62">
      <w:pPr>
        <w:pStyle w:val="Heading0"/>
      </w:pPr>
      <w:r w:rsidRPr="00972A4D">
        <w:lastRenderedPageBreak/>
        <w:t>Contents</w:t>
      </w:r>
    </w:p>
    <w:p w:rsidR="00972A4D" w:rsidRPr="00972A4D" w:rsidRDefault="00972A4D" w:rsidP="00972A4D"/>
    <w:p w:rsidR="00AC0CCF" w:rsidRPr="00AC0CCF" w:rsidRDefault="00972A4D">
      <w:pPr>
        <w:pStyle w:val="TOC1"/>
        <w:tabs>
          <w:tab w:val="right" w:leader="dot" w:pos="9350"/>
        </w:tabs>
        <w:rPr>
          <w:rFonts w:asciiTheme="minorHAnsi" w:hAnsiTheme="minorHAnsi" w:cstheme="minorBidi"/>
          <w:b w:val="0"/>
          <w:noProof/>
          <w:sz w:val="22"/>
          <w:szCs w:val="22"/>
          <w:lang w:val="en-GB" w:eastAsia="el-GR"/>
        </w:rPr>
      </w:pPr>
      <w:r>
        <w:rPr>
          <w:b w:val="0"/>
        </w:rPr>
        <w:fldChar w:fldCharType="begin"/>
      </w:r>
      <w:r>
        <w:rPr>
          <w:b w:val="0"/>
        </w:rPr>
        <w:instrText xml:space="preserve"> TOC \o "1-3" \u </w:instrText>
      </w:r>
      <w:r>
        <w:rPr>
          <w:b w:val="0"/>
        </w:rPr>
        <w:fldChar w:fldCharType="separate"/>
      </w:r>
      <w:r w:rsidR="00AC0CCF">
        <w:rPr>
          <w:noProof/>
        </w:rPr>
        <w:t>Chapter 1 Introduction</w:t>
      </w:r>
      <w:r w:rsidR="00AC0CCF">
        <w:rPr>
          <w:noProof/>
        </w:rPr>
        <w:tab/>
      </w:r>
      <w:r w:rsidR="00AC0CCF">
        <w:rPr>
          <w:noProof/>
        </w:rPr>
        <w:fldChar w:fldCharType="begin"/>
      </w:r>
      <w:r w:rsidR="00AC0CCF">
        <w:rPr>
          <w:noProof/>
        </w:rPr>
        <w:instrText xml:space="preserve"> PAGEREF _Toc428707070 \h </w:instrText>
      </w:r>
      <w:r w:rsidR="00AC0CCF">
        <w:rPr>
          <w:noProof/>
        </w:rPr>
      </w:r>
      <w:r w:rsidR="00AC0CCF">
        <w:rPr>
          <w:noProof/>
        </w:rPr>
        <w:fldChar w:fldCharType="separate"/>
      </w:r>
      <w:r w:rsidR="00AA2855">
        <w:rPr>
          <w:noProof/>
        </w:rPr>
        <w:t>1</w:t>
      </w:r>
      <w:r w:rsidR="00AC0CCF">
        <w:rPr>
          <w:noProof/>
        </w:rPr>
        <w:fldChar w:fldCharType="end"/>
      </w:r>
    </w:p>
    <w:p w:rsidR="00AC0CCF" w:rsidRPr="00AC0CCF" w:rsidRDefault="00AC0CCF">
      <w:pPr>
        <w:pStyle w:val="TOC1"/>
        <w:tabs>
          <w:tab w:val="right" w:leader="dot" w:pos="9350"/>
        </w:tabs>
        <w:rPr>
          <w:rFonts w:asciiTheme="minorHAnsi" w:hAnsiTheme="minorHAnsi" w:cstheme="minorBidi"/>
          <w:b w:val="0"/>
          <w:noProof/>
          <w:sz w:val="22"/>
          <w:szCs w:val="22"/>
          <w:lang w:val="en-GB" w:eastAsia="el-GR"/>
        </w:rPr>
      </w:pPr>
      <w:r>
        <w:rPr>
          <w:noProof/>
        </w:rPr>
        <w:t>Chapter 2 Preliminaries</w:t>
      </w:r>
      <w:r>
        <w:rPr>
          <w:noProof/>
        </w:rPr>
        <w:tab/>
      </w:r>
      <w:r>
        <w:rPr>
          <w:noProof/>
        </w:rPr>
        <w:fldChar w:fldCharType="begin"/>
      </w:r>
      <w:r>
        <w:rPr>
          <w:noProof/>
        </w:rPr>
        <w:instrText xml:space="preserve"> PAGEREF _Toc428707071 \h </w:instrText>
      </w:r>
      <w:r>
        <w:rPr>
          <w:noProof/>
        </w:rPr>
      </w:r>
      <w:r>
        <w:rPr>
          <w:noProof/>
        </w:rPr>
        <w:fldChar w:fldCharType="separate"/>
      </w:r>
      <w:r w:rsidR="00AA2855">
        <w:rPr>
          <w:noProof/>
        </w:rPr>
        <w:t>2</w:t>
      </w:r>
      <w:r>
        <w:rPr>
          <w:noProof/>
        </w:rPr>
        <w:fldChar w:fldCharType="end"/>
      </w:r>
    </w:p>
    <w:p w:rsidR="00AC0CCF" w:rsidRPr="00AC0CCF" w:rsidRDefault="00AC0CCF">
      <w:pPr>
        <w:pStyle w:val="TOC1"/>
        <w:tabs>
          <w:tab w:val="right" w:leader="dot" w:pos="9350"/>
        </w:tabs>
        <w:rPr>
          <w:rFonts w:asciiTheme="minorHAnsi" w:hAnsiTheme="minorHAnsi" w:cstheme="minorBidi"/>
          <w:b w:val="0"/>
          <w:noProof/>
          <w:sz w:val="22"/>
          <w:szCs w:val="22"/>
          <w:lang w:val="en-GB" w:eastAsia="el-GR"/>
        </w:rPr>
      </w:pPr>
      <w:r>
        <w:rPr>
          <w:noProof/>
        </w:rPr>
        <w:t>Chapter 3 Finding good Factorization Trees</w:t>
      </w:r>
      <w:r>
        <w:rPr>
          <w:noProof/>
        </w:rPr>
        <w:tab/>
      </w:r>
      <w:r>
        <w:rPr>
          <w:noProof/>
        </w:rPr>
        <w:fldChar w:fldCharType="begin"/>
      </w:r>
      <w:r>
        <w:rPr>
          <w:noProof/>
        </w:rPr>
        <w:instrText xml:space="preserve"> PAGEREF _Toc428707072 \h </w:instrText>
      </w:r>
      <w:r>
        <w:rPr>
          <w:noProof/>
        </w:rPr>
      </w:r>
      <w:r>
        <w:rPr>
          <w:noProof/>
        </w:rPr>
        <w:fldChar w:fldCharType="separate"/>
      </w:r>
      <w:r w:rsidR="00AA2855">
        <w:rPr>
          <w:noProof/>
        </w:rPr>
        <w:t>3</w:t>
      </w:r>
      <w:r>
        <w:rPr>
          <w:noProof/>
        </w:rPr>
        <w:fldChar w:fldCharType="end"/>
      </w:r>
    </w:p>
    <w:p w:rsidR="00AC0CCF" w:rsidRPr="00AC0CCF" w:rsidRDefault="00AC0CCF">
      <w:pPr>
        <w:pStyle w:val="TOC1"/>
        <w:tabs>
          <w:tab w:val="right" w:leader="dot" w:pos="9350"/>
        </w:tabs>
        <w:rPr>
          <w:rFonts w:asciiTheme="minorHAnsi" w:hAnsiTheme="minorHAnsi" w:cstheme="minorBidi"/>
          <w:b w:val="0"/>
          <w:noProof/>
          <w:sz w:val="22"/>
          <w:szCs w:val="22"/>
          <w:lang w:val="en-GB" w:eastAsia="el-GR"/>
        </w:rPr>
      </w:pPr>
      <w:r>
        <w:rPr>
          <w:noProof/>
        </w:rPr>
        <w:t>Chapter 4 Serialization of Data Factorizations</w:t>
      </w:r>
      <w:r>
        <w:rPr>
          <w:noProof/>
        </w:rPr>
        <w:tab/>
      </w:r>
      <w:r>
        <w:rPr>
          <w:noProof/>
        </w:rPr>
        <w:fldChar w:fldCharType="begin"/>
      </w:r>
      <w:r>
        <w:rPr>
          <w:noProof/>
        </w:rPr>
        <w:instrText xml:space="preserve"> PAGEREF _Toc428707073 \h </w:instrText>
      </w:r>
      <w:r>
        <w:rPr>
          <w:noProof/>
        </w:rPr>
      </w:r>
      <w:r>
        <w:rPr>
          <w:noProof/>
        </w:rPr>
        <w:fldChar w:fldCharType="separate"/>
      </w:r>
      <w:r w:rsidR="00AA2855">
        <w:rPr>
          <w:noProof/>
        </w:rPr>
        <w:t>4</w:t>
      </w:r>
      <w:r>
        <w:rPr>
          <w:noProof/>
        </w:rPr>
        <w:fldChar w:fldCharType="end"/>
      </w:r>
    </w:p>
    <w:p w:rsidR="00AC0CCF" w:rsidRPr="00AC0CCF" w:rsidRDefault="00AC0CCF">
      <w:pPr>
        <w:pStyle w:val="TOC1"/>
        <w:tabs>
          <w:tab w:val="right" w:leader="dot" w:pos="9350"/>
        </w:tabs>
        <w:rPr>
          <w:rFonts w:asciiTheme="minorHAnsi" w:hAnsiTheme="minorHAnsi" w:cstheme="minorBidi"/>
          <w:b w:val="0"/>
          <w:noProof/>
          <w:sz w:val="22"/>
          <w:szCs w:val="22"/>
          <w:lang w:val="en-GB" w:eastAsia="el-GR"/>
        </w:rPr>
      </w:pPr>
      <w:r>
        <w:rPr>
          <w:noProof/>
        </w:rPr>
        <w:t>Chapter 5 Distributed Query Processing in FDB</w:t>
      </w:r>
      <w:r>
        <w:rPr>
          <w:noProof/>
        </w:rPr>
        <w:tab/>
      </w:r>
      <w:r>
        <w:rPr>
          <w:noProof/>
        </w:rPr>
        <w:fldChar w:fldCharType="begin"/>
      </w:r>
      <w:r>
        <w:rPr>
          <w:noProof/>
        </w:rPr>
        <w:instrText xml:space="preserve"> PAGEREF _Toc428707074 \h </w:instrText>
      </w:r>
      <w:r>
        <w:rPr>
          <w:noProof/>
        </w:rPr>
      </w:r>
      <w:r>
        <w:rPr>
          <w:noProof/>
        </w:rPr>
        <w:fldChar w:fldCharType="separate"/>
      </w:r>
      <w:r w:rsidR="00AA2855">
        <w:rPr>
          <w:noProof/>
        </w:rPr>
        <w:t>5</w:t>
      </w:r>
      <w:r>
        <w:rPr>
          <w:noProof/>
        </w:rPr>
        <w:fldChar w:fldCharType="end"/>
      </w:r>
    </w:p>
    <w:p w:rsidR="00AC0CCF" w:rsidRPr="00AC0CCF" w:rsidRDefault="00AC0CCF">
      <w:pPr>
        <w:pStyle w:val="TOC1"/>
        <w:tabs>
          <w:tab w:val="right" w:leader="dot" w:pos="9350"/>
        </w:tabs>
        <w:rPr>
          <w:rFonts w:asciiTheme="minorHAnsi" w:hAnsiTheme="minorHAnsi" w:cstheme="minorBidi"/>
          <w:b w:val="0"/>
          <w:noProof/>
          <w:sz w:val="22"/>
          <w:szCs w:val="22"/>
          <w:lang w:val="en-GB" w:eastAsia="el-GR"/>
        </w:rPr>
      </w:pPr>
      <w:r>
        <w:rPr>
          <w:noProof/>
        </w:rPr>
        <w:t>Chapter 6 Experimental Evaluation</w:t>
      </w:r>
      <w:r>
        <w:rPr>
          <w:noProof/>
        </w:rPr>
        <w:tab/>
      </w:r>
      <w:r>
        <w:rPr>
          <w:noProof/>
        </w:rPr>
        <w:fldChar w:fldCharType="begin"/>
      </w:r>
      <w:r>
        <w:rPr>
          <w:noProof/>
        </w:rPr>
        <w:instrText xml:space="preserve"> PAGEREF _Toc428707075 \h </w:instrText>
      </w:r>
      <w:r>
        <w:rPr>
          <w:noProof/>
        </w:rPr>
      </w:r>
      <w:r>
        <w:rPr>
          <w:noProof/>
        </w:rPr>
        <w:fldChar w:fldCharType="separate"/>
      </w:r>
      <w:r w:rsidR="00AA2855">
        <w:rPr>
          <w:noProof/>
        </w:rPr>
        <w:t>6</w:t>
      </w:r>
      <w:r>
        <w:rPr>
          <w:noProof/>
        </w:rPr>
        <w:fldChar w:fldCharType="end"/>
      </w:r>
    </w:p>
    <w:p w:rsidR="00AC0CCF" w:rsidRPr="00AC0CCF" w:rsidRDefault="00AC0CCF">
      <w:pPr>
        <w:pStyle w:val="TOC1"/>
        <w:tabs>
          <w:tab w:val="right" w:leader="dot" w:pos="9350"/>
        </w:tabs>
        <w:rPr>
          <w:rFonts w:asciiTheme="minorHAnsi" w:hAnsiTheme="minorHAnsi" w:cstheme="minorBidi"/>
          <w:b w:val="0"/>
          <w:noProof/>
          <w:sz w:val="22"/>
          <w:szCs w:val="22"/>
          <w:lang w:val="en-GB" w:eastAsia="el-GR"/>
        </w:rPr>
      </w:pPr>
      <w:r>
        <w:rPr>
          <w:noProof/>
        </w:rPr>
        <w:t>Chapter 7 Conclusions and Future Work</w:t>
      </w:r>
      <w:r>
        <w:rPr>
          <w:noProof/>
        </w:rPr>
        <w:tab/>
      </w:r>
      <w:r>
        <w:rPr>
          <w:noProof/>
        </w:rPr>
        <w:fldChar w:fldCharType="begin"/>
      </w:r>
      <w:r>
        <w:rPr>
          <w:noProof/>
        </w:rPr>
        <w:instrText xml:space="preserve"> PAGEREF _Toc428707076 \h </w:instrText>
      </w:r>
      <w:r>
        <w:rPr>
          <w:noProof/>
        </w:rPr>
      </w:r>
      <w:r>
        <w:rPr>
          <w:noProof/>
        </w:rPr>
        <w:fldChar w:fldCharType="separate"/>
      </w:r>
      <w:r w:rsidR="00AA2855">
        <w:rPr>
          <w:noProof/>
        </w:rPr>
        <w:t>10</w:t>
      </w:r>
      <w:r>
        <w:rPr>
          <w:noProof/>
        </w:rPr>
        <w:fldChar w:fldCharType="end"/>
      </w:r>
    </w:p>
    <w:p w:rsidR="00AC0CCF" w:rsidRDefault="00AC0CCF">
      <w:pPr>
        <w:pStyle w:val="TOC1"/>
        <w:tabs>
          <w:tab w:val="right" w:leader="dot" w:pos="9350"/>
        </w:tabs>
        <w:rPr>
          <w:rFonts w:asciiTheme="minorHAnsi" w:hAnsiTheme="minorHAnsi" w:cstheme="minorBidi"/>
          <w:b w:val="0"/>
          <w:noProof/>
          <w:sz w:val="22"/>
          <w:szCs w:val="22"/>
          <w:lang w:val="el-GR" w:eastAsia="el-GR"/>
        </w:rPr>
      </w:pPr>
      <w:r>
        <w:rPr>
          <w:noProof/>
        </w:rPr>
        <w:t>References</w:t>
      </w:r>
      <w:r>
        <w:rPr>
          <w:noProof/>
        </w:rPr>
        <w:tab/>
      </w:r>
      <w:r>
        <w:rPr>
          <w:noProof/>
        </w:rPr>
        <w:fldChar w:fldCharType="begin"/>
      </w:r>
      <w:r>
        <w:rPr>
          <w:noProof/>
        </w:rPr>
        <w:instrText xml:space="preserve"> PAGEREF _Toc428707077 \h </w:instrText>
      </w:r>
      <w:r>
        <w:rPr>
          <w:noProof/>
        </w:rPr>
      </w:r>
      <w:r>
        <w:rPr>
          <w:noProof/>
        </w:rPr>
        <w:fldChar w:fldCharType="separate"/>
      </w:r>
      <w:r w:rsidR="00AA2855">
        <w:rPr>
          <w:noProof/>
        </w:rPr>
        <w:t>12</w:t>
      </w:r>
      <w:r>
        <w:rPr>
          <w:noProof/>
        </w:rPr>
        <w:fldChar w:fldCharType="end"/>
      </w:r>
    </w:p>
    <w:p w:rsidR="00853BC9" w:rsidRDefault="00972A4D" w:rsidP="00CB2997">
      <w:pPr>
        <w:rPr>
          <w:b/>
        </w:rPr>
      </w:pPr>
      <w:r>
        <w:rPr>
          <w:b/>
        </w:rPr>
        <w:fldChar w:fldCharType="end"/>
      </w:r>
    </w:p>
    <w:p w:rsidR="00D05B62" w:rsidRDefault="00D05B62" w:rsidP="00CB2997">
      <w:pPr>
        <w:rPr>
          <w:b/>
        </w:rPr>
      </w:pPr>
    </w:p>
    <w:p w:rsidR="00D05B62" w:rsidRDefault="00D05B62" w:rsidP="00D05B62">
      <w:pPr>
        <w:pStyle w:val="Heading0"/>
      </w:pPr>
      <w:r>
        <w:lastRenderedPageBreak/>
        <w:t>List of Figures</w:t>
      </w:r>
    </w:p>
    <w:p w:rsidR="00D05B62" w:rsidRDefault="00D05B62" w:rsidP="00D05B62">
      <w:r>
        <w:fldChar w:fldCharType="begin"/>
      </w:r>
      <w:r>
        <w:instrText xml:space="preserve"> TOC \c "Figure" </w:instrText>
      </w:r>
      <w:r>
        <w:fldChar w:fldCharType="separate"/>
      </w:r>
      <w:r>
        <w:rPr>
          <w:b/>
          <w:bCs/>
          <w:noProof/>
        </w:rPr>
        <w:t>No table of figures entries found.</w:t>
      </w:r>
      <w:r>
        <w:fldChar w:fldCharType="end"/>
      </w:r>
    </w:p>
    <w:p w:rsidR="00AC33C9" w:rsidRDefault="00AC33C9" w:rsidP="00AC33C9">
      <w:bookmarkStart w:id="0" w:name="ch2"/>
    </w:p>
    <w:p w:rsidR="006B55D4" w:rsidRDefault="006B55D4" w:rsidP="00D71372">
      <w:pPr>
        <w:pStyle w:val="Heading1"/>
        <w:sectPr w:rsidR="006B55D4" w:rsidSect="006B55D4">
          <w:footerReference w:type="default" r:id="rId8"/>
          <w:pgSz w:w="12240" w:h="15840"/>
          <w:pgMar w:top="1440" w:right="1440" w:bottom="1440" w:left="1440" w:header="720" w:footer="720" w:gutter="0"/>
          <w:pgNumType w:fmt="lowerRoman" w:start="1"/>
          <w:cols w:space="720"/>
          <w:titlePg/>
          <w:docGrid w:linePitch="360"/>
        </w:sectPr>
      </w:pPr>
    </w:p>
    <w:p w:rsidR="00AC33C9" w:rsidRDefault="00727A6D" w:rsidP="00727A6D">
      <w:pPr>
        <w:pStyle w:val="Heading1"/>
      </w:pPr>
      <w:bookmarkStart w:id="1" w:name="_Toc428707070"/>
      <w:r>
        <w:lastRenderedPageBreak/>
        <w:br/>
      </w:r>
      <w:r>
        <w:br/>
      </w:r>
      <w:r w:rsidR="00D71372">
        <w:t>Introduction</w:t>
      </w:r>
      <w:bookmarkEnd w:id="1"/>
    </w:p>
    <w:p w:rsidR="00D71372" w:rsidRDefault="00D71372" w:rsidP="00D71372"/>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73266F"/>
          <w:p w:rsidR="00D71372" w:rsidRDefault="00D71372" w:rsidP="0073266F">
            <w:r>
              <w:t>Mini TOC</w:t>
            </w:r>
          </w:p>
          <w:p w:rsidR="00D71372" w:rsidRDefault="00D71372" w:rsidP="0073266F"/>
        </w:tc>
      </w:tr>
    </w:tbl>
    <w:p w:rsidR="00D71372" w:rsidRDefault="00D71372" w:rsidP="00D71372"/>
    <w:p w:rsidR="00D71372" w:rsidRDefault="00D71372" w:rsidP="00AC33C9"/>
    <w:p w:rsidR="00D71372" w:rsidRDefault="00D71372" w:rsidP="00AC33C9"/>
    <w:p w:rsidR="00D71372" w:rsidRPr="00727A6D" w:rsidRDefault="00727A6D" w:rsidP="00727A6D">
      <w:pPr>
        <w:pStyle w:val="Heading1"/>
      </w:pPr>
      <w:bookmarkStart w:id="2" w:name="_Toc428707071"/>
      <w:r>
        <w:lastRenderedPageBreak/>
        <w:br/>
      </w:r>
      <w:r>
        <w:br/>
      </w:r>
      <w:r w:rsidR="00D71372" w:rsidRPr="00727A6D">
        <w:t>Preliminaries</w:t>
      </w:r>
      <w:bookmarkEnd w:id="2"/>
    </w:p>
    <w:p w:rsidR="00D71372" w:rsidRDefault="00D71372" w:rsidP="00D71372"/>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73266F"/>
          <w:p w:rsidR="00D71372" w:rsidRDefault="00D71372" w:rsidP="0073266F">
            <w:r>
              <w:t>Mini TOC</w:t>
            </w:r>
          </w:p>
          <w:p w:rsidR="00D71372" w:rsidRDefault="00D71372" w:rsidP="0073266F"/>
        </w:tc>
      </w:tr>
    </w:tbl>
    <w:p w:rsidR="00D71372" w:rsidRDefault="00D71372" w:rsidP="00D71372"/>
    <w:p w:rsidR="00D71372" w:rsidRDefault="00D71372" w:rsidP="00AC33C9"/>
    <w:p w:rsidR="00D71372" w:rsidRDefault="00D71372" w:rsidP="00AC33C9"/>
    <w:p w:rsidR="00D71372" w:rsidRDefault="00434286" w:rsidP="00D71372">
      <w:pPr>
        <w:pStyle w:val="Heading1"/>
      </w:pPr>
      <w:r>
        <w:lastRenderedPageBreak/>
        <w:br/>
      </w:r>
      <w:r>
        <w:br/>
      </w:r>
      <w:bookmarkStart w:id="3" w:name="_Toc428707072"/>
      <w:r w:rsidR="00D71372">
        <w:t>Finding good Factorization Trees</w:t>
      </w:r>
      <w:bookmarkEnd w:id="3"/>
    </w:p>
    <w:p w:rsidR="00D71372" w:rsidRDefault="00D71372" w:rsidP="00D71372"/>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73266F"/>
          <w:p w:rsidR="00D71372" w:rsidRDefault="00D71372" w:rsidP="0073266F">
            <w:r>
              <w:t>Mini TOC</w:t>
            </w:r>
          </w:p>
          <w:p w:rsidR="00D71372" w:rsidRDefault="00D71372" w:rsidP="0073266F"/>
        </w:tc>
      </w:tr>
    </w:tbl>
    <w:p w:rsidR="00D71372" w:rsidRDefault="00D71372" w:rsidP="00D71372"/>
    <w:p w:rsidR="00D71372" w:rsidRDefault="00D71372" w:rsidP="00AC33C9"/>
    <w:p w:rsidR="00D71372" w:rsidRDefault="00D71372" w:rsidP="00AC33C9"/>
    <w:p w:rsidR="00D71372" w:rsidRDefault="00214930" w:rsidP="00D71372">
      <w:pPr>
        <w:pStyle w:val="Heading1"/>
      </w:pPr>
      <w:r>
        <w:lastRenderedPageBreak/>
        <w:br/>
      </w:r>
      <w:r>
        <w:br/>
      </w:r>
      <w:bookmarkStart w:id="4" w:name="_Toc428707073"/>
      <w:r w:rsidR="00D71372">
        <w:t>Serialization of Data Factorizations</w:t>
      </w:r>
      <w:bookmarkEnd w:id="4"/>
      <w:r w:rsidR="00D71372">
        <w:t xml:space="preserve"> </w:t>
      </w:r>
    </w:p>
    <w:p w:rsidR="00D71372" w:rsidRDefault="00D71372" w:rsidP="00AC33C9"/>
    <w:p w:rsidR="00D71372" w:rsidRDefault="00D71372" w:rsidP="00D71372"/>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73266F"/>
          <w:p w:rsidR="00D71372" w:rsidRDefault="00D71372" w:rsidP="0073266F">
            <w:r>
              <w:t>Mini TOC</w:t>
            </w:r>
          </w:p>
          <w:p w:rsidR="00D71372" w:rsidRDefault="00D71372" w:rsidP="0073266F"/>
        </w:tc>
      </w:tr>
    </w:tbl>
    <w:p w:rsidR="00D71372" w:rsidRDefault="00D71372" w:rsidP="00D71372"/>
    <w:p w:rsidR="00D71372" w:rsidRDefault="00D71372" w:rsidP="00AC33C9"/>
    <w:p w:rsidR="00D71372" w:rsidRDefault="00D71372" w:rsidP="00D71372">
      <w:pPr>
        <w:pStyle w:val="Heading1"/>
      </w:pPr>
      <w:r>
        <w:lastRenderedPageBreak/>
        <w:br/>
      </w:r>
      <w:r>
        <w:br/>
      </w:r>
      <w:bookmarkStart w:id="5" w:name="_Toc428707074"/>
      <w:r>
        <w:t>Distributed Query Processing in FDB</w:t>
      </w:r>
      <w:bookmarkEnd w:id="5"/>
    </w:p>
    <w:p w:rsidR="00D71372" w:rsidRDefault="00D71372" w:rsidP="00D71372"/>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73266F"/>
          <w:p w:rsidR="00D71372" w:rsidRDefault="00D71372" w:rsidP="0073266F">
            <w:r>
              <w:t>Mini TOC</w:t>
            </w:r>
          </w:p>
          <w:p w:rsidR="00D71372" w:rsidRDefault="00D71372" w:rsidP="0073266F"/>
        </w:tc>
      </w:tr>
    </w:tbl>
    <w:p w:rsidR="00D71372" w:rsidRDefault="00D71372" w:rsidP="00D71372"/>
    <w:p w:rsidR="00D71372" w:rsidRDefault="00D71372" w:rsidP="00AC33C9"/>
    <w:p w:rsidR="00D71372" w:rsidRPr="00D71372" w:rsidRDefault="00D71372" w:rsidP="00D71372"/>
    <w:p w:rsidR="00AC33C9" w:rsidRDefault="00AC33C9" w:rsidP="00AC33C9">
      <w:pPr>
        <w:pStyle w:val="Heading1"/>
      </w:pPr>
      <w:r>
        <w:lastRenderedPageBreak/>
        <w:br/>
      </w:r>
      <w:r>
        <w:br/>
      </w:r>
      <w:bookmarkStart w:id="6" w:name="_Toc428707075"/>
      <w:r>
        <w:t>Experimental Evaluation</w:t>
      </w:r>
      <w:bookmarkEnd w:id="6"/>
    </w:p>
    <w:p w:rsidR="00D71372" w:rsidRDefault="00D71372" w:rsidP="00D71372"/>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73266F"/>
          <w:p w:rsidR="006529EA" w:rsidRPr="006529EA" w:rsidRDefault="00060427">
            <w:pPr>
              <w:pStyle w:val="TOC2"/>
              <w:tabs>
                <w:tab w:val="right" w:leader="dot" w:pos="9350"/>
              </w:tabs>
              <w:rPr>
                <w:rFonts w:asciiTheme="minorHAnsi" w:hAnsiTheme="minorHAnsi" w:cstheme="minorBidi"/>
                <w:noProof/>
                <w:sz w:val="22"/>
                <w:szCs w:val="22"/>
                <w:lang w:val="en-GB" w:eastAsia="el-GR"/>
              </w:rPr>
            </w:pPr>
            <w:r>
              <w:fldChar w:fldCharType="begin"/>
            </w:r>
            <w:r>
              <w:instrText xml:space="preserve"> TOC \b chexp \* MERGEFORMAT </w:instrText>
            </w:r>
            <w:r>
              <w:fldChar w:fldCharType="separate"/>
            </w:r>
            <w:r w:rsidR="006529EA">
              <w:rPr>
                <w:noProof/>
              </w:rPr>
              <w:t>6.1 Datasets and evaluation setup</w:t>
            </w:r>
            <w:r w:rsidR="006529EA">
              <w:rPr>
                <w:noProof/>
              </w:rPr>
              <w:tab/>
            </w:r>
            <w:r w:rsidR="006529EA">
              <w:rPr>
                <w:noProof/>
              </w:rPr>
              <w:fldChar w:fldCharType="begin"/>
            </w:r>
            <w:r w:rsidR="006529EA">
              <w:rPr>
                <w:noProof/>
              </w:rPr>
              <w:instrText xml:space="preserve"> PAGEREF _Toc428709231 \h </w:instrText>
            </w:r>
            <w:r w:rsidR="006529EA">
              <w:rPr>
                <w:noProof/>
              </w:rPr>
            </w:r>
            <w:r w:rsidR="006529EA">
              <w:rPr>
                <w:noProof/>
              </w:rPr>
              <w:fldChar w:fldCharType="separate"/>
            </w:r>
            <w:r w:rsidR="00AA2855">
              <w:rPr>
                <w:noProof/>
              </w:rPr>
              <w:t>6</w:t>
            </w:r>
            <w:r w:rsidR="006529EA">
              <w:rPr>
                <w:noProof/>
              </w:rPr>
              <w:fldChar w:fldCharType="end"/>
            </w:r>
          </w:p>
          <w:p w:rsidR="006529EA" w:rsidRDefault="006529EA">
            <w:pPr>
              <w:pStyle w:val="TOC3"/>
              <w:tabs>
                <w:tab w:val="right" w:leader="dot" w:pos="9350"/>
              </w:tabs>
              <w:rPr>
                <w:noProof/>
              </w:rPr>
            </w:pPr>
            <w:r>
              <w:rPr>
                <w:noProof/>
              </w:rPr>
              <w:t>6.1.1 Datasets</w:t>
            </w:r>
            <w:r>
              <w:rPr>
                <w:noProof/>
              </w:rPr>
              <w:tab/>
            </w:r>
            <w:r>
              <w:rPr>
                <w:noProof/>
              </w:rPr>
              <w:fldChar w:fldCharType="begin"/>
            </w:r>
            <w:r>
              <w:rPr>
                <w:noProof/>
              </w:rPr>
              <w:instrText xml:space="preserve"> PAGEREF _Toc428709232 \h </w:instrText>
            </w:r>
            <w:r>
              <w:rPr>
                <w:noProof/>
              </w:rPr>
            </w:r>
            <w:r>
              <w:rPr>
                <w:noProof/>
              </w:rPr>
              <w:fldChar w:fldCharType="separate"/>
            </w:r>
            <w:r w:rsidR="00AA2855">
              <w:rPr>
                <w:noProof/>
              </w:rPr>
              <w:t>6</w:t>
            </w:r>
            <w:r>
              <w:rPr>
                <w:noProof/>
              </w:rPr>
              <w:fldChar w:fldCharType="end"/>
            </w:r>
          </w:p>
          <w:p w:rsidR="006529EA" w:rsidRDefault="006529EA">
            <w:pPr>
              <w:pStyle w:val="TOC3"/>
              <w:tabs>
                <w:tab w:val="right" w:leader="dot" w:pos="9350"/>
              </w:tabs>
              <w:rPr>
                <w:noProof/>
              </w:rPr>
            </w:pPr>
            <w:r>
              <w:rPr>
                <w:noProof/>
              </w:rPr>
              <w:t>6.1.2 Evaluation setup</w:t>
            </w:r>
            <w:r>
              <w:rPr>
                <w:noProof/>
              </w:rPr>
              <w:tab/>
            </w:r>
            <w:r>
              <w:rPr>
                <w:noProof/>
              </w:rPr>
              <w:fldChar w:fldCharType="begin"/>
            </w:r>
            <w:r>
              <w:rPr>
                <w:noProof/>
              </w:rPr>
              <w:instrText xml:space="preserve"> PAGEREF _Toc428709233 \h </w:instrText>
            </w:r>
            <w:r>
              <w:rPr>
                <w:noProof/>
              </w:rPr>
            </w:r>
            <w:r>
              <w:rPr>
                <w:noProof/>
              </w:rPr>
              <w:fldChar w:fldCharType="separate"/>
            </w:r>
            <w:r w:rsidR="00AA2855">
              <w:rPr>
                <w:noProof/>
              </w:rPr>
              <w:t>7</w:t>
            </w:r>
            <w:r>
              <w:rPr>
                <w:noProof/>
              </w:rPr>
              <w:fldChar w:fldCharType="end"/>
            </w:r>
          </w:p>
          <w:p w:rsidR="006529EA" w:rsidRPr="006529EA" w:rsidRDefault="006529EA">
            <w:pPr>
              <w:pStyle w:val="TOC2"/>
              <w:tabs>
                <w:tab w:val="right" w:leader="dot" w:pos="9350"/>
              </w:tabs>
              <w:rPr>
                <w:rFonts w:asciiTheme="minorHAnsi" w:hAnsiTheme="minorHAnsi" w:cstheme="minorBidi"/>
                <w:noProof/>
                <w:sz w:val="22"/>
                <w:szCs w:val="22"/>
                <w:lang w:val="en-GB" w:eastAsia="el-GR"/>
              </w:rPr>
            </w:pPr>
            <w:r>
              <w:rPr>
                <w:noProof/>
              </w:rPr>
              <w:t>6.2 COST function – Finding good f-trees</w:t>
            </w:r>
            <w:r>
              <w:rPr>
                <w:noProof/>
              </w:rPr>
              <w:tab/>
            </w:r>
            <w:r>
              <w:rPr>
                <w:noProof/>
              </w:rPr>
              <w:fldChar w:fldCharType="begin"/>
            </w:r>
            <w:r>
              <w:rPr>
                <w:noProof/>
              </w:rPr>
              <w:instrText xml:space="preserve"> PAGEREF _Toc428709234 \h </w:instrText>
            </w:r>
            <w:r>
              <w:rPr>
                <w:noProof/>
              </w:rPr>
            </w:r>
            <w:r>
              <w:rPr>
                <w:noProof/>
              </w:rPr>
              <w:fldChar w:fldCharType="separate"/>
            </w:r>
            <w:r w:rsidR="00AA2855">
              <w:rPr>
                <w:noProof/>
              </w:rPr>
              <w:t>8</w:t>
            </w:r>
            <w:r>
              <w:rPr>
                <w:noProof/>
              </w:rPr>
              <w:fldChar w:fldCharType="end"/>
            </w:r>
          </w:p>
          <w:p w:rsidR="006529EA" w:rsidRDefault="006529EA">
            <w:pPr>
              <w:pStyle w:val="TOC2"/>
              <w:tabs>
                <w:tab w:val="right" w:leader="dot" w:pos="9350"/>
              </w:tabs>
              <w:rPr>
                <w:rFonts w:asciiTheme="minorHAnsi" w:hAnsiTheme="minorHAnsi" w:cstheme="minorBidi"/>
                <w:noProof/>
                <w:sz w:val="22"/>
                <w:szCs w:val="22"/>
                <w:lang w:val="el-GR" w:eastAsia="el-GR"/>
              </w:rPr>
            </w:pPr>
            <w:r>
              <w:rPr>
                <w:noProof/>
              </w:rPr>
              <w:t>6.3 Serialization of Data Factorizations</w:t>
            </w:r>
            <w:r>
              <w:rPr>
                <w:noProof/>
              </w:rPr>
              <w:tab/>
            </w:r>
            <w:r>
              <w:rPr>
                <w:noProof/>
              </w:rPr>
              <w:fldChar w:fldCharType="begin"/>
            </w:r>
            <w:r>
              <w:rPr>
                <w:noProof/>
              </w:rPr>
              <w:instrText xml:space="preserve"> PAGEREF _Toc428709235 \h </w:instrText>
            </w:r>
            <w:r>
              <w:rPr>
                <w:noProof/>
              </w:rPr>
            </w:r>
            <w:r>
              <w:rPr>
                <w:noProof/>
              </w:rPr>
              <w:fldChar w:fldCharType="separate"/>
            </w:r>
            <w:r w:rsidR="00AA2855">
              <w:rPr>
                <w:noProof/>
              </w:rPr>
              <w:t>8</w:t>
            </w:r>
            <w:r>
              <w:rPr>
                <w:noProof/>
              </w:rPr>
              <w:fldChar w:fldCharType="end"/>
            </w:r>
          </w:p>
          <w:p w:rsidR="00D71372" w:rsidRDefault="00060427" w:rsidP="0073266F">
            <w:r>
              <w:fldChar w:fldCharType="end"/>
            </w:r>
          </w:p>
        </w:tc>
      </w:tr>
    </w:tbl>
    <w:p w:rsidR="00D71372" w:rsidRDefault="00D71372" w:rsidP="00D71372"/>
    <w:p w:rsidR="00BB3EC0" w:rsidRDefault="00BB3EC0" w:rsidP="00D71372"/>
    <w:p w:rsidR="009B5EE5" w:rsidRDefault="009B5EE5" w:rsidP="00D71372">
      <w:r w:rsidRPr="009B5EE5">
        <w:t xml:space="preserve">In this section we will present experimental evaluation for the main contributions of this project, namely the </w:t>
      </w:r>
      <w:r w:rsidRPr="009B5EE5">
        <w:rPr>
          <w:i/>
        </w:rPr>
        <w:t>COST</w:t>
      </w:r>
      <w:r w:rsidRPr="009B5EE5">
        <w:t xml:space="preserve"> function </w:t>
      </w:r>
      <w:r>
        <w:t xml:space="preserve">for finding good </w:t>
      </w:r>
      <w:r w:rsidRPr="009B5EE5">
        <w:t xml:space="preserve">f-trees </w:t>
      </w:r>
      <w:r w:rsidR="00AA2855">
        <w:t xml:space="preserve">explained in </w:t>
      </w:r>
      <w:r>
        <w:t>Chapter 3</w:t>
      </w:r>
      <w:r w:rsidRPr="009B5EE5">
        <w:t xml:space="preserve">, the serialization techniques </w:t>
      </w:r>
      <w:r w:rsidR="00160FCB">
        <w:t>detail</w:t>
      </w:r>
      <w:r w:rsidRPr="009B5EE5">
        <w:t xml:space="preserve">ed in Chapter </w:t>
      </w:r>
      <w:r>
        <w:t>4</w:t>
      </w:r>
      <w:r w:rsidRPr="009B5EE5">
        <w:t xml:space="preserve"> and D-FDB, the distributed query engine as presented in </w:t>
      </w:r>
      <w:r>
        <w:t>Chapter 5</w:t>
      </w:r>
      <w:r w:rsidRPr="009B5EE5">
        <w:t>.</w:t>
      </w:r>
    </w:p>
    <w:p w:rsidR="009B5EE5" w:rsidRDefault="009B5EE5" w:rsidP="00D71372"/>
    <w:p w:rsidR="00060427" w:rsidRDefault="00060427" w:rsidP="002A0C3C">
      <w:pPr>
        <w:pStyle w:val="Heading2"/>
      </w:pPr>
      <w:bookmarkStart w:id="7" w:name="chexp"/>
      <w:bookmarkStart w:id="8" w:name="_Toc428709231"/>
      <w:r>
        <w:t>Datasets and evaluation setup</w:t>
      </w:r>
      <w:bookmarkEnd w:id="8"/>
    </w:p>
    <w:p w:rsidR="009B5EE5" w:rsidRDefault="0038071B" w:rsidP="009B5EE5">
      <w:r>
        <w:t>This section contains information regarding datasets used and the evaluation setup used to record the reported times and sizes.</w:t>
      </w:r>
    </w:p>
    <w:p w:rsidR="00CF6C4A" w:rsidRPr="00CF6C4A" w:rsidRDefault="00CF6C4A" w:rsidP="00CF6C4A"/>
    <w:p w:rsidR="00CF6C4A" w:rsidRPr="00966B00" w:rsidRDefault="00CF6C4A" w:rsidP="00F54456">
      <w:pPr>
        <w:pStyle w:val="Heading3"/>
      </w:pPr>
      <w:bookmarkStart w:id="9" w:name="_Toc428709232"/>
      <w:r w:rsidRPr="00966B00">
        <w:t>Datasets</w:t>
      </w:r>
      <w:bookmarkEnd w:id="9"/>
    </w:p>
    <w:p w:rsidR="00CF6C4A" w:rsidRDefault="00CF6C4A" w:rsidP="00CF6C4A">
      <w:r>
        <w:t>We used two different datasets throughout the development and evaluation of the above contributions, both described below.</w:t>
      </w:r>
    </w:p>
    <w:p w:rsidR="00CF6C4A" w:rsidRDefault="00CF6C4A" w:rsidP="00CF6C4A"/>
    <w:p w:rsidR="00BB3EC0" w:rsidRPr="00BB3EC0" w:rsidRDefault="00CF6C4A" w:rsidP="00CF6C4A">
      <w:pPr>
        <w:pStyle w:val="ListParagraph"/>
        <w:numPr>
          <w:ilvl w:val="0"/>
          <w:numId w:val="5"/>
        </w:numPr>
        <w:rPr>
          <w:i/>
        </w:rPr>
      </w:pPr>
      <w:r w:rsidRPr="00BB3EC0">
        <w:rPr>
          <w:i/>
        </w:rPr>
        <w:lastRenderedPageBreak/>
        <w:t>Housing</w:t>
      </w:r>
    </w:p>
    <w:p w:rsidR="00CF6C4A" w:rsidRDefault="00BB3EC0" w:rsidP="00BB3EC0">
      <w:pPr>
        <w:pStyle w:val="ListParagraph"/>
        <w:ind w:left="360"/>
      </w:pPr>
      <w:r>
        <w:t>This is a</w:t>
      </w:r>
      <w:r w:rsidR="00CF6C4A">
        <w:t xml:space="preserve"> synthetic dataset emulating the textbook example for the house price market. </w:t>
      </w:r>
    </w:p>
    <w:p w:rsidR="00CF6C4A" w:rsidRDefault="00CF6C4A" w:rsidP="00CF6C4A">
      <w:r>
        <w:t xml:space="preserve">    </w:t>
      </w:r>
    </w:p>
    <w:p w:rsidR="00CF6C4A" w:rsidRDefault="00CF1994" w:rsidP="00CF6C4A">
      <w:r>
        <w:t xml:space="preserve">    It consists of six tables:</w:t>
      </w:r>
    </w:p>
    <w:p w:rsidR="00CF1994" w:rsidRDefault="00CF1994" w:rsidP="00CF6C4A">
      <w:pPr>
        <w:pStyle w:val="ListParagraph"/>
        <w:numPr>
          <w:ilvl w:val="0"/>
          <w:numId w:val="6"/>
        </w:numPr>
      </w:pPr>
      <w:r w:rsidRPr="00CF1994">
        <w:rPr>
          <w:i/>
        </w:rPr>
        <w:t>H</w:t>
      </w:r>
      <w:r w:rsidR="00CF6C4A" w:rsidRPr="00CF1994">
        <w:rPr>
          <w:i/>
        </w:rPr>
        <w:t>ouse</w:t>
      </w:r>
      <w:r w:rsidR="00CF6C4A">
        <w:t xml:space="preserve"> (postcode, size of living room/kitchen area, price, number of bedrooms, bathrooms, garages and parking lots, etc.) </w:t>
      </w:r>
    </w:p>
    <w:p w:rsidR="00CF1994" w:rsidRDefault="00CF1994" w:rsidP="0073266F">
      <w:pPr>
        <w:pStyle w:val="ListParagraph"/>
        <w:numPr>
          <w:ilvl w:val="0"/>
          <w:numId w:val="6"/>
        </w:numPr>
      </w:pPr>
      <w:r w:rsidRPr="00CF1994">
        <w:rPr>
          <w:i/>
        </w:rPr>
        <w:t xml:space="preserve">Shop </w:t>
      </w:r>
      <w:r w:rsidR="00CF6C4A">
        <w:t>(postcode, opening hours, price range</w:t>
      </w:r>
      <w:r>
        <w:t>, brand, e.g. Costco, Tesco, Sai</w:t>
      </w:r>
      <w:r w:rsidR="00CF6C4A">
        <w:t>nsbury's)</w:t>
      </w:r>
    </w:p>
    <w:p w:rsidR="00CF1994" w:rsidRDefault="00CF1994" w:rsidP="0073266F">
      <w:pPr>
        <w:pStyle w:val="ListParagraph"/>
        <w:numPr>
          <w:ilvl w:val="0"/>
          <w:numId w:val="6"/>
        </w:numPr>
      </w:pPr>
      <w:r w:rsidRPr="00CF1994">
        <w:rPr>
          <w:i/>
        </w:rPr>
        <w:t>I</w:t>
      </w:r>
      <w:r w:rsidR="00CF6C4A" w:rsidRPr="00CF1994">
        <w:rPr>
          <w:i/>
        </w:rPr>
        <w:t>nstitution</w:t>
      </w:r>
      <w:r w:rsidR="00CF6C4A">
        <w:t xml:space="preserve"> (postcode, type of educational institution, e.g., university or school, and number of students)</w:t>
      </w:r>
    </w:p>
    <w:p w:rsidR="00CF1994" w:rsidRDefault="00CF6C4A" w:rsidP="00CF6C4A">
      <w:pPr>
        <w:pStyle w:val="ListParagraph"/>
        <w:numPr>
          <w:ilvl w:val="0"/>
          <w:numId w:val="6"/>
        </w:numPr>
      </w:pPr>
      <w:r w:rsidRPr="00CF1994">
        <w:rPr>
          <w:i/>
        </w:rPr>
        <w:t>Restaurant</w:t>
      </w:r>
      <w:r w:rsidR="00CF1994">
        <w:rPr>
          <w:i/>
        </w:rPr>
        <w:t xml:space="preserve"> </w:t>
      </w:r>
      <w:r>
        <w:t>(postcode, opening hours, and price range)</w:t>
      </w:r>
    </w:p>
    <w:p w:rsidR="00CF1994" w:rsidRDefault="00CF6C4A" w:rsidP="00CF6C4A">
      <w:pPr>
        <w:pStyle w:val="ListParagraph"/>
        <w:numPr>
          <w:ilvl w:val="0"/>
          <w:numId w:val="6"/>
        </w:numPr>
      </w:pPr>
      <w:r w:rsidRPr="00CF1994">
        <w:rPr>
          <w:i/>
        </w:rPr>
        <w:t>Demographics</w:t>
      </w:r>
      <w:r>
        <w:t xml:space="preserve"> (postcode, average salary, rate of unemployment, criminality, and number of hospitals)</w:t>
      </w:r>
    </w:p>
    <w:p w:rsidR="00CF6C4A" w:rsidRDefault="00CF1994" w:rsidP="00CF6C4A">
      <w:pPr>
        <w:pStyle w:val="ListParagraph"/>
        <w:numPr>
          <w:ilvl w:val="0"/>
          <w:numId w:val="6"/>
        </w:numPr>
      </w:pPr>
      <w:r w:rsidRPr="00CF1994">
        <w:rPr>
          <w:i/>
        </w:rPr>
        <w:t>Transport</w:t>
      </w:r>
      <w:r w:rsidR="00CF6C4A">
        <w:t xml:space="preserve"> (postcode, the number of bus lines, train stations, and distance to the city center for the postcode).</w:t>
      </w:r>
    </w:p>
    <w:p w:rsidR="00CF6C4A" w:rsidRDefault="00CF6C4A" w:rsidP="00CF6C4A"/>
    <w:p w:rsidR="00CF6C4A" w:rsidRDefault="00DF6961" w:rsidP="00CF6C4A">
      <w:r>
        <w:t xml:space="preserve">    The scale factor </w:t>
      </w:r>
      <w:r w:rsidRPr="00DF6961">
        <w:rPr>
          <w:b/>
          <w:i/>
        </w:rPr>
        <w:t>s</w:t>
      </w:r>
      <w:r w:rsidR="00CF6C4A">
        <w:t xml:space="preserve"> determines the number of generated distinct tuples per postcode in each relation: We generate </w:t>
      </w:r>
      <m:oMath>
        <m:r>
          <w:rPr>
            <w:rFonts w:ascii="Cambria Math" w:hAnsi="Cambria Math"/>
          </w:rPr>
          <m:t>s</m:t>
        </m:r>
      </m:oMath>
      <w:r w:rsidR="00CF6C4A">
        <w:t xml:space="preserve"> tuples in </w:t>
      </w:r>
      <w:r w:rsidR="00CF6C4A" w:rsidRPr="00DF6961">
        <w:rPr>
          <w:i/>
        </w:rPr>
        <w:t>House</w:t>
      </w:r>
      <w:r w:rsidR="00CF6C4A">
        <w:t xml:space="preserve"> and </w:t>
      </w:r>
      <w:r w:rsidR="00CF6C4A" w:rsidRPr="00DF6961">
        <w:rPr>
          <w:i/>
        </w:rPr>
        <w:t>Shop</w:t>
      </w:r>
      <w:r>
        <w:t xml:space="preserve">, </w:t>
      </w:r>
      <m:oMath>
        <m:r>
          <w:rPr>
            <w:rFonts w:ascii="Cambria Math" w:hAnsi="Cambria Math"/>
          </w:rPr>
          <m:t>log2(s)</m:t>
        </m:r>
      </m:oMath>
      <w:r>
        <w:t xml:space="preserve"> tuples in </w:t>
      </w:r>
      <w:r w:rsidR="00CF6C4A" w:rsidRPr="00DF6961">
        <w:rPr>
          <w:i/>
        </w:rPr>
        <w:t>Institution</w:t>
      </w:r>
      <w:r w:rsidR="00CF6C4A">
        <w:t xml:space="preserve">, </w:t>
      </w:r>
      <m:oMath>
        <m:r>
          <w:rPr>
            <w:rFonts w:ascii="Cambria Math" w:hAnsi="Cambria Math"/>
          </w:rPr>
          <m:t>s/2</m:t>
        </m:r>
      </m:oMath>
      <w:r w:rsidR="00CF6C4A">
        <w:t xml:space="preserve"> in</w:t>
      </w:r>
      <w:r>
        <w:t xml:space="preserve"> </w:t>
      </w:r>
      <w:r w:rsidR="00CF6C4A" w:rsidRPr="00DF6961">
        <w:rPr>
          <w:i/>
        </w:rPr>
        <w:t>Restaurant</w:t>
      </w:r>
      <w:r w:rsidR="00CF6C4A">
        <w:t xml:space="preserve">, and one in each of </w:t>
      </w:r>
      <w:r w:rsidR="00CF6C4A" w:rsidRPr="00DF6961">
        <w:rPr>
          <w:i/>
        </w:rPr>
        <w:t>Demographics</w:t>
      </w:r>
      <w:r w:rsidR="00CF6C4A">
        <w:t xml:space="preserve"> and </w:t>
      </w:r>
      <w:r w:rsidR="00CF6C4A" w:rsidRPr="00DF6961">
        <w:rPr>
          <w:i/>
        </w:rPr>
        <w:t>Transport</w:t>
      </w:r>
      <w:r>
        <w:t xml:space="preserve">. The experiments that use the </w:t>
      </w:r>
      <w:r w:rsidR="00CF6C4A" w:rsidRPr="00DF6961">
        <w:rPr>
          <w:i/>
        </w:rPr>
        <w:t>Housing</w:t>
      </w:r>
      <w:r w:rsidR="00CF6C4A">
        <w:t xml:space="preserve"> dataset will examine scale factors ranging from 1 to 15.</w:t>
      </w:r>
    </w:p>
    <w:p w:rsidR="00CF6C4A" w:rsidRDefault="00CF6C4A" w:rsidP="00CF6C4A"/>
    <w:p w:rsidR="00C04958" w:rsidRPr="00C04958" w:rsidRDefault="00C04958" w:rsidP="00C04958">
      <w:pPr>
        <w:pStyle w:val="ListParagraph"/>
        <w:numPr>
          <w:ilvl w:val="0"/>
          <w:numId w:val="5"/>
        </w:numPr>
        <w:rPr>
          <w:i/>
        </w:rPr>
      </w:pPr>
      <w:r w:rsidRPr="00C04958">
        <w:rPr>
          <w:i/>
        </w:rPr>
        <w:t>US retailer</w:t>
      </w:r>
    </w:p>
    <w:p w:rsidR="00CF6C4A" w:rsidRPr="00C04958" w:rsidRDefault="00CF6C4A" w:rsidP="00C04958">
      <w:pPr>
        <w:pStyle w:val="ListParagraph"/>
        <w:ind w:left="360"/>
        <w:rPr>
          <w:i/>
        </w:rPr>
      </w:pPr>
      <w:r>
        <w:t xml:space="preserve">The dataset consists of three relations: </w:t>
      </w:r>
    </w:p>
    <w:p w:rsidR="00C04958" w:rsidRDefault="00CF6C4A" w:rsidP="00CF6C4A">
      <w:pPr>
        <w:pStyle w:val="ListParagraph"/>
        <w:numPr>
          <w:ilvl w:val="0"/>
          <w:numId w:val="7"/>
        </w:numPr>
      </w:pPr>
      <w:r w:rsidRPr="00C04958">
        <w:rPr>
          <w:i/>
        </w:rPr>
        <w:t>Inventory</w:t>
      </w:r>
      <w:r>
        <w:t xml:space="preserve"> (storing information about the inventory units for products in a location, at a given date) (84M tuples)</w:t>
      </w:r>
    </w:p>
    <w:p w:rsidR="00C04958" w:rsidRDefault="00C04958" w:rsidP="00CF6C4A">
      <w:pPr>
        <w:pStyle w:val="ListParagraph"/>
        <w:numPr>
          <w:ilvl w:val="0"/>
          <w:numId w:val="7"/>
        </w:numPr>
      </w:pPr>
      <w:r w:rsidRPr="00C04958">
        <w:rPr>
          <w:i/>
        </w:rPr>
        <w:t>Sales</w:t>
      </w:r>
      <w:r w:rsidR="00CF6C4A">
        <w:t xml:space="preserve"> (1.5M tuples)</w:t>
      </w:r>
    </w:p>
    <w:p w:rsidR="00C04958" w:rsidRDefault="00CF6C4A" w:rsidP="00CF6C4A">
      <w:pPr>
        <w:pStyle w:val="ListParagraph"/>
        <w:numPr>
          <w:ilvl w:val="0"/>
          <w:numId w:val="7"/>
        </w:numPr>
      </w:pPr>
      <w:r w:rsidRPr="00C04958">
        <w:rPr>
          <w:i/>
        </w:rPr>
        <w:t>Clearance</w:t>
      </w:r>
      <w:r>
        <w:t xml:space="preserve"> (370K tuples)</w:t>
      </w:r>
    </w:p>
    <w:p w:rsidR="00CF6C4A" w:rsidRDefault="00CF6C4A" w:rsidP="00CF6C4A">
      <w:pPr>
        <w:pStyle w:val="ListParagraph"/>
        <w:numPr>
          <w:ilvl w:val="0"/>
          <w:numId w:val="7"/>
        </w:numPr>
      </w:pPr>
      <w:proofErr w:type="spellStart"/>
      <w:r w:rsidRPr="00C04958">
        <w:rPr>
          <w:i/>
        </w:rPr>
        <w:t>ProMarbou</w:t>
      </w:r>
      <w:proofErr w:type="spellEnd"/>
      <w:r>
        <w:t xml:space="preserve"> (183K tuples)</w:t>
      </w:r>
    </w:p>
    <w:p w:rsidR="00CF6C4A" w:rsidRDefault="00CF6C4A" w:rsidP="00CF6C4A"/>
    <w:p w:rsidR="00CF6C4A" w:rsidRDefault="00CF6C4A" w:rsidP="00CF6C4A">
      <w:pPr>
        <w:pStyle w:val="Heading3"/>
      </w:pPr>
      <w:bookmarkStart w:id="10" w:name="_Toc428709233"/>
      <w:r>
        <w:t>Evaluation setup</w:t>
      </w:r>
      <w:bookmarkEnd w:id="10"/>
    </w:p>
    <w:p w:rsidR="00CF6C4A" w:rsidRDefault="00CF6C4A" w:rsidP="00CF6C4A">
      <w:r>
        <w:lastRenderedPageBreak/>
        <w:t xml:space="preserve">The reported times for the </w:t>
      </w:r>
      <w:r w:rsidRPr="00E827D6">
        <w:rPr>
          <w:i/>
        </w:rPr>
        <w:t>COST</w:t>
      </w:r>
      <w:r>
        <w:t xml:space="preserve"> function and the serialization techniques were taken on a server with the following specifications:</w:t>
      </w:r>
    </w:p>
    <w:p w:rsidR="00CF6C4A" w:rsidRDefault="00CF6C4A" w:rsidP="00E827D6">
      <w:pPr>
        <w:pStyle w:val="ListParagraph"/>
        <w:numPr>
          <w:ilvl w:val="0"/>
          <w:numId w:val="9"/>
        </w:numPr>
      </w:pPr>
      <w:r>
        <w:t>Intel Core i7-4770, 3.40 GHz, 8MB cache</w:t>
      </w:r>
    </w:p>
    <w:p w:rsidR="00CF6C4A" w:rsidRDefault="00CF6C4A" w:rsidP="00E827D6">
      <w:pPr>
        <w:pStyle w:val="ListParagraph"/>
        <w:numPr>
          <w:ilvl w:val="0"/>
          <w:numId w:val="9"/>
        </w:numPr>
      </w:pPr>
      <w:r>
        <w:t>32GB main memory</w:t>
      </w:r>
    </w:p>
    <w:p w:rsidR="00CF6C4A" w:rsidRDefault="00CF6C4A" w:rsidP="00CF6C4A">
      <w:pPr>
        <w:pStyle w:val="ListParagraph"/>
        <w:numPr>
          <w:ilvl w:val="0"/>
          <w:numId w:val="9"/>
        </w:numPr>
      </w:pPr>
      <w:r>
        <w:t xml:space="preserve">Linux Mint 17 </w:t>
      </w:r>
      <w:proofErr w:type="spellStart"/>
      <w:r>
        <w:t>Qiana</w:t>
      </w:r>
      <w:proofErr w:type="spellEnd"/>
      <w:r w:rsidR="00E827D6">
        <w:t xml:space="preserve"> with </w:t>
      </w:r>
      <w:r>
        <w:t>Linux kernel 3.13</w:t>
      </w:r>
    </w:p>
    <w:p w:rsidR="003A5CB0" w:rsidRDefault="003A5CB0" w:rsidP="00CF6C4A"/>
    <w:p w:rsidR="00CF6C4A" w:rsidRDefault="00E827D6" w:rsidP="00CF6C4A">
      <w:r>
        <w:t xml:space="preserve">The experiments to evaluate the distributed query engine </w:t>
      </w:r>
      <w:r w:rsidR="00CF6C4A">
        <w:t>D-FDB were run on a cluster of 10 machines with the following specifications:</w:t>
      </w:r>
    </w:p>
    <w:p w:rsidR="00CF6C4A" w:rsidRDefault="00CF6C4A" w:rsidP="00E827D6">
      <w:pPr>
        <w:pStyle w:val="ListParagraph"/>
        <w:numPr>
          <w:ilvl w:val="0"/>
          <w:numId w:val="9"/>
        </w:numPr>
      </w:pPr>
      <w:r>
        <w:t>Intel Xeon E5-2407 v2, 2.40GHZ, 10M cache</w:t>
      </w:r>
    </w:p>
    <w:p w:rsidR="00CF6C4A" w:rsidRDefault="00CF6C4A" w:rsidP="00E827D6">
      <w:pPr>
        <w:pStyle w:val="ListParagraph"/>
        <w:numPr>
          <w:ilvl w:val="0"/>
          <w:numId w:val="9"/>
        </w:numPr>
      </w:pPr>
      <w:r>
        <w:t>32GB main memory, 1600MHz</w:t>
      </w:r>
    </w:p>
    <w:p w:rsidR="00CF6C4A" w:rsidRDefault="00CF6C4A" w:rsidP="002F2D3F">
      <w:pPr>
        <w:pStyle w:val="ListParagraph"/>
        <w:numPr>
          <w:ilvl w:val="0"/>
          <w:numId w:val="9"/>
        </w:numPr>
      </w:pPr>
      <w:r>
        <w:t>Ubuntu 14.04.2 LTS</w:t>
      </w:r>
      <w:r w:rsidR="002F2D3F">
        <w:t xml:space="preserve"> with </w:t>
      </w:r>
      <w:r>
        <w:t>Linux kernel 3.16</w:t>
      </w:r>
    </w:p>
    <w:p w:rsidR="009B5EE5" w:rsidRPr="009B5EE5" w:rsidRDefault="009B5EE5" w:rsidP="009B5EE5"/>
    <w:p w:rsidR="00060427" w:rsidRDefault="00060427" w:rsidP="00060427">
      <w:pPr>
        <w:pStyle w:val="Heading2"/>
      </w:pPr>
      <w:bookmarkStart w:id="11" w:name="_Toc428709234"/>
      <w:r>
        <w:t>COST function – Finding good f-trees</w:t>
      </w:r>
      <w:bookmarkEnd w:id="11"/>
    </w:p>
    <w:p w:rsidR="00400763" w:rsidRPr="00400763" w:rsidRDefault="00400763" w:rsidP="00400763">
      <w:pPr>
        <w:rPr>
          <w:color w:val="FF0000"/>
        </w:rPr>
      </w:pPr>
      <w:r w:rsidRPr="00400763">
        <w:rPr>
          <w:color w:val="FF0000"/>
        </w:rPr>
        <w:t>TODO</w:t>
      </w:r>
    </w:p>
    <w:p w:rsidR="00400763" w:rsidRPr="00400763" w:rsidRDefault="00400763" w:rsidP="00400763"/>
    <w:p w:rsidR="00060427" w:rsidRDefault="00060427" w:rsidP="00AC33C9">
      <w:pPr>
        <w:pStyle w:val="Heading2"/>
      </w:pPr>
      <w:bookmarkStart w:id="12" w:name="_Toc428709235"/>
      <w:r>
        <w:t>Serialization of Data Factorizations</w:t>
      </w:r>
      <w:bookmarkEnd w:id="7"/>
      <w:bookmarkEnd w:id="12"/>
    </w:p>
    <w:p w:rsidR="00060427" w:rsidRDefault="003652C9" w:rsidP="003652C9">
      <w:r>
        <w:t xml:space="preserve">In this section, we evaluate each serialization technique examined and described in Chapter 4. The factorizations we use to evaluate the serialization techniques are the result of applying </w:t>
      </w:r>
      <w:r w:rsidRPr="003652C9">
        <w:rPr>
          <w:i/>
        </w:rPr>
        <w:t>NATURAL JOIN</w:t>
      </w:r>
      <w:r>
        <w:t xml:space="preserve"> on all the relational tables of the two datasets, </w:t>
      </w:r>
      <w:r w:rsidRPr="003652C9">
        <w:rPr>
          <w:i/>
        </w:rPr>
        <w:t>Housing</w:t>
      </w:r>
      <w:r>
        <w:t xml:space="preserve"> and </w:t>
      </w:r>
      <w:r w:rsidRPr="003652C9">
        <w:rPr>
          <w:i/>
        </w:rPr>
        <w:t>US retailer</w:t>
      </w:r>
      <w:r>
        <w:t>.</w:t>
      </w:r>
    </w:p>
    <w:p w:rsidR="0059107F" w:rsidRDefault="0059107F" w:rsidP="003652C9"/>
    <w:p w:rsidR="0059107F" w:rsidRDefault="0044685D" w:rsidP="0044685D">
      <w:pPr>
        <w:pStyle w:val="Heading3"/>
      </w:pPr>
      <w:r w:rsidRPr="0044685D">
        <w:t>Correctness of serialization</w:t>
      </w:r>
    </w:p>
    <w:p w:rsidR="0059107F" w:rsidRDefault="0097085F" w:rsidP="003652C9">
      <w:r w:rsidRPr="0097085F">
        <w:t xml:space="preserve">The correctness test of each serialization was done both in-memory and off-memory </w:t>
      </w:r>
      <w:r>
        <w:t>(</w:t>
      </w:r>
      <w:r w:rsidRPr="0097085F">
        <w:t xml:space="preserve">using </w:t>
      </w:r>
      <w:r>
        <w:t>secondary storage)</w:t>
      </w:r>
      <w:r w:rsidRPr="0097085F">
        <w:t xml:space="preserve">. For equality comparison between two factorizations we use a special function </w:t>
      </w:r>
      <w:proofErr w:type="spellStart"/>
      <w:r w:rsidRPr="0097085F">
        <w:rPr>
          <w:i/>
        </w:rPr>
        <w:t>toSingletons</w:t>
      </w:r>
      <w:proofErr w:type="spellEnd"/>
      <w:r w:rsidRPr="0097085F">
        <w:rPr>
          <w:i/>
        </w:rPr>
        <w:t>()</w:t>
      </w:r>
      <w:r w:rsidRPr="0097085F">
        <w:t xml:space="preserve"> that traverses the factorization</w:t>
      </w:r>
      <w:r>
        <w:t>,</w:t>
      </w:r>
      <w:r w:rsidRPr="0097085F">
        <w:t xml:space="preserve"> encoding the singletons into a string representation that contains </w:t>
      </w:r>
      <w:r w:rsidRPr="0097085F">
        <w:rPr>
          <w:i/>
        </w:rPr>
        <w:t>a)</w:t>
      </w:r>
      <w:r>
        <w:t xml:space="preserve"> </w:t>
      </w:r>
      <w:r w:rsidRPr="0097085F">
        <w:t xml:space="preserve">attribute name, </w:t>
      </w:r>
      <w:r w:rsidRPr="0097085F">
        <w:rPr>
          <w:i/>
        </w:rPr>
        <w:t>b)</w:t>
      </w:r>
      <w:r>
        <w:t xml:space="preserve"> </w:t>
      </w:r>
      <w:r w:rsidRPr="0097085F">
        <w:t xml:space="preserve">value and </w:t>
      </w:r>
      <w:r w:rsidRPr="0097085F">
        <w:rPr>
          <w:i/>
        </w:rPr>
        <w:t>c)</w:t>
      </w:r>
      <w:r>
        <w:t xml:space="preserve"> </w:t>
      </w:r>
      <w:r w:rsidRPr="0097085F">
        <w:t>attribute ID in text format, thus creating a huge string that contains the whole data of the factorization.</w:t>
      </w:r>
    </w:p>
    <w:p w:rsidR="0059107F" w:rsidRDefault="0059107F" w:rsidP="003652C9"/>
    <w:p w:rsidR="000A2326" w:rsidRDefault="000A2326" w:rsidP="000A2326">
      <w:r>
        <w:t xml:space="preserve">For the </w:t>
      </w:r>
      <w:r w:rsidRPr="000A2326">
        <w:rPr>
          <w:i/>
        </w:rPr>
        <w:t>in-memory</w:t>
      </w:r>
      <w:r>
        <w:t xml:space="preserve"> tests we performed the following steps:</w:t>
      </w:r>
    </w:p>
    <w:p w:rsidR="000A2326" w:rsidRDefault="000A2326" w:rsidP="000A2326">
      <w:pPr>
        <w:pStyle w:val="ListParagraph"/>
        <w:numPr>
          <w:ilvl w:val="0"/>
          <w:numId w:val="11"/>
        </w:numPr>
      </w:pPr>
      <w:r>
        <w:lastRenderedPageBreak/>
        <w:t xml:space="preserve">Load the factorization from disk, let's call it </w:t>
      </w:r>
      <w:proofErr w:type="spellStart"/>
      <w:r w:rsidRPr="000A2326">
        <w:rPr>
          <w:i/>
        </w:rPr>
        <w:t>OriginRep</w:t>
      </w:r>
      <w:proofErr w:type="spellEnd"/>
    </w:p>
    <w:p w:rsidR="000A2326" w:rsidRDefault="000A2326" w:rsidP="000A2326">
      <w:pPr>
        <w:pStyle w:val="ListParagraph"/>
        <w:numPr>
          <w:ilvl w:val="0"/>
          <w:numId w:val="11"/>
        </w:numPr>
      </w:pPr>
      <w:r>
        <w:t>Serialize it in memory writing into a memory buffer (array of bytes)</w:t>
      </w:r>
    </w:p>
    <w:p w:rsidR="000A2326" w:rsidRDefault="000A2326" w:rsidP="000A2326">
      <w:pPr>
        <w:pStyle w:val="ListParagraph"/>
        <w:numPr>
          <w:ilvl w:val="0"/>
          <w:numId w:val="11"/>
        </w:numPr>
      </w:pPr>
      <w:proofErr w:type="spellStart"/>
      <w:r>
        <w:t>Deserialize</w:t>
      </w:r>
      <w:proofErr w:type="spellEnd"/>
      <w:r>
        <w:t xml:space="preserve"> the buffer into a new instance of </w:t>
      </w:r>
      <w:r w:rsidR="00023FA6">
        <w:t xml:space="preserve">a factorization, let's call it </w:t>
      </w:r>
      <w:proofErr w:type="spellStart"/>
      <w:r w:rsidRPr="00023FA6">
        <w:rPr>
          <w:i/>
        </w:rPr>
        <w:t>SerialRep</w:t>
      </w:r>
      <w:proofErr w:type="spellEnd"/>
    </w:p>
    <w:p w:rsidR="000A2326" w:rsidRDefault="000A2326" w:rsidP="000A2326">
      <w:pPr>
        <w:pStyle w:val="ListParagraph"/>
        <w:numPr>
          <w:ilvl w:val="0"/>
          <w:numId w:val="11"/>
        </w:numPr>
      </w:pPr>
      <w:r>
        <w:t xml:space="preserve">Check </w:t>
      </w:r>
      <w:r w:rsidR="00023FA6">
        <w:t xml:space="preserve">that </w:t>
      </w:r>
      <w:r>
        <w:t xml:space="preserve">the fields of </w:t>
      </w:r>
      <w:proofErr w:type="spellStart"/>
      <w:r w:rsidRPr="00023FA6">
        <w:rPr>
          <w:i/>
        </w:rPr>
        <w:t>SerialRep</w:t>
      </w:r>
      <w:proofErr w:type="spellEnd"/>
      <w:r>
        <w:t xml:space="preserve"> </w:t>
      </w:r>
      <w:r w:rsidR="00023FA6">
        <w:t>have valid values</w:t>
      </w:r>
    </w:p>
    <w:p w:rsidR="000A2326" w:rsidRDefault="00023FA6" w:rsidP="000A2326">
      <w:pPr>
        <w:pStyle w:val="ListParagraph"/>
        <w:numPr>
          <w:ilvl w:val="0"/>
          <w:numId w:val="11"/>
        </w:numPr>
      </w:pPr>
      <w:r>
        <w:t xml:space="preserve">Use the </w:t>
      </w:r>
      <w:proofErr w:type="spellStart"/>
      <w:proofErr w:type="gramStart"/>
      <w:r w:rsidR="000A2326" w:rsidRPr="00023FA6">
        <w:rPr>
          <w:i/>
        </w:rPr>
        <w:t>toSingletons</w:t>
      </w:r>
      <w:proofErr w:type="spellEnd"/>
      <w:r w:rsidR="000A2326" w:rsidRPr="00023FA6">
        <w:rPr>
          <w:i/>
        </w:rPr>
        <w:t>(</w:t>
      </w:r>
      <w:proofErr w:type="gramEnd"/>
      <w:r w:rsidR="000A2326" w:rsidRPr="00023FA6">
        <w:rPr>
          <w:i/>
        </w:rPr>
        <w:t>)</w:t>
      </w:r>
      <w:r w:rsidR="000A2326">
        <w:t xml:space="preserve"> method and create</w:t>
      </w:r>
      <w:r>
        <w:t xml:space="preserve"> the string representation for </w:t>
      </w:r>
      <w:proofErr w:type="spellStart"/>
      <w:r w:rsidR="000A2326" w:rsidRPr="00023FA6">
        <w:rPr>
          <w:i/>
        </w:rPr>
        <w:t>OriginRep</w:t>
      </w:r>
      <w:proofErr w:type="spellEnd"/>
      <w:r w:rsidR="000A2326">
        <w:t xml:space="preserve"> and </w:t>
      </w:r>
      <w:proofErr w:type="spellStart"/>
      <w:r w:rsidR="000A2326" w:rsidRPr="00023FA6">
        <w:rPr>
          <w:i/>
        </w:rPr>
        <w:t>SerialRep</w:t>
      </w:r>
      <w:proofErr w:type="spellEnd"/>
      <w:r w:rsidR="000A2326">
        <w:t xml:space="preserve"> and compare the two strings for equality. This ensures that not only we recover the same number of singletons properly but also that the IDs and values of those singletons are preserved during serialization and de</w:t>
      </w:r>
      <w:r>
        <w:t>-</w:t>
      </w:r>
      <w:r w:rsidR="000A2326">
        <w:t>s</w:t>
      </w:r>
      <w:r>
        <w:t>e</w:t>
      </w:r>
      <w:r w:rsidR="000A2326">
        <w:t>rialization, even with</w:t>
      </w:r>
      <w:r>
        <w:t xml:space="preserve"> problematic datatypes like</w:t>
      </w:r>
      <w:r w:rsidR="000A2326">
        <w:t xml:space="preserve"> floating point values.</w:t>
      </w:r>
    </w:p>
    <w:p w:rsidR="000A2326" w:rsidRDefault="000A2326" w:rsidP="000A2326"/>
    <w:p w:rsidR="000A2326" w:rsidRDefault="000A2326" w:rsidP="000A2326">
      <w:r>
        <w:t xml:space="preserve">For the </w:t>
      </w:r>
      <w:r w:rsidRPr="00023FA6">
        <w:rPr>
          <w:i/>
        </w:rPr>
        <w:t>off-memory</w:t>
      </w:r>
      <w:r>
        <w:t xml:space="preserve"> tests we performed similar steps as in-memory with an extra additional test to further prove correction.</w:t>
      </w:r>
    </w:p>
    <w:p w:rsidR="000A2326" w:rsidRPr="00EC0610" w:rsidRDefault="00023FA6" w:rsidP="00EC0610">
      <w:pPr>
        <w:pStyle w:val="ListParagraph"/>
        <w:numPr>
          <w:ilvl w:val="0"/>
          <w:numId w:val="14"/>
        </w:numPr>
      </w:pPr>
      <w:r w:rsidRPr="00EC0610">
        <w:t>Load the</w:t>
      </w:r>
      <w:r w:rsidR="000A2326" w:rsidRPr="00EC0610">
        <w:t xml:space="preserve"> factorization from disk, let's call it </w:t>
      </w:r>
      <w:proofErr w:type="spellStart"/>
      <w:r w:rsidR="000A2326" w:rsidRPr="00EC0610">
        <w:rPr>
          <w:i/>
        </w:rPr>
        <w:t>OriginRep</w:t>
      </w:r>
      <w:proofErr w:type="spellEnd"/>
    </w:p>
    <w:p w:rsidR="000A2326" w:rsidRPr="00EC0610" w:rsidRDefault="000A2326" w:rsidP="00EC0610">
      <w:pPr>
        <w:pStyle w:val="ListParagraph"/>
        <w:numPr>
          <w:ilvl w:val="0"/>
          <w:numId w:val="14"/>
        </w:numPr>
      </w:pPr>
      <w:r w:rsidRPr="00EC0610">
        <w:t>Serialize it to a file on disk (binary file mode)</w:t>
      </w:r>
    </w:p>
    <w:p w:rsidR="000A2326" w:rsidRPr="00EC0610" w:rsidRDefault="000A2326" w:rsidP="00EC0610">
      <w:pPr>
        <w:pStyle w:val="ListParagraph"/>
        <w:numPr>
          <w:ilvl w:val="0"/>
          <w:numId w:val="14"/>
        </w:numPr>
      </w:pPr>
      <w:r w:rsidRPr="00EC0610">
        <w:t>Open the file in read mode and de</w:t>
      </w:r>
      <w:r w:rsidR="00023FA6" w:rsidRPr="00EC0610">
        <w:t>-</w:t>
      </w:r>
      <w:r w:rsidRPr="00EC0610">
        <w:t xml:space="preserve">serialize it into a new instance of a factorization, let's call it </w:t>
      </w:r>
      <w:proofErr w:type="spellStart"/>
      <w:r w:rsidRPr="00EC0610">
        <w:rPr>
          <w:i/>
        </w:rPr>
        <w:t>SerialRep</w:t>
      </w:r>
      <w:proofErr w:type="spellEnd"/>
    </w:p>
    <w:p w:rsidR="000A2326" w:rsidRPr="00EC0610" w:rsidRDefault="000A2326" w:rsidP="00EC0610">
      <w:pPr>
        <w:pStyle w:val="ListParagraph"/>
        <w:numPr>
          <w:ilvl w:val="0"/>
          <w:numId w:val="14"/>
        </w:numPr>
      </w:pPr>
      <w:r w:rsidRPr="00EC0610">
        <w:t xml:space="preserve">Check </w:t>
      </w:r>
      <w:r w:rsidR="00B1436B" w:rsidRPr="00EC0610">
        <w:t xml:space="preserve">that </w:t>
      </w:r>
      <w:r w:rsidRPr="00EC0610">
        <w:t xml:space="preserve">the fields of </w:t>
      </w:r>
      <w:proofErr w:type="spellStart"/>
      <w:r w:rsidRPr="00EC0610">
        <w:rPr>
          <w:i/>
        </w:rPr>
        <w:t>SerialRep</w:t>
      </w:r>
      <w:proofErr w:type="spellEnd"/>
      <w:r w:rsidRPr="00EC0610">
        <w:t xml:space="preserve"> </w:t>
      </w:r>
      <w:r w:rsidR="00B1436B" w:rsidRPr="00EC0610">
        <w:t>have valid values</w:t>
      </w:r>
    </w:p>
    <w:p w:rsidR="000A2326" w:rsidRPr="00EC0610" w:rsidRDefault="00B1436B" w:rsidP="00EC0610">
      <w:pPr>
        <w:pStyle w:val="ListParagraph"/>
        <w:numPr>
          <w:ilvl w:val="0"/>
          <w:numId w:val="14"/>
        </w:numPr>
      </w:pPr>
      <w:r w:rsidRPr="00EC0610">
        <w:t xml:space="preserve">Use the </w:t>
      </w:r>
      <w:proofErr w:type="spellStart"/>
      <w:proofErr w:type="gramStart"/>
      <w:r w:rsidR="000A2326" w:rsidRPr="00EC0610">
        <w:rPr>
          <w:i/>
        </w:rPr>
        <w:t>toSingletons</w:t>
      </w:r>
      <w:proofErr w:type="spellEnd"/>
      <w:r w:rsidR="000A2326" w:rsidRPr="00EC0610">
        <w:rPr>
          <w:i/>
        </w:rPr>
        <w:t>(</w:t>
      </w:r>
      <w:proofErr w:type="gramEnd"/>
      <w:r w:rsidR="000A2326" w:rsidRPr="00EC0610">
        <w:rPr>
          <w:i/>
        </w:rPr>
        <w:t>)</w:t>
      </w:r>
      <w:r w:rsidR="000A2326" w:rsidRPr="00EC0610">
        <w:t xml:space="preserve"> method and create the string representation for </w:t>
      </w:r>
      <w:proofErr w:type="spellStart"/>
      <w:r w:rsidR="000A2326" w:rsidRPr="00EC0610">
        <w:rPr>
          <w:i/>
        </w:rPr>
        <w:t>OriginRep</w:t>
      </w:r>
      <w:proofErr w:type="spellEnd"/>
      <w:r w:rsidRPr="00EC0610">
        <w:t xml:space="preserve"> and </w:t>
      </w:r>
      <w:proofErr w:type="spellStart"/>
      <w:r w:rsidR="000A2326" w:rsidRPr="00EC0610">
        <w:rPr>
          <w:i/>
        </w:rPr>
        <w:t>SerialRep</w:t>
      </w:r>
      <w:proofErr w:type="spellEnd"/>
      <w:r w:rsidR="000A2326" w:rsidRPr="00EC0610">
        <w:t xml:space="preserve"> and compare the two strings for equality.</w:t>
      </w:r>
    </w:p>
    <w:p w:rsidR="0059107F" w:rsidRDefault="000A2326" w:rsidP="00EC0610">
      <w:pPr>
        <w:pStyle w:val="ListParagraph"/>
        <w:numPr>
          <w:ilvl w:val="0"/>
          <w:numId w:val="14"/>
        </w:numPr>
      </w:pPr>
      <w:r w:rsidRPr="00EC0610">
        <w:t xml:space="preserve">Enumerate the tuples encoded by the factorizations </w:t>
      </w:r>
      <w:proofErr w:type="spellStart"/>
      <w:r w:rsidRPr="00EC0610">
        <w:rPr>
          <w:i/>
        </w:rPr>
        <w:t>OriginRep</w:t>
      </w:r>
      <w:proofErr w:type="spellEnd"/>
      <w:r w:rsidRPr="00EC0610">
        <w:t xml:space="preserve"> and </w:t>
      </w:r>
      <w:proofErr w:type="spellStart"/>
      <w:r w:rsidRPr="00EC0610">
        <w:rPr>
          <w:i/>
        </w:rPr>
        <w:t>SerialRep</w:t>
      </w:r>
      <w:proofErr w:type="spellEnd"/>
      <w:r w:rsidRPr="00EC0610">
        <w:t xml:space="preserve"> into two files. Compare the two files for equality using the standard command line tool </w:t>
      </w:r>
      <w:r w:rsidRPr="00EC0610">
        <w:rPr>
          <w:i/>
        </w:rPr>
        <w:t>diff</w:t>
      </w:r>
      <w:r w:rsidRPr="00EC0610">
        <w:t>.</w:t>
      </w:r>
    </w:p>
    <w:p w:rsidR="006B61DB" w:rsidRDefault="006B61DB" w:rsidP="006B61DB"/>
    <w:p w:rsidR="006B61DB" w:rsidRPr="00EC0610" w:rsidRDefault="006B61DB" w:rsidP="006B61DB"/>
    <w:p w:rsidR="000A2326" w:rsidRDefault="002E0E0A" w:rsidP="002E0E0A">
      <w:pPr>
        <w:pStyle w:val="Heading3"/>
      </w:pPr>
      <w:r>
        <w:t>Serialization sizes</w:t>
      </w:r>
    </w:p>
    <w:p w:rsidR="002E0E0A" w:rsidRDefault="002E0E0A" w:rsidP="002E0E0A">
      <w:r>
        <w:t xml:space="preserve">In this section we will examine the size of the serialization output against the flat size of the input factorization (number of tuples). </w:t>
      </w:r>
    </w:p>
    <w:p w:rsidR="002E0E0A" w:rsidRDefault="002E0E0A" w:rsidP="002E0E0A"/>
    <w:p w:rsidR="002E0E0A" w:rsidRPr="002E0E0A" w:rsidRDefault="002E0E0A" w:rsidP="002E0E0A">
      <w:r>
        <w:t xml:space="preserve">The </w:t>
      </w:r>
      <w:r w:rsidRPr="002E0E0A">
        <w:rPr>
          <w:b/>
        </w:rPr>
        <w:t>Flat</w:t>
      </w:r>
      <w:r>
        <w:t xml:space="preserve"> serialization mentioned in some plots is the simplistic serialization of a flat relational table into bytes. That is by writing the bytes of each value in each tuple one </w:t>
      </w:r>
      <w:r>
        <w:lastRenderedPageBreak/>
        <w:t xml:space="preserve">after the other. Therefore, the total size would be equal to </w:t>
      </w:r>
      <m:oMath>
        <m:r>
          <w:rPr>
            <w:rFonts w:ascii="Cambria Math" w:hAnsi="Cambria Math"/>
          </w:rPr>
          <m:t>number of tuples</m:t>
        </m:r>
        <m:r>
          <w:rPr>
            <w:rFonts w:ascii="Cambria Math" w:hAnsi="Cambria Math"/>
          </w:rPr>
          <m:t>*</m:t>
        </m:r>
        <m:r>
          <m:rPr>
            <m:sty m:val="p"/>
          </m:rPr>
          <w:rPr>
            <w:rFonts w:ascii="Cambria Math" w:hAnsi="Cambria Math"/>
          </w:rPr>
          <m:t xml:space="preserve"> </m:t>
        </m:r>
        <m:r>
          <w:rPr>
            <w:rFonts w:ascii="Cambria Math" w:hAnsi="Cambria Math"/>
          </w:rPr>
          <m:t>number of attributes</m:t>
        </m:r>
        <m:r>
          <w:rPr>
            <w:rFonts w:ascii="Cambria Math" w:hAnsi="Cambria Math"/>
          </w:rPr>
          <m:t xml:space="preserve">* </m:t>
        </m:r>
        <m:r>
          <m:rPr>
            <m:sty m:val="p"/>
          </m:rPr>
          <w:rPr>
            <w:rFonts w:ascii="Cambria Math" w:hAnsi="Cambria Math"/>
          </w:rPr>
          <m:t>4 bytes</m:t>
        </m:r>
      </m:oMath>
      <w:r>
        <w:t xml:space="preserve"> if for example all values are of the data type integer.</w:t>
      </w:r>
    </w:p>
    <w:p w:rsidR="002E0E0A" w:rsidRDefault="002E0E0A" w:rsidP="002E0E0A"/>
    <w:p w:rsidR="000A2326" w:rsidRDefault="002E0E0A" w:rsidP="002E0E0A">
      <w:r>
        <w:t xml:space="preserve">Additionally, we used the standard compression algorithms </w:t>
      </w:r>
      <w:r w:rsidRPr="004846E9">
        <w:rPr>
          <w:i/>
        </w:rPr>
        <w:t>GZIP</w:t>
      </w:r>
      <w:r>
        <w:t xml:space="preserve"> and </w:t>
      </w:r>
      <w:r w:rsidRPr="004846E9">
        <w:rPr>
          <w:i/>
        </w:rPr>
        <w:t>BZIP2</w:t>
      </w:r>
      <w:r w:rsidR="004846E9">
        <w:t xml:space="preserve"> to compress</w:t>
      </w:r>
      <w:r>
        <w:t xml:space="preserve"> </w:t>
      </w:r>
      <w:r w:rsidR="004846E9" w:rsidRPr="004846E9">
        <w:rPr>
          <w:i/>
        </w:rPr>
        <w:t>a)</w:t>
      </w:r>
      <w:r w:rsidR="004846E9">
        <w:t xml:space="preserve"> </w:t>
      </w:r>
      <w:r>
        <w:t xml:space="preserve">the output serializations and </w:t>
      </w:r>
      <w:r w:rsidR="004846E9" w:rsidRPr="004846E9">
        <w:rPr>
          <w:i/>
        </w:rPr>
        <w:t>b)</w:t>
      </w:r>
      <w:r w:rsidR="004846E9">
        <w:t xml:space="preserve"> </w:t>
      </w:r>
      <w:r>
        <w:t>the flat serialization. We incorporated compression in our experiments to investigate if applying these algorithms on the flat serialization would reduce the size close to our serializations, and also we apply them on the facto</w:t>
      </w:r>
      <w:r w:rsidR="001657A9">
        <w:t>rization serializations to analyze</w:t>
      </w:r>
      <w:r>
        <w:t xml:space="preserve"> if there is still improvement to be made regarding value compression</w:t>
      </w:r>
      <w:r w:rsidR="001657A9">
        <w:t xml:space="preserve"> as part of our serialization techniques. We will use the notation </w:t>
      </w:r>
      <w:r w:rsidRPr="001657A9">
        <w:rPr>
          <w:i/>
        </w:rPr>
        <w:t>GZ1</w:t>
      </w:r>
      <w:r w:rsidR="001657A9">
        <w:t xml:space="preserve"> and</w:t>
      </w:r>
      <w:r>
        <w:t xml:space="preserve"> </w:t>
      </w:r>
      <w:r w:rsidRPr="001657A9">
        <w:rPr>
          <w:i/>
        </w:rPr>
        <w:t>GZ9</w:t>
      </w:r>
      <w:r w:rsidR="001657A9">
        <w:t xml:space="preserve"> to denote compression</w:t>
      </w:r>
      <w:r>
        <w:t xml:space="preserve"> using </w:t>
      </w:r>
      <w:r w:rsidRPr="001657A9">
        <w:rPr>
          <w:i/>
        </w:rPr>
        <w:t>GZIP</w:t>
      </w:r>
      <w:r>
        <w:t xml:space="preserve"> </w:t>
      </w:r>
      <w:r w:rsidR="001657A9">
        <w:t xml:space="preserve">at minimum </w:t>
      </w:r>
      <w:r>
        <w:t>(1) and max</w:t>
      </w:r>
      <w:r w:rsidR="001657A9">
        <w:t>imum</w:t>
      </w:r>
      <w:r>
        <w:t xml:space="preserve"> (9) </w:t>
      </w:r>
      <w:r w:rsidR="001657A9">
        <w:t>compression levels respectively. S</w:t>
      </w:r>
      <w:r>
        <w:t xml:space="preserve">imilarly for </w:t>
      </w:r>
      <w:r w:rsidRPr="001657A9">
        <w:rPr>
          <w:i/>
        </w:rPr>
        <w:t>BZIP2</w:t>
      </w:r>
      <w:r w:rsidR="001657A9">
        <w:t xml:space="preserve"> compression using </w:t>
      </w:r>
      <w:r w:rsidRPr="001657A9">
        <w:rPr>
          <w:i/>
        </w:rPr>
        <w:t>BZ1</w:t>
      </w:r>
      <w:r>
        <w:t xml:space="preserve"> and </w:t>
      </w:r>
      <w:r w:rsidRPr="001657A9">
        <w:rPr>
          <w:i/>
        </w:rPr>
        <w:t>BZ9</w:t>
      </w:r>
      <w:r>
        <w:t>.</w:t>
      </w:r>
    </w:p>
    <w:p w:rsidR="000A2326" w:rsidRDefault="000A2326" w:rsidP="003652C9"/>
    <w:p w:rsidR="00B9737F" w:rsidRDefault="00692C1F" w:rsidP="00B9737F">
      <w:pPr>
        <w:keepNext/>
      </w:pPr>
      <w:r>
        <w:rPr>
          <w:noProof/>
          <w:lang w:eastAsia="el-GR"/>
        </w:rPr>
        <w:drawing>
          <wp:inline distT="0" distB="0" distL="0" distR="0" wp14:anchorId="5CF079FD" wp14:editId="1084BADA">
            <wp:extent cx="5706110" cy="3708972"/>
            <wp:effectExtent l="0" t="0" r="8890"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92C1F" w:rsidRDefault="00B9737F" w:rsidP="00B9737F">
      <w:pPr>
        <w:pStyle w:val="Caption"/>
      </w:pPr>
      <w:r>
        <w:t xml:space="preserve">Figure </w:t>
      </w:r>
      <w:r w:rsidR="00D12EA5">
        <w:fldChar w:fldCharType="begin"/>
      </w:r>
      <w:r w:rsidR="00D12EA5">
        <w:instrText xml:space="preserve"> STYLEREF 1 \s </w:instrText>
      </w:r>
      <w:r w:rsidR="00D12EA5">
        <w:fldChar w:fldCharType="separate"/>
      </w:r>
      <w:r w:rsidR="00D12EA5">
        <w:rPr>
          <w:noProof/>
        </w:rPr>
        <w:t>6</w:t>
      </w:r>
      <w:r w:rsidR="00D12EA5">
        <w:fldChar w:fldCharType="end"/>
      </w:r>
      <w:r w:rsidR="00D12EA5">
        <w:t>.</w:t>
      </w:r>
      <w:r w:rsidR="00D12EA5">
        <w:fldChar w:fldCharType="begin"/>
      </w:r>
      <w:r w:rsidR="00D12EA5">
        <w:instrText xml:space="preserve"> SEQ Figure \* ARABIC \s 1 </w:instrText>
      </w:r>
      <w:r w:rsidR="00D12EA5">
        <w:fldChar w:fldCharType="separate"/>
      </w:r>
      <w:r w:rsidR="00D12EA5">
        <w:rPr>
          <w:noProof/>
        </w:rPr>
        <w:t>1</w:t>
      </w:r>
      <w:r w:rsidR="00D12EA5">
        <w:fldChar w:fldCharType="end"/>
      </w:r>
      <w:r>
        <w:t xml:space="preserve">: </w:t>
      </w:r>
      <w:r w:rsidRPr="004F14EE">
        <w:t>Serialization sizes against Flat serialization</w:t>
      </w:r>
      <w:r w:rsidR="002539C5">
        <w:t xml:space="preserve"> (Housing)</w:t>
      </w:r>
    </w:p>
    <w:p w:rsidR="00B9737F" w:rsidRDefault="00B9737F" w:rsidP="00B9737F"/>
    <w:p w:rsidR="00B9737F" w:rsidRPr="00B9737F" w:rsidRDefault="00A01EE8" w:rsidP="00B9737F">
      <w:r>
        <w:t>In Figure 6.1, we present the sizes of the serializations after using each one of our serialization techniques</w:t>
      </w:r>
      <w:r w:rsidR="00BB23A7">
        <w:t xml:space="preserve">, </w:t>
      </w:r>
      <w:r w:rsidR="00BB23A7" w:rsidRPr="00BB23A7">
        <w:rPr>
          <w:i/>
        </w:rPr>
        <w:t>Simple</w:t>
      </w:r>
      <w:r w:rsidR="00BB23A7">
        <w:t xml:space="preserve"> for Simple Raw </w:t>
      </w:r>
      <w:proofErr w:type="spellStart"/>
      <w:r w:rsidR="00BB23A7">
        <w:t>Serializer</w:t>
      </w:r>
      <w:proofErr w:type="spellEnd"/>
      <w:r w:rsidR="00BB23A7">
        <w:t xml:space="preserve">, Byte for </w:t>
      </w:r>
      <w:r w:rsidR="00BB23A7" w:rsidRPr="00BB23A7">
        <w:rPr>
          <w:i/>
        </w:rPr>
        <w:t>Byte</w:t>
      </w:r>
      <w:r w:rsidR="00BB23A7">
        <w:t xml:space="preserve"> </w:t>
      </w:r>
      <w:proofErr w:type="spellStart"/>
      <w:r w:rsidR="00BB23A7">
        <w:t>Serializer</w:t>
      </w:r>
      <w:proofErr w:type="spellEnd"/>
      <w:r w:rsidR="00BB23A7">
        <w:t xml:space="preserve"> and </w:t>
      </w:r>
      <w:r w:rsidR="00BB23A7" w:rsidRPr="00BB23A7">
        <w:rPr>
          <w:i/>
        </w:rPr>
        <w:lastRenderedPageBreak/>
        <w:t>Bit</w:t>
      </w:r>
      <w:r w:rsidR="00BB23A7">
        <w:t xml:space="preserve"> for Bit </w:t>
      </w:r>
      <w:proofErr w:type="spellStart"/>
      <w:r w:rsidR="00BB23A7">
        <w:t>Serializer</w:t>
      </w:r>
      <w:proofErr w:type="spellEnd"/>
      <w:r w:rsidR="001C428D">
        <w:t xml:space="preserve">, against the flat serialization for the </w:t>
      </w:r>
      <w:r w:rsidR="001C428D">
        <w:rPr>
          <w:i/>
        </w:rPr>
        <w:t>Housing</w:t>
      </w:r>
      <w:r w:rsidR="001C428D">
        <w:t xml:space="preserve"> dataset</w:t>
      </w:r>
      <w:r>
        <w:t>.</w:t>
      </w:r>
      <w:r w:rsidR="0075474B">
        <w:t xml:space="preserve"> As expected, the flat serialization size is increasing by several orders of magnitude more than our serializations. This confirms that our serializations retain the theoretical compression factor brought by factorizing the relational table.</w:t>
      </w:r>
      <w:r w:rsidR="001D4ABA">
        <w:t xml:space="preserve"> Moreover, the figure shows that each extension of our serialization brings some additional reduction in the total size</w:t>
      </w:r>
      <w:r w:rsidR="00BB18E1">
        <w:t xml:space="preserve"> with the </w:t>
      </w:r>
      <w:r w:rsidR="00BB18E1" w:rsidRPr="00BB18E1">
        <w:rPr>
          <w:i/>
        </w:rPr>
        <w:t xml:space="preserve">Bit </w:t>
      </w:r>
      <w:proofErr w:type="spellStart"/>
      <w:r w:rsidR="00BB18E1" w:rsidRPr="00BB18E1">
        <w:rPr>
          <w:i/>
        </w:rPr>
        <w:t>Serializer</w:t>
      </w:r>
      <w:proofErr w:type="spellEnd"/>
      <w:r w:rsidR="001D25D1">
        <w:t xml:space="preserve"> being the</w:t>
      </w:r>
      <w:r w:rsidR="00BB18E1">
        <w:t xml:space="preserve"> best performing</w:t>
      </w:r>
      <w:r w:rsidR="001D4ABA">
        <w:t>.</w:t>
      </w:r>
    </w:p>
    <w:p w:rsidR="008426C0" w:rsidRDefault="008426C0" w:rsidP="008426C0"/>
    <w:p w:rsidR="001C428D" w:rsidRDefault="005B4C22" w:rsidP="001C428D">
      <w:pPr>
        <w:keepNext/>
      </w:pPr>
      <w:r>
        <w:rPr>
          <w:noProof/>
          <w:lang w:eastAsia="el-GR"/>
        </w:rPr>
        <w:drawing>
          <wp:inline distT="0" distB="0" distL="0" distR="0" wp14:anchorId="763FD300" wp14:editId="098E9107">
            <wp:extent cx="5629275" cy="3086100"/>
            <wp:effectExtent l="0" t="0" r="952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72592" w:rsidRDefault="001C428D" w:rsidP="001C428D">
      <w:pPr>
        <w:pStyle w:val="Caption"/>
      </w:pPr>
      <w:r>
        <w:t xml:space="preserve">Figure </w:t>
      </w:r>
      <w:r w:rsidR="00D12EA5">
        <w:fldChar w:fldCharType="begin"/>
      </w:r>
      <w:r w:rsidR="00D12EA5">
        <w:instrText xml:space="preserve"> STYLEREF 1 \s </w:instrText>
      </w:r>
      <w:r w:rsidR="00D12EA5">
        <w:fldChar w:fldCharType="separate"/>
      </w:r>
      <w:r w:rsidR="00D12EA5">
        <w:rPr>
          <w:noProof/>
        </w:rPr>
        <w:t>6</w:t>
      </w:r>
      <w:r w:rsidR="00D12EA5">
        <w:fldChar w:fldCharType="end"/>
      </w:r>
      <w:r w:rsidR="00D12EA5">
        <w:t>.</w:t>
      </w:r>
      <w:r w:rsidR="00D12EA5">
        <w:fldChar w:fldCharType="begin"/>
      </w:r>
      <w:r w:rsidR="00D12EA5">
        <w:instrText xml:space="preserve"> SEQ Figure \* ARABIC \s 1 </w:instrText>
      </w:r>
      <w:r w:rsidR="00D12EA5">
        <w:fldChar w:fldCharType="separate"/>
      </w:r>
      <w:r w:rsidR="00D12EA5">
        <w:rPr>
          <w:noProof/>
        </w:rPr>
        <w:t>2</w:t>
      </w:r>
      <w:r w:rsidR="00D12EA5">
        <w:fldChar w:fldCharType="end"/>
      </w:r>
      <w:r>
        <w:t xml:space="preserve">: </w:t>
      </w:r>
      <w:r w:rsidRPr="0048437C">
        <w:t>Serialization sizes against Flat serialization</w:t>
      </w:r>
      <w:r>
        <w:t xml:space="preserve"> (US retailer)</w:t>
      </w:r>
    </w:p>
    <w:p w:rsidR="00F24907" w:rsidRDefault="00F24907" w:rsidP="008426C0">
      <w:r>
        <w:t xml:space="preserve">The same results are shown in Figure 6.2, where all the serialization sizes follow the same pattern as the </w:t>
      </w:r>
      <w:r>
        <w:rPr>
          <w:i/>
        </w:rPr>
        <w:t>Housing</w:t>
      </w:r>
      <w:r>
        <w:t xml:space="preserve"> dataset.</w:t>
      </w:r>
      <w:r w:rsidR="00130E95">
        <w:t xml:space="preserve"> The flat serialization is more than two orders of magnitude larger than our fatter </w:t>
      </w:r>
      <w:proofErr w:type="spellStart"/>
      <w:r w:rsidR="00130E95">
        <w:t>serializer</w:t>
      </w:r>
      <w:proofErr w:type="spellEnd"/>
      <w:r w:rsidR="00130E95">
        <w:t>, Simple Raw, with Byte and Bit following with smaller output sizes</w:t>
      </w:r>
      <w:r w:rsidR="00441C1F">
        <w:t xml:space="preserve"> and </w:t>
      </w:r>
      <w:r w:rsidR="00441C1F" w:rsidRPr="00441C1F">
        <w:rPr>
          <w:i/>
        </w:rPr>
        <w:t>Bit</w:t>
      </w:r>
      <w:r w:rsidR="00441C1F">
        <w:t xml:space="preserve"> being the best</w:t>
      </w:r>
      <w:r w:rsidR="00130E95">
        <w:t>.</w:t>
      </w:r>
    </w:p>
    <w:p w:rsidR="00391F44" w:rsidRDefault="00391F44" w:rsidP="008426C0"/>
    <w:p w:rsidR="00904A2E" w:rsidRDefault="00AC7E49" w:rsidP="008426C0">
      <w:r>
        <w:t>In addition, Figure 6.3, presents all three serialization techniques along with compression algorithms applied on their output</w:t>
      </w:r>
      <w:r w:rsidR="005576D5">
        <w:t xml:space="preserve"> f</w:t>
      </w:r>
      <w:r w:rsidR="00E92ECF">
        <w:t>or additional</w:t>
      </w:r>
      <w:r w:rsidR="005576D5">
        <w:t xml:space="preserve"> compression</w:t>
      </w:r>
      <w:r>
        <w:t>.</w:t>
      </w:r>
      <w:r w:rsidR="004E5172">
        <w:t xml:space="preserve"> It is clear that </w:t>
      </w:r>
      <w:r w:rsidR="004E5172" w:rsidRPr="004E5172">
        <w:rPr>
          <w:i/>
        </w:rPr>
        <w:t>Simple Raw</w:t>
      </w:r>
      <w:r w:rsidR="004E5172">
        <w:t xml:space="preserve"> serialization which is just the byte enumeration for the values in the factorization grows linearly as the scale factor increases.</w:t>
      </w:r>
      <w:r w:rsidR="00BC7926">
        <w:t xml:space="preserve"> The second worst serialization is of </w:t>
      </w:r>
      <w:r w:rsidR="00BC7926" w:rsidRPr="00BC7926">
        <w:rPr>
          <w:i/>
        </w:rPr>
        <w:t xml:space="preserve">Byte </w:t>
      </w:r>
      <w:proofErr w:type="spellStart"/>
      <w:r w:rsidR="00BC7926" w:rsidRPr="00BC7926">
        <w:rPr>
          <w:i/>
        </w:rPr>
        <w:t>Serializer</w:t>
      </w:r>
      <w:proofErr w:type="spellEnd"/>
      <w:r w:rsidR="00BC7926">
        <w:t xml:space="preserve"> without any compression applied, but it is very far from the worst and close to the rest of the sizes.</w:t>
      </w:r>
      <w:r w:rsidR="00C2165F">
        <w:t xml:space="preserve"> A worthy observation is that after applying compression algorithms on-top of </w:t>
      </w:r>
      <w:r w:rsidR="00C2165F" w:rsidRPr="00C2165F">
        <w:rPr>
          <w:i/>
        </w:rPr>
        <w:t>Simple Raw</w:t>
      </w:r>
      <w:r w:rsidR="00C2165F">
        <w:t xml:space="preserve"> we get smaller serialization than that of </w:t>
      </w:r>
      <w:r w:rsidR="00C2165F">
        <w:rPr>
          <w:i/>
        </w:rPr>
        <w:lastRenderedPageBreak/>
        <w:t>Byte</w:t>
      </w:r>
      <w:r w:rsidR="00C2165F" w:rsidRPr="00C2165F">
        <w:t>’s</w:t>
      </w:r>
      <w:r w:rsidR="00C2165F">
        <w:t xml:space="preserve">, which means that the values in this dataset are great candidates for compression. This can be also inferred by the difference in the sizes between the Simple, Byte and Bit outputs since each one uses a more refined technique to use as much less bytes as possible. </w:t>
      </w:r>
    </w:p>
    <w:p w:rsidR="006B7507" w:rsidRPr="00C2165F" w:rsidRDefault="009C1D2F" w:rsidP="008426C0">
      <w:pPr>
        <w:rPr>
          <w:i/>
        </w:rPr>
      </w:pPr>
      <w:r>
        <w:t>Another important point is that Bit serialization is almost perfect, since even when the compression algorithms were applied on it its size did not reduce at all, which means that for this dataset we already do sufficient compression to the values.</w:t>
      </w:r>
    </w:p>
    <w:p w:rsidR="00AC7E49" w:rsidRDefault="00AC7E49" w:rsidP="008426C0"/>
    <w:p w:rsidR="00F33A82" w:rsidRDefault="00F33A82" w:rsidP="00F33A82">
      <w:pPr>
        <w:keepNext/>
      </w:pPr>
      <w:r>
        <w:rPr>
          <w:noProof/>
          <w:lang w:eastAsia="el-GR"/>
        </w:rPr>
        <w:drawing>
          <wp:inline distT="0" distB="0" distL="0" distR="0" wp14:anchorId="216F3E48" wp14:editId="43B508E1">
            <wp:extent cx="5706110" cy="3874293"/>
            <wp:effectExtent l="0" t="0" r="8890" b="1206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800EE" w:rsidRDefault="00F33A82" w:rsidP="00F33A82">
      <w:pPr>
        <w:pStyle w:val="Caption"/>
      </w:pPr>
      <w:r>
        <w:t xml:space="preserve">Figure </w:t>
      </w:r>
      <w:r w:rsidR="00D12EA5">
        <w:fldChar w:fldCharType="begin"/>
      </w:r>
      <w:r w:rsidR="00D12EA5">
        <w:instrText xml:space="preserve"> STYLEREF 1 \s </w:instrText>
      </w:r>
      <w:r w:rsidR="00D12EA5">
        <w:fldChar w:fldCharType="separate"/>
      </w:r>
      <w:r w:rsidR="00D12EA5">
        <w:rPr>
          <w:noProof/>
        </w:rPr>
        <w:t>6</w:t>
      </w:r>
      <w:r w:rsidR="00D12EA5">
        <w:fldChar w:fldCharType="end"/>
      </w:r>
      <w:r w:rsidR="00D12EA5">
        <w:t>.</w:t>
      </w:r>
      <w:r w:rsidR="00D12EA5">
        <w:fldChar w:fldCharType="begin"/>
      </w:r>
      <w:r w:rsidR="00D12EA5">
        <w:instrText xml:space="preserve"> SEQ Figure \* ARABIC \s 1 </w:instrText>
      </w:r>
      <w:r w:rsidR="00D12EA5">
        <w:fldChar w:fldCharType="separate"/>
      </w:r>
      <w:r w:rsidR="00D12EA5">
        <w:rPr>
          <w:noProof/>
        </w:rPr>
        <w:t>3</w:t>
      </w:r>
      <w:r w:rsidR="00D12EA5">
        <w:fldChar w:fldCharType="end"/>
      </w:r>
      <w:r>
        <w:t xml:space="preserve">: Compression GZIP and BZIP2 applied on our </w:t>
      </w:r>
      <w:proofErr w:type="spellStart"/>
      <w:r>
        <w:t>serializers</w:t>
      </w:r>
      <w:proofErr w:type="spellEnd"/>
    </w:p>
    <w:p w:rsidR="00282AB2" w:rsidRDefault="00D12EA5" w:rsidP="008426C0">
      <w:r>
        <w:t>In Figures 6.4 and 6.5 we further explore the effect of additional compression on our serializations.</w:t>
      </w:r>
      <w:r w:rsidR="0073266F">
        <w:t xml:space="preserve"> </w:t>
      </w:r>
      <w:r w:rsidR="00643C71">
        <w:t>It is clear that the flat serialization can benefit significantly from compression which is expected</w:t>
      </w:r>
      <w:r w:rsidR="00187AB2">
        <w:t xml:space="preserve">, </w:t>
      </w:r>
      <w:r w:rsidR="00716E2A">
        <w:t>but still Figure 6.4</w:t>
      </w:r>
      <w:r w:rsidR="00187AB2">
        <w:t xml:space="preserve"> shows that for </w:t>
      </w:r>
      <w:r w:rsidR="00187AB2">
        <w:rPr>
          <w:i/>
        </w:rPr>
        <w:t>Housing</w:t>
      </w:r>
      <w:r w:rsidR="00187AB2">
        <w:t xml:space="preserve"> dataset there is a difference between the maximum compression of BZIP2 and GZIP on flat serialization and Bit serialization of two orders of magnitude</w:t>
      </w:r>
      <w:r w:rsidR="00643C71">
        <w:t>.</w:t>
      </w:r>
    </w:p>
    <w:p w:rsidR="00D12EA5" w:rsidRPr="00F67153" w:rsidRDefault="00EF734F" w:rsidP="008426C0">
      <w:r>
        <w:t xml:space="preserve">In Figure </w:t>
      </w:r>
      <w:r w:rsidR="00716E2A">
        <w:t>6.5 we have different results, which arise due to different datasets.</w:t>
      </w:r>
      <w:r w:rsidR="005C3C78">
        <w:t xml:space="preserve"> In </w:t>
      </w:r>
      <w:r w:rsidR="005C3C78" w:rsidRPr="005C3C78">
        <w:rPr>
          <w:i/>
        </w:rPr>
        <w:t>US retailer</w:t>
      </w:r>
      <w:r w:rsidR="005C3C78">
        <w:t xml:space="preserve"> dataset Bit serialization is still the best performing in terms of output-size but the difference from the flat serialization having applied any of the compression </w:t>
      </w:r>
      <w:r w:rsidR="005C3C78">
        <w:lastRenderedPageBreak/>
        <w:t>al</w:t>
      </w:r>
      <w:r w:rsidR="006A15C8">
        <w:t xml:space="preserve">gorithms is not as </w:t>
      </w:r>
      <w:r w:rsidR="005C3C78">
        <w:t xml:space="preserve">big as with </w:t>
      </w:r>
      <w:r w:rsidR="005C3C78" w:rsidRPr="005C3C78">
        <w:rPr>
          <w:i/>
        </w:rPr>
        <w:t>Housing</w:t>
      </w:r>
      <w:r w:rsidR="005C3C78">
        <w:rPr>
          <w:i/>
        </w:rPr>
        <w:t xml:space="preserve"> </w:t>
      </w:r>
      <w:r w:rsidR="005C3C78">
        <w:t>dataset</w:t>
      </w:r>
      <w:r w:rsidR="00AB4D6F">
        <w:t xml:space="preserve"> (only around one order smaller)</w:t>
      </w:r>
      <w:r w:rsidR="005C3C78">
        <w:t>.</w:t>
      </w:r>
      <w:r w:rsidR="00AB4D6F">
        <w:t xml:space="preserve"> Additionally, the difference between our serializations is also smaller. </w:t>
      </w:r>
      <w:r w:rsidR="001821FB">
        <w:t xml:space="preserve">Having investigated the datasets better, we found that </w:t>
      </w:r>
      <w:r w:rsidR="00F67153">
        <w:t>large amount of</w:t>
      </w:r>
      <w:r w:rsidR="001821FB">
        <w:t xml:space="preserve"> values in </w:t>
      </w:r>
      <w:r w:rsidR="00F67153">
        <w:rPr>
          <w:i/>
        </w:rPr>
        <w:t>Housing</w:t>
      </w:r>
      <w:r w:rsidR="00F67153">
        <w:t xml:space="preserve"> dataset are only single-digit numbers, therefore they have a lot leading zero-bits in their representation in memory, hence the big gain using Bit serialization. However, in </w:t>
      </w:r>
      <w:r w:rsidR="00F67153">
        <w:rPr>
          <w:i/>
        </w:rPr>
        <w:t>US retailer</w:t>
      </w:r>
      <w:r w:rsidR="00F67153">
        <w:t xml:space="preserve"> dataset the values are more random and there are less such values. </w:t>
      </w:r>
    </w:p>
    <w:p w:rsidR="006A15C8" w:rsidRDefault="00822792" w:rsidP="008426C0">
      <w:r>
        <w:t xml:space="preserve">Although, the advantage is smaller in </w:t>
      </w:r>
      <w:r w:rsidRPr="00822792">
        <w:rPr>
          <w:i/>
        </w:rPr>
        <w:t>US retailer</w:t>
      </w:r>
      <w:r>
        <w:t xml:space="preserve"> using our serialization technique is still more preferable because as we will show later it is considerably faster.</w:t>
      </w:r>
    </w:p>
    <w:p w:rsidR="006A15C8" w:rsidRPr="005C3C78" w:rsidRDefault="006A15C8" w:rsidP="008426C0"/>
    <w:p w:rsidR="00D12EA5" w:rsidRDefault="00D12EA5" w:rsidP="00D12EA5">
      <w:pPr>
        <w:keepNext/>
      </w:pPr>
      <w:r>
        <w:rPr>
          <w:noProof/>
          <w:lang w:eastAsia="el-GR"/>
        </w:rPr>
        <w:drawing>
          <wp:inline distT="0" distB="0" distL="0" distR="0" wp14:anchorId="7B0C5A80" wp14:editId="23F8E5B9">
            <wp:extent cx="5706110" cy="2590800"/>
            <wp:effectExtent l="0" t="0" r="889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12EA5" w:rsidRDefault="00D12EA5" w:rsidP="00D12EA5">
      <w:pPr>
        <w:pStyle w:val="Caption"/>
      </w:pPr>
      <w:r>
        <w:t xml:space="preserve">Figure </w:t>
      </w:r>
      <w:r>
        <w:fldChar w:fldCharType="begin"/>
      </w:r>
      <w:r>
        <w:instrText xml:space="preserve"> STYLEREF 1 \s </w:instrText>
      </w:r>
      <w:r>
        <w:fldChar w:fldCharType="separate"/>
      </w:r>
      <w:r>
        <w:rPr>
          <w:noProof/>
        </w:rPr>
        <w:t>6</w:t>
      </w:r>
      <w:r>
        <w:fldChar w:fldCharType="end"/>
      </w:r>
      <w:r>
        <w:t>.</w:t>
      </w:r>
      <w:r>
        <w:fldChar w:fldCharType="begin"/>
      </w:r>
      <w:r>
        <w:instrText xml:space="preserve"> SEQ Figure \* ARABIC \s 1 </w:instrText>
      </w:r>
      <w:r>
        <w:fldChar w:fldCharType="separate"/>
      </w:r>
      <w:r>
        <w:rPr>
          <w:noProof/>
        </w:rPr>
        <w:t>4</w:t>
      </w:r>
      <w:r>
        <w:fldChar w:fldCharType="end"/>
      </w:r>
      <w:r>
        <w:t xml:space="preserve">: </w:t>
      </w:r>
      <w:r w:rsidRPr="00D761DC">
        <w:t xml:space="preserve">Compression GZIP and BZIP2 applied on </w:t>
      </w:r>
      <w:r>
        <w:t>Bit and Flat serializations</w:t>
      </w:r>
      <w:r w:rsidR="00E46F22">
        <w:t xml:space="preserve"> (Housing)</w:t>
      </w:r>
    </w:p>
    <w:p w:rsidR="00D12EA5" w:rsidRDefault="00D12EA5" w:rsidP="00D12EA5"/>
    <w:p w:rsidR="00D12EA5" w:rsidRDefault="00D12EA5" w:rsidP="00D12EA5">
      <w:pPr>
        <w:keepNext/>
      </w:pPr>
      <w:bookmarkStart w:id="13" w:name="_GoBack"/>
      <w:r>
        <w:rPr>
          <w:noProof/>
          <w:lang w:eastAsia="el-GR"/>
        </w:rPr>
        <w:drawing>
          <wp:inline distT="0" distB="0" distL="0" distR="0" wp14:anchorId="418D3D3B" wp14:editId="6272C823">
            <wp:extent cx="5667375" cy="2514600"/>
            <wp:effectExtent l="0" t="0" r="9525"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bookmarkEnd w:id="13"/>
    </w:p>
    <w:p w:rsidR="00D12EA5" w:rsidRDefault="00D12EA5" w:rsidP="00D12EA5">
      <w:pPr>
        <w:pStyle w:val="Caption"/>
      </w:pPr>
      <w:r>
        <w:t xml:space="preserve">Figure </w:t>
      </w:r>
      <w:r>
        <w:fldChar w:fldCharType="begin"/>
      </w:r>
      <w:r>
        <w:instrText xml:space="preserve"> STYLEREF 1 \s </w:instrText>
      </w:r>
      <w:r>
        <w:fldChar w:fldCharType="separate"/>
      </w:r>
      <w:r>
        <w:rPr>
          <w:noProof/>
        </w:rPr>
        <w:t>6</w:t>
      </w:r>
      <w:r>
        <w:fldChar w:fldCharType="end"/>
      </w:r>
      <w:r>
        <w:t>.</w:t>
      </w:r>
      <w:r>
        <w:fldChar w:fldCharType="begin"/>
      </w:r>
      <w:r>
        <w:instrText xml:space="preserve"> SEQ Figure \* ARABIC \s 1 </w:instrText>
      </w:r>
      <w:r>
        <w:fldChar w:fldCharType="separate"/>
      </w:r>
      <w:r>
        <w:rPr>
          <w:noProof/>
        </w:rPr>
        <w:t>5</w:t>
      </w:r>
      <w:r>
        <w:fldChar w:fldCharType="end"/>
      </w:r>
      <w:r>
        <w:t>: Compression GZIP and BZIP2 applied on Bit and Flat serializations</w:t>
      </w:r>
      <w:r w:rsidR="00E46F22">
        <w:t xml:space="preserve"> (US retailer)</w:t>
      </w:r>
    </w:p>
    <w:p w:rsidR="00D12EA5" w:rsidRDefault="00D12EA5" w:rsidP="00D12EA5"/>
    <w:p w:rsidR="00D12EA5" w:rsidRDefault="00D12EA5" w:rsidP="00D12EA5"/>
    <w:p w:rsidR="00D12EA5" w:rsidRDefault="00D12EA5" w:rsidP="00D12EA5"/>
    <w:p w:rsidR="00D12EA5" w:rsidRPr="00D12EA5" w:rsidRDefault="00D12EA5" w:rsidP="00D12EA5"/>
    <w:p w:rsidR="00D71372" w:rsidRDefault="00D71372" w:rsidP="00727A6D">
      <w:pPr>
        <w:pStyle w:val="Heading1"/>
      </w:pPr>
      <w:r>
        <w:lastRenderedPageBreak/>
        <w:br/>
      </w:r>
      <w:r>
        <w:br/>
      </w:r>
      <w:bookmarkStart w:id="14" w:name="_Toc428707076"/>
      <w:r w:rsidRPr="00727A6D">
        <w:t>Conclusions</w:t>
      </w:r>
      <w:r>
        <w:t xml:space="preserve"> and Future Work</w:t>
      </w:r>
      <w:bookmarkEnd w:id="14"/>
    </w:p>
    <w:p w:rsidR="00D71372" w:rsidRDefault="00D71372" w:rsidP="00D71372"/>
    <w:p w:rsidR="00D71372" w:rsidRDefault="00D71372" w:rsidP="00D71372"/>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73266F"/>
          <w:p w:rsidR="00D71372" w:rsidRDefault="00D71372" w:rsidP="0073266F">
            <w:r>
              <w:t>Mini TOC</w:t>
            </w:r>
          </w:p>
          <w:p w:rsidR="00D71372" w:rsidRDefault="00D71372" w:rsidP="0073266F"/>
        </w:tc>
      </w:tr>
    </w:tbl>
    <w:p w:rsidR="00D71372" w:rsidRDefault="00D71372" w:rsidP="00D71372"/>
    <w:p w:rsidR="00D71372" w:rsidRDefault="00D71372" w:rsidP="00AC33C9"/>
    <w:p w:rsidR="00C544E8" w:rsidRDefault="00C544E8" w:rsidP="00C544E8">
      <w:r w:rsidRPr="00E05FD1">
        <w:t xml:space="preserve">A player faces a dynamic optimization problem of 5 periods. Let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Pr="00E05FD1">
        <w:t xml:space="preserve"> denotes the player’s action in period </w:t>
      </w:r>
      <w:r w:rsidRPr="00E05FD1">
        <w:rPr>
          <w:i/>
        </w:rPr>
        <w:t>t</w:t>
      </w:r>
      <w:r w:rsidRPr="00E05FD1">
        <w:t xml:space="preserve">, </w:t>
      </w:r>
    </w:p>
    <w:tbl>
      <w:tblPr>
        <w:tblStyle w:val="TableGrid"/>
        <w:tblW w:w="9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46" w:type="dxa"/>
          <w:left w:w="115" w:type="dxa"/>
          <w:bottom w:w="230" w:type="dxa"/>
          <w:right w:w="115" w:type="dxa"/>
        </w:tblCellMar>
        <w:tblLook w:val="04A0" w:firstRow="1" w:lastRow="0" w:firstColumn="1" w:lastColumn="0" w:noHBand="0" w:noVBand="1"/>
      </w:tblPr>
      <w:tblGrid>
        <w:gridCol w:w="8845"/>
        <w:gridCol w:w="1080"/>
      </w:tblGrid>
      <w:tr w:rsidR="00C544E8" w:rsidRPr="00DB6D2A" w:rsidTr="0073266F">
        <w:tc>
          <w:tcPr>
            <w:tcW w:w="8845" w:type="dxa"/>
            <w:vAlign w:val="center"/>
          </w:tcPr>
          <w:p w:rsidR="00C544E8" w:rsidRPr="00DB6D2A" w:rsidRDefault="00C544E8" w:rsidP="0073266F">
            <m:oMathPara>
              <m:oMath>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N</m:t>
                </m:r>
                <m:r>
                  <m:rPr>
                    <m:sty m:val="p"/>
                  </m:rPr>
                  <w:rPr>
                    <w:rFonts w:ascii="Cambria Math" w:hAnsi="Cambria Math"/>
                  </w:rPr>
                  <m:t>}</m:t>
                </m:r>
              </m:oMath>
            </m:oMathPara>
          </w:p>
        </w:tc>
        <w:tc>
          <w:tcPr>
            <w:tcW w:w="1080" w:type="dxa"/>
            <w:vAlign w:val="center"/>
          </w:tcPr>
          <w:p w:rsidR="00C544E8" w:rsidRPr="00DB6D2A" w:rsidRDefault="00C544E8" w:rsidP="0073266F">
            <w:pPr>
              <w:pStyle w:val="ListParagraph"/>
              <w:numPr>
                <w:ilvl w:val="0"/>
                <w:numId w:val="3"/>
              </w:numPr>
            </w:pPr>
          </w:p>
        </w:tc>
      </w:tr>
    </w:tbl>
    <w:p w:rsidR="00C544E8" w:rsidRDefault="00C544E8" w:rsidP="00C544E8">
      <w:r w:rsidRPr="00E05FD1">
        <w:t xml:space="preserve">We denote the vector of action choices </w:t>
      </w:r>
      <w:proofErr w:type="gramStart"/>
      <w:r w:rsidRPr="00E05FD1">
        <w:t xml:space="preserve">by </w:t>
      </w:r>
      <w:proofErr w:type="gramEnd"/>
      <m:oMath>
        <m:r>
          <m:rPr>
            <m:sty m:val="bi"/>
          </m:rPr>
          <w:rPr>
            <w:rFonts w:ascii="Cambria Math" w:hAnsi="Cambria Math"/>
          </w:rPr>
          <m:t>a</m:t>
        </m:r>
        <m:r>
          <w:rPr>
            <w:rFonts w:asci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a</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a</m:t>
                </m:r>
              </m:e>
              <m:sub>
                <m:r>
                  <w:rPr>
                    <w:rFonts w:ascii="Cambria Math"/>
                  </w:rPr>
                  <m:t>3</m:t>
                </m:r>
              </m:sub>
            </m:sSub>
          </m:e>
        </m:d>
      </m:oMath>
      <w:r w:rsidRPr="00E05FD1">
        <w:t xml:space="preserve">. Playing in a period yields an immediately consumption level of </w:t>
      </w:r>
      <w:r w:rsidRPr="00E05FD1">
        <w:rPr>
          <w:i/>
        </w:rPr>
        <w:t>x</w:t>
      </w:r>
      <w:r w:rsidRPr="00E05FD1">
        <w:t xml:space="preserve"> at a certain future cost, to be paid at period 4, while   not playing yields no consumption and incurs no cost, so </w:t>
      </w:r>
    </w:p>
    <w:tbl>
      <w:tblPr>
        <w:tblStyle w:val="TableGrid"/>
        <w:tblW w:w="9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46" w:type="dxa"/>
          <w:left w:w="115" w:type="dxa"/>
          <w:bottom w:w="230" w:type="dxa"/>
          <w:right w:w="115" w:type="dxa"/>
        </w:tblCellMar>
        <w:tblLook w:val="04A0" w:firstRow="1" w:lastRow="0" w:firstColumn="1" w:lastColumn="0" w:noHBand="0" w:noVBand="1"/>
      </w:tblPr>
      <w:tblGrid>
        <w:gridCol w:w="8845"/>
        <w:gridCol w:w="1080"/>
      </w:tblGrid>
      <w:tr w:rsidR="00C544E8" w:rsidRPr="00DB6D2A" w:rsidTr="0073266F">
        <w:tc>
          <w:tcPr>
            <w:tcW w:w="8845" w:type="dxa"/>
            <w:vAlign w:val="center"/>
          </w:tcPr>
          <w:p w:rsidR="00C544E8" w:rsidRPr="00DB6D2A" w:rsidRDefault="00C544E8" w:rsidP="0073266F">
            <m:oMathPara>
              <m:oMath>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
                            <m:mcPr>
                              <m:count m:val="1"/>
                              <m:mcJc m:val="left"/>
                            </m:mcPr>
                          </m:mc>
                        </m:mcs>
                        <m:ctrlPr>
                          <w:rPr>
                            <w:rFonts w:ascii="Cambria Math" w:hAnsi="Cambria Math"/>
                          </w:rPr>
                        </m:ctrlPr>
                      </m:mPr>
                      <m:mr>
                        <m:e>
                          <m:r>
                            <w:rPr>
                              <w:rFonts w:ascii="Cambria Math" w:hAnsi="Cambria Math"/>
                            </w:rPr>
                            <m:t>x</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P</m:t>
                          </m:r>
                        </m:e>
                      </m:mr>
                      <m:mr>
                        <m:e>
                          <m:r>
                            <m:rPr>
                              <m:sty m:val="p"/>
                            </m:rPr>
                            <w:rPr>
                              <w:rFonts w:ascii="Cambria Math" w:hAnsi="Cambria Math"/>
                            </w:rPr>
                            <m:t>0</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N</m:t>
                          </m:r>
                        </m:e>
                      </m:mr>
                    </m:m>
                  </m:e>
                </m:d>
              </m:oMath>
            </m:oMathPara>
          </w:p>
        </w:tc>
        <w:tc>
          <w:tcPr>
            <w:tcW w:w="1080" w:type="dxa"/>
            <w:vAlign w:val="center"/>
          </w:tcPr>
          <w:p w:rsidR="00C544E8" w:rsidRPr="00DB6D2A" w:rsidRDefault="00C544E8" w:rsidP="0073266F">
            <w:pPr>
              <w:pStyle w:val="ListParagraph"/>
              <w:numPr>
                <w:ilvl w:val="0"/>
                <w:numId w:val="3"/>
              </w:numPr>
            </w:pPr>
          </w:p>
        </w:tc>
      </w:tr>
    </w:tbl>
    <w:p w:rsidR="00C544E8" w:rsidRDefault="00C544E8" w:rsidP="00C544E8">
      <w:r w:rsidRPr="00E05FD1">
        <w:t xml:space="preserve">The player observe </w:t>
      </w:r>
      <w:r w:rsidRPr="00E05FD1">
        <w:rPr>
          <w:i/>
        </w:rPr>
        <w:t>x</w:t>
      </w:r>
      <w:r w:rsidRPr="00E05FD1">
        <w:t xml:space="preserve"> in period 1 before she pick her action. </w:t>
      </w:r>
    </w:p>
    <w:p w:rsidR="00C544E8" w:rsidRDefault="00C544E8" w:rsidP="00C544E8">
      <w:r w:rsidRPr="00E05FD1">
        <w:t xml:space="preserve">Let </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sidRPr="00E05FD1">
        <w:t xml:space="preserve"> denotes total cost for playing </w:t>
      </w:r>
      <w:r w:rsidRPr="00E05FD1">
        <w:rPr>
          <w:i/>
        </w:rPr>
        <w:t>s</w:t>
      </w:r>
      <w:r w:rsidRPr="00E05FD1">
        <w:t xml:space="preserve"> games and </w:t>
      </w:r>
      <m:oMath>
        <m:sSub>
          <m:sSubPr>
            <m:ctrlPr>
              <w:rPr>
                <w:rFonts w:ascii="Cambria Math" w:hAnsi="Cambria Math"/>
                <w:i/>
              </w:rPr>
            </m:ctrlPr>
          </m:sSubPr>
          <m:e>
            <m:r>
              <w:rPr>
                <w:rFonts w:ascii="Cambria Math" w:hAnsi="Cambria Math"/>
              </w:rPr>
              <m:t>S</m:t>
            </m:r>
          </m:e>
          <m:sub>
            <m:r>
              <w:rPr>
                <w:rFonts w:ascii="Cambria Math"/>
              </w:rPr>
              <m:t>t</m:t>
            </m:r>
          </m:sub>
        </m:sSub>
        <m:r>
          <w:rPr>
            <w:rFonts w:ascii="Cambria Math"/>
          </w:rPr>
          <m:t xml:space="preserve"> </m:t>
        </m:r>
      </m:oMath>
      <w:r w:rsidRPr="00E05FD1">
        <w:t xml:space="preserve">the number of games played up till and including time </w:t>
      </w:r>
      <w:r w:rsidRPr="00E05FD1">
        <w:rPr>
          <w:i/>
        </w:rPr>
        <w:t>t</w:t>
      </w:r>
      <w:r w:rsidRPr="00E05FD1">
        <w:t>.</w:t>
      </w:r>
    </w:p>
    <w:p w:rsidR="00C544E8" w:rsidRDefault="00C544E8" w:rsidP="00AC33C9"/>
    <w:p w:rsidR="00C544E8" w:rsidRPr="006E7514" w:rsidRDefault="00C544E8" w:rsidP="00C544E8">
      <w:r w:rsidRPr="006E7514">
        <w:t>This paper.</w:t>
      </w:r>
      <w:r>
        <w:rPr>
          <w:rStyle w:val="FootnoteReference"/>
        </w:rPr>
        <w:footnoteReference w:id="2"/>
      </w:r>
      <w:r w:rsidRPr="006E7514">
        <w:rPr>
          <w:rFonts w:cs="CMR8"/>
          <w:sz w:val="16"/>
          <w:szCs w:val="16"/>
        </w:rPr>
        <w:t xml:space="preserve"> </w:t>
      </w:r>
      <w:r w:rsidRPr="006E7514">
        <w:t>Theoretically</w:t>
      </w:r>
      <w:proofErr w:type="gramStart"/>
      <w:r w:rsidRPr="006E7514">
        <w:t>,</w:t>
      </w:r>
      <w:r>
        <w:t xml:space="preserve"> </w:t>
      </w:r>
      <w:r w:rsidRPr="006E7514">
        <w:t>...</w:t>
      </w:r>
      <w:proofErr w:type="gramEnd"/>
    </w:p>
    <w:p w:rsidR="00C544E8" w:rsidRPr="00CB2997" w:rsidRDefault="00C544E8" w:rsidP="00C544E8">
      <w:r w:rsidRPr="00CB2997">
        <w:t xml:space="preserve">The issue </w:t>
      </w:r>
      <w:proofErr w:type="gramStart"/>
      <w:r w:rsidRPr="00CB2997">
        <w:t>of ...</w:t>
      </w:r>
      <w:proofErr w:type="gramEnd"/>
    </w:p>
    <w:p w:rsidR="00C544E8" w:rsidRPr="006E7514" w:rsidRDefault="00C544E8" w:rsidP="00C544E8">
      <w:r w:rsidRPr="006E7514">
        <w:lastRenderedPageBreak/>
        <w:t>This paper is organized as follows. The next section presents ... Then, Section 3 discusses</w:t>
      </w:r>
    </w:p>
    <w:p w:rsidR="00C544E8" w:rsidRDefault="00C544E8" w:rsidP="00C544E8">
      <w:proofErr w:type="gramStart"/>
      <w:r w:rsidRPr="006E7514">
        <w:t>the</w:t>
      </w:r>
      <w:proofErr w:type="gramEnd"/>
      <w:r w:rsidRPr="006E7514">
        <w:t xml:space="preserve"> ... Section 4 analyzes the ... Concluding remarks are offered in Section 5.</w:t>
      </w:r>
    </w:p>
    <w:p w:rsidR="00C544E8" w:rsidRPr="00AC33C9" w:rsidRDefault="00C544E8" w:rsidP="00AC33C9"/>
    <w:p w:rsidR="00CB2997" w:rsidRPr="00CB2997" w:rsidRDefault="00CB2997" w:rsidP="00CB2997">
      <w:pPr>
        <w:pStyle w:val="Heading1"/>
        <w:numPr>
          <w:ilvl w:val="0"/>
          <w:numId w:val="0"/>
        </w:numPr>
      </w:pPr>
      <w:bookmarkStart w:id="15" w:name="_Toc428707077"/>
      <w:bookmarkEnd w:id="0"/>
      <w:r w:rsidRPr="00CB2997">
        <w:lastRenderedPageBreak/>
        <w:t>References</w:t>
      </w:r>
      <w:bookmarkEnd w:id="15"/>
    </w:p>
    <w:p w:rsidR="005C0279" w:rsidRDefault="005C0279" w:rsidP="00CB2997">
      <w:r>
        <w:rPr>
          <w:rFonts w:cs="NewCenturySchlbk-Roman"/>
        </w:rPr>
        <w:t xml:space="preserve">Ashraf, Nava, Dean </w:t>
      </w:r>
      <w:proofErr w:type="spellStart"/>
      <w:r>
        <w:rPr>
          <w:rFonts w:cs="NewCenturySchlbk-Roman"/>
        </w:rPr>
        <w:t>Karlan</w:t>
      </w:r>
      <w:proofErr w:type="spellEnd"/>
      <w:r>
        <w:rPr>
          <w:rFonts w:cs="NewCenturySchlbk-Roman"/>
        </w:rPr>
        <w:t xml:space="preserve"> and Wesley Yin. </w:t>
      </w:r>
      <w:r w:rsidRPr="00426509">
        <w:t>“</w:t>
      </w:r>
      <w:r>
        <w:t>Tying Odysseus to the Mast: Evidence from a Commitment Savings Product in the Philippines.</w:t>
      </w:r>
      <w:r w:rsidRPr="00426509">
        <w:t>”</w:t>
      </w:r>
      <w:r>
        <w:t xml:space="preserve"> </w:t>
      </w:r>
      <w:r>
        <w:rPr>
          <w:u w:val="single"/>
        </w:rPr>
        <w:t>Quarterly Journal of Economics</w:t>
      </w:r>
      <w:r>
        <w:t>. Vol. 121, No. 2, pp. 635-672.  May 2006.</w:t>
      </w:r>
    </w:p>
    <w:p w:rsidR="006F6DA9" w:rsidRPr="006E7514" w:rsidRDefault="006F6DA9" w:rsidP="00CB2997"/>
    <w:sectPr w:rsidR="006F6DA9" w:rsidRPr="006E7514" w:rsidSect="00B50800">
      <w:footerReference w:type="first" r:id="rId14"/>
      <w:pgSz w:w="12240" w:h="15840"/>
      <w:pgMar w:top="1440" w:right="1440" w:bottom="1440" w:left="1814"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402B" w:rsidRDefault="0042402B" w:rsidP="00CB2997">
      <w:r>
        <w:separator/>
      </w:r>
    </w:p>
  </w:endnote>
  <w:endnote w:type="continuationSeparator" w:id="0">
    <w:p w:rsidR="0042402B" w:rsidRDefault="0042402B" w:rsidP="00CB2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LM Roman 12">
    <w:panose1 w:val="00000000000000000000"/>
    <w:charset w:val="00"/>
    <w:family w:val="modern"/>
    <w:notTrueType/>
    <w:pitch w:val="variable"/>
    <w:sig w:usb0="20000007" w:usb1="00000000" w:usb2="00000000" w:usb3="00000000" w:csb0="00000193" w:csb1="00000000"/>
  </w:font>
  <w:font w:name="PMingLiU">
    <w:altName w:val="新細明體"/>
    <w:panose1 w:val="02020500000000000000"/>
    <w:charset w:val="88"/>
    <w:family w:val="roman"/>
    <w:pitch w:val="variable"/>
    <w:sig w:usb0="A00002FF" w:usb1="28CFFCFA" w:usb2="00000016" w:usb3="00000000" w:csb0="00100001" w:csb1="00000000"/>
  </w:font>
  <w:font w:name="cmr12">
    <w:altName w:val="Vrinda"/>
    <w:charset w:val="00"/>
    <w:family w:val="swiss"/>
    <w:pitch w:val="variable"/>
    <w:sig w:usb0="00000003" w:usb1="00000000" w:usb2="00000000" w:usb3="00000000" w:csb0="00000001"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LM Roman 17">
    <w:panose1 w:val="00000000000000000000"/>
    <w:charset w:val="00"/>
    <w:family w:val="modern"/>
    <w:notTrueType/>
    <w:pitch w:val="variable"/>
    <w:sig w:usb0="20000007" w:usb1="00000000" w:usb2="00000000" w:usb3="00000000" w:csb0="00000193" w:csb1="00000000"/>
  </w:font>
  <w:font w:name="cmr10">
    <w:charset w:val="00"/>
    <w:family w:val="swiss"/>
    <w:pitch w:val="variable"/>
    <w:sig w:usb0="00000003" w:usb1="00000000" w:usb2="00000000" w:usb3="00000000" w:csb0="00000001" w:csb1="00000000"/>
  </w:font>
  <w:font w:name="Cambria Math">
    <w:panose1 w:val="02040503050406030204"/>
    <w:charset w:val="A1"/>
    <w:family w:val="roman"/>
    <w:pitch w:val="variable"/>
    <w:sig w:usb0="E00002FF" w:usb1="420024FF" w:usb2="00000000" w:usb3="00000000" w:csb0="0000019F" w:csb1="00000000"/>
  </w:font>
  <w:font w:name="CMR8">
    <w:altName w:val="Times New Roman"/>
    <w:panose1 w:val="00000000000000000000"/>
    <w:charset w:val="00"/>
    <w:family w:val="auto"/>
    <w:notTrueType/>
    <w:pitch w:val="default"/>
    <w:sig w:usb0="00000003" w:usb1="00000000" w:usb2="00000000" w:usb3="00000000" w:csb0="00000001"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7235797"/>
      <w:docPartObj>
        <w:docPartGallery w:val="Page Numbers (Bottom of Page)"/>
        <w:docPartUnique/>
      </w:docPartObj>
    </w:sdtPr>
    <w:sdtEndPr>
      <w:rPr>
        <w:noProof/>
      </w:rPr>
    </w:sdtEndPr>
    <w:sdtContent>
      <w:p w:rsidR="0073266F" w:rsidRDefault="0073266F">
        <w:pPr>
          <w:pStyle w:val="Footer"/>
          <w:jc w:val="center"/>
        </w:pPr>
        <w:r>
          <w:fldChar w:fldCharType="begin"/>
        </w:r>
        <w:r>
          <w:instrText xml:space="preserve"> PAGE   \* MERGEFORMAT </w:instrText>
        </w:r>
        <w:r>
          <w:fldChar w:fldCharType="separate"/>
        </w:r>
        <w:r w:rsidR="00917D3E">
          <w:rPr>
            <w:noProof/>
          </w:rPr>
          <w:t>16</w:t>
        </w:r>
        <w:r>
          <w:rPr>
            <w:noProof/>
          </w:rPr>
          <w:fldChar w:fldCharType="end"/>
        </w:r>
      </w:p>
    </w:sdtContent>
  </w:sdt>
  <w:p w:rsidR="0073266F" w:rsidRDefault="0073266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314055"/>
      <w:docPartObj>
        <w:docPartGallery w:val="Page Numbers (Bottom of Page)"/>
        <w:docPartUnique/>
      </w:docPartObj>
    </w:sdtPr>
    <w:sdtEndPr>
      <w:rPr>
        <w:noProof/>
      </w:rPr>
    </w:sdtEndPr>
    <w:sdtContent>
      <w:p w:rsidR="0073266F" w:rsidRDefault="0073266F">
        <w:pPr>
          <w:pStyle w:val="Footer"/>
          <w:jc w:val="center"/>
        </w:pPr>
        <w:r>
          <w:fldChar w:fldCharType="begin"/>
        </w:r>
        <w:r>
          <w:instrText xml:space="preserve"> PAGE   \* MERGEFORMAT </w:instrText>
        </w:r>
        <w:r>
          <w:fldChar w:fldCharType="separate"/>
        </w:r>
        <w:r w:rsidR="00917D3E">
          <w:rPr>
            <w:noProof/>
          </w:rPr>
          <w:t>1</w:t>
        </w:r>
        <w:r>
          <w:rPr>
            <w:noProof/>
          </w:rPr>
          <w:fldChar w:fldCharType="end"/>
        </w:r>
      </w:p>
    </w:sdtContent>
  </w:sdt>
  <w:p w:rsidR="0073266F" w:rsidRDefault="007326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402B" w:rsidRDefault="0042402B" w:rsidP="00CB2997">
      <w:r>
        <w:separator/>
      </w:r>
    </w:p>
  </w:footnote>
  <w:footnote w:type="continuationSeparator" w:id="0">
    <w:p w:rsidR="0042402B" w:rsidRDefault="0042402B" w:rsidP="00CB2997">
      <w:r>
        <w:continuationSeparator/>
      </w:r>
    </w:p>
  </w:footnote>
  <w:footnote w:id="1">
    <w:p w:rsidR="0073266F" w:rsidRDefault="0073266F" w:rsidP="00CB2997">
      <w:pPr>
        <w:pStyle w:val="FootnoteText"/>
      </w:pPr>
      <w:r>
        <w:rPr>
          <w:rStyle w:val="FootnoteReference"/>
        </w:rPr>
        <w:t>*</w:t>
      </w:r>
      <w:r>
        <w:t xml:space="preserve"> </w:t>
      </w:r>
      <w:r w:rsidRPr="005C0279">
        <w:t xml:space="preserve">508-1 Evans Hall #3880, Berkeley, California 94720-3880.  Email: </w:t>
      </w:r>
      <w:r>
        <w:t>xxx</w:t>
      </w:r>
      <w:r w:rsidRPr="005C0279">
        <w:t>@berkeley.edu</w:t>
      </w:r>
    </w:p>
  </w:footnote>
  <w:footnote w:id="2">
    <w:p w:rsidR="0073266F" w:rsidRDefault="0073266F" w:rsidP="00C544E8">
      <w:pPr>
        <w:pStyle w:val="FootnoteText"/>
      </w:pPr>
      <w:r>
        <w:rPr>
          <w:rStyle w:val="FootnoteReference"/>
        </w:rPr>
        <w:footnoteRef/>
      </w:r>
      <w:r>
        <w:t xml:space="preserve"> Ashraf</w:t>
      </w:r>
      <w:r w:rsidRPr="00BB0B9B">
        <w:t xml:space="preserve"> </w:t>
      </w:r>
      <w:proofErr w:type="gramStart"/>
      <w:r w:rsidRPr="00BB0B9B">
        <w:t>et</w:t>
      </w:r>
      <w:proofErr w:type="gramEnd"/>
      <w:r w:rsidRPr="00BB0B9B">
        <w:t>. al [1] uses a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103AE"/>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2E21533"/>
    <w:multiLevelType w:val="hybridMultilevel"/>
    <w:tmpl w:val="FAE85B16"/>
    <w:lvl w:ilvl="0" w:tplc="CC3229B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2B8140F6"/>
    <w:multiLevelType w:val="multilevel"/>
    <w:tmpl w:val="121E702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15:restartNumberingAfterBreak="0">
    <w:nsid w:val="35E37E56"/>
    <w:multiLevelType w:val="hybridMultilevel"/>
    <w:tmpl w:val="ECD0992A"/>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37EA4FF7"/>
    <w:multiLevelType w:val="hybridMultilevel"/>
    <w:tmpl w:val="121E7024"/>
    <w:lvl w:ilvl="0" w:tplc="BB0651F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3C0378BD"/>
    <w:multiLevelType w:val="hybridMultilevel"/>
    <w:tmpl w:val="4AA88910"/>
    <w:lvl w:ilvl="0" w:tplc="AE6CD22E">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4150545B"/>
    <w:multiLevelType w:val="hybridMultilevel"/>
    <w:tmpl w:val="01FA28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41550EBC"/>
    <w:multiLevelType w:val="multilevel"/>
    <w:tmpl w:val="17800270"/>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8" w15:restartNumberingAfterBreak="0">
    <w:nsid w:val="417B5F2E"/>
    <w:multiLevelType w:val="multilevel"/>
    <w:tmpl w:val="D0E0C5F2"/>
    <w:lvl w:ilvl="0">
      <w:start w:val="1"/>
      <w:numFmt w:val="decimal"/>
      <w:pStyle w:val="Heading1"/>
      <w:suff w:val="space"/>
      <w:lvlText w:val="Chapter %1"/>
      <w:lvlJc w:val="left"/>
      <w:pPr>
        <w:ind w:left="0" w:firstLine="0"/>
      </w:pPr>
      <w:rPr>
        <w:rFonts w:ascii="LM Roman 12" w:hAnsi="LM Roman 12" w:hint="default"/>
        <w:b/>
        <w:i w:val="0"/>
        <w:caps w:val="0"/>
        <w:strike w:val="0"/>
        <w:dstrike w:val="0"/>
        <w:vanish w:val="0"/>
        <w:color w:val="auto"/>
        <w:sz w:val="48"/>
        <w:vertAlign w:val="baseline"/>
      </w:rPr>
    </w:lvl>
    <w:lvl w:ilvl="1">
      <w:start w:val="1"/>
      <w:numFmt w:val="decimal"/>
      <w:pStyle w:val="Heading2"/>
      <w:suff w:val="space"/>
      <w:lvlText w:val="%1.%2"/>
      <w:lvlJc w:val="left"/>
      <w:pPr>
        <w:ind w:left="0" w:firstLine="0"/>
      </w:pPr>
      <w:rPr>
        <w:rFonts w:hint="default"/>
        <w:sz w:val="32"/>
      </w:rPr>
    </w:lvl>
    <w:lvl w:ilvl="2">
      <w:start w:val="1"/>
      <w:numFmt w:val="decimal"/>
      <w:pStyle w:val="Heading3"/>
      <w:suff w:val="space"/>
      <w:lvlText w:val="%1.%2.%3"/>
      <w:lvlJc w:val="left"/>
      <w:pPr>
        <w:ind w:left="0" w:firstLine="0"/>
      </w:pPr>
      <w:rPr>
        <w:rFonts w:hint="eastAsia"/>
      </w:rPr>
    </w:lvl>
    <w:lvl w:ilvl="3">
      <w:start w:val="1"/>
      <w:numFmt w:val="decimal"/>
      <w:pStyle w:val="Heading4"/>
      <w:suff w:val="space"/>
      <w:lvlText w:val="%1.%2.%3.%4"/>
      <w:lvlJc w:val="left"/>
      <w:pPr>
        <w:ind w:left="0" w:firstLine="0"/>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9" w15:restartNumberingAfterBreak="0">
    <w:nsid w:val="46D76A9C"/>
    <w:multiLevelType w:val="hybridMultilevel"/>
    <w:tmpl w:val="6AE8E36A"/>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53B34294"/>
    <w:multiLevelType w:val="hybridMultilevel"/>
    <w:tmpl w:val="536CDD4C"/>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631C6282"/>
    <w:multiLevelType w:val="hybridMultilevel"/>
    <w:tmpl w:val="D5F48DC8"/>
    <w:lvl w:ilvl="0" w:tplc="04080001">
      <w:start w:val="1"/>
      <w:numFmt w:val="bullet"/>
      <w:lvlText w:val=""/>
      <w:lvlJc w:val="left"/>
      <w:pPr>
        <w:ind w:left="1035" w:hanging="360"/>
      </w:pPr>
      <w:rPr>
        <w:rFonts w:ascii="Symbol" w:hAnsi="Symbol" w:hint="default"/>
      </w:rPr>
    </w:lvl>
    <w:lvl w:ilvl="1" w:tplc="04080003" w:tentative="1">
      <w:start w:val="1"/>
      <w:numFmt w:val="bullet"/>
      <w:lvlText w:val="o"/>
      <w:lvlJc w:val="left"/>
      <w:pPr>
        <w:ind w:left="1755" w:hanging="360"/>
      </w:pPr>
      <w:rPr>
        <w:rFonts w:ascii="Courier New" w:hAnsi="Courier New" w:cs="Courier New" w:hint="default"/>
      </w:rPr>
    </w:lvl>
    <w:lvl w:ilvl="2" w:tplc="04080005" w:tentative="1">
      <w:start w:val="1"/>
      <w:numFmt w:val="bullet"/>
      <w:lvlText w:val=""/>
      <w:lvlJc w:val="left"/>
      <w:pPr>
        <w:ind w:left="2475" w:hanging="360"/>
      </w:pPr>
      <w:rPr>
        <w:rFonts w:ascii="Wingdings" w:hAnsi="Wingdings" w:hint="default"/>
      </w:rPr>
    </w:lvl>
    <w:lvl w:ilvl="3" w:tplc="04080001" w:tentative="1">
      <w:start w:val="1"/>
      <w:numFmt w:val="bullet"/>
      <w:lvlText w:val=""/>
      <w:lvlJc w:val="left"/>
      <w:pPr>
        <w:ind w:left="3195" w:hanging="360"/>
      </w:pPr>
      <w:rPr>
        <w:rFonts w:ascii="Symbol" w:hAnsi="Symbol" w:hint="default"/>
      </w:rPr>
    </w:lvl>
    <w:lvl w:ilvl="4" w:tplc="04080003" w:tentative="1">
      <w:start w:val="1"/>
      <w:numFmt w:val="bullet"/>
      <w:lvlText w:val="o"/>
      <w:lvlJc w:val="left"/>
      <w:pPr>
        <w:ind w:left="3915" w:hanging="360"/>
      </w:pPr>
      <w:rPr>
        <w:rFonts w:ascii="Courier New" w:hAnsi="Courier New" w:cs="Courier New" w:hint="default"/>
      </w:rPr>
    </w:lvl>
    <w:lvl w:ilvl="5" w:tplc="04080005" w:tentative="1">
      <w:start w:val="1"/>
      <w:numFmt w:val="bullet"/>
      <w:lvlText w:val=""/>
      <w:lvlJc w:val="left"/>
      <w:pPr>
        <w:ind w:left="4635" w:hanging="360"/>
      </w:pPr>
      <w:rPr>
        <w:rFonts w:ascii="Wingdings" w:hAnsi="Wingdings" w:hint="default"/>
      </w:rPr>
    </w:lvl>
    <w:lvl w:ilvl="6" w:tplc="04080001" w:tentative="1">
      <w:start w:val="1"/>
      <w:numFmt w:val="bullet"/>
      <w:lvlText w:val=""/>
      <w:lvlJc w:val="left"/>
      <w:pPr>
        <w:ind w:left="5355" w:hanging="360"/>
      </w:pPr>
      <w:rPr>
        <w:rFonts w:ascii="Symbol" w:hAnsi="Symbol" w:hint="default"/>
      </w:rPr>
    </w:lvl>
    <w:lvl w:ilvl="7" w:tplc="04080003" w:tentative="1">
      <w:start w:val="1"/>
      <w:numFmt w:val="bullet"/>
      <w:lvlText w:val="o"/>
      <w:lvlJc w:val="left"/>
      <w:pPr>
        <w:ind w:left="6075" w:hanging="360"/>
      </w:pPr>
      <w:rPr>
        <w:rFonts w:ascii="Courier New" w:hAnsi="Courier New" w:cs="Courier New" w:hint="default"/>
      </w:rPr>
    </w:lvl>
    <w:lvl w:ilvl="8" w:tplc="04080005" w:tentative="1">
      <w:start w:val="1"/>
      <w:numFmt w:val="bullet"/>
      <w:lvlText w:val=""/>
      <w:lvlJc w:val="left"/>
      <w:pPr>
        <w:ind w:left="6795" w:hanging="360"/>
      </w:pPr>
      <w:rPr>
        <w:rFonts w:ascii="Wingdings" w:hAnsi="Wingdings" w:hint="default"/>
      </w:rPr>
    </w:lvl>
  </w:abstractNum>
  <w:abstractNum w:abstractNumId="12" w15:restartNumberingAfterBreak="0">
    <w:nsid w:val="66813EBF"/>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3" w15:restartNumberingAfterBreak="0">
    <w:nsid w:val="775011A8"/>
    <w:multiLevelType w:val="hybridMultilevel"/>
    <w:tmpl w:val="31F260E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2"/>
  </w:num>
  <w:num w:numId="4">
    <w:abstractNumId w:val="5"/>
  </w:num>
  <w:num w:numId="5">
    <w:abstractNumId w:val="0"/>
  </w:num>
  <w:num w:numId="6">
    <w:abstractNumId w:val="11"/>
  </w:num>
  <w:num w:numId="7">
    <w:abstractNumId w:val="6"/>
  </w:num>
  <w:num w:numId="8">
    <w:abstractNumId w:val="13"/>
  </w:num>
  <w:num w:numId="9">
    <w:abstractNumId w:val="10"/>
  </w:num>
  <w:num w:numId="10">
    <w:abstractNumId w:val="9"/>
  </w:num>
  <w:num w:numId="11">
    <w:abstractNumId w:val="1"/>
  </w:num>
  <w:num w:numId="12">
    <w:abstractNumId w:val="3"/>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DA9"/>
    <w:rsid w:val="00023FA6"/>
    <w:rsid w:val="0003595D"/>
    <w:rsid w:val="000455BA"/>
    <w:rsid w:val="00052415"/>
    <w:rsid w:val="00060427"/>
    <w:rsid w:val="00074DE2"/>
    <w:rsid w:val="000A2326"/>
    <w:rsid w:val="000C390A"/>
    <w:rsid w:val="00130E95"/>
    <w:rsid w:val="00136DF2"/>
    <w:rsid w:val="00151378"/>
    <w:rsid w:val="00160FCB"/>
    <w:rsid w:val="001657A9"/>
    <w:rsid w:val="001821FB"/>
    <w:rsid w:val="00187AB2"/>
    <w:rsid w:val="001C428D"/>
    <w:rsid w:val="001C6BCF"/>
    <w:rsid w:val="001D25D1"/>
    <w:rsid w:val="001D43BD"/>
    <w:rsid w:val="001D4ABA"/>
    <w:rsid w:val="00214930"/>
    <w:rsid w:val="00246ACE"/>
    <w:rsid w:val="00252CF1"/>
    <w:rsid w:val="002539C5"/>
    <w:rsid w:val="00282AB2"/>
    <w:rsid w:val="00291B61"/>
    <w:rsid w:val="002A0C3C"/>
    <w:rsid w:val="002A16BD"/>
    <w:rsid w:val="002D0110"/>
    <w:rsid w:val="002E0E0A"/>
    <w:rsid w:val="002F2D3F"/>
    <w:rsid w:val="002F7995"/>
    <w:rsid w:val="00331A64"/>
    <w:rsid w:val="003652C9"/>
    <w:rsid w:val="003724A1"/>
    <w:rsid w:val="0038071B"/>
    <w:rsid w:val="00391F44"/>
    <w:rsid w:val="003A5CB0"/>
    <w:rsid w:val="00400763"/>
    <w:rsid w:val="0042402B"/>
    <w:rsid w:val="00434286"/>
    <w:rsid w:val="00441C1F"/>
    <w:rsid w:val="0044685D"/>
    <w:rsid w:val="00481282"/>
    <w:rsid w:val="004846E9"/>
    <w:rsid w:val="004C398F"/>
    <w:rsid w:val="004E5172"/>
    <w:rsid w:val="004F6EBF"/>
    <w:rsid w:val="0054445C"/>
    <w:rsid w:val="00551F7C"/>
    <w:rsid w:val="00554555"/>
    <w:rsid w:val="005576D5"/>
    <w:rsid w:val="0059107F"/>
    <w:rsid w:val="00591AE9"/>
    <w:rsid w:val="00593C78"/>
    <w:rsid w:val="005B3B2D"/>
    <w:rsid w:val="005B4C22"/>
    <w:rsid w:val="005B7B07"/>
    <w:rsid w:val="005C0279"/>
    <w:rsid w:val="005C3C78"/>
    <w:rsid w:val="00607A8C"/>
    <w:rsid w:val="0062299A"/>
    <w:rsid w:val="00643C71"/>
    <w:rsid w:val="006450BC"/>
    <w:rsid w:val="006529EA"/>
    <w:rsid w:val="00652ECC"/>
    <w:rsid w:val="00674724"/>
    <w:rsid w:val="00677965"/>
    <w:rsid w:val="00692C1F"/>
    <w:rsid w:val="006A15C8"/>
    <w:rsid w:val="006B55D4"/>
    <w:rsid w:val="006B61DB"/>
    <w:rsid w:val="006B7507"/>
    <w:rsid w:val="006E7514"/>
    <w:rsid w:val="006F6DA9"/>
    <w:rsid w:val="00716E2A"/>
    <w:rsid w:val="00727A6D"/>
    <w:rsid w:val="0073266F"/>
    <w:rsid w:val="0075474B"/>
    <w:rsid w:val="00772592"/>
    <w:rsid w:val="007D32A6"/>
    <w:rsid w:val="00822792"/>
    <w:rsid w:val="00824457"/>
    <w:rsid w:val="008426C0"/>
    <w:rsid w:val="00853BC9"/>
    <w:rsid w:val="00854FBE"/>
    <w:rsid w:val="008D00C3"/>
    <w:rsid w:val="00904A2E"/>
    <w:rsid w:val="00917D3E"/>
    <w:rsid w:val="0092709A"/>
    <w:rsid w:val="00934BF4"/>
    <w:rsid w:val="009610EC"/>
    <w:rsid w:val="00963F1A"/>
    <w:rsid w:val="00966B00"/>
    <w:rsid w:val="0097085F"/>
    <w:rsid w:val="00972A4D"/>
    <w:rsid w:val="009A6A84"/>
    <w:rsid w:val="009B5EE5"/>
    <w:rsid w:val="009C1D2F"/>
    <w:rsid w:val="009D0B29"/>
    <w:rsid w:val="009E141F"/>
    <w:rsid w:val="009F4B6E"/>
    <w:rsid w:val="00A01EE8"/>
    <w:rsid w:val="00A14DC8"/>
    <w:rsid w:val="00A47838"/>
    <w:rsid w:val="00A82333"/>
    <w:rsid w:val="00A832D2"/>
    <w:rsid w:val="00AA2855"/>
    <w:rsid w:val="00AA6271"/>
    <w:rsid w:val="00AB4D6F"/>
    <w:rsid w:val="00AC0CCF"/>
    <w:rsid w:val="00AC33C9"/>
    <w:rsid w:val="00AC7E49"/>
    <w:rsid w:val="00AD6967"/>
    <w:rsid w:val="00AF2877"/>
    <w:rsid w:val="00B03E84"/>
    <w:rsid w:val="00B062A8"/>
    <w:rsid w:val="00B1436B"/>
    <w:rsid w:val="00B50800"/>
    <w:rsid w:val="00B800EE"/>
    <w:rsid w:val="00B9737F"/>
    <w:rsid w:val="00BB0B9B"/>
    <w:rsid w:val="00BB18E1"/>
    <w:rsid w:val="00BB23A7"/>
    <w:rsid w:val="00BB3EC0"/>
    <w:rsid w:val="00BB723C"/>
    <w:rsid w:val="00BC5CA1"/>
    <w:rsid w:val="00BC7926"/>
    <w:rsid w:val="00BE314A"/>
    <w:rsid w:val="00C04958"/>
    <w:rsid w:val="00C2165F"/>
    <w:rsid w:val="00C544E8"/>
    <w:rsid w:val="00C71448"/>
    <w:rsid w:val="00CB2997"/>
    <w:rsid w:val="00CC4BDE"/>
    <w:rsid w:val="00CF1994"/>
    <w:rsid w:val="00CF6C4A"/>
    <w:rsid w:val="00D05B62"/>
    <w:rsid w:val="00D12EA5"/>
    <w:rsid w:val="00D416DE"/>
    <w:rsid w:val="00D71372"/>
    <w:rsid w:val="00D83F35"/>
    <w:rsid w:val="00DD79CB"/>
    <w:rsid w:val="00DF6961"/>
    <w:rsid w:val="00E21986"/>
    <w:rsid w:val="00E46F22"/>
    <w:rsid w:val="00E827D6"/>
    <w:rsid w:val="00E91DE9"/>
    <w:rsid w:val="00E92ECF"/>
    <w:rsid w:val="00EC0610"/>
    <w:rsid w:val="00EF734F"/>
    <w:rsid w:val="00F242BD"/>
    <w:rsid w:val="00F24907"/>
    <w:rsid w:val="00F33A82"/>
    <w:rsid w:val="00F54456"/>
    <w:rsid w:val="00F67153"/>
    <w:rsid w:val="00F95535"/>
    <w:rsid w:val="00FB3CBF"/>
    <w:rsid w:val="00FB4ADB"/>
    <w:rsid w:val="00FB5241"/>
  </w:rsids>
  <m:mathPr>
    <m:mathFont m:val="Cambria Math"/>
    <m:brkBin m:val="before"/>
    <m:brkBinSub m:val="--"/>
    <m:smallFrac m:val="0"/>
    <m:dispDef/>
    <m:lMargin m:val="0"/>
    <m:rMargin m:val="0"/>
    <m:defJc m:val="centerGroup"/>
    <m:wrapIndent m:val="1440"/>
    <m:intLim m:val="subSup"/>
    <m:naryLim m:val="undOvr"/>
  </m:mathPr>
  <w:themeFontLang w:val="en-US" w:eastAsia="zh-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B2C429-B644-4ED2-B71F-FB479F57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997"/>
    <w:pPr>
      <w:autoSpaceDE w:val="0"/>
      <w:autoSpaceDN w:val="0"/>
      <w:adjustRightInd w:val="0"/>
      <w:spacing w:after="0"/>
    </w:pPr>
    <w:rPr>
      <w:rFonts w:ascii="LM Roman 12" w:hAnsi="LM Roman 12" w:cs="cmr12"/>
      <w:sz w:val="24"/>
      <w:szCs w:val="24"/>
    </w:rPr>
  </w:style>
  <w:style w:type="paragraph" w:styleId="Heading1">
    <w:name w:val="heading 1"/>
    <w:basedOn w:val="ListParagraph"/>
    <w:next w:val="Normal"/>
    <w:link w:val="Heading1Char"/>
    <w:uiPriority w:val="9"/>
    <w:qFormat/>
    <w:rsid w:val="00727A6D"/>
    <w:pPr>
      <w:pageBreakBefore/>
      <w:numPr>
        <w:numId w:val="2"/>
      </w:numPr>
      <w:spacing w:after="300" w:line="288" w:lineRule="auto"/>
      <w:contextualSpacing w:val="0"/>
      <w:outlineLvl w:val="0"/>
    </w:pPr>
    <w:rPr>
      <w:rFonts w:cs="Times New Roman"/>
      <w:b/>
      <w:sz w:val="48"/>
      <w:szCs w:val="34"/>
    </w:rPr>
  </w:style>
  <w:style w:type="paragraph" w:styleId="Heading2">
    <w:name w:val="heading 2"/>
    <w:basedOn w:val="ListParagraph"/>
    <w:next w:val="Normal"/>
    <w:link w:val="Heading2Char"/>
    <w:uiPriority w:val="9"/>
    <w:unhideWhenUsed/>
    <w:qFormat/>
    <w:rsid w:val="002A0C3C"/>
    <w:pPr>
      <w:numPr>
        <w:ilvl w:val="1"/>
        <w:numId w:val="2"/>
      </w:numPr>
      <w:spacing w:line="444" w:lineRule="auto"/>
      <w:outlineLvl w:val="1"/>
    </w:pPr>
    <w:rPr>
      <w:rFonts w:cs="Times New Roman"/>
      <w:b/>
      <w:sz w:val="32"/>
      <w:szCs w:val="29"/>
    </w:rPr>
  </w:style>
  <w:style w:type="paragraph" w:styleId="Heading3">
    <w:name w:val="heading 3"/>
    <w:basedOn w:val="Heading2"/>
    <w:next w:val="Normal"/>
    <w:link w:val="Heading3Char"/>
    <w:autoRedefine/>
    <w:uiPriority w:val="9"/>
    <w:unhideWhenUsed/>
    <w:qFormat/>
    <w:rsid w:val="002A0C3C"/>
    <w:pPr>
      <w:numPr>
        <w:ilvl w:val="2"/>
      </w:numPr>
      <w:outlineLvl w:val="2"/>
    </w:pPr>
    <w:rPr>
      <w:sz w:val="28"/>
    </w:rPr>
  </w:style>
  <w:style w:type="paragraph" w:styleId="Heading4">
    <w:name w:val="heading 4"/>
    <w:basedOn w:val="Heading3"/>
    <w:next w:val="Normal"/>
    <w:link w:val="Heading4Char"/>
    <w:uiPriority w:val="9"/>
    <w:unhideWhenUsed/>
    <w:qFormat/>
    <w:rsid w:val="00966B00"/>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DA9"/>
    <w:pPr>
      <w:ind w:left="720"/>
      <w:contextualSpacing/>
    </w:pPr>
  </w:style>
  <w:style w:type="paragraph" w:styleId="FootnoteText">
    <w:name w:val="footnote text"/>
    <w:basedOn w:val="Normal"/>
    <w:link w:val="FootnoteTextChar"/>
    <w:uiPriority w:val="99"/>
    <w:unhideWhenUsed/>
    <w:rsid w:val="006F6DA9"/>
    <w:pPr>
      <w:spacing w:line="240" w:lineRule="auto"/>
    </w:pPr>
    <w:rPr>
      <w:sz w:val="18"/>
      <w:szCs w:val="20"/>
    </w:rPr>
  </w:style>
  <w:style w:type="character" w:customStyle="1" w:styleId="FootnoteTextChar">
    <w:name w:val="Footnote Text Char"/>
    <w:basedOn w:val="DefaultParagraphFont"/>
    <w:link w:val="FootnoteText"/>
    <w:uiPriority w:val="99"/>
    <w:rsid w:val="006F6DA9"/>
    <w:rPr>
      <w:rFonts w:ascii="LM Roman 12" w:hAnsi="LM Roman 12"/>
      <w:sz w:val="18"/>
      <w:szCs w:val="20"/>
    </w:rPr>
  </w:style>
  <w:style w:type="character" w:styleId="FootnoteReference">
    <w:name w:val="footnote reference"/>
    <w:basedOn w:val="DefaultParagraphFont"/>
    <w:uiPriority w:val="99"/>
    <w:semiHidden/>
    <w:unhideWhenUsed/>
    <w:rsid w:val="006F6DA9"/>
    <w:rPr>
      <w:vertAlign w:val="superscript"/>
    </w:rPr>
  </w:style>
  <w:style w:type="table" w:styleId="TableGrid">
    <w:name w:val="Table Grid"/>
    <w:basedOn w:val="TableNormal"/>
    <w:uiPriority w:val="59"/>
    <w:rsid w:val="00074D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74DE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DE2"/>
    <w:rPr>
      <w:rFonts w:ascii="Tahoma" w:hAnsi="Tahoma" w:cs="Tahoma"/>
      <w:sz w:val="16"/>
      <w:szCs w:val="16"/>
    </w:rPr>
  </w:style>
  <w:style w:type="character" w:customStyle="1" w:styleId="Heading1Char">
    <w:name w:val="Heading 1 Char"/>
    <w:basedOn w:val="DefaultParagraphFont"/>
    <w:link w:val="Heading1"/>
    <w:uiPriority w:val="9"/>
    <w:rsid w:val="00727A6D"/>
    <w:rPr>
      <w:rFonts w:ascii="LM Roman 12" w:hAnsi="LM Roman 12" w:cs="Times New Roman"/>
      <w:b/>
      <w:sz w:val="48"/>
      <w:szCs w:val="34"/>
    </w:rPr>
  </w:style>
  <w:style w:type="paragraph" w:styleId="Title">
    <w:name w:val="Title"/>
    <w:basedOn w:val="Normal"/>
    <w:next w:val="Normal"/>
    <w:link w:val="TitleChar"/>
    <w:uiPriority w:val="10"/>
    <w:qFormat/>
    <w:rsid w:val="00CB2997"/>
    <w:pPr>
      <w:jc w:val="center"/>
    </w:pPr>
    <w:rPr>
      <w:rFonts w:ascii="LM Roman 17" w:hAnsi="LM Roman 17" w:cs="Times New Roman"/>
      <w:sz w:val="34"/>
      <w:szCs w:val="34"/>
    </w:rPr>
  </w:style>
  <w:style w:type="character" w:customStyle="1" w:styleId="TitleChar">
    <w:name w:val="Title Char"/>
    <w:basedOn w:val="DefaultParagraphFont"/>
    <w:link w:val="Title"/>
    <w:uiPriority w:val="10"/>
    <w:rsid w:val="00CB2997"/>
    <w:rPr>
      <w:rFonts w:ascii="LM Roman 17" w:hAnsi="LM Roman 17" w:cs="Times New Roman"/>
      <w:sz w:val="34"/>
      <w:szCs w:val="34"/>
    </w:rPr>
  </w:style>
  <w:style w:type="character" w:customStyle="1" w:styleId="Heading2Char">
    <w:name w:val="Heading 2 Char"/>
    <w:basedOn w:val="DefaultParagraphFont"/>
    <w:link w:val="Heading2"/>
    <w:uiPriority w:val="9"/>
    <w:rsid w:val="002A0C3C"/>
    <w:rPr>
      <w:rFonts w:ascii="LM Roman 12" w:hAnsi="LM Roman 12" w:cs="Times New Roman"/>
      <w:b/>
      <w:sz w:val="32"/>
      <w:szCs w:val="29"/>
    </w:rPr>
  </w:style>
  <w:style w:type="paragraph" w:styleId="Subtitle">
    <w:name w:val="Subtitle"/>
    <w:basedOn w:val="Normal"/>
    <w:next w:val="Normal"/>
    <w:link w:val="SubtitleChar"/>
    <w:uiPriority w:val="11"/>
    <w:qFormat/>
    <w:rsid w:val="00CB2997"/>
    <w:pPr>
      <w:jc w:val="center"/>
    </w:pPr>
  </w:style>
  <w:style w:type="character" w:customStyle="1" w:styleId="SubtitleChar">
    <w:name w:val="Subtitle Char"/>
    <w:basedOn w:val="DefaultParagraphFont"/>
    <w:link w:val="Subtitle"/>
    <w:uiPriority w:val="11"/>
    <w:rsid w:val="00CB2997"/>
    <w:rPr>
      <w:rFonts w:ascii="LM Roman 12" w:hAnsi="LM Roman 12" w:cs="cmr12"/>
      <w:sz w:val="24"/>
      <w:szCs w:val="24"/>
    </w:rPr>
  </w:style>
  <w:style w:type="character" w:styleId="Strong">
    <w:name w:val="Strong"/>
    <w:uiPriority w:val="22"/>
    <w:qFormat/>
    <w:rsid w:val="00CB2997"/>
    <w:rPr>
      <w:b/>
    </w:rPr>
  </w:style>
  <w:style w:type="character" w:customStyle="1" w:styleId="Heading3Char">
    <w:name w:val="Heading 3 Char"/>
    <w:basedOn w:val="DefaultParagraphFont"/>
    <w:link w:val="Heading3"/>
    <w:uiPriority w:val="9"/>
    <w:rsid w:val="002A0C3C"/>
    <w:rPr>
      <w:rFonts w:ascii="LM Roman 12" w:hAnsi="LM Roman 12" w:cs="Times New Roman"/>
      <w:b/>
      <w:sz w:val="28"/>
      <w:szCs w:val="29"/>
    </w:rPr>
  </w:style>
  <w:style w:type="paragraph" w:styleId="TOC2">
    <w:name w:val="toc 2"/>
    <w:basedOn w:val="Normal"/>
    <w:next w:val="Normal"/>
    <w:autoRedefine/>
    <w:uiPriority w:val="39"/>
    <w:unhideWhenUsed/>
    <w:rsid w:val="00853BC9"/>
    <w:pPr>
      <w:spacing w:after="100"/>
      <w:ind w:left="240"/>
    </w:pPr>
  </w:style>
  <w:style w:type="paragraph" w:styleId="TOC1">
    <w:name w:val="toc 1"/>
    <w:basedOn w:val="Normal"/>
    <w:next w:val="Normal"/>
    <w:autoRedefine/>
    <w:uiPriority w:val="39"/>
    <w:unhideWhenUsed/>
    <w:rsid w:val="00972A4D"/>
    <w:pPr>
      <w:spacing w:after="100"/>
    </w:pPr>
    <w:rPr>
      <w:b/>
    </w:rPr>
  </w:style>
  <w:style w:type="paragraph" w:customStyle="1" w:styleId="Heading0">
    <w:name w:val="Heading 0"/>
    <w:basedOn w:val="Heading1"/>
    <w:link w:val="Heading0Char"/>
    <w:autoRedefine/>
    <w:qFormat/>
    <w:rsid w:val="00D05B62"/>
    <w:pPr>
      <w:numPr>
        <w:numId w:val="0"/>
      </w:numPr>
      <w:outlineLvl w:val="9"/>
    </w:pPr>
  </w:style>
  <w:style w:type="paragraph" w:styleId="Header">
    <w:name w:val="header"/>
    <w:basedOn w:val="Normal"/>
    <w:link w:val="HeaderChar"/>
    <w:uiPriority w:val="99"/>
    <w:unhideWhenUsed/>
    <w:rsid w:val="004F6EBF"/>
    <w:pPr>
      <w:tabs>
        <w:tab w:val="center" w:pos="4153"/>
        <w:tab w:val="right" w:pos="8306"/>
      </w:tabs>
      <w:spacing w:line="240" w:lineRule="auto"/>
    </w:pPr>
  </w:style>
  <w:style w:type="character" w:customStyle="1" w:styleId="Heading0Char">
    <w:name w:val="Heading 0 Char"/>
    <w:basedOn w:val="Heading1Char"/>
    <w:link w:val="Heading0"/>
    <w:rsid w:val="00D05B62"/>
    <w:rPr>
      <w:rFonts w:ascii="LM Roman 12" w:hAnsi="LM Roman 12" w:cs="Times New Roman"/>
      <w:b/>
      <w:sz w:val="48"/>
      <w:szCs w:val="34"/>
    </w:rPr>
  </w:style>
  <w:style w:type="paragraph" w:styleId="TableofFigures">
    <w:name w:val="table of figures"/>
    <w:basedOn w:val="Normal"/>
    <w:next w:val="Normal"/>
    <w:uiPriority w:val="99"/>
    <w:semiHidden/>
    <w:unhideWhenUsed/>
    <w:rsid w:val="00D05B62"/>
  </w:style>
  <w:style w:type="character" w:customStyle="1" w:styleId="HeaderChar">
    <w:name w:val="Header Char"/>
    <w:basedOn w:val="DefaultParagraphFont"/>
    <w:link w:val="Header"/>
    <w:uiPriority w:val="99"/>
    <w:rsid w:val="004F6EBF"/>
    <w:rPr>
      <w:rFonts w:ascii="LM Roman 12" w:hAnsi="LM Roman 12" w:cs="cmr12"/>
      <w:sz w:val="24"/>
      <w:szCs w:val="24"/>
    </w:rPr>
  </w:style>
  <w:style w:type="paragraph" w:styleId="Footer">
    <w:name w:val="footer"/>
    <w:basedOn w:val="Normal"/>
    <w:link w:val="FooterChar"/>
    <w:uiPriority w:val="99"/>
    <w:unhideWhenUsed/>
    <w:rsid w:val="004F6EBF"/>
    <w:pPr>
      <w:tabs>
        <w:tab w:val="center" w:pos="4153"/>
        <w:tab w:val="right" w:pos="8306"/>
      </w:tabs>
      <w:spacing w:line="240" w:lineRule="auto"/>
    </w:pPr>
  </w:style>
  <w:style w:type="character" w:customStyle="1" w:styleId="FooterChar">
    <w:name w:val="Footer Char"/>
    <w:basedOn w:val="DefaultParagraphFont"/>
    <w:link w:val="Footer"/>
    <w:uiPriority w:val="99"/>
    <w:rsid w:val="004F6EBF"/>
    <w:rPr>
      <w:rFonts w:ascii="LM Roman 12" w:hAnsi="LM Roman 12" w:cs="cmr12"/>
      <w:sz w:val="24"/>
      <w:szCs w:val="24"/>
    </w:rPr>
  </w:style>
  <w:style w:type="paragraph" w:styleId="NoSpacing">
    <w:name w:val="No Spacing"/>
    <w:uiPriority w:val="1"/>
    <w:qFormat/>
    <w:rsid w:val="00D71372"/>
    <w:pPr>
      <w:autoSpaceDE w:val="0"/>
      <w:autoSpaceDN w:val="0"/>
      <w:adjustRightInd w:val="0"/>
      <w:spacing w:after="0" w:line="240" w:lineRule="auto"/>
    </w:pPr>
    <w:rPr>
      <w:rFonts w:ascii="LM Roman 12" w:hAnsi="LM Roman 12" w:cs="cmr12"/>
      <w:sz w:val="24"/>
      <w:szCs w:val="24"/>
    </w:rPr>
  </w:style>
  <w:style w:type="character" w:customStyle="1" w:styleId="Heading4Char">
    <w:name w:val="Heading 4 Char"/>
    <w:basedOn w:val="DefaultParagraphFont"/>
    <w:link w:val="Heading4"/>
    <w:uiPriority w:val="9"/>
    <w:rsid w:val="00966B00"/>
    <w:rPr>
      <w:rFonts w:ascii="LM Roman 12" w:hAnsi="LM Roman 12" w:cs="Times New Roman"/>
      <w:b/>
      <w:sz w:val="29"/>
      <w:szCs w:val="29"/>
    </w:rPr>
  </w:style>
  <w:style w:type="character" w:styleId="PlaceholderText">
    <w:name w:val="Placeholder Text"/>
    <w:basedOn w:val="DefaultParagraphFont"/>
    <w:uiPriority w:val="99"/>
    <w:semiHidden/>
    <w:rsid w:val="00DF6961"/>
    <w:rPr>
      <w:color w:val="808080"/>
    </w:rPr>
  </w:style>
  <w:style w:type="paragraph" w:styleId="TOC3">
    <w:name w:val="toc 3"/>
    <w:basedOn w:val="Normal"/>
    <w:next w:val="Normal"/>
    <w:autoRedefine/>
    <w:uiPriority w:val="39"/>
    <w:unhideWhenUsed/>
    <w:rsid w:val="006529EA"/>
    <w:pPr>
      <w:spacing w:after="100"/>
      <w:ind w:left="480"/>
    </w:pPr>
  </w:style>
  <w:style w:type="paragraph" w:styleId="Caption">
    <w:name w:val="caption"/>
    <w:basedOn w:val="Normal"/>
    <w:next w:val="Normal"/>
    <w:autoRedefine/>
    <w:uiPriority w:val="35"/>
    <w:unhideWhenUsed/>
    <w:qFormat/>
    <w:rsid w:val="009610EC"/>
    <w:pPr>
      <w:spacing w:after="200" w:line="240" w:lineRule="auto"/>
    </w:pPr>
    <w:rPr>
      <w:i/>
      <w:iCs/>
      <w:sz w:val="2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RAW!$A$2</c:f>
              <c:strCache>
                <c:ptCount val="1"/>
                <c:pt idx="0">
                  <c:v> Simple Raw</c:v>
                </c:pt>
              </c:strCache>
            </c:strRef>
          </c:tx>
          <c:spPr>
            <a:ln w="28575" cap="rnd">
              <a:solidFill>
                <a:schemeClr val="accent1"/>
              </a:solidFill>
              <a:round/>
            </a:ln>
            <a:effectLst/>
          </c:spPr>
          <c:marker>
            <c:symbol val="circle"/>
            <c:size val="7"/>
            <c:spPr>
              <a:solidFill>
                <a:schemeClr val="accent1"/>
              </a:solidFill>
              <a:ln w="9525">
                <a:solidFill>
                  <a:schemeClr val="accent1"/>
                </a:solidFill>
              </a:ln>
              <a:effectLst/>
            </c:spPr>
          </c:marker>
          <c:val>
            <c:numRef>
              <c:f>RAW!$A$3:$A$16</c:f>
              <c:numCache>
                <c:formatCode>General</c:formatCode>
                <c:ptCount val="14"/>
                <c:pt idx="0">
                  <c:v>5.3</c:v>
                </c:pt>
                <c:pt idx="1">
                  <c:v>7.84</c:v>
                </c:pt>
                <c:pt idx="2">
                  <c:v>10.74</c:v>
                </c:pt>
                <c:pt idx="3">
                  <c:v>13.02</c:v>
                </c:pt>
                <c:pt idx="4">
                  <c:v>15.44</c:v>
                </c:pt>
                <c:pt idx="5">
                  <c:v>17.63</c:v>
                </c:pt>
                <c:pt idx="6">
                  <c:v>20.22</c:v>
                </c:pt>
                <c:pt idx="7">
                  <c:v>22.35</c:v>
                </c:pt>
                <c:pt idx="8">
                  <c:v>24.61</c:v>
                </c:pt>
                <c:pt idx="9">
                  <c:v>26.72</c:v>
                </c:pt>
                <c:pt idx="10">
                  <c:v>28.94</c:v>
                </c:pt>
                <c:pt idx="11">
                  <c:v>31.02</c:v>
                </c:pt>
                <c:pt idx="12">
                  <c:v>33.21</c:v>
                </c:pt>
                <c:pt idx="13">
                  <c:v>35.270000000000003</c:v>
                </c:pt>
              </c:numCache>
            </c:numRef>
          </c:val>
          <c:smooth val="0"/>
        </c:ser>
        <c:ser>
          <c:idx val="1"/>
          <c:order val="1"/>
          <c:tx>
            <c:strRef>
              <c:f>RAW!$B$2</c:f>
              <c:strCache>
                <c:ptCount val="1"/>
                <c:pt idx="0">
                  <c:v>Byte</c:v>
                </c:pt>
              </c:strCache>
            </c:strRef>
          </c:tx>
          <c:spPr>
            <a:ln w="28575" cap="rnd">
              <a:solidFill>
                <a:schemeClr val="accent2"/>
              </a:solidFill>
              <a:round/>
            </a:ln>
            <a:effectLst/>
          </c:spPr>
          <c:marker>
            <c:symbol val="triangle"/>
            <c:size val="7"/>
            <c:spPr>
              <a:solidFill>
                <a:schemeClr val="accent2"/>
              </a:solidFill>
              <a:ln w="9525">
                <a:solidFill>
                  <a:schemeClr val="accent2"/>
                </a:solidFill>
              </a:ln>
              <a:effectLst/>
            </c:spPr>
          </c:marker>
          <c:val>
            <c:numRef>
              <c:f>RAW!$B$3:$B$16</c:f>
              <c:numCache>
                <c:formatCode>General</c:formatCode>
                <c:ptCount val="14"/>
                <c:pt idx="0">
                  <c:v>1.53</c:v>
                </c:pt>
                <c:pt idx="1">
                  <c:v>2.2400000000000002</c:v>
                </c:pt>
                <c:pt idx="2">
                  <c:v>3.06</c:v>
                </c:pt>
                <c:pt idx="3">
                  <c:v>3.71</c:v>
                </c:pt>
                <c:pt idx="4">
                  <c:v>4.3899999999999997</c:v>
                </c:pt>
                <c:pt idx="5">
                  <c:v>5.01</c:v>
                </c:pt>
                <c:pt idx="6">
                  <c:v>5.75</c:v>
                </c:pt>
                <c:pt idx="7">
                  <c:v>6.36</c:v>
                </c:pt>
                <c:pt idx="8">
                  <c:v>7</c:v>
                </c:pt>
                <c:pt idx="9">
                  <c:v>7.61</c:v>
                </c:pt>
                <c:pt idx="10">
                  <c:v>8.24</c:v>
                </c:pt>
                <c:pt idx="11">
                  <c:v>8.83</c:v>
                </c:pt>
                <c:pt idx="12">
                  <c:v>9.4499999999999993</c:v>
                </c:pt>
                <c:pt idx="13">
                  <c:v>10.039999999999999</c:v>
                </c:pt>
              </c:numCache>
            </c:numRef>
          </c:val>
          <c:smooth val="0"/>
        </c:ser>
        <c:ser>
          <c:idx val="2"/>
          <c:order val="2"/>
          <c:tx>
            <c:strRef>
              <c:f>RAW!$C$2</c:f>
              <c:strCache>
                <c:ptCount val="1"/>
                <c:pt idx="0">
                  <c:v>Bit</c:v>
                </c:pt>
              </c:strCache>
            </c:strRef>
          </c:tx>
          <c:spPr>
            <a:ln w="28575" cap="rnd">
              <a:solidFill>
                <a:schemeClr val="accent3"/>
              </a:solidFill>
              <a:round/>
            </a:ln>
            <a:effectLst/>
          </c:spPr>
          <c:marker>
            <c:symbol val="plus"/>
            <c:size val="7"/>
            <c:spPr>
              <a:noFill/>
              <a:ln w="9525">
                <a:solidFill>
                  <a:schemeClr val="accent3"/>
                </a:solidFill>
              </a:ln>
              <a:effectLst/>
            </c:spPr>
          </c:marker>
          <c:val>
            <c:numRef>
              <c:f>RAW!$C$3:$C$16</c:f>
              <c:numCache>
                <c:formatCode>General</c:formatCode>
                <c:ptCount val="14"/>
                <c:pt idx="0">
                  <c:v>0.64</c:v>
                </c:pt>
                <c:pt idx="1">
                  <c:v>0.93</c:v>
                </c:pt>
                <c:pt idx="2">
                  <c:v>1.29</c:v>
                </c:pt>
                <c:pt idx="3">
                  <c:v>1.57</c:v>
                </c:pt>
                <c:pt idx="4">
                  <c:v>1.85</c:v>
                </c:pt>
                <c:pt idx="5">
                  <c:v>2.11</c:v>
                </c:pt>
                <c:pt idx="6">
                  <c:v>2.4500000000000002</c:v>
                </c:pt>
                <c:pt idx="7">
                  <c:v>2.71</c:v>
                </c:pt>
                <c:pt idx="8">
                  <c:v>3.01</c:v>
                </c:pt>
                <c:pt idx="9">
                  <c:v>3.23</c:v>
                </c:pt>
                <c:pt idx="10">
                  <c:v>3.53</c:v>
                </c:pt>
                <c:pt idx="11">
                  <c:v>3.79</c:v>
                </c:pt>
                <c:pt idx="12">
                  <c:v>4.05</c:v>
                </c:pt>
                <c:pt idx="13">
                  <c:v>4.26</c:v>
                </c:pt>
              </c:numCache>
            </c:numRef>
          </c:val>
          <c:smooth val="0"/>
        </c:ser>
        <c:ser>
          <c:idx val="3"/>
          <c:order val="3"/>
          <c:tx>
            <c:strRef>
              <c:f>RAW!$D$2</c:f>
              <c:strCache>
                <c:ptCount val="1"/>
                <c:pt idx="0">
                  <c:v>Flat</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RAW!$D$3:$D$16</c:f>
              <c:numCache>
                <c:formatCode>General</c:formatCode>
                <c:ptCount val="14"/>
                <c:pt idx="0">
                  <c:v>2.7</c:v>
                </c:pt>
                <c:pt idx="1">
                  <c:v>10.8</c:v>
                </c:pt>
                <c:pt idx="2">
                  <c:v>97.2</c:v>
                </c:pt>
                <c:pt idx="3">
                  <c:v>172.8</c:v>
                </c:pt>
                <c:pt idx="4">
                  <c:v>405</c:v>
                </c:pt>
                <c:pt idx="5">
                  <c:v>583.20000000000005</c:v>
                </c:pt>
                <c:pt idx="6" formatCode="#,##0.00">
                  <c:v>1587.6</c:v>
                </c:pt>
                <c:pt idx="7" formatCode="#,##0.00">
                  <c:v>2073.6</c:v>
                </c:pt>
                <c:pt idx="8" formatCode="#,##0.00">
                  <c:v>3280.5</c:v>
                </c:pt>
                <c:pt idx="9" formatCode="#,##0.00">
                  <c:v>4050</c:v>
                </c:pt>
                <c:pt idx="10" formatCode="#,##0.00">
                  <c:v>5880.6</c:v>
                </c:pt>
                <c:pt idx="11" formatCode="#,##0.00">
                  <c:v>6998.4</c:v>
                </c:pt>
                <c:pt idx="12" formatCode="#,##0.00">
                  <c:v>9582.2999999999993</c:v>
                </c:pt>
                <c:pt idx="13" formatCode="#,##0.00">
                  <c:v>11113.2</c:v>
                </c:pt>
              </c:numCache>
            </c:numRef>
          </c:val>
          <c:smooth val="0"/>
        </c:ser>
        <c:dLbls>
          <c:showLegendKey val="0"/>
          <c:showVal val="0"/>
          <c:showCatName val="0"/>
          <c:showSerName val="0"/>
          <c:showPercent val="0"/>
          <c:showBubbleSize val="0"/>
        </c:dLbls>
        <c:marker val="1"/>
        <c:smooth val="0"/>
        <c:axId val="609979464"/>
        <c:axId val="609980640"/>
      </c:lineChart>
      <c:catAx>
        <c:axId val="6099794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80640"/>
        <c:crosses val="autoZero"/>
        <c:auto val="1"/>
        <c:lblAlgn val="ctr"/>
        <c:lblOffset val="100"/>
        <c:noMultiLvlLbl val="0"/>
      </c:catAx>
      <c:valAx>
        <c:axId val="60998064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a:t>
                </a:r>
                <a:r>
                  <a:rPr lang="en-GB" baseline="0"/>
                  <a:t> (MB)</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79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SIZE!$A$5:$D$5</c:f>
              <c:strCache>
                <c:ptCount val="4"/>
                <c:pt idx="0">
                  <c:v> Simple Raw</c:v>
                </c:pt>
                <c:pt idx="1">
                  <c:v>Byte</c:v>
                </c:pt>
                <c:pt idx="2">
                  <c:v>Bit</c:v>
                </c:pt>
                <c:pt idx="3">
                  <c:v>Flat</c:v>
                </c:pt>
              </c:strCache>
            </c:strRef>
          </c:cat>
          <c:val>
            <c:numRef>
              <c:f>SIZE!$A$6:$D$6</c:f>
              <c:numCache>
                <c:formatCode>General</c:formatCode>
                <c:ptCount val="4"/>
                <c:pt idx="0">
                  <c:v>3.1570770000000001</c:v>
                </c:pt>
                <c:pt idx="1">
                  <c:v>1.991447</c:v>
                </c:pt>
                <c:pt idx="2">
                  <c:v>1.621054</c:v>
                </c:pt>
                <c:pt idx="3">
                  <c:v>338.24736799999999</c:v>
                </c:pt>
              </c:numCache>
            </c:numRef>
          </c:val>
        </c:ser>
        <c:dLbls>
          <c:showLegendKey val="0"/>
          <c:showVal val="0"/>
          <c:showCatName val="0"/>
          <c:showSerName val="0"/>
          <c:showPercent val="0"/>
          <c:showBubbleSize val="0"/>
        </c:dLbls>
        <c:gapWidth val="219"/>
        <c:overlap val="-27"/>
        <c:axId val="609988480"/>
        <c:axId val="609991224"/>
      </c:barChart>
      <c:catAx>
        <c:axId val="6099884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91224"/>
        <c:crosses val="autoZero"/>
        <c:auto val="1"/>
        <c:lblAlgn val="ctr"/>
        <c:lblOffset val="100"/>
        <c:noMultiLvlLbl val="0"/>
      </c:catAx>
      <c:valAx>
        <c:axId val="60999122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884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SERIAL_ALL!$A$3</c:f>
              <c:strCache>
                <c:ptCount val="1"/>
                <c:pt idx="0">
                  <c:v>Simple-GZ9</c:v>
                </c:pt>
              </c:strCache>
            </c:strRef>
          </c:tx>
          <c:spPr>
            <a:ln w="28575" cap="rnd">
              <a:solidFill>
                <a:schemeClr val="accent1"/>
              </a:solidFill>
              <a:round/>
            </a:ln>
            <a:effectLst/>
          </c:spPr>
          <c:marker>
            <c:symbol val="triangle"/>
            <c:size val="7"/>
            <c:spPr>
              <a:solidFill>
                <a:schemeClr val="accent1"/>
              </a:solidFill>
              <a:ln w="9525">
                <a:solidFill>
                  <a:schemeClr val="accent1"/>
                </a:solidFill>
              </a:ln>
              <a:effectLst/>
            </c:spPr>
          </c:marker>
          <c:val>
            <c:numRef>
              <c:f>SERIAL_ALL!$A$4:$A$18</c:f>
              <c:numCache>
                <c:formatCode>General</c:formatCode>
                <c:ptCount val="15"/>
                <c:pt idx="0">
                  <c:v>0.987564</c:v>
                </c:pt>
                <c:pt idx="1">
                  <c:v>1.461705</c:v>
                </c:pt>
                <c:pt idx="2">
                  <c:v>2.0842260000000001</c:v>
                </c:pt>
                <c:pt idx="3">
                  <c:v>2.5132409999999998</c:v>
                </c:pt>
                <c:pt idx="4">
                  <c:v>2.9788839999999999</c:v>
                </c:pt>
                <c:pt idx="5">
                  <c:v>3.39222</c:v>
                </c:pt>
                <c:pt idx="6">
                  <c:v>3.9664549999999998</c:v>
                </c:pt>
                <c:pt idx="7">
                  <c:v>4.3724559999999997</c:v>
                </c:pt>
                <c:pt idx="8">
                  <c:v>4.8110540000000004</c:v>
                </c:pt>
                <c:pt idx="9">
                  <c:v>5.2162139999999999</c:v>
                </c:pt>
                <c:pt idx="10">
                  <c:v>5.6468590000000001</c:v>
                </c:pt>
                <c:pt idx="11">
                  <c:v>6.0456940000000001</c:v>
                </c:pt>
                <c:pt idx="12">
                  <c:v>6.4723800000000002</c:v>
                </c:pt>
                <c:pt idx="13">
                  <c:v>6.8658599999999996</c:v>
                </c:pt>
                <c:pt idx="14">
                  <c:v>7.4015700000000004</c:v>
                </c:pt>
              </c:numCache>
            </c:numRef>
          </c:val>
          <c:smooth val="0"/>
        </c:ser>
        <c:ser>
          <c:idx val="1"/>
          <c:order val="1"/>
          <c:tx>
            <c:strRef>
              <c:f>SERIAL_ALL!$B$3</c:f>
              <c:strCache>
                <c:ptCount val="1"/>
                <c:pt idx="0">
                  <c:v>Simple-BZ9</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SERIAL_ALL!$B$4:$B$18</c:f>
              <c:numCache>
                <c:formatCode>General</c:formatCode>
                <c:ptCount val="15"/>
                <c:pt idx="0">
                  <c:v>0.69170799999999999</c:v>
                </c:pt>
                <c:pt idx="1">
                  <c:v>1.030966</c:v>
                </c:pt>
                <c:pt idx="2">
                  <c:v>1.456135</c:v>
                </c:pt>
                <c:pt idx="3">
                  <c:v>1.7499880000000001</c:v>
                </c:pt>
                <c:pt idx="4">
                  <c:v>2.063329</c:v>
                </c:pt>
                <c:pt idx="5">
                  <c:v>2.3399800000000002</c:v>
                </c:pt>
                <c:pt idx="6">
                  <c:v>2.7268819999999998</c:v>
                </c:pt>
                <c:pt idx="7">
                  <c:v>2.9978560000000001</c:v>
                </c:pt>
                <c:pt idx="8">
                  <c:v>3.2858909999999999</c:v>
                </c:pt>
                <c:pt idx="9">
                  <c:v>3.5512890000000001</c:v>
                </c:pt>
                <c:pt idx="10">
                  <c:v>3.8298079999999999</c:v>
                </c:pt>
                <c:pt idx="11">
                  <c:v>4.0918479999999997</c:v>
                </c:pt>
                <c:pt idx="12">
                  <c:v>4.3689609999999997</c:v>
                </c:pt>
                <c:pt idx="13">
                  <c:v>4.6280200000000002</c:v>
                </c:pt>
                <c:pt idx="14">
                  <c:v>4.9855200000000002</c:v>
                </c:pt>
              </c:numCache>
            </c:numRef>
          </c:val>
          <c:smooth val="0"/>
        </c:ser>
        <c:ser>
          <c:idx val="2"/>
          <c:order val="2"/>
          <c:tx>
            <c:strRef>
              <c:f>SERIAL_ALL!$C$3</c:f>
              <c:strCache>
                <c:ptCount val="1"/>
                <c:pt idx="0">
                  <c:v>Simple</c:v>
                </c:pt>
              </c:strCache>
            </c:strRef>
          </c:tx>
          <c:spPr>
            <a:ln w="28575" cap="rnd">
              <a:solidFill>
                <a:schemeClr val="accent3"/>
              </a:solidFill>
              <a:round/>
            </a:ln>
            <a:effectLst/>
          </c:spPr>
          <c:marker>
            <c:symbol val="star"/>
            <c:size val="10"/>
            <c:spPr>
              <a:noFill/>
              <a:ln w="9525">
                <a:solidFill>
                  <a:schemeClr val="accent3"/>
                </a:solidFill>
              </a:ln>
              <a:effectLst/>
            </c:spPr>
          </c:marker>
          <c:val>
            <c:numRef>
              <c:f>SERIAL_ALL!$C$4:$C$18</c:f>
              <c:numCache>
                <c:formatCode>General</c:formatCode>
                <c:ptCount val="15"/>
                <c:pt idx="0">
                  <c:v>5.3009300000000001</c:v>
                </c:pt>
                <c:pt idx="1">
                  <c:v>7.8374420000000002</c:v>
                </c:pt>
                <c:pt idx="2">
                  <c:v>10.736298</c:v>
                </c:pt>
                <c:pt idx="3">
                  <c:v>13.024634000000001</c:v>
                </c:pt>
                <c:pt idx="4">
                  <c:v>15.444914000000001</c:v>
                </c:pt>
                <c:pt idx="5">
                  <c:v>17.633282000000001</c:v>
                </c:pt>
                <c:pt idx="6">
                  <c:v>20.215769999999999</c:v>
                </c:pt>
                <c:pt idx="7">
                  <c:v>22.350770000000001</c:v>
                </c:pt>
                <c:pt idx="8">
                  <c:v>24.611034</c:v>
                </c:pt>
                <c:pt idx="9">
                  <c:v>26.718402000000001</c:v>
                </c:pt>
                <c:pt idx="10">
                  <c:v>28.938962</c:v>
                </c:pt>
                <c:pt idx="11">
                  <c:v>31.022273999999999</c:v>
                </c:pt>
                <c:pt idx="12">
                  <c:v>33.207841999999999</c:v>
                </c:pt>
                <c:pt idx="13">
                  <c:v>35.273442000000003</c:v>
                </c:pt>
                <c:pt idx="14">
                  <c:v>37.69417</c:v>
                </c:pt>
              </c:numCache>
            </c:numRef>
          </c:val>
          <c:smooth val="0"/>
        </c:ser>
        <c:ser>
          <c:idx val="3"/>
          <c:order val="3"/>
          <c:tx>
            <c:strRef>
              <c:f>SERIAL_ALL!$D$3</c:f>
              <c:strCache>
                <c:ptCount val="1"/>
                <c:pt idx="0">
                  <c:v>Byte-GZ9</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SERIAL_ALL!$D$4:$D$18</c:f>
              <c:numCache>
                <c:formatCode>General</c:formatCode>
                <c:ptCount val="15"/>
                <c:pt idx="0">
                  <c:v>0.84790200000000004</c:v>
                </c:pt>
                <c:pt idx="1">
                  <c:v>1.2206710000000001</c:v>
                </c:pt>
                <c:pt idx="2">
                  <c:v>1.705597</c:v>
                </c:pt>
                <c:pt idx="3">
                  <c:v>2.055749</c:v>
                </c:pt>
                <c:pt idx="4">
                  <c:v>2.4314930000000001</c:v>
                </c:pt>
                <c:pt idx="5">
                  <c:v>2.7699189999999998</c:v>
                </c:pt>
                <c:pt idx="6">
                  <c:v>3.214636</c:v>
                </c:pt>
                <c:pt idx="7">
                  <c:v>3.5478290000000001</c:v>
                </c:pt>
                <c:pt idx="8">
                  <c:v>3.9057379999999999</c:v>
                </c:pt>
                <c:pt idx="9">
                  <c:v>4.2344920000000004</c:v>
                </c:pt>
                <c:pt idx="10">
                  <c:v>4.5853739999999998</c:v>
                </c:pt>
                <c:pt idx="11">
                  <c:v>4.9121870000000003</c:v>
                </c:pt>
                <c:pt idx="12">
                  <c:v>5.2579060000000002</c:v>
                </c:pt>
                <c:pt idx="13">
                  <c:v>5.5802129999999996</c:v>
                </c:pt>
                <c:pt idx="14">
                  <c:v>6.003425</c:v>
                </c:pt>
              </c:numCache>
            </c:numRef>
          </c:val>
          <c:smooth val="0"/>
        </c:ser>
        <c:ser>
          <c:idx val="4"/>
          <c:order val="4"/>
          <c:tx>
            <c:strRef>
              <c:f>SERIAL_ALL!$E$3</c:f>
              <c:strCache>
                <c:ptCount val="1"/>
                <c:pt idx="0">
                  <c:v>Byte-BZ9</c:v>
                </c:pt>
              </c:strCache>
            </c:strRef>
          </c:tx>
          <c:spPr>
            <a:ln w="28575" cap="rnd">
              <a:solidFill>
                <a:schemeClr val="accent5"/>
              </a:solidFill>
              <a:round/>
            </a:ln>
            <a:effectLst/>
          </c:spPr>
          <c:marker>
            <c:symbol val="diamond"/>
            <c:size val="7"/>
            <c:spPr>
              <a:solidFill>
                <a:schemeClr val="accent5"/>
              </a:solidFill>
              <a:ln w="9525">
                <a:solidFill>
                  <a:schemeClr val="accent5"/>
                </a:solidFill>
              </a:ln>
              <a:effectLst/>
            </c:spPr>
          </c:marker>
          <c:dPt>
            <c:idx val="13"/>
            <c:marker>
              <c:symbol val="x"/>
              <c:size val="7"/>
              <c:spPr>
                <a:noFill/>
                <a:ln w="9525">
                  <a:solidFill>
                    <a:schemeClr val="accent5"/>
                  </a:solidFill>
                </a:ln>
                <a:effectLst/>
              </c:spPr>
            </c:marker>
            <c:bubble3D val="0"/>
          </c:dPt>
          <c:val>
            <c:numRef>
              <c:f>SERIAL_ALL!$E$4:$E$18</c:f>
              <c:numCache>
                <c:formatCode>General</c:formatCode>
                <c:ptCount val="15"/>
                <c:pt idx="0">
                  <c:v>0.71417600000000003</c:v>
                </c:pt>
                <c:pt idx="1">
                  <c:v>1.0360419999999999</c:v>
                </c:pt>
                <c:pt idx="2">
                  <c:v>1.4423569999999999</c:v>
                </c:pt>
                <c:pt idx="3">
                  <c:v>1.7264109999999999</c:v>
                </c:pt>
                <c:pt idx="4">
                  <c:v>2.023183</c:v>
                </c:pt>
                <c:pt idx="5">
                  <c:v>2.295007</c:v>
                </c:pt>
                <c:pt idx="6">
                  <c:v>2.6652640000000001</c:v>
                </c:pt>
                <c:pt idx="7">
                  <c:v>2.9249160000000001</c:v>
                </c:pt>
                <c:pt idx="8">
                  <c:v>3.203084</c:v>
                </c:pt>
                <c:pt idx="9">
                  <c:v>3.4627319999999999</c:v>
                </c:pt>
                <c:pt idx="10">
                  <c:v>3.7306629999999998</c:v>
                </c:pt>
                <c:pt idx="11">
                  <c:v>3.9811169999999998</c:v>
                </c:pt>
                <c:pt idx="12">
                  <c:v>4.2671000000000001</c:v>
                </c:pt>
                <c:pt idx="13">
                  <c:v>4.5172400000000001</c:v>
                </c:pt>
                <c:pt idx="14">
                  <c:v>4.8541720000000002</c:v>
                </c:pt>
              </c:numCache>
            </c:numRef>
          </c:val>
          <c:smooth val="0"/>
        </c:ser>
        <c:ser>
          <c:idx val="5"/>
          <c:order val="5"/>
          <c:tx>
            <c:strRef>
              <c:f>SERIAL_ALL!$F$3</c:f>
              <c:strCache>
                <c:ptCount val="1"/>
                <c:pt idx="0">
                  <c:v>Byte</c:v>
                </c:pt>
              </c:strCache>
            </c:strRef>
          </c:tx>
          <c:spPr>
            <a:ln w="28575" cap="rnd">
              <a:solidFill>
                <a:schemeClr val="accent6"/>
              </a:solidFill>
              <a:round/>
            </a:ln>
            <a:effectLst/>
          </c:spPr>
          <c:marker>
            <c:symbol val="diamond"/>
            <c:size val="7"/>
            <c:spPr>
              <a:solidFill>
                <a:schemeClr val="accent6"/>
              </a:solidFill>
              <a:ln w="9525">
                <a:solidFill>
                  <a:schemeClr val="accent6"/>
                </a:solidFill>
              </a:ln>
              <a:effectLst/>
            </c:spPr>
          </c:marker>
          <c:val>
            <c:numRef>
              <c:f>SERIAL_ALL!$F$4:$F$18</c:f>
              <c:numCache>
                <c:formatCode>General</c:formatCode>
                <c:ptCount val="15"/>
                <c:pt idx="0">
                  <c:v>1.5259819999999999</c:v>
                </c:pt>
                <c:pt idx="1">
                  <c:v>2.2351100000000002</c:v>
                </c:pt>
                <c:pt idx="2">
                  <c:v>3.0598239999999999</c:v>
                </c:pt>
                <c:pt idx="3">
                  <c:v>3.7069079999999999</c:v>
                </c:pt>
                <c:pt idx="4">
                  <c:v>4.386978</c:v>
                </c:pt>
                <c:pt idx="5">
                  <c:v>5.0090700000000004</c:v>
                </c:pt>
                <c:pt idx="6">
                  <c:v>5.7546920000000004</c:v>
                </c:pt>
                <c:pt idx="7">
                  <c:v>6.363442</c:v>
                </c:pt>
                <c:pt idx="8">
                  <c:v>7.0035059999999998</c:v>
                </c:pt>
                <c:pt idx="9">
                  <c:v>7.6053499999999996</c:v>
                </c:pt>
                <c:pt idx="10">
                  <c:v>8.2354880000000001</c:v>
                </c:pt>
                <c:pt idx="11">
                  <c:v>8.8313159999999993</c:v>
                </c:pt>
                <c:pt idx="12">
                  <c:v>9.4527079999999994</c:v>
                </c:pt>
                <c:pt idx="13">
                  <c:v>10.04411</c:v>
                </c:pt>
                <c:pt idx="14">
                  <c:v>10.74929</c:v>
                </c:pt>
              </c:numCache>
            </c:numRef>
          </c:val>
          <c:smooth val="0"/>
        </c:ser>
        <c:ser>
          <c:idx val="6"/>
          <c:order val="6"/>
          <c:tx>
            <c:strRef>
              <c:f>SERIAL_ALL!$G$3</c:f>
              <c:strCache>
                <c:ptCount val="1"/>
                <c:pt idx="0">
                  <c:v>Bit-GZ9</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SERIAL_ALL!$G$4:$G$18</c:f>
              <c:numCache>
                <c:formatCode>General</c:formatCode>
                <c:ptCount val="15"/>
                <c:pt idx="0">
                  <c:v>0.63453099999999996</c:v>
                </c:pt>
                <c:pt idx="1">
                  <c:v>0.92601900000000004</c:v>
                </c:pt>
                <c:pt idx="2">
                  <c:v>1.2860879999999999</c:v>
                </c:pt>
                <c:pt idx="3">
                  <c:v>1.5633760000000001</c:v>
                </c:pt>
                <c:pt idx="4">
                  <c:v>1.8429530000000001</c:v>
                </c:pt>
                <c:pt idx="5">
                  <c:v>2.0989</c:v>
                </c:pt>
                <c:pt idx="6">
                  <c:v>2.440391</c:v>
                </c:pt>
                <c:pt idx="7">
                  <c:v>2.6994400000000001</c:v>
                </c:pt>
                <c:pt idx="8">
                  <c:v>2.9963730000000002</c:v>
                </c:pt>
                <c:pt idx="9">
                  <c:v>3.2206480000000002</c:v>
                </c:pt>
                <c:pt idx="10">
                  <c:v>3.5218669999999999</c:v>
                </c:pt>
                <c:pt idx="11">
                  <c:v>3.7738649999999998</c:v>
                </c:pt>
                <c:pt idx="12">
                  <c:v>4.0419970000000003</c:v>
                </c:pt>
                <c:pt idx="13">
                  <c:v>4.2509220000000001</c:v>
                </c:pt>
                <c:pt idx="14">
                  <c:v>4.6435129999999996</c:v>
                </c:pt>
              </c:numCache>
            </c:numRef>
          </c:val>
          <c:smooth val="0"/>
        </c:ser>
        <c:ser>
          <c:idx val="7"/>
          <c:order val="7"/>
          <c:tx>
            <c:strRef>
              <c:f>SERIAL_ALL!$H$3</c:f>
              <c:strCache>
                <c:ptCount val="1"/>
                <c:pt idx="0">
                  <c:v>Bit-BZ9</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SERIAL_ALL!$H$4:$H$18</c:f>
              <c:numCache>
                <c:formatCode>General</c:formatCode>
                <c:ptCount val="15"/>
                <c:pt idx="0">
                  <c:v>0.64047399999999999</c:v>
                </c:pt>
                <c:pt idx="1">
                  <c:v>0.93093499999999996</c:v>
                </c:pt>
                <c:pt idx="2">
                  <c:v>1.2943169999999999</c:v>
                </c:pt>
                <c:pt idx="3">
                  <c:v>1.5686599999999999</c:v>
                </c:pt>
                <c:pt idx="4">
                  <c:v>1.8494090000000001</c:v>
                </c:pt>
                <c:pt idx="5">
                  <c:v>2.1064530000000001</c:v>
                </c:pt>
                <c:pt idx="6">
                  <c:v>2.448804</c:v>
                </c:pt>
                <c:pt idx="7">
                  <c:v>2.7090540000000001</c:v>
                </c:pt>
                <c:pt idx="8">
                  <c:v>3.0076309999999999</c:v>
                </c:pt>
                <c:pt idx="9">
                  <c:v>3.2322449999999998</c:v>
                </c:pt>
                <c:pt idx="10">
                  <c:v>3.5323859999999998</c:v>
                </c:pt>
                <c:pt idx="11">
                  <c:v>3.7867440000000001</c:v>
                </c:pt>
                <c:pt idx="12">
                  <c:v>4.0556469999999996</c:v>
                </c:pt>
                <c:pt idx="13">
                  <c:v>4.265936</c:v>
                </c:pt>
                <c:pt idx="14">
                  <c:v>4.6574900000000001</c:v>
                </c:pt>
              </c:numCache>
            </c:numRef>
          </c:val>
          <c:smooth val="0"/>
        </c:ser>
        <c:ser>
          <c:idx val="8"/>
          <c:order val="8"/>
          <c:tx>
            <c:strRef>
              <c:f>SERIAL_ALL!$I$3</c:f>
              <c:strCache>
                <c:ptCount val="1"/>
                <c:pt idx="0">
                  <c:v>Bit</c:v>
                </c:pt>
              </c:strCache>
            </c:strRef>
          </c:tx>
          <c:spPr>
            <a:ln w="28575" cap="rnd">
              <a:solidFill>
                <a:schemeClr val="accent3">
                  <a:lumMod val="60000"/>
                </a:schemeClr>
              </a:solidFill>
              <a:round/>
            </a:ln>
            <a:effectLst/>
          </c:spPr>
          <c:marker>
            <c:symbol val="x"/>
            <c:size val="7"/>
            <c:spPr>
              <a:noFill/>
              <a:ln w="9525">
                <a:solidFill>
                  <a:schemeClr val="accent3">
                    <a:lumMod val="60000"/>
                  </a:schemeClr>
                </a:solidFill>
              </a:ln>
              <a:effectLst/>
            </c:spPr>
          </c:marker>
          <c:val>
            <c:numRef>
              <c:f>SERIAL_ALL!$I$4:$I$18</c:f>
              <c:numCache>
                <c:formatCode>General</c:formatCode>
                <c:ptCount val="15"/>
                <c:pt idx="0">
                  <c:v>0.63849</c:v>
                </c:pt>
                <c:pt idx="1">
                  <c:v>0.93211500000000003</c:v>
                </c:pt>
                <c:pt idx="2">
                  <c:v>1.293801</c:v>
                </c:pt>
                <c:pt idx="3">
                  <c:v>1.5703339999999999</c:v>
                </c:pt>
                <c:pt idx="4">
                  <c:v>1.8506860000000001</c:v>
                </c:pt>
                <c:pt idx="5">
                  <c:v>2.107262</c:v>
                </c:pt>
                <c:pt idx="6">
                  <c:v>2.4482979999999999</c:v>
                </c:pt>
                <c:pt idx="7">
                  <c:v>2.7077840000000002</c:v>
                </c:pt>
                <c:pt idx="8">
                  <c:v>3.0070000000000001</c:v>
                </c:pt>
                <c:pt idx="9">
                  <c:v>3.2303929999999998</c:v>
                </c:pt>
                <c:pt idx="10">
                  <c:v>3.5330219999999999</c:v>
                </c:pt>
                <c:pt idx="11">
                  <c:v>3.7859940000000001</c:v>
                </c:pt>
                <c:pt idx="12">
                  <c:v>4.0548169999999999</c:v>
                </c:pt>
                <c:pt idx="13">
                  <c:v>4.2627300000000004</c:v>
                </c:pt>
                <c:pt idx="14">
                  <c:v>4.655348</c:v>
                </c:pt>
              </c:numCache>
            </c:numRef>
          </c:val>
          <c:smooth val="0"/>
        </c:ser>
        <c:dLbls>
          <c:showLegendKey val="0"/>
          <c:showVal val="0"/>
          <c:showCatName val="0"/>
          <c:showSerName val="0"/>
          <c:showPercent val="0"/>
          <c:showBubbleSize val="0"/>
        </c:dLbls>
        <c:marker val="1"/>
        <c:smooth val="0"/>
        <c:axId val="609992400"/>
        <c:axId val="609993576"/>
      </c:lineChart>
      <c:catAx>
        <c:axId val="609992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93576"/>
        <c:crosses val="autoZero"/>
        <c:auto val="1"/>
        <c:lblAlgn val="ctr"/>
        <c:lblOffset val="100"/>
        <c:noMultiLvlLbl val="0"/>
      </c:catAx>
      <c:valAx>
        <c:axId val="609993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92400"/>
        <c:crosses val="autoZero"/>
        <c:crossBetween val="between"/>
        <c:maj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BIT_FLAT!$C$19</c:f>
              <c:strCache>
                <c:ptCount val="1"/>
                <c:pt idx="0">
                  <c:v>Bit-GZ9</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BIT_FLAT!$C$20:$C$33</c:f>
              <c:numCache>
                <c:formatCode>General</c:formatCode>
                <c:ptCount val="14"/>
                <c:pt idx="0">
                  <c:v>0.63467300000000004</c:v>
                </c:pt>
                <c:pt idx="1">
                  <c:v>0.92608699999999999</c:v>
                </c:pt>
                <c:pt idx="2">
                  <c:v>1.28651</c:v>
                </c:pt>
                <c:pt idx="3">
                  <c:v>1.563652</c:v>
                </c:pt>
                <c:pt idx="4">
                  <c:v>1.843405</c:v>
                </c:pt>
                <c:pt idx="5">
                  <c:v>2.0994999999999999</c:v>
                </c:pt>
                <c:pt idx="6">
                  <c:v>2.441236</c:v>
                </c:pt>
                <c:pt idx="7">
                  <c:v>2.7003509999999999</c:v>
                </c:pt>
                <c:pt idx="8">
                  <c:v>2.9974029999999998</c:v>
                </c:pt>
                <c:pt idx="9">
                  <c:v>3.221654</c:v>
                </c:pt>
                <c:pt idx="10">
                  <c:v>3.5229499999999998</c:v>
                </c:pt>
                <c:pt idx="11">
                  <c:v>3.7750520000000001</c:v>
                </c:pt>
                <c:pt idx="12">
                  <c:v>4.0433450000000004</c:v>
                </c:pt>
                <c:pt idx="13">
                  <c:v>4.2523989999999996</c:v>
                </c:pt>
              </c:numCache>
            </c:numRef>
          </c:val>
          <c:smooth val="0"/>
        </c:ser>
        <c:ser>
          <c:idx val="1"/>
          <c:order val="1"/>
          <c:tx>
            <c:strRef>
              <c:f>BIT_FLAT!$D$19</c:f>
              <c:strCache>
                <c:ptCount val="1"/>
                <c:pt idx="0">
                  <c:v>Bit-GZ1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BIT_FLAT!$D$20:$D$33</c:f>
              <c:numCache>
                <c:formatCode>General</c:formatCode>
                <c:ptCount val="14"/>
                <c:pt idx="0">
                  <c:v>0.64016200000000001</c:v>
                </c:pt>
                <c:pt idx="1">
                  <c:v>0.93402600000000002</c:v>
                </c:pt>
                <c:pt idx="2">
                  <c:v>1.297944</c:v>
                </c:pt>
                <c:pt idx="3">
                  <c:v>1.575755</c:v>
                </c:pt>
                <c:pt idx="4">
                  <c:v>1.8577330000000001</c:v>
                </c:pt>
                <c:pt idx="5">
                  <c:v>2.1159219999999999</c:v>
                </c:pt>
                <c:pt idx="6">
                  <c:v>2.4593060000000002</c:v>
                </c:pt>
                <c:pt idx="7">
                  <c:v>2.7205010000000001</c:v>
                </c:pt>
                <c:pt idx="8">
                  <c:v>3.0204490000000002</c:v>
                </c:pt>
                <c:pt idx="9">
                  <c:v>3.2460460000000002</c:v>
                </c:pt>
                <c:pt idx="10">
                  <c:v>3.5483509999999998</c:v>
                </c:pt>
                <c:pt idx="11">
                  <c:v>3.803051</c:v>
                </c:pt>
                <c:pt idx="12">
                  <c:v>4.0735080000000004</c:v>
                </c:pt>
                <c:pt idx="13">
                  <c:v>4.2838859999999999</c:v>
                </c:pt>
              </c:numCache>
            </c:numRef>
          </c:val>
          <c:smooth val="0"/>
        </c:ser>
        <c:ser>
          <c:idx val="2"/>
          <c:order val="2"/>
          <c:tx>
            <c:strRef>
              <c:f>BIT_FLAT!$E$19</c:f>
              <c:strCache>
                <c:ptCount val="1"/>
                <c:pt idx="0">
                  <c:v>Bit-BZ1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BIT_FLAT!$E$20:$E$33</c:f>
              <c:numCache>
                <c:formatCode>General</c:formatCode>
                <c:ptCount val="14"/>
                <c:pt idx="0">
                  <c:v>0.63453099999999996</c:v>
                </c:pt>
                <c:pt idx="1">
                  <c:v>0.92601900000000004</c:v>
                </c:pt>
                <c:pt idx="2">
                  <c:v>1.2860879999999999</c:v>
                </c:pt>
                <c:pt idx="3">
                  <c:v>1.5633760000000001</c:v>
                </c:pt>
                <c:pt idx="4">
                  <c:v>1.8429530000000001</c:v>
                </c:pt>
                <c:pt idx="5">
                  <c:v>2.0989</c:v>
                </c:pt>
                <c:pt idx="6">
                  <c:v>2.440391</c:v>
                </c:pt>
                <c:pt idx="7">
                  <c:v>2.6994400000000001</c:v>
                </c:pt>
                <c:pt idx="8">
                  <c:v>2.9963730000000002</c:v>
                </c:pt>
                <c:pt idx="9">
                  <c:v>3.2206480000000002</c:v>
                </c:pt>
                <c:pt idx="10">
                  <c:v>3.5218669999999999</c:v>
                </c:pt>
                <c:pt idx="11">
                  <c:v>3.7738649999999998</c:v>
                </c:pt>
                <c:pt idx="12">
                  <c:v>4.0419970000000003</c:v>
                </c:pt>
                <c:pt idx="13">
                  <c:v>4.2509220000000001</c:v>
                </c:pt>
              </c:numCache>
            </c:numRef>
          </c:val>
          <c:smooth val="0"/>
        </c:ser>
        <c:ser>
          <c:idx val="3"/>
          <c:order val="3"/>
          <c:tx>
            <c:strRef>
              <c:f>BIT_FLAT!$F$19</c:f>
              <c:strCache>
                <c:ptCount val="1"/>
                <c:pt idx="0">
                  <c:v>Bit-BZ9</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BIT_FLAT!$F$20:$F$33</c:f>
              <c:numCache>
                <c:formatCode>General</c:formatCode>
                <c:ptCount val="14"/>
                <c:pt idx="0">
                  <c:v>0.64047399999999999</c:v>
                </c:pt>
                <c:pt idx="1">
                  <c:v>0.93093499999999996</c:v>
                </c:pt>
                <c:pt idx="2">
                  <c:v>1.2943169999999999</c:v>
                </c:pt>
                <c:pt idx="3">
                  <c:v>1.5686599999999999</c:v>
                </c:pt>
                <c:pt idx="4">
                  <c:v>1.8494090000000001</c:v>
                </c:pt>
                <c:pt idx="5">
                  <c:v>2.1064530000000001</c:v>
                </c:pt>
                <c:pt idx="6">
                  <c:v>2.448804</c:v>
                </c:pt>
                <c:pt idx="7">
                  <c:v>2.7090540000000001</c:v>
                </c:pt>
                <c:pt idx="8">
                  <c:v>3.0076309999999999</c:v>
                </c:pt>
                <c:pt idx="9">
                  <c:v>3.2322449999999998</c:v>
                </c:pt>
                <c:pt idx="10">
                  <c:v>3.5323859999999998</c:v>
                </c:pt>
                <c:pt idx="11">
                  <c:v>3.7867440000000001</c:v>
                </c:pt>
                <c:pt idx="12">
                  <c:v>4.0556469999999996</c:v>
                </c:pt>
                <c:pt idx="13">
                  <c:v>4.265936</c:v>
                </c:pt>
              </c:numCache>
            </c:numRef>
          </c:val>
          <c:smooth val="0"/>
        </c:ser>
        <c:ser>
          <c:idx val="4"/>
          <c:order val="4"/>
          <c:tx>
            <c:strRef>
              <c:f>BIT_FLAT!$G$19</c:f>
              <c:strCache>
                <c:ptCount val="1"/>
                <c:pt idx="0">
                  <c:v>Bit</c:v>
                </c:pt>
              </c:strCache>
            </c:strRef>
          </c:tx>
          <c:spPr>
            <a:ln w="28575" cap="rnd">
              <a:solidFill>
                <a:schemeClr val="accent5"/>
              </a:solidFill>
              <a:round/>
            </a:ln>
            <a:effectLst/>
          </c:spPr>
          <c:marker>
            <c:symbol val="square"/>
            <c:size val="10"/>
            <c:spPr>
              <a:solidFill>
                <a:schemeClr val="accent5"/>
              </a:solidFill>
              <a:ln w="9525">
                <a:solidFill>
                  <a:schemeClr val="accent5"/>
                </a:solidFill>
              </a:ln>
              <a:effectLst/>
            </c:spPr>
          </c:marker>
          <c:val>
            <c:numRef>
              <c:f>BIT_FLAT!$G$20:$G$33</c:f>
              <c:numCache>
                <c:formatCode>General</c:formatCode>
                <c:ptCount val="14"/>
                <c:pt idx="0">
                  <c:v>0.63849</c:v>
                </c:pt>
                <c:pt idx="1">
                  <c:v>0.93211500000000003</c:v>
                </c:pt>
                <c:pt idx="2">
                  <c:v>1.293801</c:v>
                </c:pt>
                <c:pt idx="3">
                  <c:v>1.5703339999999999</c:v>
                </c:pt>
                <c:pt idx="4">
                  <c:v>1.8506860000000001</c:v>
                </c:pt>
                <c:pt idx="5">
                  <c:v>2.107262</c:v>
                </c:pt>
                <c:pt idx="6">
                  <c:v>2.4482979999999999</c:v>
                </c:pt>
                <c:pt idx="7">
                  <c:v>2.7077840000000002</c:v>
                </c:pt>
                <c:pt idx="8">
                  <c:v>3.0070000000000001</c:v>
                </c:pt>
                <c:pt idx="9">
                  <c:v>3.2303929999999998</c:v>
                </c:pt>
                <c:pt idx="10">
                  <c:v>3.5330219999999999</c:v>
                </c:pt>
                <c:pt idx="11">
                  <c:v>3.7859940000000001</c:v>
                </c:pt>
                <c:pt idx="12">
                  <c:v>4.0548169999999999</c:v>
                </c:pt>
                <c:pt idx="13">
                  <c:v>4.2627300000000004</c:v>
                </c:pt>
              </c:numCache>
            </c:numRef>
          </c:val>
          <c:smooth val="0"/>
        </c:ser>
        <c:ser>
          <c:idx val="5"/>
          <c:order val="5"/>
          <c:tx>
            <c:strRef>
              <c:f>BIT_FLAT!$H$19</c:f>
              <c:strCache>
                <c:ptCount val="1"/>
                <c:pt idx="0">
                  <c:v>Flat</c:v>
                </c:pt>
              </c:strCache>
            </c:strRef>
          </c:tx>
          <c:spPr>
            <a:ln w="28575" cap="rnd">
              <a:solidFill>
                <a:schemeClr val="accent6"/>
              </a:solidFill>
              <a:round/>
            </a:ln>
            <a:effectLst/>
          </c:spPr>
          <c:marker>
            <c:symbol val="circle"/>
            <c:size val="10"/>
            <c:spPr>
              <a:solidFill>
                <a:schemeClr val="accent6"/>
              </a:solidFill>
              <a:ln w="9525">
                <a:solidFill>
                  <a:schemeClr val="accent6"/>
                </a:solidFill>
              </a:ln>
              <a:effectLst/>
            </c:spPr>
          </c:marker>
          <c:val>
            <c:numRef>
              <c:f>BIT_FLAT!$H$20:$H$33</c:f>
              <c:numCache>
                <c:formatCode>General</c:formatCode>
                <c:ptCount val="14"/>
                <c:pt idx="0">
                  <c:v>2.6998920000000002</c:v>
                </c:pt>
                <c:pt idx="1">
                  <c:v>10.799892</c:v>
                </c:pt>
                <c:pt idx="2">
                  <c:v>97.199892000000006</c:v>
                </c:pt>
                <c:pt idx="3">
                  <c:v>172.799892</c:v>
                </c:pt>
                <c:pt idx="4">
                  <c:v>404.99989199999999</c:v>
                </c:pt>
                <c:pt idx="5">
                  <c:v>583.19989199999998</c:v>
                </c:pt>
                <c:pt idx="6">
                  <c:v>1587.599892</c:v>
                </c:pt>
                <c:pt idx="7">
                  <c:v>2073.5998920000002</c:v>
                </c:pt>
                <c:pt idx="8">
                  <c:v>3280.4998919999998</c:v>
                </c:pt>
                <c:pt idx="9">
                  <c:v>4049.9998919999998</c:v>
                </c:pt>
                <c:pt idx="10">
                  <c:v>5880.5998920000002</c:v>
                </c:pt>
                <c:pt idx="11">
                  <c:v>6998.3998920000004</c:v>
                </c:pt>
                <c:pt idx="12">
                  <c:v>9582.2998920000009</c:v>
                </c:pt>
                <c:pt idx="13">
                  <c:v>11113.199892000001</c:v>
                </c:pt>
              </c:numCache>
            </c:numRef>
          </c:val>
          <c:smooth val="0"/>
        </c:ser>
        <c:ser>
          <c:idx val="6"/>
          <c:order val="6"/>
          <c:tx>
            <c:strRef>
              <c:f>BIT_FLAT!$I$19</c:f>
              <c:strCache>
                <c:ptCount val="1"/>
                <c:pt idx="0">
                  <c:v>Flat-GZ1</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BIT_FLAT!$I$20:$I$33</c:f>
              <c:numCache>
                <c:formatCode>General</c:formatCode>
                <c:ptCount val="14"/>
                <c:pt idx="0">
                  <c:v>1.1351960000000001</c:v>
                </c:pt>
                <c:pt idx="1">
                  <c:v>2.0685020000000001</c:v>
                </c:pt>
                <c:pt idx="2">
                  <c:v>6.7633840000000003</c:v>
                </c:pt>
                <c:pt idx="3">
                  <c:v>10.278718</c:v>
                </c:pt>
                <c:pt idx="4">
                  <c:v>20.17475</c:v>
                </c:pt>
                <c:pt idx="5">
                  <c:v>27.152488000000002</c:v>
                </c:pt>
                <c:pt idx="6">
                  <c:v>64.362904</c:v>
                </c:pt>
                <c:pt idx="7">
                  <c:v>81.880494999999996</c:v>
                </c:pt>
                <c:pt idx="8">
                  <c:v>125.61849100000001</c:v>
                </c:pt>
                <c:pt idx="9">
                  <c:v>156.93200200000001</c:v>
                </c:pt>
                <c:pt idx="10">
                  <c:v>226.76756900000001</c:v>
                </c:pt>
                <c:pt idx="11">
                  <c:v>266.94511799999998</c:v>
                </c:pt>
                <c:pt idx="12">
                  <c:v>360.96011199999998</c:v>
                </c:pt>
                <c:pt idx="13">
                  <c:v>415.14542799999998</c:v>
                </c:pt>
              </c:numCache>
            </c:numRef>
          </c:val>
          <c:smooth val="0"/>
        </c:ser>
        <c:ser>
          <c:idx val="7"/>
          <c:order val="7"/>
          <c:tx>
            <c:strRef>
              <c:f>BIT_FLAT!$J$19</c:f>
              <c:strCache>
                <c:ptCount val="1"/>
                <c:pt idx="0">
                  <c:v>Flat-GZ9</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BIT_FLAT!$J$20:$J$33</c:f>
              <c:numCache>
                <c:formatCode>General</c:formatCode>
                <c:ptCount val="14"/>
                <c:pt idx="0">
                  <c:v>1.098004</c:v>
                </c:pt>
                <c:pt idx="1">
                  <c:v>2.0138479999999999</c:v>
                </c:pt>
                <c:pt idx="2">
                  <c:v>6.3492490000000004</c:v>
                </c:pt>
                <c:pt idx="3">
                  <c:v>9.7136209999999998</c:v>
                </c:pt>
                <c:pt idx="4">
                  <c:v>19.158458</c:v>
                </c:pt>
                <c:pt idx="5">
                  <c:v>26.298677999999999</c:v>
                </c:pt>
                <c:pt idx="6">
                  <c:v>62.616112000000001</c:v>
                </c:pt>
                <c:pt idx="7">
                  <c:v>82.538527999999999</c:v>
                </c:pt>
                <c:pt idx="8">
                  <c:v>122.699726</c:v>
                </c:pt>
                <c:pt idx="9">
                  <c:v>156.84225900000001</c:v>
                </c:pt>
                <c:pt idx="10">
                  <c:v>210.29850999999999</c:v>
                </c:pt>
                <c:pt idx="11">
                  <c:v>260.89399300000002</c:v>
                </c:pt>
                <c:pt idx="12">
                  <c:v>341.36746099999999</c:v>
                </c:pt>
                <c:pt idx="13">
                  <c:v>411.226159</c:v>
                </c:pt>
              </c:numCache>
            </c:numRef>
          </c:val>
          <c:smooth val="0"/>
        </c:ser>
        <c:ser>
          <c:idx val="8"/>
          <c:order val="8"/>
          <c:tx>
            <c:strRef>
              <c:f>BIT_FLAT!$K$19</c:f>
              <c:strCache>
                <c:ptCount val="1"/>
                <c:pt idx="0">
                  <c:v>Flat-BZ1</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val>
            <c:numRef>
              <c:f>BIT_FLAT!$K$20:$K$33</c:f>
              <c:numCache>
                <c:formatCode>General</c:formatCode>
                <c:ptCount val="14"/>
                <c:pt idx="0">
                  <c:v>1.0469520000000001</c:v>
                </c:pt>
                <c:pt idx="1">
                  <c:v>1.8844099999999999</c:v>
                </c:pt>
                <c:pt idx="2">
                  <c:v>5.6354680000000004</c:v>
                </c:pt>
                <c:pt idx="3">
                  <c:v>8.7316900000000004</c:v>
                </c:pt>
                <c:pt idx="4">
                  <c:v>17.338542</c:v>
                </c:pt>
                <c:pt idx="5">
                  <c:v>24.112266000000002</c:v>
                </c:pt>
                <c:pt idx="6">
                  <c:v>58.933388000000001</c:v>
                </c:pt>
                <c:pt idx="7">
                  <c:v>75.606254000000007</c:v>
                </c:pt>
                <c:pt idx="8">
                  <c:v>117.71544900000001</c:v>
                </c:pt>
                <c:pt idx="9">
                  <c:v>146.97405000000001</c:v>
                </c:pt>
                <c:pt idx="10">
                  <c:v>210.71213900000001</c:v>
                </c:pt>
                <c:pt idx="11">
                  <c:v>248.602442</c:v>
                </c:pt>
                <c:pt idx="12">
                  <c:v>340.46160200000003</c:v>
                </c:pt>
                <c:pt idx="13">
                  <c:v>391.16882700000002</c:v>
                </c:pt>
              </c:numCache>
            </c:numRef>
          </c:val>
          <c:smooth val="0"/>
        </c:ser>
        <c:ser>
          <c:idx val="9"/>
          <c:order val="9"/>
          <c:tx>
            <c:strRef>
              <c:f>BIT_FLAT!$L$19</c:f>
              <c:strCache>
                <c:ptCount val="1"/>
                <c:pt idx="0">
                  <c:v>Flat-BZ9</c:v>
                </c:pt>
              </c:strCache>
            </c:strRef>
          </c:tx>
          <c:spPr>
            <a:ln w="28575" cap="rnd">
              <a:solidFill>
                <a:schemeClr val="accent4">
                  <a:lumMod val="60000"/>
                </a:schemeClr>
              </a:solidFill>
              <a:round/>
            </a:ln>
            <a:effectLst/>
          </c:spPr>
          <c:marker>
            <c:symbol val="diamond"/>
            <c:size val="10"/>
            <c:spPr>
              <a:solidFill>
                <a:schemeClr val="accent4">
                  <a:lumMod val="60000"/>
                </a:schemeClr>
              </a:solidFill>
              <a:ln w="9525">
                <a:solidFill>
                  <a:schemeClr val="accent4">
                    <a:lumMod val="60000"/>
                  </a:schemeClr>
                </a:solidFill>
              </a:ln>
              <a:effectLst/>
            </c:spPr>
          </c:marker>
          <c:val>
            <c:numRef>
              <c:f>BIT_FLAT!$L$20:$L$33</c:f>
              <c:numCache>
                <c:formatCode>General</c:formatCode>
                <c:ptCount val="14"/>
                <c:pt idx="0">
                  <c:v>1.016653</c:v>
                </c:pt>
                <c:pt idx="1">
                  <c:v>1.833116</c:v>
                </c:pt>
                <c:pt idx="2">
                  <c:v>5.3096889999999997</c:v>
                </c:pt>
                <c:pt idx="3">
                  <c:v>8.2059409999999993</c:v>
                </c:pt>
                <c:pt idx="4">
                  <c:v>16.331551000000001</c:v>
                </c:pt>
                <c:pt idx="5">
                  <c:v>22.454131</c:v>
                </c:pt>
                <c:pt idx="6">
                  <c:v>54.240493999999998</c:v>
                </c:pt>
                <c:pt idx="7">
                  <c:v>69.260401000000002</c:v>
                </c:pt>
                <c:pt idx="8">
                  <c:v>107.30529300000001</c:v>
                </c:pt>
                <c:pt idx="9">
                  <c:v>132.83952300000001</c:v>
                </c:pt>
                <c:pt idx="10">
                  <c:v>192.86763099999999</c:v>
                </c:pt>
                <c:pt idx="11">
                  <c:v>226.09301600000001</c:v>
                </c:pt>
                <c:pt idx="12">
                  <c:v>312.40265499999998</c:v>
                </c:pt>
                <c:pt idx="13">
                  <c:v>358.19503400000002</c:v>
                </c:pt>
              </c:numCache>
            </c:numRef>
          </c:val>
          <c:smooth val="0"/>
        </c:ser>
        <c:dLbls>
          <c:showLegendKey val="0"/>
          <c:showVal val="0"/>
          <c:showCatName val="0"/>
          <c:showSerName val="0"/>
          <c:showPercent val="0"/>
          <c:showBubbleSize val="0"/>
        </c:dLbls>
        <c:marker val="1"/>
        <c:smooth val="0"/>
        <c:axId val="609992792"/>
        <c:axId val="617331488"/>
      </c:lineChart>
      <c:catAx>
        <c:axId val="6099927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a:t>
                </a:r>
                <a:r>
                  <a:rPr lang="en-GB" baseline="0"/>
                  <a:t> Factor (s)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17331488"/>
        <c:crosses val="autoZero"/>
        <c:auto val="1"/>
        <c:lblAlgn val="ctr"/>
        <c:lblOffset val="100"/>
        <c:noMultiLvlLbl val="0"/>
      </c:catAx>
      <c:valAx>
        <c:axId val="61733148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927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SIZE!$A$14:$K$14</c:f>
              <c:strCache>
                <c:ptCount val="11"/>
                <c:pt idx="0">
                  <c:v>Simple-GZ9</c:v>
                </c:pt>
                <c:pt idx="1">
                  <c:v>Simple-BZ9</c:v>
                </c:pt>
                <c:pt idx="2">
                  <c:v>Simple</c:v>
                </c:pt>
                <c:pt idx="3">
                  <c:v>Byte-GZ9</c:v>
                </c:pt>
                <c:pt idx="4">
                  <c:v>Byte-BZ9</c:v>
                </c:pt>
                <c:pt idx="5">
                  <c:v>Byte</c:v>
                </c:pt>
                <c:pt idx="6">
                  <c:v>Bit-GZ9</c:v>
                </c:pt>
                <c:pt idx="7">
                  <c:v>Bit-BZ9</c:v>
                </c:pt>
                <c:pt idx="8">
                  <c:v>Bit</c:v>
                </c:pt>
                <c:pt idx="9">
                  <c:v>Flat-GZ9</c:v>
                </c:pt>
                <c:pt idx="10">
                  <c:v>Flat-BZ9</c:v>
                </c:pt>
              </c:strCache>
            </c:strRef>
          </c:cat>
          <c:val>
            <c:numRef>
              <c:f>SIZE!$A$15:$K$15</c:f>
              <c:numCache>
                <c:formatCode>General</c:formatCode>
                <c:ptCount val="11"/>
                <c:pt idx="0">
                  <c:v>717803</c:v>
                </c:pt>
                <c:pt idx="1">
                  <c:v>458702</c:v>
                </c:pt>
                <c:pt idx="2">
                  <c:v>3157077</c:v>
                </c:pt>
                <c:pt idx="3">
                  <c:v>631349</c:v>
                </c:pt>
                <c:pt idx="4">
                  <c:v>451722</c:v>
                </c:pt>
                <c:pt idx="5">
                  <c:v>1991447</c:v>
                </c:pt>
                <c:pt idx="6">
                  <c:v>709352</c:v>
                </c:pt>
                <c:pt idx="7">
                  <c:v>593360</c:v>
                </c:pt>
                <c:pt idx="8">
                  <c:v>1621054</c:v>
                </c:pt>
                <c:pt idx="9">
                  <c:v>18705704</c:v>
                </c:pt>
                <c:pt idx="10">
                  <c:v>18786190</c:v>
                </c:pt>
              </c:numCache>
            </c:numRef>
          </c:val>
        </c:ser>
        <c:dLbls>
          <c:showLegendKey val="0"/>
          <c:showVal val="0"/>
          <c:showCatName val="0"/>
          <c:showSerName val="0"/>
          <c:showPercent val="0"/>
          <c:showBubbleSize val="0"/>
        </c:dLbls>
        <c:gapWidth val="219"/>
        <c:overlap val="-27"/>
        <c:axId val="617327176"/>
        <c:axId val="617331096"/>
      </c:barChart>
      <c:catAx>
        <c:axId val="617327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17331096"/>
        <c:crosses val="autoZero"/>
        <c:auto val="1"/>
        <c:lblAlgn val="ctr"/>
        <c:lblOffset val="100"/>
        <c:noMultiLvlLbl val="0"/>
      </c:catAx>
      <c:valAx>
        <c:axId val="61733109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173271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LM Roman 12">
    <w:panose1 w:val="00000000000000000000"/>
    <w:charset w:val="00"/>
    <w:family w:val="modern"/>
    <w:notTrueType/>
    <w:pitch w:val="variable"/>
    <w:sig w:usb0="20000007" w:usb1="00000000" w:usb2="00000000" w:usb3="00000000" w:csb0="00000193" w:csb1="00000000"/>
  </w:font>
  <w:font w:name="PMingLiU">
    <w:altName w:val="新細明體"/>
    <w:panose1 w:val="02020500000000000000"/>
    <w:charset w:val="88"/>
    <w:family w:val="roman"/>
    <w:pitch w:val="variable"/>
    <w:sig w:usb0="A00002FF" w:usb1="28CFFCFA" w:usb2="00000016" w:usb3="00000000" w:csb0="00100001" w:csb1="00000000"/>
  </w:font>
  <w:font w:name="cmr12">
    <w:altName w:val="Vrinda"/>
    <w:charset w:val="00"/>
    <w:family w:val="swiss"/>
    <w:pitch w:val="variable"/>
    <w:sig w:usb0="00000003" w:usb1="00000000" w:usb2="00000000" w:usb3="00000000" w:csb0="00000001"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LM Roman 17">
    <w:panose1 w:val="00000000000000000000"/>
    <w:charset w:val="00"/>
    <w:family w:val="modern"/>
    <w:notTrueType/>
    <w:pitch w:val="variable"/>
    <w:sig w:usb0="20000007" w:usb1="00000000" w:usb2="00000000" w:usb3="00000000" w:csb0="00000193" w:csb1="00000000"/>
  </w:font>
  <w:font w:name="cmr10">
    <w:charset w:val="00"/>
    <w:family w:val="swiss"/>
    <w:pitch w:val="variable"/>
    <w:sig w:usb0="00000003" w:usb1="00000000" w:usb2="00000000" w:usb3="00000000" w:csb0="00000001" w:csb1="00000000"/>
  </w:font>
  <w:font w:name="Cambria Math">
    <w:panose1 w:val="02040503050406030204"/>
    <w:charset w:val="A1"/>
    <w:family w:val="roman"/>
    <w:pitch w:val="variable"/>
    <w:sig w:usb0="E00002FF" w:usb1="420024FF" w:usb2="00000000" w:usb3="00000000" w:csb0="0000019F" w:csb1="00000000"/>
  </w:font>
  <w:font w:name="CMR8">
    <w:altName w:val="Times New Roman"/>
    <w:panose1 w:val="00000000000000000000"/>
    <w:charset w:val="00"/>
    <w:family w:val="auto"/>
    <w:notTrueType/>
    <w:pitch w:val="default"/>
    <w:sig w:usb0="00000003" w:usb1="00000000" w:usb2="00000000" w:usb3="00000000" w:csb0="00000001"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629"/>
    <w:rsid w:val="00DD462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4920DC576040F9BD57794141229B27">
    <w:name w:val="A64920DC576040F9BD57794141229B27"/>
    <w:rsid w:val="00DD4629"/>
  </w:style>
  <w:style w:type="paragraph" w:customStyle="1" w:styleId="563157D64D1E42DCBF0A344F57A37A2E">
    <w:name w:val="563157D64D1E42DCBF0A344F57A37A2E"/>
    <w:rsid w:val="00DD4629"/>
  </w:style>
  <w:style w:type="paragraph" w:customStyle="1" w:styleId="8B10FA022B664906B4DA60E07AB60C57">
    <w:name w:val="8B10FA022B664906B4DA60E07AB60C57"/>
    <w:rsid w:val="00DD4629"/>
  </w:style>
  <w:style w:type="character" w:styleId="PlaceholderText">
    <w:name w:val="Placeholder Text"/>
    <w:basedOn w:val="DefaultParagraphFont"/>
    <w:uiPriority w:val="99"/>
    <w:semiHidden/>
    <w:rsid w:val="00DD462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7C2E40-481D-40AD-9E1A-5AE1C9C18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22</Pages>
  <Words>1955</Words>
  <Characters>10558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EECS</Company>
  <LinksUpToDate>false</LinksUpToDate>
  <CharactersWithSpaces>12489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Ticonderoga</dc:creator>
  <cp:lastModifiedBy>Lambros Petrou</cp:lastModifiedBy>
  <cp:revision>1051</cp:revision>
  <cp:lastPrinted>2015-08-30T13:55:00Z</cp:lastPrinted>
  <dcterms:created xsi:type="dcterms:W3CDTF">2015-08-30T11:54:00Z</dcterms:created>
  <dcterms:modified xsi:type="dcterms:W3CDTF">2015-08-30T15:01:00Z</dcterms:modified>
</cp:coreProperties>
</file>