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D05B62" w:rsidRDefault="00D05B62" w:rsidP="00D05B62">
      <w:pPr>
        <w:pStyle w:val="Heading0"/>
      </w:pPr>
      <w:r>
        <w:lastRenderedPageBreak/>
        <w:t>Acknowledgements</w:t>
      </w:r>
    </w:p>
    <w:p w:rsidR="00D05B62" w:rsidRDefault="00D05B62" w:rsidP="00D05B62">
      <w:pPr>
        <w:pStyle w:val="Heading0"/>
      </w:pPr>
      <w:r>
        <w:lastRenderedPageBreak/>
        <w:t>Abstract</w:t>
      </w:r>
    </w:p>
    <w:p w:rsidR="00D05B62" w:rsidRDefault="00D05B62" w:rsidP="00CB2997"/>
    <w:p w:rsidR="00D05B62" w:rsidRDefault="00D05B62" w:rsidP="00CB2997"/>
    <w:p w:rsidR="00972A4D" w:rsidRPr="00972A4D" w:rsidRDefault="00972A4D" w:rsidP="00D05B62">
      <w:pPr>
        <w:pStyle w:val="Heading0"/>
      </w:pPr>
      <w:r w:rsidRPr="00972A4D">
        <w:lastRenderedPageBreak/>
        <w:t>Contents</w:t>
      </w:r>
    </w:p>
    <w:p w:rsidR="00972A4D" w:rsidRPr="00972A4D" w:rsidRDefault="00972A4D" w:rsidP="00972A4D"/>
    <w:p w:rsidR="00AC0CCF" w:rsidRPr="00AC0CCF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AC0CCF">
        <w:rPr>
          <w:noProof/>
        </w:rPr>
        <w:t>Chapter 1 Introduction</w:t>
      </w:r>
      <w:r w:rsidR="00AC0CCF">
        <w:rPr>
          <w:noProof/>
        </w:rPr>
        <w:tab/>
      </w:r>
      <w:r w:rsidR="00AC0CCF">
        <w:rPr>
          <w:noProof/>
        </w:rPr>
        <w:fldChar w:fldCharType="begin"/>
      </w:r>
      <w:r w:rsidR="00AC0CCF">
        <w:rPr>
          <w:noProof/>
        </w:rPr>
        <w:instrText xml:space="preserve"> PAGEREF _Toc428707070 \h </w:instrText>
      </w:r>
      <w:r w:rsidR="00AC0CCF">
        <w:rPr>
          <w:noProof/>
        </w:rPr>
      </w:r>
      <w:r w:rsidR="00AC0CCF">
        <w:rPr>
          <w:noProof/>
        </w:rPr>
        <w:fldChar w:fldCharType="separate"/>
      </w:r>
      <w:r w:rsidR="009B5EE5">
        <w:rPr>
          <w:noProof/>
        </w:rPr>
        <w:t>1</w:t>
      </w:r>
      <w:r w:rsidR="00AC0CCF"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_Toc428707071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2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3 Finding good Factorization Trees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_Toc428707072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3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4 Serialization of Data Factorizations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_Toc428707073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4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5 Distributed Query Processing in FDB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_Toc428707074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5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6 Experimental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_Toc428707075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6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7 Conclusions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_Toc428707076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7</w:t>
      </w:r>
      <w:r>
        <w:rPr>
          <w:noProof/>
        </w:rPr>
        <w:fldChar w:fldCharType="end"/>
      </w:r>
    </w:p>
    <w:p w:rsid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l-GR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_Toc428707077 \h </w:instrText>
      </w:r>
      <w:r>
        <w:rPr>
          <w:noProof/>
        </w:rPr>
      </w:r>
      <w:r>
        <w:rPr>
          <w:noProof/>
        </w:rPr>
        <w:fldChar w:fldCharType="separate"/>
      </w:r>
      <w:r w:rsidR="009B5EE5">
        <w:rPr>
          <w:noProof/>
        </w:rPr>
        <w:t>9</w:t>
      </w:r>
      <w:r>
        <w:rPr>
          <w:noProof/>
        </w:rPr>
        <w:fldChar w:fldCharType="end"/>
      </w:r>
    </w:p>
    <w:p w:rsidR="00853BC9" w:rsidRDefault="00972A4D" w:rsidP="00CB2997">
      <w:pPr>
        <w:rPr>
          <w:b/>
        </w:rPr>
      </w:pPr>
      <w:r>
        <w:rPr>
          <w:b/>
        </w:rPr>
        <w:fldChar w:fldCharType="end"/>
      </w:r>
    </w:p>
    <w:p w:rsidR="00D05B62" w:rsidRDefault="00D05B62" w:rsidP="00CB2997">
      <w:pPr>
        <w:rPr>
          <w:b/>
        </w:rPr>
      </w:pPr>
    </w:p>
    <w:p w:rsidR="00D05B62" w:rsidRDefault="00D05B62" w:rsidP="00D05B62">
      <w:pPr>
        <w:pStyle w:val="Heading0"/>
      </w:pPr>
      <w:r>
        <w:lastRenderedPageBreak/>
        <w:t>List of Figures</w:t>
      </w:r>
    </w:p>
    <w:p w:rsidR="00D05B62" w:rsidRDefault="00D05B62" w:rsidP="00D05B62"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:rsidR="00AC33C9" w:rsidRDefault="00AC33C9" w:rsidP="00AC33C9">
      <w:bookmarkStart w:id="0" w:name="ch2"/>
    </w:p>
    <w:p w:rsidR="006B55D4" w:rsidRDefault="006B55D4" w:rsidP="00D71372">
      <w:pPr>
        <w:pStyle w:val="Heading1"/>
        <w:sectPr w:rsidR="006B55D4" w:rsidSect="006B55D4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AC33C9" w:rsidRDefault="00727A6D" w:rsidP="00727A6D">
      <w:pPr>
        <w:pStyle w:val="Heading1"/>
      </w:pPr>
      <w:bookmarkStart w:id="1" w:name="_Toc428707070"/>
      <w:r>
        <w:lastRenderedPageBreak/>
        <w:br/>
      </w:r>
      <w:r>
        <w:br/>
      </w:r>
      <w:r w:rsidR="00D71372">
        <w:t>Introduction</w:t>
      </w:r>
      <w:bookmarkEnd w:id="1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Pr="00727A6D" w:rsidRDefault="00727A6D" w:rsidP="00727A6D">
      <w:pPr>
        <w:pStyle w:val="Heading1"/>
      </w:pPr>
      <w:bookmarkStart w:id="2" w:name="_Toc428707071"/>
      <w:r>
        <w:lastRenderedPageBreak/>
        <w:br/>
      </w:r>
      <w:r>
        <w:br/>
      </w:r>
      <w:r w:rsidR="00D71372" w:rsidRPr="00727A6D">
        <w:t>Preliminaries</w:t>
      </w:r>
      <w:bookmarkEnd w:id="2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434286" w:rsidP="00D71372">
      <w:pPr>
        <w:pStyle w:val="Heading1"/>
      </w:pPr>
      <w:r>
        <w:lastRenderedPageBreak/>
        <w:br/>
      </w:r>
      <w:r>
        <w:br/>
      </w:r>
      <w:bookmarkStart w:id="3" w:name="_Toc428707072"/>
      <w:r w:rsidR="00D71372">
        <w:t>Finding good Factorization Trees</w:t>
      </w:r>
      <w:bookmarkEnd w:id="3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214930" w:rsidP="00D71372">
      <w:pPr>
        <w:pStyle w:val="Heading1"/>
      </w:pPr>
      <w:r>
        <w:lastRenderedPageBreak/>
        <w:br/>
      </w:r>
      <w:r>
        <w:br/>
      </w:r>
      <w:bookmarkStart w:id="4" w:name="_Toc428707073"/>
      <w:r w:rsidR="00D71372">
        <w:t>Serialization of Data Factorizations</w:t>
      </w:r>
      <w:bookmarkEnd w:id="4"/>
      <w:r w:rsidR="00D71372">
        <w:t xml:space="preserve"> </w:t>
      </w:r>
    </w:p>
    <w:p w:rsidR="00D71372" w:rsidRDefault="00D71372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5" w:name="_Toc428707074"/>
      <w:r>
        <w:t>Distributed Query Processing in FDB</w:t>
      </w:r>
      <w:bookmarkEnd w:id="5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Pr="00D71372" w:rsidRDefault="00D71372" w:rsidP="00D71372"/>
    <w:p w:rsidR="00AC33C9" w:rsidRDefault="00AC33C9" w:rsidP="00AC33C9">
      <w:pPr>
        <w:pStyle w:val="Heading1"/>
      </w:pPr>
      <w:r>
        <w:lastRenderedPageBreak/>
        <w:br/>
      </w:r>
      <w:r>
        <w:br/>
      </w:r>
      <w:bookmarkStart w:id="6" w:name="_Toc428707075"/>
      <w:r>
        <w:t>Experimental Evaluation</w:t>
      </w:r>
      <w:bookmarkEnd w:id="6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6529EA" w:rsidRPr="006529EA" w:rsidRDefault="00060427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n-GB" w:eastAsia="el-GR"/>
              </w:rPr>
            </w:pPr>
            <w:r>
              <w:fldChar w:fldCharType="begin"/>
            </w:r>
            <w:r>
              <w:instrText xml:space="preserve"> TOC \b chexp \* MERGEFORMAT </w:instrText>
            </w:r>
            <w:r>
              <w:fldChar w:fldCharType="separate"/>
            </w:r>
            <w:r w:rsidR="006529EA">
              <w:rPr>
                <w:noProof/>
              </w:rPr>
              <w:t>6.1 Datasets and evaluation setup</w:t>
            </w:r>
            <w:r w:rsidR="006529EA">
              <w:rPr>
                <w:noProof/>
              </w:rPr>
              <w:tab/>
            </w:r>
            <w:r w:rsidR="006529EA">
              <w:rPr>
                <w:noProof/>
              </w:rPr>
              <w:fldChar w:fldCharType="begin"/>
            </w:r>
            <w:r w:rsidR="006529EA">
              <w:rPr>
                <w:noProof/>
              </w:rPr>
              <w:instrText xml:space="preserve"> PAGEREF _Toc428709231 \h </w:instrText>
            </w:r>
            <w:r w:rsidR="006529EA">
              <w:rPr>
                <w:noProof/>
              </w:rPr>
            </w:r>
            <w:r w:rsidR="006529EA">
              <w:rPr>
                <w:noProof/>
              </w:rPr>
              <w:fldChar w:fldCharType="separate"/>
            </w:r>
            <w:r w:rsidR="006529EA">
              <w:rPr>
                <w:noProof/>
              </w:rPr>
              <w:t>6</w:t>
            </w:r>
            <w:r w:rsidR="006529EA">
              <w:rPr>
                <w:noProof/>
              </w:rPr>
              <w:fldChar w:fldCharType="end"/>
            </w:r>
          </w:p>
          <w:p w:rsidR="006529EA" w:rsidRDefault="006529EA">
            <w:pPr>
              <w:pStyle w:val="TOC3"/>
              <w:tabs>
                <w:tab w:val="right" w:leader="dot" w:pos="9350"/>
              </w:tabs>
              <w:rPr>
                <w:noProof/>
              </w:rPr>
            </w:pPr>
            <w:r>
              <w:rPr>
                <w:noProof/>
              </w:rPr>
              <w:t>6.1.1 Datasets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_Toc428709232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:rsidR="006529EA" w:rsidRDefault="006529EA">
            <w:pPr>
              <w:pStyle w:val="TOC3"/>
              <w:tabs>
                <w:tab w:val="right" w:leader="dot" w:pos="9350"/>
              </w:tabs>
              <w:rPr>
                <w:noProof/>
              </w:rPr>
            </w:pPr>
            <w:r>
              <w:rPr>
                <w:noProof/>
              </w:rPr>
              <w:t>6.1.2 Evaluation setup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_Toc428709233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:rsidR="006529EA" w:rsidRPr="006529EA" w:rsidRDefault="006529EA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n-GB" w:eastAsia="el-GR"/>
              </w:rPr>
            </w:pPr>
            <w:r>
              <w:rPr>
                <w:noProof/>
              </w:rPr>
              <w:t>6.2 COST function – Finding good f-trees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_Toc428709234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  <w:p w:rsidR="006529EA" w:rsidRDefault="006529EA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l-GR" w:eastAsia="el-GR"/>
              </w:rPr>
            </w:pPr>
            <w:r>
              <w:rPr>
                <w:noProof/>
              </w:rPr>
              <w:t>6.3 Serialization of Data Factorizations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_Toc428709235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  <w:p w:rsidR="00D71372" w:rsidRDefault="00060427" w:rsidP="001545D4">
            <w:r>
              <w:fldChar w:fldCharType="end"/>
            </w:r>
          </w:p>
        </w:tc>
      </w:tr>
    </w:tbl>
    <w:p w:rsidR="00D71372" w:rsidRDefault="00D71372" w:rsidP="00D71372"/>
    <w:p w:rsidR="00BB3EC0" w:rsidRDefault="00BB3EC0" w:rsidP="00D71372"/>
    <w:p w:rsidR="009B5EE5" w:rsidRDefault="009B5EE5" w:rsidP="00D71372">
      <w:r w:rsidRPr="009B5EE5">
        <w:t xml:space="preserve">In this section we will present experimental evaluation for the main contributions of this project, namely the </w:t>
      </w:r>
      <w:r w:rsidRPr="009B5EE5">
        <w:rPr>
          <w:i/>
        </w:rPr>
        <w:t>COST</w:t>
      </w:r>
      <w:r w:rsidRPr="009B5EE5">
        <w:t xml:space="preserve"> function </w:t>
      </w:r>
      <w:r>
        <w:t xml:space="preserve">for finding good </w:t>
      </w:r>
      <w:r w:rsidRPr="009B5EE5">
        <w:t xml:space="preserve">f-trees (see </w:t>
      </w:r>
      <w:r>
        <w:t>Chapter 3</w:t>
      </w:r>
      <w:r w:rsidRPr="009B5EE5">
        <w:t xml:space="preserve">), the serialization techniques explained in Chapter </w:t>
      </w:r>
      <w:r>
        <w:t>4</w:t>
      </w:r>
      <w:r w:rsidRPr="009B5EE5">
        <w:t xml:space="preserve"> and D-FDB, the distributed query engine as presented in </w:t>
      </w:r>
      <w:r>
        <w:t>Chapter 5</w:t>
      </w:r>
      <w:r w:rsidRPr="009B5EE5">
        <w:t>.</w:t>
      </w:r>
    </w:p>
    <w:p w:rsidR="009B5EE5" w:rsidRDefault="009B5EE5" w:rsidP="00D71372"/>
    <w:p w:rsidR="00060427" w:rsidRDefault="00060427" w:rsidP="002A0C3C">
      <w:pPr>
        <w:pStyle w:val="Heading2"/>
      </w:pPr>
      <w:bookmarkStart w:id="7" w:name="chexp"/>
      <w:bookmarkStart w:id="8" w:name="_Toc428709231"/>
      <w:r>
        <w:t>Datasets and evaluation setup</w:t>
      </w:r>
      <w:bookmarkEnd w:id="8"/>
    </w:p>
    <w:p w:rsidR="009B5EE5" w:rsidRDefault="0038071B" w:rsidP="009B5EE5">
      <w:r>
        <w:t>This section contains information regarding datasets used and the evaluation setup used to record the reported times and sizes.</w:t>
      </w:r>
    </w:p>
    <w:p w:rsidR="00CF6C4A" w:rsidRPr="00CF6C4A" w:rsidRDefault="00CF6C4A" w:rsidP="00CF6C4A"/>
    <w:p w:rsidR="00CF6C4A" w:rsidRPr="00966B00" w:rsidRDefault="00CF6C4A" w:rsidP="00F54456">
      <w:pPr>
        <w:pStyle w:val="Heading3"/>
      </w:pPr>
      <w:bookmarkStart w:id="9" w:name="_Toc428709232"/>
      <w:r w:rsidRPr="00966B00">
        <w:t>Datasets</w:t>
      </w:r>
      <w:bookmarkEnd w:id="9"/>
    </w:p>
    <w:p w:rsidR="00CF6C4A" w:rsidRDefault="00CF6C4A" w:rsidP="00CF6C4A">
      <w:r>
        <w:t>We used two different datasets throughout the development and evaluation of the above contributions, both described below.</w:t>
      </w:r>
    </w:p>
    <w:p w:rsidR="00CF6C4A" w:rsidRDefault="00CF6C4A" w:rsidP="00CF6C4A"/>
    <w:p w:rsidR="00BB3EC0" w:rsidRPr="00BB3EC0" w:rsidRDefault="00CF6C4A" w:rsidP="00CF6C4A">
      <w:pPr>
        <w:pStyle w:val="ListParagraph"/>
        <w:numPr>
          <w:ilvl w:val="0"/>
          <w:numId w:val="5"/>
        </w:numPr>
        <w:rPr>
          <w:i/>
        </w:rPr>
      </w:pPr>
      <w:r w:rsidRPr="00BB3EC0">
        <w:rPr>
          <w:i/>
        </w:rPr>
        <w:lastRenderedPageBreak/>
        <w:t>Housing</w:t>
      </w:r>
    </w:p>
    <w:p w:rsidR="00CF6C4A" w:rsidRDefault="00BB3EC0" w:rsidP="00BB3EC0">
      <w:pPr>
        <w:pStyle w:val="ListParagraph"/>
        <w:ind w:left="360"/>
      </w:pPr>
      <w:r>
        <w:t>This is a</w:t>
      </w:r>
      <w:r w:rsidR="00CF6C4A">
        <w:t xml:space="preserve"> synthetic dataset emulating the textbook example for the house price market. </w:t>
      </w:r>
    </w:p>
    <w:p w:rsidR="00CF6C4A" w:rsidRDefault="00CF6C4A" w:rsidP="00CF6C4A">
      <w:r>
        <w:t xml:space="preserve">    </w:t>
      </w:r>
    </w:p>
    <w:p w:rsidR="00CF6C4A" w:rsidRDefault="00CF1994" w:rsidP="00CF6C4A">
      <w:r>
        <w:t xml:space="preserve">    It consists of six tables:</w:t>
      </w:r>
    </w:p>
    <w:p w:rsidR="00CF1994" w:rsidRDefault="00CF1994" w:rsidP="00CF6C4A">
      <w:pPr>
        <w:pStyle w:val="ListParagraph"/>
        <w:numPr>
          <w:ilvl w:val="0"/>
          <w:numId w:val="6"/>
        </w:numPr>
      </w:pPr>
      <w:r w:rsidRPr="00CF1994">
        <w:rPr>
          <w:i/>
        </w:rPr>
        <w:t>H</w:t>
      </w:r>
      <w:r w:rsidR="00CF6C4A" w:rsidRPr="00CF1994">
        <w:rPr>
          <w:i/>
        </w:rPr>
        <w:t>ouse</w:t>
      </w:r>
      <w:r w:rsidR="00CF6C4A">
        <w:t xml:space="preserve"> (postcode, size of living room/kitchen area, price, number of bedrooms, bathrooms, garages and parking lots, etc.) </w:t>
      </w:r>
    </w:p>
    <w:p w:rsidR="00CF1994" w:rsidRDefault="00CF1994" w:rsidP="00D81936">
      <w:pPr>
        <w:pStyle w:val="ListParagraph"/>
        <w:numPr>
          <w:ilvl w:val="0"/>
          <w:numId w:val="6"/>
        </w:numPr>
      </w:pPr>
      <w:r w:rsidRPr="00CF1994">
        <w:rPr>
          <w:i/>
        </w:rPr>
        <w:t xml:space="preserve">Shop </w:t>
      </w:r>
      <w:r w:rsidR="00CF6C4A">
        <w:t>(postcode, opening hours, price range</w:t>
      </w:r>
      <w:r>
        <w:t>, brand, e.g. Costco, Tesco, Sai</w:t>
      </w:r>
      <w:r w:rsidR="00CF6C4A">
        <w:t>nsbury's)</w:t>
      </w:r>
    </w:p>
    <w:p w:rsidR="00CF1994" w:rsidRDefault="00CF1994" w:rsidP="00BB00DB">
      <w:pPr>
        <w:pStyle w:val="ListParagraph"/>
        <w:numPr>
          <w:ilvl w:val="0"/>
          <w:numId w:val="6"/>
        </w:numPr>
      </w:pPr>
      <w:r w:rsidRPr="00CF1994">
        <w:rPr>
          <w:i/>
        </w:rPr>
        <w:t>I</w:t>
      </w:r>
      <w:r w:rsidR="00CF6C4A" w:rsidRPr="00CF1994">
        <w:rPr>
          <w:i/>
        </w:rPr>
        <w:t>nstitution</w:t>
      </w:r>
      <w:r w:rsidR="00CF6C4A">
        <w:t xml:space="preserve"> (postcode, type of educational institution, e.g., university or school, and number of students)</w:t>
      </w:r>
    </w:p>
    <w:p w:rsidR="00CF1994" w:rsidRDefault="00CF6C4A" w:rsidP="00CF6C4A">
      <w:pPr>
        <w:pStyle w:val="ListParagraph"/>
        <w:numPr>
          <w:ilvl w:val="0"/>
          <w:numId w:val="6"/>
        </w:numPr>
      </w:pPr>
      <w:r w:rsidRPr="00CF1994">
        <w:rPr>
          <w:i/>
        </w:rPr>
        <w:t>Restaurant</w:t>
      </w:r>
      <w:r w:rsidR="00CF1994">
        <w:rPr>
          <w:i/>
        </w:rPr>
        <w:t xml:space="preserve"> </w:t>
      </w:r>
      <w:r>
        <w:t>(postcode, opening hours, and price range)</w:t>
      </w:r>
    </w:p>
    <w:p w:rsidR="00CF1994" w:rsidRDefault="00CF6C4A" w:rsidP="00CF6C4A">
      <w:pPr>
        <w:pStyle w:val="ListParagraph"/>
        <w:numPr>
          <w:ilvl w:val="0"/>
          <w:numId w:val="6"/>
        </w:numPr>
      </w:pPr>
      <w:r w:rsidRPr="00CF1994">
        <w:rPr>
          <w:i/>
        </w:rPr>
        <w:t>Demographics</w:t>
      </w:r>
      <w:r>
        <w:t xml:space="preserve"> (postcode, average salary, rate of unemployment, criminality, and number of hospitals)</w:t>
      </w:r>
    </w:p>
    <w:p w:rsidR="00CF6C4A" w:rsidRDefault="00CF1994" w:rsidP="00CF6C4A">
      <w:pPr>
        <w:pStyle w:val="ListParagraph"/>
        <w:numPr>
          <w:ilvl w:val="0"/>
          <w:numId w:val="6"/>
        </w:numPr>
      </w:pPr>
      <w:r w:rsidRPr="00CF1994">
        <w:rPr>
          <w:i/>
        </w:rPr>
        <w:t>Transport</w:t>
      </w:r>
      <w:r w:rsidR="00CF6C4A">
        <w:t xml:space="preserve"> (postcode, the number of bus lines, train stations, and distance to the city center for the postcode).</w:t>
      </w:r>
    </w:p>
    <w:p w:rsidR="00CF6C4A" w:rsidRDefault="00CF6C4A" w:rsidP="00CF6C4A"/>
    <w:p w:rsidR="00CF6C4A" w:rsidRDefault="00DF6961" w:rsidP="00CF6C4A">
      <w:r>
        <w:t xml:space="preserve">    The scale factor </w:t>
      </w:r>
      <w:r w:rsidRPr="00DF6961">
        <w:rPr>
          <w:b/>
          <w:i/>
        </w:rPr>
        <w:t>s</w:t>
      </w:r>
      <w:r w:rsidR="00CF6C4A">
        <w:t xml:space="preserve"> determines the number of generated distinct tuples per postcode in each relation: We generate </w:t>
      </w:r>
      <m:oMath>
        <m:r>
          <w:rPr>
            <w:rFonts w:ascii="Cambria Math" w:hAnsi="Cambria Math"/>
          </w:rPr>
          <m:t>s</m:t>
        </m:r>
      </m:oMath>
      <w:r w:rsidR="00CF6C4A">
        <w:t xml:space="preserve"> tuples in </w:t>
      </w:r>
      <w:r w:rsidR="00CF6C4A" w:rsidRPr="00DF6961">
        <w:rPr>
          <w:i/>
        </w:rPr>
        <w:t>House</w:t>
      </w:r>
      <w:r w:rsidR="00CF6C4A">
        <w:t xml:space="preserve"> and </w:t>
      </w:r>
      <w:r w:rsidR="00CF6C4A" w:rsidRPr="00DF6961">
        <w:rPr>
          <w:i/>
        </w:rPr>
        <w:t>Shop</w:t>
      </w:r>
      <w:r>
        <w:t xml:space="preserve">, </w:t>
      </w:r>
      <m:oMath>
        <m:r>
          <w:rPr>
            <w:rFonts w:ascii="Cambria Math" w:hAnsi="Cambria Math"/>
          </w:rPr>
          <m:t>log2(s)</m:t>
        </m:r>
      </m:oMath>
      <w:r>
        <w:t xml:space="preserve"> tuples in </w:t>
      </w:r>
      <w:r w:rsidR="00CF6C4A" w:rsidRPr="00DF6961">
        <w:rPr>
          <w:i/>
        </w:rPr>
        <w:t>Institution</w:t>
      </w:r>
      <w:r w:rsidR="00CF6C4A">
        <w:t xml:space="preserve">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/2</m:t>
        </m:r>
      </m:oMath>
      <w:r w:rsidR="00CF6C4A">
        <w:t xml:space="preserve"> in</w:t>
      </w:r>
      <w:r>
        <w:t xml:space="preserve"> </w:t>
      </w:r>
      <w:r w:rsidR="00CF6C4A" w:rsidRPr="00DF6961">
        <w:rPr>
          <w:i/>
        </w:rPr>
        <w:t>Restaurant</w:t>
      </w:r>
      <w:r w:rsidR="00CF6C4A">
        <w:t xml:space="preserve">, and one in each of </w:t>
      </w:r>
      <w:r w:rsidR="00CF6C4A" w:rsidRPr="00DF6961">
        <w:rPr>
          <w:i/>
        </w:rPr>
        <w:t>Demographics</w:t>
      </w:r>
      <w:r w:rsidR="00CF6C4A">
        <w:t xml:space="preserve"> and </w:t>
      </w:r>
      <w:r w:rsidR="00CF6C4A" w:rsidRPr="00DF6961">
        <w:rPr>
          <w:i/>
        </w:rPr>
        <w:t>Transport</w:t>
      </w:r>
      <w:r>
        <w:t xml:space="preserve">. The experiments that use the </w:t>
      </w:r>
      <w:r w:rsidR="00CF6C4A" w:rsidRPr="00DF6961">
        <w:rPr>
          <w:i/>
        </w:rPr>
        <w:t>Housing</w:t>
      </w:r>
      <w:r w:rsidR="00CF6C4A">
        <w:t xml:space="preserve"> dataset will examine scale factors ranging from 1 to 15.</w:t>
      </w:r>
    </w:p>
    <w:p w:rsidR="00CF6C4A" w:rsidRDefault="00CF6C4A" w:rsidP="00CF6C4A"/>
    <w:p w:rsidR="00C04958" w:rsidRPr="00C04958" w:rsidRDefault="00C04958" w:rsidP="00C04958">
      <w:pPr>
        <w:pStyle w:val="ListParagraph"/>
        <w:numPr>
          <w:ilvl w:val="0"/>
          <w:numId w:val="5"/>
        </w:numPr>
        <w:rPr>
          <w:i/>
        </w:rPr>
      </w:pPr>
      <w:r w:rsidRPr="00C04958">
        <w:rPr>
          <w:i/>
        </w:rPr>
        <w:t>US retailer</w:t>
      </w:r>
    </w:p>
    <w:p w:rsidR="00CF6C4A" w:rsidRPr="00C04958" w:rsidRDefault="00CF6C4A" w:rsidP="00C04958">
      <w:pPr>
        <w:pStyle w:val="ListParagraph"/>
        <w:ind w:left="360"/>
        <w:rPr>
          <w:i/>
        </w:rPr>
      </w:pPr>
      <w:r>
        <w:t xml:space="preserve">The dataset consists of three relations: </w:t>
      </w:r>
    </w:p>
    <w:p w:rsidR="00C04958" w:rsidRDefault="00CF6C4A" w:rsidP="00CF6C4A">
      <w:pPr>
        <w:pStyle w:val="ListParagraph"/>
        <w:numPr>
          <w:ilvl w:val="0"/>
          <w:numId w:val="7"/>
        </w:numPr>
      </w:pPr>
      <w:r w:rsidRPr="00C04958">
        <w:rPr>
          <w:i/>
        </w:rPr>
        <w:t>Inventory</w:t>
      </w:r>
      <w:r>
        <w:t xml:space="preserve"> (storing information about the inventory units for products in a location, at a given date) (84M tuples)</w:t>
      </w:r>
    </w:p>
    <w:p w:rsidR="00C04958" w:rsidRDefault="00C04958" w:rsidP="00CF6C4A">
      <w:pPr>
        <w:pStyle w:val="ListParagraph"/>
        <w:numPr>
          <w:ilvl w:val="0"/>
          <w:numId w:val="7"/>
        </w:numPr>
      </w:pPr>
      <w:r w:rsidRPr="00C04958">
        <w:rPr>
          <w:i/>
        </w:rPr>
        <w:t>Sales</w:t>
      </w:r>
      <w:r w:rsidR="00CF6C4A">
        <w:t xml:space="preserve"> (1.5M tuples)</w:t>
      </w:r>
    </w:p>
    <w:p w:rsidR="00C04958" w:rsidRDefault="00CF6C4A" w:rsidP="00CF6C4A">
      <w:pPr>
        <w:pStyle w:val="ListParagraph"/>
        <w:numPr>
          <w:ilvl w:val="0"/>
          <w:numId w:val="7"/>
        </w:numPr>
      </w:pPr>
      <w:r w:rsidRPr="00C04958">
        <w:rPr>
          <w:i/>
        </w:rPr>
        <w:t>Clearance</w:t>
      </w:r>
      <w:r>
        <w:t xml:space="preserve"> (370K tuples)</w:t>
      </w:r>
    </w:p>
    <w:p w:rsidR="00CF6C4A" w:rsidRDefault="00CF6C4A" w:rsidP="00CF6C4A">
      <w:pPr>
        <w:pStyle w:val="ListParagraph"/>
        <w:numPr>
          <w:ilvl w:val="0"/>
          <w:numId w:val="7"/>
        </w:numPr>
      </w:pPr>
      <w:proofErr w:type="spellStart"/>
      <w:r w:rsidRPr="00C04958">
        <w:rPr>
          <w:i/>
        </w:rPr>
        <w:t>ProMarbou</w:t>
      </w:r>
      <w:proofErr w:type="spellEnd"/>
      <w:r>
        <w:t xml:space="preserve"> (183K tuples)</w:t>
      </w:r>
    </w:p>
    <w:p w:rsidR="00CF6C4A" w:rsidRDefault="00CF6C4A" w:rsidP="00CF6C4A"/>
    <w:p w:rsidR="00CF6C4A" w:rsidRDefault="00CF6C4A" w:rsidP="00CF6C4A">
      <w:pPr>
        <w:pStyle w:val="Heading3"/>
      </w:pPr>
      <w:bookmarkStart w:id="10" w:name="_Toc428709233"/>
      <w:r>
        <w:t>Evaluation setup</w:t>
      </w:r>
      <w:bookmarkEnd w:id="10"/>
    </w:p>
    <w:p w:rsidR="00CF6C4A" w:rsidRDefault="00CF6C4A" w:rsidP="00CF6C4A">
      <w:r>
        <w:t xml:space="preserve">The reported times for the </w:t>
      </w:r>
      <w:r w:rsidRPr="00E827D6">
        <w:rPr>
          <w:i/>
        </w:rPr>
        <w:t>COST</w:t>
      </w:r>
      <w:r>
        <w:t xml:space="preserve"> function and the serialization techniques were taken on a server with the following specifications: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lastRenderedPageBreak/>
        <w:t>Intel Core i7-4770, 3.40 GHz, 8MB cache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t>32GB main memory</w:t>
      </w:r>
    </w:p>
    <w:p w:rsidR="00CF6C4A" w:rsidRDefault="00CF6C4A" w:rsidP="00CF6C4A">
      <w:pPr>
        <w:pStyle w:val="ListParagraph"/>
        <w:numPr>
          <w:ilvl w:val="0"/>
          <w:numId w:val="9"/>
        </w:numPr>
      </w:pPr>
      <w:r>
        <w:t xml:space="preserve">Linux Mint 17 </w:t>
      </w:r>
      <w:proofErr w:type="spellStart"/>
      <w:r>
        <w:t>Qiana</w:t>
      </w:r>
      <w:proofErr w:type="spellEnd"/>
      <w:r w:rsidR="00E827D6">
        <w:t xml:space="preserve"> with </w:t>
      </w:r>
      <w:r>
        <w:t>Linux kernel 3.13</w:t>
      </w:r>
    </w:p>
    <w:p w:rsidR="00CF6C4A" w:rsidRDefault="00E827D6" w:rsidP="00CF6C4A">
      <w:r>
        <w:t xml:space="preserve">The experiments to evaluate the distributed query engine </w:t>
      </w:r>
      <w:r w:rsidR="00CF6C4A">
        <w:t>D-FDB were run on a cluster of 10 machines with the following specifications: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t>Intel Xeon E5-2407 v2, 2.40GHZ, 10M cache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t>32GB main memory, 1600MHz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t>Ubuntu 14.04.2 LTS</w:t>
      </w:r>
    </w:p>
    <w:p w:rsidR="00CF6C4A" w:rsidRDefault="00CF6C4A" w:rsidP="00E827D6">
      <w:pPr>
        <w:pStyle w:val="ListParagraph"/>
        <w:numPr>
          <w:ilvl w:val="0"/>
          <w:numId w:val="9"/>
        </w:numPr>
      </w:pPr>
      <w:r>
        <w:t>Linux kernel 3.16</w:t>
      </w:r>
    </w:p>
    <w:p w:rsidR="009B5EE5" w:rsidRPr="009B5EE5" w:rsidRDefault="009B5EE5" w:rsidP="009B5EE5"/>
    <w:p w:rsidR="00060427" w:rsidRDefault="00060427" w:rsidP="00060427">
      <w:pPr>
        <w:pStyle w:val="Heading2"/>
      </w:pPr>
      <w:bookmarkStart w:id="11" w:name="_Toc428709234"/>
      <w:r>
        <w:t>COST func</w:t>
      </w:r>
      <w:bookmarkStart w:id="12" w:name="_GoBack"/>
      <w:bookmarkEnd w:id="12"/>
      <w:r>
        <w:t>tion – Finding good f-trees</w:t>
      </w:r>
      <w:bookmarkEnd w:id="11"/>
    </w:p>
    <w:p w:rsidR="00400763" w:rsidRPr="00400763" w:rsidRDefault="00400763" w:rsidP="00400763">
      <w:pPr>
        <w:rPr>
          <w:color w:val="FF0000"/>
        </w:rPr>
      </w:pPr>
      <w:r w:rsidRPr="00400763">
        <w:rPr>
          <w:color w:val="FF0000"/>
        </w:rPr>
        <w:t>TODO</w:t>
      </w:r>
    </w:p>
    <w:p w:rsidR="00400763" w:rsidRPr="00400763" w:rsidRDefault="00400763" w:rsidP="00400763"/>
    <w:p w:rsidR="00060427" w:rsidRDefault="00060427" w:rsidP="00060427">
      <w:pPr>
        <w:pStyle w:val="Heading2"/>
      </w:pPr>
      <w:bookmarkStart w:id="13" w:name="_Toc428709235"/>
      <w:r>
        <w:t>Serialization of Data Factorizations</w:t>
      </w:r>
      <w:bookmarkEnd w:id="13"/>
    </w:p>
    <w:bookmarkEnd w:id="7"/>
    <w:p w:rsidR="00060427" w:rsidRDefault="00060427" w:rsidP="00AC33C9"/>
    <w:p w:rsidR="00060427" w:rsidRDefault="00060427" w:rsidP="00AC33C9"/>
    <w:p w:rsidR="00D71372" w:rsidRDefault="00D71372" w:rsidP="00727A6D">
      <w:pPr>
        <w:pStyle w:val="Heading1"/>
      </w:pPr>
      <w:r>
        <w:lastRenderedPageBreak/>
        <w:br/>
      </w:r>
      <w:r>
        <w:br/>
      </w:r>
      <w:bookmarkStart w:id="14" w:name="_Toc428707076"/>
      <w:r w:rsidRPr="00727A6D">
        <w:t>Conclusions</w:t>
      </w:r>
      <w:r>
        <w:t xml:space="preserve"> and Future Work</w:t>
      </w:r>
      <w:bookmarkEnd w:id="14"/>
    </w:p>
    <w:p w:rsidR="00D71372" w:rsidRDefault="00D71372" w:rsidP="00D71372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C544E8" w:rsidRDefault="00C544E8" w:rsidP="00C544E8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We denote the vector of action choices </w:t>
      </w:r>
      <w:proofErr w:type="gramStart"/>
      <w:r w:rsidRPr="00E05FD1">
        <w:t xml:space="preserve">by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C544E8" w:rsidRDefault="00C544E8" w:rsidP="00C544E8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C544E8" w:rsidRDefault="00C544E8" w:rsidP="00AC33C9"/>
    <w:p w:rsidR="00C544E8" w:rsidRPr="006E7514" w:rsidRDefault="00C544E8" w:rsidP="00C544E8">
      <w:r w:rsidRPr="006E7514">
        <w:t>This paper.</w:t>
      </w:r>
      <w:r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</w:t>
      </w:r>
      <w:proofErr w:type="gramStart"/>
      <w:r w:rsidRPr="006E7514">
        <w:t>,</w:t>
      </w:r>
      <w:r>
        <w:t xml:space="preserve"> </w:t>
      </w:r>
      <w:r w:rsidRPr="006E7514">
        <w:t>...</w:t>
      </w:r>
      <w:proofErr w:type="gramEnd"/>
    </w:p>
    <w:p w:rsidR="00C544E8" w:rsidRPr="00CB2997" w:rsidRDefault="00C544E8" w:rsidP="00C544E8">
      <w:r w:rsidRPr="00CB2997">
        <w:t xml:space="preserve">The issue </w:t>
      </w:r>
      <w:proofErr w:type="gramStart"/>
      <w:r w:rsidRPr="00CB2997">
        <w:t>of ...</w:t>
      </w:r>
      <w:proofErr w:type="gramEnd"/>
    </w:p>
    <w:p w:rsidR="00C544E8" w:rsidRPr="006E7514" w:rsidRDefault="00C544E8" w:rsidP="00C544E8">
      <w:r w:rsidRPr="006E7514">
        <w:t>This paper is organized as follows. The next section presents ... Then, Section 3 discusses</w:t>
      </w:r>
    </w:p>
    <w:p w:rsidR="00C544E8" w:rsidRDefault="00C544E8" w:rsidP="00C544E8">
      <w:proofErr w:type="gramStart"/>
      <w:r w:rsidRPr="006E7514">
        <w:lastRenderedPageBreak/>
        <w:t>the</w:t>
      </w:r>
      <w:proofErr w:type="gramEnd"/>
      <w:r w:rsidRPr="006E7514">
        <w:t xml:space="preserve"> ... Section 4 analyzes the ... Concluding remarks are offered in Section 5.</w:t>
      </w:r>
    </w:p>
    <w:p w:rsidR="00C544E8" w:rsidRPr="00AC33C9" w:rsidRDefault="00C544E8" w:rsidP="00AC33C9"/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15" w:name="_Toc428707077"/>
      <w:bookmarkEnd w:id="0"/>
      <w:r w:rsidRPr="00CB2997">
        <w:lastRenderedPageBreak/>
        <w:t>References</w:t>
      </w:r>
      <w:bookmarkEnd w:id="15"/>
    </w:p>
    <w:p w:rsidR="005C0279" w:rsidRDefault="005C0279" w:rsidP="00CB2997">
      <w:r>
        <w:rPr>
          <w:rFonts w:cs="NewCenturySchlbk-Roman"/>
        </w:rPr>
        <w:t xml:space="preserve">Ashraf, Nava, Dean </w:t>
      </w:r>
      <w:proofErr w:type="spellStart"/>
      <w:r>
        <w:rPr>
          <w:rFonts w:cs="NewCenturySchlbk-Roman"/>
        </w:rPr>
        <w:t>Karlan</w:t>
      </w:r>
      <w:proofErr w:type="spellEnd"/>
      <w:r>
        <w:rPr>
          <w:rFonts w:cs="NewCenturySchlbk-Roman"/>
        </w:rPr>
        <w:t xml:space="preserve">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291B61"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45" w:rsidRDefault="00627945" w:rsidP="00CB2997">
      <w:r>
        <w:separator/>
      </w:r>
    </w:p>
  </w:endnote>
  <w:endnote w:type="continuationSeparator" w:id="0">
    <w:p w:rsidR="00627945" w:rsidRDefault="00627945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23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76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14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9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45" w:rsidRDefault="00627945" w:rsidP="00CB2997">
      <w:r>
        <w:separator/>
      </w:r>
    </w:p>
  </w:footnote>
  <w:footnote w:type="continuationSeparator" w:id="0">
    <w:p w:rsidR="00627945" w:rsidRDefault="00627945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C544E8" w:rsidRDefault="00C544E8" w:rsidP="00C544E8">
      <w:pPr>
        <w:pStyle w:val="FootnoteText"/>
      </w:pPr>
      <w:r>
        <w:rPr>
          <w:rStyle w:val="FootnoteReference"/>
        </w:rPr>
        <w:footnoteRef/>
      </w:r>
      <w:r>
        <w:t xml:space="preserve"> Ashraf</w:t>
      </w:r>
      <w:r w:rsidRPr="00BB0B9B">
        <w:t xml:space="preserve"> </w:t>
      </w:r>
      <w:proofErr w:type="gramStart"/>
      <w:r w:rsidRPr="00BB0B9B">
        <w:t>et</w:t>
      </w:r>
      <w:proofErr w:type="gramEnd"/>
      <w:r w:rsidRPr="00BB0B9B">
        <w:t>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3AE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0378BD"/>
    <w:multiLevelType w:val="hybridMultilevel"/>
    <w:tmpl w:val="4AA88910"/>
    <w:lvl w:ilvl="0" w:tplc="AE6CD22E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545B"/>
    <w:multiLevelType w:val="hybridMultilevel"/>
    <w:tmpl w:val="01FA28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417B5F2E"/>
    <w:multiLevelType w:val="multilevel"/>
    <w:tmpl w:val="D0E0C5F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sz w:val="3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46D76A9C"/>
    <w:multiLevelType w:val="hybridMultilevel"/>
    <w:tmpl w:val="6AE8E36A"/>
    <w:lvl w:ilvl="0" w:tplc="13447E28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="cmr12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4294"/>
    <w:multiLevelType w:val="hybridMultilevel"/>
    <w:tmpl w:val="536CDD4C"/>
    <w:lvl w:ilvl="0" w:tplc="13447E28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="cmr12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C6282"/>
    <w:multiLevelType w:val="hybridMultilevel"/>
    <w:tmpl w:val="D5F48DC8"/>
    <w:lvl w:ilvl="0" w:tplc="0408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9" w15:restartNumberingAfterBreak="0">
    <w:nsid w:val="775011A8"/>
    <w:multiLevelType w:val="hybridMultilevel"/>
    <w:tmpl w:val="31F260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60427"/>
    <w:rsid w:val="00074DE2"/>
    <w:rsid w:val="00136DF2"/>
    <w:rsid w:val="001C6BCF"/>
    <w:rsid w:val="001D43BD"/>
    <w:rsid w:val="00214930"/>
    <w:rsid w:val="00246ACE"/>
    <w:rsid w:val="00291B61"/>
    <w:rsid w:val="002A0C3C"/>
    <w:rsid w:val="003724A1"/>
    <w:rsid w:val="0038071B"/>
    <w:rsid w:val="00400763"/>
    <w:rsid w:val="00434286"/>
    <w:rsid w:val="00481282"/>
    <w:rsid w:val="004F6EBF"/>
    <w:rsid w:val="00551F7C"/>
    <w:rsid w:val="00554555"/>
    <w:rsid w:val="00591AE9"/>
    <w:rsid w:val="005B3B2D"/>
    <w:rsid w:val="005C0279"/>
    <w:rsid w:val="00607A8C"/>
    <w:rsid w:val="00627945"/>
    <w:rsid w:val="006450BC"/>
    <w:rsid w:val="006529EA"/>
    <w:rsid w:val="006B55D4"/>
    <w:rsid w:val="006E7514"/>
    <w:rsid w:val="006F6DA9"/>
    <w:rsid w:val="00727A6D"/>
    <w:rsid w:val="00853BC9"/>
    <w:rsid w:val="00963F1A"/>
    <w:rsid w:val="00966B00"/>
    <w:rsid w:val="00972A4D"/>
    <w:rsid w:val="009B5EE5"/>
    <w:rsid w:val="009D0B29"/>
    <w:rsid w:val="009E141F"/>
    <w:rsid w:val="009F4B6E"/>
    <w:rsid w:val="00A82333"/>
    <w:rsid w:val="00A832D2"/>
    <w:rsid w:val="00AC0CCF"/>
    <w:rsid w:val="00AC33C9"/>
    <w:rsid w:val="00AF2877"/>
    <w:rsid w:val="00B03E84"/>
    <w:rsid w:val="00B062A8"/>
    <w:rsid w:val="00BB0B9B"/>
    <w:rsid w:val="00BB3EC0"/>
    <w:rsid w:val="00BE314A"/>
    <w:rsid w:val="00C04958"/>
    <w:rsid w:val="00C544E8"/>
    <w:rsid w:val="00CB2997"/>
    <w:rsid w:val="00CC4BDE"/>
    <w:rsid w:val="00CF1994"/>
    <w:rsid w:val="00CF6C4A"/>
    <w:rsid w:val="00D05B62"/>
    <w:rsid w:val="00D416DE"/>
    <w:rsid w:val="00D71372"/>
    <w:rsid w:val="00D83F35"/>
    <w:rsid w:val="00DF6961"/>
    <w:rsid w:val="00E21986"/>
    <w:rsid w:val="00E827D6"/>
    <w:rsid w:val="00F54456"/>
    <w:rsid w:val="00F95535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27A6D"/>
    <w:pPr>
      <w:pageBreakBefore/>
      <w:numPr>
        <w:numId w:val="2"/>
      </w:numPr>
      <w:spacing w:after="300" w:line="288" w:lineRule="auto"/>
      <w:contextualSpacing w:val="0"/>
      <w:outlineLvl w:val="0"/>
    </w:pPr>
    <w:rPr>
      <w:rFonts w:cs="Times New Roman"/>
      <w:b/>
      <w:sz w:val="48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A0C3C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32"/>
      <w:szCs w:val="29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A0C3C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66B00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A6D"/>
    <w:rPr>
      <w:rFonts w:ascii="LM Roman 12" w:hAnsi="LM Roman 12" w:cs="Times New Roman"/>
      <w:b/>
      <w:sz w:val="4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A0C3C"/>
    <w:rPr>
      <w:rFonts w:ascii="LM Roman 12" w:hAnsi="LM Roman 12" w:cs="Times New Roman"/>
      <w:b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A0C3C"/>
    <w:rPr>
      <w:rFonts w:ascii="LM Roman 12" w:hAnsi="LM Roman 12" w:cs="Times New Roman"/>
      <w:b/>
      <w:sz w:val="28"/>
      <w:szCs w:val="29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  <w:style w:type="paragraph" w:customStyle="1" w:styleId="Heading0">
    <w:name w:val="Heading 0"/>
    <w:basedOn w:val="Heading1"/>
    <w:link w:val="Heading0Char"/>
    <w:autoRedefine/>
    <w:qFormat/>
    <w:rsid w:val="00D05B6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Heading0Char">
    <w:name w:val="Heading 0 Char"/>
    <w:basedOn w:val="Heading1Char"/>
    <w:link w:val="Heading0"/>
    <w:rsid w:val="00D05B62"/>
    <w:rPr>
      <w:rFonts w:ascii="LM Roman 12" w:hAnsi="LM Roman 12" w:cs="Times New Roman"/>
      <w:b/>
      <w:sz w:val="48"/>
      <w:szCs w:val="3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5B62"/>
  </w:style>
  <w:style w:type="character" w:customStyle="1" w:styleId="HeaderChar">
    <w:name w:val="Header Char"/>
    <w:basedOn w:val="DefaultParagraphFont"/>
    <w:link w:val="Header"/>
    <w:uiPriority w:val="99"/>
    <w:rsid w:val="004F6EBF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F"/>
    <w:rPr>
      <w:rFonts w:ascii="LM Roman 12" w:hAnsi="LM Roman 12" w:cs="cmr12"/>
      <w:sz w:val="24"/>
      <w:szCs w:val="24"/>
    </w:rPr>
  </w:style>
  <w:style w:type="paragraph" w:styleId="NoSpacing">
    <w:name w:val="No Spacing"/>
    <w:uiPriority w:val="1"/>
    <w:qFormat/>
    <w:rsid w:val="00D71372"/>
    <w:pPr>
      <w:autoSpaceDE w:val="0"/>
      <w:autoSpaceDN w:val="0"/>
      <w:adjustRightInd w:val="0"/>
      <w:spacing w:after="0" w:line="240" w:lineRule="auto"/>
    </w:pPr>
    <w:rPr>
      <w:rFonts w:ascii="LM Roman 12" w:hAnsi="LM Roman 12" w:cs="cmr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B00"/>
    <w:rPr>
      <w:rFonts w:ascii="LM Roman 12" w:hAnsi="LM Roman 12" w:cs="Times New Roman"/>
      <w:b/>
      <w:sz w:val="29"/>
      <w:szCs w:val="29"/>
    </w:rPr>
  </w:style>
  <w:style w:type="character" w:styleId="PlaceholderText">
    <w:name w:val="Placeholder Text"/>
    <w:basedOn w:val="DefaultParagraphFont"/>
    <w:uiPriority w:val="99"/>
    <w:semiHidden/>
    <w:rsid w:val="00DF696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529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9"/>
    <w:rsid w:val="004168B1"/>
    <w:rsid w:val="00D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920DC576040F9BD57794141229B27">
    <w:name w:val="A64920DC576040F9BD57794141229B27"/>
    <w:rsid w:val="00DD4629"/>
  </w:style>
  <w:style w:type="paragraph" w:customStyle="1" w:styleId="563157D64D1E42DCBF0A344F57A37A2E">
    <w:name w:val="563157D64D1E42DCBF0A344F57A37A2E"/>
    <w:rsid w:val="00DD4629"/>
  </w:style>
  <w:style w:type="paragraph" w:customStyle="1" w:styleId="8B10FA022B664906B4DA60E07AB60C57">
    <w:name w:val="8B10FA022B664906B4DA60E07AB60C57"/>
    <w:rsid w:val="00DD4629"/>
  </w:style>
  <w:style w:type="character" w:styleId="PlaceholderText">
    <w:name w:val="Placeholder Text"/>
    <w:basedOn w:val="DefaultParagraphFont"/>
    <w:uiPriority w:val="99"/>
    <w:semiHidden/>
    <w:rsid w:val="00DD46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A95A8-C970-42AA-A187-B15B8A41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186</cp:revision>
  <cp:lastPrinted>2015-08-30T13:20:00Z</cp:lastPrinted>
  <dcterms:created xsi:type="dcterms:W3CDTF">2015-08-30T11:54:00Z</dcterms:created>
  <dcterms:modified xsi:type="dcterms:W3CDTF">2015-08-30T13:45:00Z</dcterms:modified>
</cp:coreProperties>
</file>