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5B87D" w14:textId="329419F6" w:rsidR="006A26B8" w:rsidRPr="00FA7220" w:rsidRDefault="00191AF8" w:rsidP="00F328C5">
      <w:pPr>
        <w:pStyle w:val="Heading1"/>
      </w:pPr>
      <w:bookmarkStart w:id="0" w:name="_Hlk193396493"/>
      <w:bookmarkEnd w:id="0"/>
      <w:r>
        <w:t xml:space="preserve">Chapter 3: </w:t>
      </w:r>
      <w:r w:rsidR="00D91646" w:rsidRPr="00FA7220">
        <w:t>Nationally determined contributions and long-term pledges: The global landscape and G20 member progress</w:t>
      </w:r>
    </w:p>
    <w:p w14:paraId="0CC0758E" w14:textId="5B7B005A" w:rsidR="00D91646" w:rsidRPr="008C6DE4" w:rsidRDefault="00D91646" w:rsidP="00D91646">
      <w:pPr>
        <w:spacing w:after="0"/>
        <w:rPr>
          <w:rFonts w:cs="Calibri"/>
          <w:lang w:val="en-US"/>
        </w:rPr>
      </w:pPr>
      <w:r w:rsidRPr="008A1286">
        <w:rPr>
          <w:rFonts w:cs="Calibri"/>
          <w:lang w:val="en-US"/>
        </w:rPr>
        <w:t>Lead authors:</w:t>
      </w:r>
      <w:r w:rsidRPr="008C6DE4">
        <w:rPr>
          <w:rFonts w:cs="Calibri"/>
          <w:lang w:val="en-US"/>
        </w:rPr>
        <w:t xml:space="preserve"> Takeshi Kuramochi (NewClimate Institute, Germany), Taryn Fransen (W</w:t>
      </w:r>
      <w:r w:rsidR="002F2536" w:rsidRPr="008C6DE4">
        <w:rPr>
          <w:rFonts w:cs="Calibri"/>
          <w:lang w:val="en-US"/>
        </w:rPr>
        <w:t xml:space="preserve">orld </w:t>
      </w:r>
      <w:r w:rsidRPr="008C6DE4">
        <w:rPr>
          <w:rFonts w:cs="Calibri"/>
          <w:lang w:val="en-US"/>
        </w:rPr>
        <w:t>R</w:t>
      </w:r>
      <w:r w:rsidR="002F2536" w:rsidRPr="008C6DE4">
        <w:rPr>
          <w:rFonts w:cs="Calibri"/>
          <w:lang w:val="en-US"/>
        </w:rPr>
        <w:t xml:space="preserve">esources </w:t>
      </w:r>
      <w:r w:rsidRPr="008C6DE4">
        <w:rPr>
          <w:rFonts w:cs="Calibri"/>
          <w:lang w:val="en-US"/>
        </w:rPr>
        <w:t>I</w:t>
      </w:r>
      <w:r w:rsidR="002F2536" w:rsidRPr="008C6DE4">
        <w:rPr>
          <w:rFonts w:cs="Calibri"/>
          <w:lang w:val="en-US"/>
        </w:rPr>
        <w:t>nstitute</w:t>
      </w:r>
      <w:r w:rsidRPr="008C6DE4">
        <w:rPr>
          <w:rFonts w:cs="Calibri"/>
          <w:lang w:val="en-US"/>
        </w:rPr>
        <w:t>, U</w:t>
      </w:r>
      <w:r w:rsidR="001B56EF">
        <w:rPr>
          <w:rFonts w:cs="Calibri"/>
          <w:lang w:val="en-US"/>
        </w:rPr>
        <w:t>nited States of America)</w:t>
      </w:r>
      <w:r w:rsidR="005028CF">
        <w:rPr>
          <w:rFonts w:cs="Calibri"/>
          <w:lang w:val="en-US"/>
        </w:rPr>
        <w:t xml:space="preserve">, Michel den Elzen (PBL Netherlands Environmental Assessment Agency, the </w:t>
      </w:r>
      <w:proofErr w:type="gramStart"/>
      <w:r w:rsidR="005028CF">
        <w:rPr>
          <w:rFonts w:cs="Calibri"/>
          <w:lang w:val="en-US"/>
        </w:rPr>
        <w:t xml:space="preserve">Netherlands) </w:t>
      </w:r>
      <w:r w:rsidR="00A17EC6">
        <w:rPr>
          <w:rFonts w:cs="Calibri"/>
          <w:lang w:val="en-US"/>
        </w:rPr>
        <w:t xml:space="preserve"> </w:t>
      </w:r>
      <w:r w:rsidR="00A17EC6" w:rsidRPr="009E284D">
        <w:rPr>
          <w:rFonts w:cs="Calibri"/>
          <w:highlight w:val="yellow"/>
          <w:lang w:val="en-US"/>
        </w:rPr>
        <w:t>[</w:t>
      </w:r>
      <w:proofErr w:type="gramEnd"/>
      <w:r w:rsidR="00A17EC6" w:rsidRPr="009E284D">
        <w:rPr>
          <w:rFonts w:cs="Calibri"/>
          <w:highlight w:val="yellow"/>
          <w:lang w:val="en-US"/>
        </w:rPr>
        <w:t xml:space="preserve">POSSIBLY ANOTHER </w:t>
      </w:r>
      <w:r w:rsidR="009E284D" w:rsidRPr="009E284D">
        <w:rPr>
          <w:rFonts w:cs="Calibri"/>
          <w:highlight w:val="yellow"/>
          <w:lang w:val="en-US"/>
        </w:rPr>
        <w:t>LA]</w:t>
      </w:r>
      <w:r w:rsidR="00A17EC6" w:rsidRPr="009E284D">
        <w:rPr>
          <w:rFonts w:cs="Calibri"/>
          <w:highlight w:val="yellow"/>
          <w:lang w:val="en-US"/>
        </w:rPr>
        <w:t xml:space="preserve"> [ORDER TBD]</w:t>
      </w:r>
    </w:p>
    <w:p w14:paraId="3C08679A" w14:textId="77777777" w:rsidR="006A57F1" w:rsidRDefault="006A57F1" w:rsidP="00D91646">
      <w:pPr>
        <w:rPr>
          <w:rFonts w:cs="Calibri"/>
          <w:u w:val="single"/>
          <w:lang w:val="en-US"/>
        </w:rPr>
      </w:pPr>
    </w:p>
    <w:p w14:paraId="18B8D3A4" w14:textId="61B2C91B" w:rsidR="00A17EC6" w:rsidRDefault="2ED42EB9" w:rsidP="00113265">
      <w:pPr>
        <w:rPr>
          <w:rFonts w:cs="Calibri"/>
          <w:lang w:val="en-US"/>
        </w:rPr>
      </w:pPr>
      <w:r w:rsidRPr="008A1286">
        <w:rPr>
          <w:rFonts w:cs="Calibri"/>
          <w:lang w:val="en-US"/>
        </w:rPr>
        <w:t>Contributing authors:</w:t>
      </w:r>
      <w:r w:rsidR="007D3CCD">
        <w:rPr>
          <w:rFonts w:cs="Calibri"/>
          <w:lang w:val="en-US"/>
        </w:rPr>
        <w:t xml:space="preserve"> Saritha Vishwanathan (IIMA/Kyoto University)</w:t>
      </w:r>
      <w:r w:rsidR="00B50487">
        <w:rPr>
          <w:rFonts w:cs="Calibri"/>
          <w:lang w:val="en-US"/>
        </w:rPr>
        <w:t xml:space="preserve">, </w:t>
      </w:r>
      <w:r w:rsidR="00C7620E">
        <w:rPr>
          <w:rFonts w:cs="Calibri"/>
          <w:lang w:val="en-US"/>
        </w:rPr>
        <w:t>other contributors tbc</w:t>
      </w:r>
    </w:p>
    <w:p w14:paraId="145DEABE" w14:textId="6FA09B70" w:rsidR="005326B0" w:rsidRPr="0017290A" w:rsidRDefault="00113265" w:rsidP="00773B0B">
      <w:pPr>
        <w:rPr>
          <w:rFonts w:cs="Calibri"/>
          <w:lang w:val="en-GB"/>
        </w:rPr>
      </w:pPr>
      <w:r w:rsidRPr="007A732C">
        <w:rPr>
          <w:rFonts w:cs="Calibri"/>
          <w:lang w:val="en-US"/>
        </w:rPr>
        <w:t>Data contributors</w:t>
      </w:r>
      <w:r w:rsidRPr="00A17EC6">
        <w:rPr>
          <w:rFonts w:cs="Calibri"/>
          <w:lang w:val="en-US"/>
        </w:rPr>
        <w:t>:</w:t>
      </w:r>
      <w:r w:rsidR="00D67357" w:rsidRPr="00A17EC6">
        <w:rPr>
          <w:rFonts w:cs="Calibri"/>
          <w:lang w:val="en-US"/>
        </w:rPr>
        <w:t xml:space="preserve"> </w:t>
      </w:r>
      <w:r w:rsidR="00FD4EB1">
        <w:rPr>
          <w:rFonts w:cs="Calibri"/>
          <w:lang w:val="en-US"/>
        </w:rPr>
        <w:t xml:space="preserve">Modelling teams (CAT, PBL, JRC, possibly those from the Scenario Compass Initiative if the data </w:t>
      </w:r>
      <w:r w:rsidR="005A6428">
        <w:rPr>
          <w:rFonts w:cs="Calibri"/>
          <w:lang w:val="en-US"/>
        </w:rPr>
        <w:t xml:space="preserve">become available), progress tracking </w:t>
      </w:r>
      <w:proofErr w:type="spellStart"/>
      <w:r w:rsidR="005A6428">
        <w:rPr>
          <w:rFonts w:cs="Calibri"/>
          <w:lang w:val="en-US"/>
        </w:rPr>
        <w:t>organisations</w:t>
      </w:r>
      <w:proofErr w:type="spellEnd"/>
      <w:r w:rsidR="005A6428">
        <w:rPr>
          <w:rFonts w:cs="Calibri"/>
          <w:lang w:val="en-US"/>
        </w:rPr>
        <w:t xml:space="preserve"> (Climate Watch, </w:t>
      </w:r>
      <w:r w:rsidR="00F43DE7">
        <w:rPr>
          <w:rFonts w:cs="Calibri"/>
          <w:lang w:val="en-US"/>
        </w:rPr>
        <w:t>IEA? OECD?)</w:t>
      </w:r>
    </w:p>
    <w:p w14:paraId="40164E28" w14:textId="77777777" w:rsidR="006A26B8" w:rsidRPr="001114C3" w:rsidRDefault="006A26B8" w:rsidP="0052693E">
      <w:pPr>
        <w:pStyle w:val="ListParagraph"/>
        <w:keepNext/>
        <w:keepLines/>
        <w:numPr>
          <w:ilvl w:val="0"/>
          <w:numId w:val="2"/>
        </w:numPr>
        <w:spacing w:before="360" w:after="80"/>
        <w:contextualSpacing w:val="0"/>
        <w:outlineLvl w:val="0"/>
        <w:rPr>
          <w:rFonts w:ascii="Calibri" w:eastAsiaTheme="majorEastAsia" w:hAnsi="Calibri" w:cs="Calibri"/>
          <w:vanish/>
          <w:color w:val="0F4761" w:themeColor="accent1" w:themeShade="BF"/>
          <w:sz w:val="28"/>
          <w:szCs w:val="40"/>
          <w:lang w:val="en-US"/>
        </w:rPr>
      </w:pPr>
    </w:p>
    <w:p w14:paraId="36735753" w14:textId="77777777" w:rsidR="006A26B8" w:rsidRPr="001114C3" w:rsidRDefault="006A26B8" w:rsidP="0052693E">
      <w:pPr>
        <w:pStyle w:val="ListParagraph"/>
        <w:keepNext/>
        <w:keepLines/>
        <w:numPr>
          <w:ilvl w:val="0"/>
          <w:numId w:val="2"/>
        </w:numPr>
        <w:spacing w:before="360" w:after="80"/>
        <w:contextualSpacing w:val="0"/>
        <w:outlineLvl w:val="0"/>
        <w:rPr>
          <w:rFonts w:ascii="Calibri" w:eastAsiaTheme="majorEastAsia" w:hAnsi="Calibri" w:cs="Calibri"/>
          <w:vanish/>
          <w:color w:val="0F4761" w:themeColor="accent1" w:themeShade="BF"/>
          <w:sz w:val="28"/>
          <w:szCs w:val="40"/>
          <w:lang w:val="en-US"/>
        </w:rPr>
      </w:pPr>
    </w:p>
    <w:p w14:paraId="045BFD73" w14:textId="77777777" w:rsidR="006A26B8" w:rsidRPr="001114C3" w:rsidRDefault="006A26B8" w:rsidP="0052693E">
      <w:pPr>
        <w:pStyle w:val="ListParagraph"/>
        <w:keepNext/>
        <w:keepLines/>
        <w:numPr>
          <w:ilvl w:val="0"/>
          <w:numId w:val="2"/>
        </w:numPr>
        <w:spacing w:before="360" w:after="80"/>
        <w:contextualSpacing w:val="0"/>
        <w:outlineLvl w:val="0"/>
        <w:rPr>
          <w:rFonts w:ascii="Calibri" w:eastAsiaTheme="majorEastAsia" w:hAnsi="Calibri" w:cs="Calibri"/>
          <w:vanish/>
          <w:color w:val="0F4761" w:themeColor="accent1" w:themeShade="BF"/>
          <w:sz w:val="28"/>
          <w:szCs w:val="40"/>
          <w:lang w:val="en-US"/>
        </w:rPr>
      </w:pPr>
    </w:p>
    <w:p w14:paraId="58698672" w14:textId="77777777" w:rsidR="00811DBE" w:rsidRPr="001114C3" w:rsidRDefault="00811DBE" w:rsidP="0052693E">
      <w:pPr>
        <w:pStyle w:val="ListParagraph"/>
        <w:keepNext/>
        <w:keepLines/>
        <w:numPr>
          <w:ilvl w:val="0"/>
          <w:numId w:val="3"/>
        </w:numPr>
        <w:spacing w:before="360" w:after="80"/>
        <w:contextualSpacing w:val="0"/>
        <w:outlineLvl w:val="0"/>
        <w:rPr>
          <w:rFonts w:ascii="Calibri" w:eastAsiaTheme="majorEastAsia" w:hAnsi="Calibri" w:cs="Calibri"/>
          <w:vanish/>
          <w:color w:val="0F4761" w:themeColor="accent1" w:themeShade="BF"/>
          <w:sz w:val="28"/>
          <w:szCs w:val="40"/>
          <w:lang w:val="en-US"/>
        </w:rPr>
      </w:pPr>
    </w:p>
    <w:p w14:paraId="375A68B2" w14:textId="77777777" w:rsidR="00811DBE" w:rsidRPr="001114C3" w:rsidRDefault="00811DBE" w:rsidP="0052693E">
      <w:pPr>
        <w:pStyle w:val="ListParagraph"/>
        <w:keepNext/>
        <w:keepLines/>
        <w:numPr>
          <w:ilvl w:val="0"/>
          <w:numId w:val="3"/>
        </w:numPr>
        <w:spacing w:before="360" w:after="80"/>
        <w:contextualSpacing w:val="0"/>
        <w:outlineLvl w:val="0"/>
        <w:rPr>
          <w:rFonts w:ascii="Calibri" w:eastAsiaTheme="majorEastAsia" w:hAnsi="Calibri" w:cs="Calibri"/>
          <w:vanish/>
          <w:color w:val="0F4761" w:themeColor="accent1" w:themeShade="BF"/>
          <w:sz w:val="28"/>
          <w:szCs w:val="40"/>
          <w:lang w:val="en-US"/>
        </w:rPr>
      </w:pPr>
    </w:p>
    <w:p w14:paraId="2004607D" w14:textId="77777777" w:rsidR="00811DBE" w:rsidRPr="001114C3" w:rsidRDefault="00811DBE" w:rsidP="0052693E">
      <w:pPr>
        <w:pStyle w:val="ListParagraph"/>
        <w:keepNext/>
        <w:keepLines/>
        <w:numPr>
          <w:ilvl w:val="0"/>
          <w:numId w:val="3"/>
        </w:numPr>
        <w:spacing w:before="360" w:after="80"/>
        <w:contextualSpacing w:val="0"/>
        <w:outlineLvl w:val="0"/>
        <w:rPr>
          <w:rFonts w:ascii="Calibri" w:eastAsiaTheme="majorEastAsia" w:hAnsi="Calibri" w:cs="Calibri"/>
          <w:vanish/>
          <w:color w:val="0F4761" w:themeColor="accent1" w:themeShade="BF"/>
          <w:sz w:val="28"/>
          <w:szCs w:val="40"/>
          <w:lang w:val="en-US"/>
        </w:rPr>
      </w:pPr>
    </w:p>
    <w:p w14:paraId="64302F91" w14:textId="2409E0FB" w:rsidR="00DB3F1E" w:rsidRPr="00191AF8" w:rsidRDefault="00127D35" w:rsidP="00773B0B">
      <w:pPr>
        <w:pStyle w:val="Heading2"/>
        <w:numPr>
          <w:ilvl w:val="1"/>
          <w:numId w:val="10"/>
        </w:numPr>
        <w:rPr>
          <w:rFonts w:cs="Calibri"/>
          <w:lang w:val="en-US"/>
        </w:rPr>
      </w:pPr>
      <w:r w:rsidRPr="0054612A">
        <w:rPr>
          <w:rFonts w:ascii="Calibri" w:hAnsi="Calibri" w:cs="Calibri"/>
          <w:lang w:val="en-US"/>
        </w:rPr>
        <w:t>Introduction</w:t>
      </w:r>
    </w:p>
    <w:p w14:paraId="05D3FFD6" w14:textId="2A08C351" w:rsidR="00127D35" w:rsidRPr="001114C3" w:rsidRDefault="00D91242" w:rsidP="0052693E">
      <w:pPr>
        <w:pStyle w:val="Heading2"/>
        <w:numPr>
          <w:ilvl w:val="1"/>
          <w:numId w:val="10"/>
        </w:numPr>
        <w:rPr>
          <w:rFonts w:ascii="Calibri" w:hAnsi="Calibri" w:cs="Calibri"/>
          <w:lang w:val="en-US"/>
        </w:rPr>
      </w:pPr>
      <w:r>
        <w:rPr>
          <w:rFonts w:ascii="Calibri" w:hAnsi="Calibri" w:cs="Calibri"/>
          <w:lang w:val="en-US"/>
        </w:rPr>
        <w:t xml:space="preserve">Characteristics and </w:t>
      </w:r>
      <w:r w:rsidR="00191AF8">
        <w:rPr>
          <w:rFonts w:ascii="Calibri" w:hAnsi="Calibri" w:cs="Calibri"/>
          <w:lang w:val="en-US"/>
        </w:rPr>
        <w:t xml:space="preserve">impact </w:t>
      </w:r>
      <w:r>
        <w:rPr>
          <w:rFonts w:ascii="Calibri" w:hAnsi="Calibri" w:cs="Calibri"/>
          <w:lang w:val="en-US"/>
        </w:rPr>
        <w:t xml:space="preserve">of </w:t>
      </w:r>
      <w:r w:rsidR="00D569CD">
        <w:rPr>
          <w:rFonts w:ascii="Calibri" w:hAnsi="Calibri" w:cs="Calibri"/>
          <w:lang w:val="en-US"/>
        </w:rPr>
        <w:t>new</w:t>
      </w:r>
      <w:r w:rsidR="00AA1EA7">
        <w:rPr>
          <w:rFonts w:ascii="Calibri" w:hAnsi="Calibri" w:cs="Calibri"/>
          <w:lang w:val="en-US"/>
        </w:rPr>
        <w:t xml:space="preserve"> NDCs</w:t>
      </w:r>
    </w:p>
    <w:p w14:paraId="549A354C" w14:textId="2D39D4DE" w:rsidR="20C28BB0" w:rsidRPr="00052C68" w:rsidRDefault="00146398" w:rsidP="00052C68">
      <w:pPr>
        <w:pStyle w:val="Heading3"/>
        <w:numPr>
          <w:ilvl w:val="2"/>
          <w:numId w:val="10"/>
        </w:numPr>
        <w:rPr>
          <w:rFonts w:ascii="Calibri" w:hAnsi="Calibri" w:cs="Calibri"/>
          <w:lang w:val="en-US"/>
        </w:rPr>
      </w:pPr>
      <w:r>
        <w:rPr>
          <w:rFonts w:ascii="Calibri" w:hAnsi="Calibri" w:cs="Calibri"/>
          <w:lang w:val="en-US"/>
        </w:rPr>
        <w:t>Do NDCs reflect best-practice characteristics?</w:t>
      </w:r>
    </w:p>
    <w:p w14:paraId="7762D2A5" w14:textId="07272A35" w:rsidR="00F9656A" w:rsidRPr="00773B0B" w:rsidRDefault="00146398" w:rsidP="00146398">
      <w:pPr>
        <w:pStyle w:val="ListParagraph"/>
        <w:numPr>
          <w:ilvl w:val="0"/>
          <w:numId w:val="25"/>
        </w:numPr>
        <w:rPr>
          <w:rStyle w:val="normaltextrun"/>
          <w:lang w:val="en-US"/>
        </w:rPr>
      </w:pPr>
      <w:r>
        <w:rPr>
          <w:lang w:val="en-US"/>
        </w:rPr>
        <w:t xml:space="preserve">This section responds to the request in the content note to address the question: </w:t>
      </w:r>
      <w:r w:rsidR="000504D5">
        <w:rPr>
          <w:lang w:val="en-US"/>
        </w:rPr>
        <w:t>“</w:t>
      </w:r>
      <w:r w:rsidR="00F10E6A">
        <w:rPr>
          <w:rStyle w:val="normaltextrun"/>
          <w:rFonts w:ascii="Aptos" w:hAnsi="Aptos"/>
          <w:color w:val="000000"/>
          <w:shd w:val="clear" w:color="auto" w:fill="FFFFFF"/>
        </w:rPr>
        <w:t xml:space="preserve">To </w:t>
      </w:r>
      <w:proofErr w:type="spellStart"/>
      <w:r w:rsidR="00F10E6A">
        <w:rPr>
          <w:rStyle w:val="normaltextrun"/>
          <w:rFonts w:ascii="Aptos" w:hAnsi="Aptos"/>
          <w:color w:val="000000"/>
          <w:shd w:val="clear" w:color="auto" w:fill="FFFFFF"/>
        </w:rPr>
        <w:t>which</w:t>
      </w:r>
      <w:proofErr w:type="spellEnd"/>
      <w:r w:rsidR="00F10E6A">
        <w:rPr>
          <w:rStyle w:val="normaltextrun"/>
          <w:rFonts w:ascii="Aptos" w:hAnsi="Aptos"/>
          <w:color w:val="000000"/>
          <w:shd w:val="clear" w:color="auto" w:fill="FFFFFF"/>
        </w:rPr>
        <w:t xml:space="preserve"> </w:t>
      </w:r>
      <w:proofErr w:type="spellStart"/>
      <w:r w:rsidR="00F10E6A">
        <w:rPr>
          <w:rStyle w:val="normaltextrun"/>
          <w:rFonts w:ascii="Aptos" w:hAnsi="Aptos"/>
          <w:color w:val="000000"/>
          <w:shd w:val="clear" w:color="auto" w:fill="FFFFFF"/>
        </w:rPr>
        <w:t>extent</w:t>
      </w:r>
      <w:proofErr w:type="spellEnd"/>
      <w:r w:rsidR="00F10E6A">
        <w:rPr>
          <w:rStyle w:val="normaltextrun"/>
          <w:rFonts w:ascii="Aptos" w:hAnsi="Aptos"/>
          <w:color w:val="000000"/>
          <w:shd w:val="clear" w:color="auto" w:fill="FFFFFF"/>
        </w:rPr>
        <w:t xml:space="preserve"> do the new </w:t>
      </w:r>
      <w:proofErr w:type="spellStart"/>
      <w:r w:rsidR="00F10E6A">
        <w:rPr>
          <w:rStyle w:val="normaltextrun"/>
          <w:rFonts w:ascii="Aptos" w:hAnsi="Aptos"/>
          <w:color w:val="000000"/>
          <w:shd w:val="clear" w:color="auto" w:fill="FFFFFF"/>
        </w:rPr>
        <w:t>NDCs</w:t>
      </w:r>
      <w:proofErr w:type="spellEnd"/>
      <w:r w:rsidR="00F10E6A">
        <w:rPr>
          <w:rStyle w:val="normaltextrun"/>
          <w:rFonts w:ascii="Aptos" w:hAnsi="Aptos"/>
          <w:color w:val="000000"/>
          <w:shd w:val="clear" w:color="auto" w:fill="FFFFFF"/>
        </w:rPr>
        <w:t xml:space="preserve"> (</w:t>
      </w:r>
      <w:proofErr w:type="spellStart"/>
      <w:r w:rsidR="00F10E6A">
        <w:rPr>
          <w:rStyle w:val="normaltextrun"/>
          <w:rFonts w:ascii="Aptos" w:hAnsi="Aptos"/>
          <w:color w:val="000000"/>
          <w:shd w:val="clear" w:color="auto" w:fill="FFFFFF"/>
        </w:rPr>
        <w:t>globally</w:t>
      </w:r>
      <w:proofErr w:type="spellEnd"/>
      <w:r w:rsidR="00F10E6A">
        <w:rPr>
          <w:rStyle w:val="normaltextrun"/>
          <w:rFonts w:ascii="Aptos" w:hAnsi="Aptos"/>
          <w:color w:val="000000"/>
          <w:shd w:val="clear" w:color="auto" w:fill="FFFFFF"/>
        </w:rPr>
        <w:t xml:space="preserve"> and for the G20) </w:t>
      </w:r>
      <w:proofErr w:type="spellStart"/>
      <w:r w:rsidR="00F10E6A">
        <w:rPr>
          <w:rStyle w:val="normaltextrun"/>
          <w:rFonts w:ascii="Aptos" w:hAnsi="Aptos"/>
          <w:color w:val="000000"/>
          <w:shd w:val="clear" w:color="auto" w:fill="FFFFFF"/>
        </w:rPr>
        <w:t>reflect</w:t>
      </w:r>
      <w:proofErr w:type="spellEnd"/>
      <w:r w:rsidR="00F10E6A">
        <w:rPr>
          <w:rStyle w:val="normaltextrun"/>
          <w:rFonts w:ascii="Aptos" w:hAnsi="Aptos"/>
          <w:color w:val="000000"/>
          <w:shd w:val="clear" w:color="auto" w:fill="FFFFFF"/>
        </w:rPr>
        <w:t xml:space="preserve"> and </w:t>
      </w:r>
      <w:proofErr w:type="spellStart"/>
      <w:r w:rsidR="00F10E6A">
        <w:rPr>
          <w:rStyle w:val="normaltextrun"/>
          <w:rFonts w:ascii="Aptos" w:hAnsi="Aptos"/>
          <w:color w:val="000000"/>
          <w:shd w:val="clear" w:color="auto" w:fill="FFFFFF"/>
        </w:rPr>
        <w:t>contribute</w:t>
      </w:r>
      <w:proofErr w:type="spellEnd"/>
      <w:r w:rsidR="00F10E6A">
        <w:rPr>
          <w:rStyle w:val="normaltextrun"/>
          <w:rFonts w:ascii="Aptos" w:hAnsi="Aptos"/>
          <w:color w:val="000000"/>
          <w:shd w:val="clear" w:color="auto" w:fill="FFFFFF"/>
        </w:rPr>
        <w:t xml:space="preserve"> to </w:t>
      </w:r>
      <w:proofErr w:type="spellStart"/>
      <w:r w:rsidR="00F10E6A">
        <w:rPr>
          <w:rStyle w:val="normaltextrun"/>
          <w:rFonts w:ascii="Aptos" w:hAnsi="Aptos"/>
          <w:color w:val="000000"/>
          <w:shd w:val="clear" w:color="auto" w:fill="FFFFFF"/>
        </w:rPr>
        <w:t>achieving</w:t>
      </w:r>
      <w:proofErr w:type="spellEnd"/>
      <w:r w:rsidR="00F10E6A">
        <w:rPr>
          <w:rStyle w:val="normaltextrun"/>
          <w:rFonts w:ascii="Aptos" w:hAnsi="Aptos"/>
          <w:color w:val="000000"/>
          <w:shd w:val="clear" w:color="auto" w:fill="FFFFFF"/>
        </w:rPr>
        <w:t xml:space="preserve"> </w:t>
      </w:r>
      <w:proofErr w:type="spellStart"/>
      <w:r w:rsidR="00F10E6A">
        <w:rPr>
          <w:rStyle w:val="normaltextrun"/>
          <w:rFonts w:ascii="Aptos" w:hAnsi="Aptos"/>
          <w:color w:val="000000"/>
          <w:shd w:val="clear" w:color="auto" w:fill="FFFFFF"/>
        </w:rPr>
        <w:t>key</w:t>
      </w:r>
      <w:proofErr w:type="spellEnd"/>
      <w:r w:rsidR="00F10E6A">
        <w:rPr>
          <w:rStyle w:val="normaltextrun"/>
          <w:rFonts w:ascii="Aptos" w:hAnsi="Aptos"/>
          <w:color w:val="000000"/>
          <w:shd w:val="clear" w:color="auto" w:fill="FFFFFF"/>
        </w:rPr>
        <w:t xml:space="preserve"> </w:t>
      </w:r>
      <w:proofErr w:type="spellStart"/>
      <w:r w:rsidR="00F10E6A">
        <w:rPr>
          <w:rStyle w:val="normaltextrun"/>
          <w:rFonts w:ascii="Aptos" w:hAnsi="Aptos"/>
          <w:color w:val="000000"/>
          <w:shd w:val="clear" w:color="auto" w:fill="FFFFFF"/>
        </w:rPr>
        <w:t>milestones</w:t>
      </w:r>
      <w:proofErr w:type="spellEnd"/>
      <w:r w:rsidR="00F10E6A">
        <w:rPr>
          <w:rStyle w:val="normaltextrun"/>
          <w:rFonts w:ascii="Aptos" w:hAnsi="Aptos"/>
          <w:color w:val="000000"/>
          <w:shd w:val="clear" w:color="auto" w:fill="FFFFFF"/>
        </w:rPr>
        <w:t xml:space="preserve"> for 2030 and 2035, </w:t>
      </w:r>
      <w:proofErr w:type="spellStart"/>
      <w:r w:rsidR="00F10E6A">
        <w:rPr>
          <w:rStyle w:val="normaltextrun"/>
          <w:rFonts w:ascii="Aptos" w:hAnsi="Aptos"/>
          <w:color w:val="000000"/>
          <w:shd w:val="clear" w:color="auto" w:fill="FFFFFF"/>
        </w:rPr>
        <w:t>including</w:t>
      </w:r>
      <w:proofErr w:type="spellEnd"/>
      <w:r w:rsidR="00F10E6A">
        <w:rPr>
          <w:rStyle w:val="normaltextrun"/>
          <w:rFonts w:ascii="Aptos" w:hAnsi="Aptos"/>
          <w:color w:val="000000"/>
          <w:shd w:val="clear" w:color="auto" w:fill="FFFFFF"/>
        </w:rPr>
        <w:t xml:space="preserve"> global </w:t>
      </w:r>
      <w:proofErr w:type="spellStart"/>
      <w:r w:rsidR="00F10E6A">
        <w:rPr>
          <w:rStyle w:val="normaltextrun"/>
          <w:rFonts w:ascii="Aptos" w:hAnsi="Aptos"/>
          <w:color w:val="000000"/>
          <w:shd w:val="clear" w:color="auto" w:fill="FFFFFF"/>
        </w:rPr>
        <w:t>stocktake</w:t>
      </w:r>
      <w:proofErr w:type="spellEnd"/>
      <w:r w:rsidR="00F10E6A">
        <w:rPr>
          <w:rStyle w:val="normaltextrun"/>
          <w:rFonts w:ascii="Aptos" w:hAnsi="Aptos"/>
          <w:color w:val="000000"/>
          <w:shd w:val="clear" w:color="auto" w:fill="FFFFFF"/>
        </w:rPr>
        <w:t xml:space="preserve"> </w:t>
      </w:r>
      <w:proofErr w:type="spellStart"/>
      <w:r w:rsidR="00F10E6A">
        <w:rPr>
          <w:rStyle w:val="normaltextrun"/>
          <w:rFonts w:ascii="Aptos" w:hAnsi="Aptos"/>
          <w:color w:val="000000"/>
          <w:shd w:val="clear" w:color="auto" w:fill="FFFFFF"/>
        </w:rPr>
        <w:t>outcomes</w:t>
      </w:r>
      <w:proofErr w:type="spellEnd"/>
      <w:r w:rsidR="00F10E6A">
        <w:rPr>
          <w:rStyle w:val="normaltextrun"/>
          <w:rFonts w:ascii="Aptos" w:hAnsi="Aptos"/>
          <w:color w:val="000000"/>
          <w:shd w:val="clear" w:color="auto" w:fill="FFFFFF"/>
        </w:rPr>
        <w:t xml:space="preserve">, and to </w:t>
      </w:r>
      <w:proofErr w:type="spellStart"/>
      <w:r w:rsidR="00F10E6A">
        <w:rPr>
          <w:rStyle w:val="normaltextrun"/>
          <w:rFonts w:ascii="Aptos" w:hAnsi="Aptos"/>
          <w:color w:val="000000"/>
          <w:shd w:val="clear" w:color="auto" w:fill="FFFFFF"/>
        </w:rPr>
        <w:t>progress</w:t>
      </w:r>
      <w:proofErr w:type="spellEnd"/>
      <w:r w:rsidR="00F10E6A">
        <w:rPr>
          <w:rStyle w:val="normaltextrun"/>
          <w:rFonts w:ascii="Aptos" w:hAnsi="Aptos"/>
          <w:color w:val="000000"/>
          <w:shd w:val="clear" w:color="auto" w:fill="FFFFFF"/>
        </w:rPr>
        <w:t xml:space="preserve"> in </w:t>
      </w:r>
      <w:proofErr w:type="spellStart"/>
      <w:r w:rsidR="00F10E6A">
        <w:rPr>
          <w:rStyle w:val="normaltextrun"/>
          <w:rFonts w:ascii="Aptos" w:hAnsi="Aptos"/>
          <w:color w:val="000000"/>
          <w:shd w:val="clear" w:color="auto" w:fill="FFFFFF"/>
        </w:rPr>
        <w:t>other</w:t>
      </w:r>
      <w:proofErr w:type="spellEnd"/>
      <w:r w:rsidR="00F10E6A">
        <w:rPr>
          <w:rStyle w:val="normaltextrun"/>
          <w:rFonts w:ascii="Aptos" w:hAnsi="Aptos"/>
          <w:color w:val="000000"/>
          <w:shd w:val="clear" w:color="auto" w:fill="FFFFFF"/>
        </w:rPr>
        <w:t xml:space="preserve"> </w:t>
      </w:r>
      <w:proofErr w:type="spellStart"/>
      <w:r w:rsidR="00F10E6A">
        <w:rPr>
          <w:rStyle w:val="normaltextrun"/>
          <w:rFonts w:ascii="Aptos" w:hAnsi="Aptos"/>
          <w:color w:val="000000"/>
          <w:shd w:val="clear" w:color="auto" w:fill="FFFFFF"/>
        </w:rPr>
        <w:t>important</w:t>
      </w:r>
      <w:proofErr w:type="spellEnd"/>
      <w:r w:rsidR="00F10E6A">
        <w:rPr>
          <w:rStyle w:val="normaltextrun"/>
          <w:rFonts w:ascii="Aptos" w:hAnsi="Aptos"/>
          <w:color w:val="000000"/>
          <w:shd w:val="clear" w:color="auto" w:fill="FFFFFF"/>
        </w:rPr>
        <w:t xml:space="preserve"> </w:t>
      </w:r>
      <w:proofErr w:type="spellStart"/>
      <w:r w:rsidR="00F10E6A">
        <w:rPr>
          <w:rStyle w:val="normaltextrun"/>
          <w:rFonts w:ascii="Aptos" w:hAnsi="Aptos"/>
          <w:color w:val="000000"/>
          <w:shd w:val="clear" w:color="auto" w:fill="FFFFFF"/>
        </w:rPr>
        <w:t>criteria</w:t>
      </w:r>
      <w:proofErr w:type="spellEnd"/>
      <w:r w:rsidR="00F10E6A">
        <w:rPr>
          <w:rStyle w:val="normaltextrun"/>
          <w:rFonts w:ascii="Aptos" w:hAnsi="Aptos"/>
          <w:color w:val="000000"/>
          <w:shd w:val="clear" w:color="auto" w:fill="FFFFFF"/>
        </w:rPr>
        <w:t xml:space="preserve"> (</w:t>
      </w:r>
      <w:proofErr w:type="spellStart"/>
      <w:r w:rsidR="00F10E6A">
        <w:rPr>
          <w:rStyle w:val="normaltextrun"/>
          <w:rFonts w:ascii="Aptos" w:hAnsi="Aptos"/>
          <w:color w:val="000000"/>
          <w:shd w:val="clear" w:color="auto" w:fill="FFFFFF"/>
        </w:rPr>
        <w:t>economy-wide</w:t>
      </w:r>
      <w:proofErr w:type="spellEnd"/>
      <w:r w:rsidR="00F10E6A">
        <w:rPr>
          <w:rStyle w:val="normaltextrun"/>
          <w:rFonts w:ascii="Aptos" w:hAnsi="Aptos"/>
          <w:color w:val="000000"/>
          <w:shd w:val="clear" w:color="auto" w:fill="FFFFFF"/>
        </w:rPr>
        <w:t xml:space="preserve">, all </w:t>
      </w:r>
      <w:proofErr w:type="spellStart"/>
      <w:r w:rsidR="00F10E6A">
        <w:rPr>
          <w:rStyle w:val="normaltextrun"/>
          <w:rFonts w:ascii="Aptos" w:hAnsi="Aptos"/>
          <w:color w:val="000000"/>
          <w:shd w:val="clear" w:color="auto" w:fill="FFFFFF"/>
        </w:rPr>
        <w:t>GHGs</w:t>
      </w:r>
      <w:proofErr w:type="spellEnd"/>
      <w:r w:rsidR="00F10E6A">
        <w:rPr>
          <w:rStyle w:val="normaltextrun"/>
          <w:rFonts w:ascii="Aptos" w:hAnsi="Aptos"/>
          <w:color w:val="000000"/>
          <w:shd w:val="clear" w:color="auto" w:fill="FFFFFF"/>
        </w:rPr>
        <w:t xml:space="preserve">, progression </w:t>
      </w:r>
      <w:proofErr w:type="spellStart"/>
      <w:r w:rsidR="00F10E6A">
        <w:rPr>
          <w:rStyle w:val="normaltextrun"/>
          <w:rFonts w:ascii="Aptos" w:hAnsi="Aptos"/>
          <w:color w:val="000000"/>
          <w:shd w:val="clear" w:color="auto" w:fill="FFFFFF"/>
        </w:rPr>
        <w:t>compared</w:t>
      </w:r>
      <w:proofErr w:type="spellEnd"/>
      <w:r w:rsidR="00F10E6A">
        <w:rPr>
          <w:rStyle w:val="normaltextrun"/>
          <w:rFonts w:ascii="Aptos" w:hAnsi="Aptos"/>
          <w:color w:val="000000"/>
          <w:shd w:val="clear" w:color="auto" w:fill="FFFFFF"/>
        </w:rPr>
        <w:t xml:space="preserve"> with </w:t>
      </w:r>
      <w:proofErr w:type="spellStart"/>
      <w:r w:rsidR="00F10E6A">
        <w:rPr>
          <w:rStyle w:val="normaltextrun"/>
          <w:rFonts w:ascii="Aptos" w:hAnsi="Aptos"/>
          <w:color w:val="000000"/>
          <w:shd w:val="clear" w:color="auto" w:fill="FFFFFF"/>
        </w:rPr>
        <w:t>previous</w:t>
      </w:r>
      <w:proofErr w:type="spellEnd"/>
      <w:r w:rsidR="00F10E6A">
        <w:rPr>
          <w:rStyle w:val="normaltextrun"/>
          <w:rFonts w:ascii="Aptos" w:hAnsi="Aptos"/>
          <w:color w:val="000000"/>
          <w:shd w:val="clear" w:color="auto" w:fill="FFFFFF"/>
        </w:rPr>
        <w:t xml:space="preserve"> NDC, etc.)?</w:t>
      </w:r>
      <w:r w:rsidR="000504D5">
        <w:rPr>
          <w:rStyle w:val="normaltextrun"/>
          <w:rFonts w:ascii="Aptos" w:hAnsi="Aptos"/>
          <w:color w:val="000000"/>
          <w:shd w:val="clear" w:color="auto" w:fill="FFFFFF"/>
        </w:rPr>
        <w:t>”</w:t>
      </w:r>
    </w:p>
    <w:p w14:paraId="584CD447" w14:textId="48FC56BC" w:rsidR="009109B2" w:rsidRDefault="009109B2" w:rsidP="00146398">
      <w:pPr>
        <w:pStyle w:val="ListParagraph"/>
        <w:numPr>
          <w:ilvl w:val="0"/>
          <w:numId w:val="25"/>
        </w:numPr>
        <w:rPr>
          <w:lang w:val="en-US"/>
        </w:rPr>
      </w:pPr>
      <w:r>
        <w:rPr>
          <w:lang w:val="en-US"/>
        </w:rPr>
        <w:t xml:space="preserve">We propose to build on last year’s Tables 3.1 and 3.2, which address many of the key characteristics noted in </w:t>
      </w:r>
      <w:r w:rsidR="005152FE">
        <w:rPr>
          <w:lang w:val="en-US"/>
        </w:rPr>
        <w:t>the Content Note and on p. XXI of last year’s EGR</w:t>
      </w:r>
    </w:p>
    <w:p w14:paraId="1CFE1CCC" w14:textId="70706B37" w:rsidR="0021456B" w:rsidRDefault="00415AFA" w:rsidP="00191AF8">
      <w:pPr>
        <w:pStyle w:val="ListParagraph"/>
        <w:numPr>
          <w:ilvl w:val="0"/>
          <w:numId w:val="25"/>
        </w:numPr>
        <w:rPr>
          <w:lang w:val="en-US"/>
        </w:rPr>
      </w:pPr>
      <w:r>
        <w:rPr>
          <w:lang w:val="en-US"/>
        </w:rPr>
        <w:t>We are exploring the feasibility of addressing additional factors mentioned in the Content Note and on p. XXI of last year’s EGR, including</w:t>
      </w:r>
      <w:r w:rsidR="00191AF8">
        <w:rPr>
          <w:lang w:val="en-US"/>
        </w:rPr>
        <w:t xml:space="preserve"> NDCs’ e</w:t>
      </w:r>
      <w:r w:rsidR="0052575E" w:rsidRPr="00191AF8">
        <w:rPr>
          <w:lang w:val="en-US"/>
        </w:rPr>
        <w:t>xplanation of how the NDC contributes to</w:t>
      </w:r>
      <w:r w:rsidR="0021456B" w:rsidRPr="00191AF8">
        <w:rPr>
          <w:lang w:val="en-US"/>
        </w:rPr>
        <w:t xml:space="preserve"> fair sha</w:t>
      </w:r>
      <w:r w:rsidR="0052575E" w:rsidRPr="00191AF8">
        <w:rPr>
          <w:lang w:val="en-US"/>
        </w:rPr>
        <w:t>re</w:t>
      </w:r>
      <w:r w:rsidR="00191AF8" w:rsidRPr="00191AF8">
        <w:rPr>
          <w:lang w:val="en-US"/>
        </w:rPr>
        <w:t xml:space="preserve">, </w:t>
      </w:r>
      <w:r w:rsidR="0052575E" w:rsidRPr="00191AF8">
        <w:rPr>
          <w:lang w:val="en-US"/>
        </w:rPr>
        <w:t>highest possible ambition,</w:t>
      </w:r>
      <w:r w:rsidR="008E75F2" w:rsidRPr="00191AF8">
        <w:rPr>
          <w:lang w:val="en-US"/>
        </w:rPr>
        <w:t xml:space="preserve"> </w:t>
      </w:r>
      <w:r w:rsidR="00191AF8" w:rsidRPr="00191AF8">
        <w:rPr>
          <w:lang w:val="en-US"/>
        </w:rPr>
        <w:t>and 1.5°C</w:t>
      </w:r>
      <w:r w:rsidR="00191AF8">
        <w:rPr>
          <w:lang w:val="en-US"/>
        </w:rPr>
        <w:t>;</w:t>
      </w:r>
      <w:r w:rsidR="00191AF8" w:rsidRPr="00191AF8">
        <w:rPr>
          <w:lang w:val="en-US"/>
        </w:rPr>
        <w:t xml:space="preserve"> </w:t>
      </w:r>
      <w:r w:rsidR="008E75F2" w:rsidRPr="00191AF8">
        <w:rPr>
          <w:lang w:val="en-US"/>
        </w:rPr>
        <w:t>how it represents a progression from the last NDC</w:t>
      </w:r>
      <w:r w:rsidR="00191AF8">
        <w:rPr>
          <w:lang w:val="en-US"/>
        </w:rPr>
        <w:t>; and f</w:t>
      </w:r>
      <w:r w:rsidR="00392025" w:rsidRPr="00191AF8">
        <w:rPr>
          <w:lang w:val="en-US"/>
        </w:rPr>
        <w:t>urther details on conditional elements</w:t>
      </w:r>
      <w:r w:rsidR="00191AF8">
        <w:rPr>
          <w:lang w:val="en-US"/>
        </w:rPr>
        <w:t>.</w:t>
      </w:r>
    </w:p>
    <w:p w14:paraId="27B9545F" w14:textId="6F37073F" w:rsidR="00191AF8" w:rsidRDefault="00191AF8" w:rsidP="00191AF8">
      <w:pPr>
        <w:pStyle w:val="ListParagraph"/>
        <w:numPr>
          <w:ilvl w:val="0"/>
          <w:numId w:val="25"/>
        </w:numPr>
        <w:rPr>
          <w:lang w:val="en-US"/>
        </w:rPr>
      </w:pPr>
      <w:r>
        <w:rPr>
          <w:lang w:val="en-US"/>
        </w:rPr>
        <w:t xml:space="preserve">These tables, collectively, would </w:t>
      </w:r>
      <w:r w:rsidR="00EC0218">
        <w:rPr>
          <w:lang w:val="en-US"/>
        </w:rPr>
        <w:t>respond to the request in the Content Note for a “structured mapping and table.”</w:t>
      </w:r>
    </w:p>
    <w:p w14:paraId="36FC7D88" w14:textId="5EC12010" w:rsidR="00EC0218" w:rsidRPr="00191AF8" w:rsidRDefault="00EC0218" w:rsidP="00773B0B">
      <w:pPr>
        <w:pStyle w:val="ListParagraph"/>
        <w:numPr>
          <w:ilvl w:val="0"/>
          <w:numId w:val="25"/>
        </w:numPr>
        <w:rPr>
          <w:lang w:val="en-US"/>
        </w:rPr>
      </w:pPr>
      <w:r>
        <w:rPr>
          <w:lang w:val="en-US"/>
        </w:rPr>
        <w:t>Table 3.1 could be revised into a figure to highlight progress since the Paris Agreement in 2015, responding to the guidance in the Content Note to facilitate this comparison.</w:t>
      </w:r>
    </w:p>
    <w:p w14:paraId="7D0430FA" w14:textId="40C8753C" w:rsidR="00DB7395" w:rsidRPr="00C13A9C" w:rsidRDefault="006142BD" w:rsidP="006142BD">
      <w:pPr>
        <w:pStyle w:val="Caption"/>
        <w:rPr>
          <w:b w:val="0"/>
          <w:bCs w:val="0"/>
          <w:noProof/>
        </w:rPr>
      </w:pPr>
      <w:bookmarkStart w:id="1" w:name="_Ref178006345"/>
      <w:r w:rsidRPr="00C13A9C">
        <w:rPr>
          <w:b w:val="0"/>
          <w:bCs w:val="0"/>
        </w:rPr>
        <w:t>Table 3.</w:t>
      </w:r>
      <w:r w:rsidR="00CA3F19" w:rsidRPr="00C13A9C">
        <w:rPr>
          <w:b w:val="0"/>
          <w:bCs w:val="0"/>
        </w:rPr>
        <w:fldChar w:fldCharType="begin"/>
      </w:r>
      <w:r w:rsidR="00CA3F19" w:rsidRPr="00C13A9C">
        <w:rPr>
          <w:b w:val="0"/>
          <w:bCs w:val="0"/>
        </w:rPr>
        <w:instrText xml:space="preserve"> SEQ Table \* ARABIC </w:instrText>
      </w:r>
      <w:r w:rsidR="00CA3F19" w:rsidRPr="00C13A9C">
        <w:rPr>
          <w:b w:val="0"/>
          <w:bCs w:val="0"/>
        </w:rPr>
        <w:fldChar w:fldCharType="separate"/>
      </w:r>
      <w:r w:rsidR="00CA3F19" w:rsidRPr="00C13A9C">
        <w:rPr>
          <w:b w:val="0"/>
          <w:bCs w:val="0"/>
          <w:noProof/>
        </w:rPr>
        <w:t>1</w:t>
      </w:r>
      <w:r w:rsidR="00CA3F19" w:rsidRPr="00C13A9C">
        <w:rPr>
          <w:b w:val="0"/>
          <w:bCs w:val="0"/>
          <w:noProof/>
        </w:rPr>
        <w:fldChar w:fldCharType="end"/>
      </w:r>
      <w:bookmarkEnd w:id="1"/>
      <w:r w:rsidR="00FA7220" w:rsidRPr="00C13A9C" w:rsidDel="00E156F9">
        <w:rPr>
          <w:b w:val="0"/>
          <w:bCs w:val="0"/>
        </w:rPr>
        <w:t xml:space="preserve"> </w:t>
      </w:r>
      <w:r w:rsidR="00036E6B" w:rsidRPr="00C13A9C">
        <w:rPr>
          <w:b w:val="0"/>
          <w:bCs w:val="0"/>
        </w:rPr>
        <w:t xml:space="preserve">Evolution of NDC characteristics since </w:t>
      </w:r>
      <w:r w:rsidR="00746E03" w:rsidRPr="00C13A9C">
        <w:rPr>
          <w:b w:val="0"/>
          <w:bCs w:val="0"/>
        </w:rPr>
        <w:t xml:space="preserve">the adoption of the Paris Agreement at </w:t>
      </w:r>
      <w:r w:rsidR="00036E6B" w:rsidRPr="00C13A9C">
        <w:rPr>
          <w:b w:val="0"/>
          <w:bCs w:val="0"/>
        </w:rPr>
        <w:t>COP</w:t>
      </w:r>
      <w:r w:rsidR="00DF4F24" w:rsidRPr="00C13A9C">
        <w:rPr>
          <w:b w:val="0"/>
          <w:bCs w:val="0"/>
        </w:rPr>
        <w:t> </w:t>
      </w:r>
      <w:r w:rsidR="00036E6B" w:rsidRPr="00C13A9C">
        <w:rPr>
          <w:b w:val="0"/>
          <w:bCs w:val="0"/>
        </w:rPr>
        <w:t>21</w:t>
      </w:r>
    </w:p>
    <w:tbl>
      <w:tblPr>
        <w:tblStyle w:val="TableGrid"/>
        <w:tblW w:w="10200" w:type="dxa"/>
        <w:tblLayout w:type="fixed"/>
        <w:tblLook w:val="04A0" w:firstRow="1" w:lastRow="0" w:firstColumn="1" w:lastColumn="0" w:noHBand="0" w:noVBand="1"/>
      </w:tblPr>
      <w:tblGrid>
        <w:gridCol w:w="4841"/>
        <w:gridCol w:w="838"/>
        <w:gridCol w:w="905"/>
        <w:gridCol w:w="904"/>
        <w:gridCol w:w="904"/>
        <w:gridCol w:w="904"/>
        <w:gridCol w:w="904"/>
      </w:tblGrid>
      <w:tr w:rsidR="00785B08" w:rsidRPr="00B10D44" w14:paraId="4611E949" w14:textId="1DE96EFA" w:rsidTr="47FA3BF1">
        <w:trPr>
          <w:trHeight w:val="300"/>
        </w:trPr>
        <w:tc>
          <w:tcPr>
            <w:tcW w:w="4841" w:type="dxa"/>
          </w:tcPr>
          <w:p w14:paraId="2CE4FA9F" w14:textId="69CD7B3E" w:rsidR="00785B08" w:rsidRPr="00C44737" w:rsidRDefault="00785B08" w:rsidP="00C44737">
            <w:pPr>
              <w:spacing w:after="0" w:line="240" w:lineRule="auto"/>
              <w:jc w:val="center"/>
              <w:rPr>
                <w:b/>
                <w:bCs/>
                <w:sz w:val="20"/>
                <w:szCs w:val="20"/>
                <w:lang w:val="en-US"/>
              </w:rPr>
            </w:pPr>
            <w:r w:rsidRPr="00C44737">
              <w:rPr>
                <w:b/>
                <w:bCs/>
                <w:sz w:val="20"/>
                <w:szCs w:val="20"/>
                <w:lang w:val="en-US"/>
              </w:rPr>
              <w:t>NDC characteristics</w:t>
            </w:r>
          </w:p>
        </w:tc>
        <w:tc>
          <w:tcPr>
            <w:tcW w:w="838" w:type="dxa"/>
          </w:tcPr>
          <w:p w14:paraId="676F709D" w14:textId="5C292E28" w:rsidR="00785B08" w:rsidRPr="00C44737" w:rsidRDefault="00785B08" w:rsidP="00C44737">
            <w:pPr>
              <w:spacing w:after="0" w:line="240" w:lineRule="auto"/>
              <w:jc w:val="center"/>
              <w:rPr>
                <w:b/>
                <w:bCs/>
                <w:sz w:val="20"/>
                <w:szCs w:val="20"/>
                <w:lang w:val="en-US"/>
              </w:rPr>
            </w:pPr>
            <w:r w:rsidRPr="00C44737">
              <w:rPr>
                <w:b/>
                <w:bCs/>
                <w:sz w:val="20"/>
                <w:szCs w:val="20"/>
                <w:lang w:val="en-US"/>
              </w:rPr>
              <w:t>COP</w:t>
            </w:r>
            <w:r w:rsidR="00513C71">
              <w:rPr>
                <w:b/>
                <w:bCs/>
                <w:sz w:val="20"/>
                <w:szCs w:val="20"/>
                <w:lang w:val="en-US"/>
              </w:rPr>
              <w:t xml:space="preserve"> </w:t>
            </w:r>
            <w:r w:rsidRPr="00C44737">
              <w:rPr>
                <w:b/>
                <w:bCs/>
                <w:sz w:val="20"/>
                <w:szCs w:val="20"/>
                <w:lang w:val="en-US"/>
              </w:rPr>
              <w:t>21 (2015)</w:t>
            </w:r>
          </w:p>
        </w:tc>
        <w:tc>
          <w:tcPr>
            <w:tcW w:w="905" w:type="dxa"/>
          </w:tcPr>
          <w:p w14:paraId="3940227C" w14:textId="32DC8D66" w:rsidR="00785B08" w:rsidRPr="00C44737" w:rsidRDefault="00785B08" w:rsidP="00C44737">
            <w:pPr>
              <w:spacing w:after="0" w:line="240" w:lineRule="auto"/>
              <w:jc w:val="center"/>
              <w:rPr>
                <w:b/>
                <w:bCs/>
                <w:sz w:val="20"/>
                <w:szCs w:val="20"/>
                <w:lang w:val="en-US"/>
              </w:rPr>
            </w:pPr>
            <w:r w:rsidRPr="00C44737">
              <w:rPr>
                <w:b/>
                <w:bCs/>
                <w:sz w:val="20"/>
                <w:szCs w:val="20"/>
                <w:lang w:val="en-US"/>
              </w:rPr>
              <w:t>COP</w:t>
            </w:r>
            <w:r w:rsidR="00513C71">
              <w:rPr>
                <w:b/>
                <w:bCs/>
                <w:sz w:val="20"/>
                <w:szCs w:val="20"/>
                <w:lang w:val="en-US"/>
              </w:rPr>
              <w:t xml:space="preserve"> </w:t>
            </w:r>
            <w:r w:rsidRPr="00C44737">
              <w:rPr>
                <w:b/>
                <w:bCs/>
                <w:sz w:val="20"/>
                <w:szCs w:val="20"/>
                <w:lang w:val="en-US"/>
              </w:rPr>
              <w:t>26 (2021)</w:t>
            </w:r>
          </w:p>
        </w:tc>
        <w:tc>
          <w:tcPr>
            <w:tcW w:w="904" w:type="dxa"/>
          </w:tcPr>
          <w:p w14:paraId="6C77B4A7" w14:textId="522945DD" w:rsidR="00785B08" w:rsidRPr="00C44737" w:rsidRDefault="00785B08" w:rsidP="00C44737">
            <w:pPr>
              <w:spacing w:after="0" w:line="240" w:lineRule="auto"/>
              <w:jc w:val="center"/>
              <w:rPr>
                <w:b/>
                <w:bCs/>
                <w:sz w:val="20"/>
                <w:szCs w:val="20"/>
                <w:lang w:val="en-US"/>
              </w:rPr>
            </w:pPr>
            <w:r w:rsidRPr="00C44737">
              <w:rPr>
                <w:b/>
                <w:bCs/>
                <w:sz w:val="20"/>
                <w:szCs w:val="20"/>
                <w:lang w:val="en-US"/>
              </w:rPr>
              <w:t>COP</w:t>
            </w:r>
            <w:r w:rsidR="00513C71">
              <w:rPr>
                <w:b/>
                <w:bCs/>
                <w:sz w:val="20"/>
                <w:szCs w:val="20"/>
                <w:lang w:val="en-US"/>
              </w:rPr>
              <w:t xml:space="preserve"> </w:t>
            </w:r>
            <w:r w:rsidRPr="00C44737">
              <w:rPr>
                <w:b/>
                <w:bCs/>
                <w:sz w:val="20"/>
                <w:szCs w:val="20"/>
                <w:lang w:val="en-US"/>
              </w:rPr>
              <w:t>27 (2022)</w:t>
            </w:r>
          </w:p>
        </w:tc>
        <w:tc>
          <w:tcPr>
            <w:tcW w:w="904" w:type="dxa"/>
          </w:tcPr>
          <w:p w14:paraId="475A610E" w14:textId="146A17E3" w:rsidR="00785B08" w:rsidRPr="00C44737" w:rsidRDefault="00785B08" w:rsidP="00C44737">
            <w:pPr>
              <w:spacing w:after="0" w:line="240" w:lineRule="auto"/>
              <w:jc w:val="center"/>
              <w:rPr>
                <w:b/>
                <w:bCs/>
                <w:sz w:val="20"/>
                <w:szCs w:val="20"/>
                <w:lang w:val="en-US"/>
              </w:rPr>
            </w:pPr>
            <w:r w:rsidRPr="00C44737">
              <w:rPr>
                <w:b/>
                <w:bCs/>
                <w:sz w:val="20"/>
                <w:szCs w:val="20"/>
                <w:lang w:val="en-US"/>
              </w:rPr>
              <w:t>COP</w:t>
            </w:r>
            <w:r w:rsidR="00513C71">
              <w:rPr>
                <w:b/>
                <w:bCs/>
                <w:sz w:val="20"/>
                <w:szCs w:val="20"/>
                <w:lang w:val="en-US"/>
              </w:rPr>
              <w:t xml:space="preserve"> </w:t>
            </w:r>
            <w:r w:rsidRPr="00C44737">
              <w:rPr>
                <w:b/>
                <w:bCs/>
                <w:sz w:val="20"/>
                <w:szCs w:val="20"/>
                <w:lang w:val="en-US"/>
              </w:rPr>
              <w:t>28 (2023)</w:t>
            </w:r>
          </w:p>
        </w:tc>
        <w:tc>
          <w:tcPr>
            <w:tcW w:w="904" w:type="dxa"/>
          </w:tcPr>
          <w:p w14:paraId="714A2F9F" w14:textId="62EA041F" w:rsidR="00785B08" w:rsidRPr="00C44737" w:rsidRDefault="3B00F43D" w:rsidP="00C44737">
            <w:pPr>
              <w:spacing w:after="0" w:line="240" w:lineRule="auto"/>
              <w:jc w:val="center"/>
              <w:rPr>
                <w:rFonts w:ascii="Aptos" w:eastAsia="Aptos" w:hAnsi="Aptos" w:cs="Aptos"/>
                <w:sz w:val="20"/>
                <w:szCs w:val="20"/>
                <w:lang w:val="en-US"/>
              </w:rPr>
            </w:pPr>
            <w:r w:rsidRPr="47FA3BF1">
              <w:rPr>
                <w:b/>
                <w:bCs/>
                <w:sz w:val="20"/>
                <w:szCs w:val="20"/>
                <w:lang w:val="en-US"/>
              </w:rPr>
              <w:t>COP 29 (2024)</w:t>
            </w:r>
          </w:p>
        </w:tc>
        <w:tc>
          <w:tcPr>
            <w:tcW w:w="904" w:type="dxa"/>
          </w:tcPr>
          <w:p w14:paraId="29B3CEB7" w14:textId="4B8BB036" w:rsidR="3B00F43D" w:rsidRPr="47FA3BF1" w:rsidRDefault="3B00F43D" w:rsidP="47FA3BF1">
            <w:pPr>
              <w:spacing w:line="240" w:lineRule="auto"/>
              <w:jc w:val="center"/>
              <w:rPr>
                <w:b/>
                <w:bCs/>
                <w:sz w:val="20"/>
                <w:szCs w:val="20"/>
                <w:lang w:val="en-US"/>
              </w:rPr>
            </w:pPr>
            <w:r w:rsidRPr="47FA3BF1">
              <w:rPr>
                <w:b/>
                <w:bCs/>
                <w:sz w:val="20"/>
                <w:szCs w:val="20"/>
                <w:lang w:val="en-US"/>
              </w:rPr>
              <w:t>EGR 2025</w:t>
            </w:r>
          </w:p>
        </w:tc>
      </w:tr>
      <w:tr w:rsidR="00785B08" w:rsidRPr="009E2CC1" w14:paraId="373DC998" w14:textId="57D0090C" w:rsidTr="47FA3BF1">
        <w:trPr>
          <w:trHeight w:val="300"/>
        </w:trPr>
        <w:tc>
          <w:tcPr>
            <w:tcW w:w="4841" w:type="dxa"/>
          </w:tcPr>
          <w:p w14:paraId="382F7F8B" w14:textId="77526454" w:rsidR="00785B08" w:rsidRPr="00C44737" w:rsidRDefault="00785B08" w:rsidP="00C44737">
            <w:pPr>
              <w:spacing w:after="0" w:line="240" w:lineRule="auto"/>
              <w:jc w:val="center"/>
              <w:rPr>
                <w:i/>
                <w:iCs/>
                <w:sz w:val="20"/>
                <w:szCs w:val="20"/>
                <w:lang w:val="en-US"/>
              </w:rPr>
            </w:pPr>
            <w:r w:rsidRPr="00C44737">
              <w:rPr>
                <w:i/>
                <w:iCs/>
                <w:sz w:val="20"/>
                <w:szCs w:val="20"/>
                <w:lang w:val="en-US"/>
              </w:rPr>
              <w:t>Number of NDCs</w:t>
            </w:r>
            <w:r w:rsidR="00905914" w:rsidRPr="008C6DE4">
              <w:rPr>
                <w:i/>
                <w:iCs/>
                <w:sz w:val="20"/>
                <w:szCs w:val="20"/>
                <w:lang w:val="en-US"/>
              </w:rPr>
              <w:t>:</w:t>
            </w:r>
          </w:p>
        </w:tc>
        <w:tc>
          <w:tcPr>
            <w:tcW w:w="4455" w:type="dxa"/>
            <w:gridSpan w:val="5"/>
          </w:tcPr>
          <w:p w14:paraId="59DE10F7" w14:textId="1B024806" w:rsidR="00785B08" w:rsidRPr="00C44737" w:rsidRDefault="00785B08" w:rsidP="00C44737">
            <w:pPr>
              <w:spacing w:after="0" w:line="240" w:lineRule="auto"/>
              <w:jc w:val="center"/>
              <w:rPr>
                <w:i/>
                <w:iCs/>
                <w:sz w:val="20"/>
                <w:szCs w:val="20"/>
                <w:lang w:val="en-US"/>
              </w:rPr>
            </w:pPr>
            <w:r w:rsidRPr="00C44737">
              <w:rPr>
                <w:i/>
                <w:iCs/>
                <w:sz w:val="20"/>
                <w:szCs w:val="20"/>
                <w:lang w:val="en-US"/>
              </w:rPr>
              <w:t xml:space="preserve">Number </w:t>
            </w:r>
            <w:r w:rsidR="18C9A9E5" w:rsidRPr="366C5F96">
              <w:rPr>
                <w:i/>
                <w:iCs/>
                <w:sz w:val="20"/>
                <w:szCs w:val="20"/>
                <w:lang w:val="en-US"/>
              </w:rPr>
              <w:t>of NDCs</w:t>
            </w:r>
            <w:r w:rsidRPr="3722305F">
              <w:rPr>
                <w:i/>
                <w:iCs/>
                <w:sz w:val="20"/>
                <w:szCs w:val="20"/>
                <w:lang w:val="en-US"/>
              </w:rPr>
              <w:t xml:space="preserve"> </w:t>
            </w:r>
            <w:r w:rsidRPr="00C44737">
              <w:rPr>
                <w:i/>
                <w:iCs/>
                <w:sz w:val="20"/>
                <w:szCs w:val="20"/>
                <w:lang w:val="en-US"/>
              </w:rPr>
              <w:t>(% of global emissions</w:t>
            </w:r>
            <w:r w:rsidR="00BD48B0">
              <w:rPr>
                <w:i/>
                <w:iCs/>
                <w:sz w:val="20"/>
                <w:szCs w:val="20"/>
                <w:lang w:val="en-US"/>
              </w:rPr>
              <w:t xml:space="preserve"> incl</w:t>
            </w:r>
            <w:r w:rsidR="00E45272">
              <w:rPr>
                <w:i/>
                <w:iCs/>
                <w:sz w:val="20"/>
                <w:szCs w:val="20"/>
                <w:lang w:val="en-US"/>
              </w:rPr>
              <w:t>.</w:t>
            </w:r>
            <w:r w:rsidR="00BD48B0">
              <w:rPr>
                <w:i/>
                <w:iCs/>
                <w:sz w:val="20"/>
                <w:szCs w:val="20"/>
                <w:lang w:val="en-US"/>
              </w:rPr>
              <w:t xml:space="preserve"> LULUCF</w:t>
            </w:r>
            <w:r w:rsidRPr="00C44737">
              <w:rPr>
                <w:i/>
                <w:iCs/>
                <w:sz w:val="20"/>
                <w:szCs w:val="20"/>
                <w:lang w:val="en-US"/>
              </w:rPr>
              <w:t>)</w:t>
            </w:r>
          </w:p>
        </w:tc>
        <w:tc>
          <w:tcPr>
            <w:tcW w:w="904" w:type="dxa"/>
          </w:tcPr>
          <w:p w14:paraId="150391CD" w14:textId="194D2935" w:rsidR="47FA3BF1" w:rsidRDefault="47FA3BF1" w:rsidP="47FA3BF1">
            <w:pPr>
              <w:spacing w:line="240" w:lineRule="auto"/>
              <w:jc w:val="center"/>
              <w:rPr>
                <w:i/>
                <w:iCs/>
                <w:sz w:val="20"/>
                <w:szCs w:val="20"/>
                <w:lang w:val="en-US"/>
              </w:rPr>
            </w:pPr>
          </w:p>
        </w:tc>
      </w:tr>
      <w:tr w:rsidR="00785B08" w:rsidRPr="00B10D44" w14:paraId="3E7619A0" w14:textId="36F60D6D" w:rsidTr="47FA3BF1">
        <w:trPr>
          <w:trHeight w:val="300"/>
        </w:trPr>
        <w:tc>
          <w:tcPr>
            <w:tcW w:w="4841" w:type="dxa"/>
          </w:tcPr>
          <w:p w14:paraId="586B9B58" w14:textId="67EA2C30" w:rsidR="00785B08" w:rsidRPr="00C44737" w:rsidRDefault="00785B08" w:rsidP="00C44737">
            <w:pPr>
              <w:spacing w:after="0" w:line="240" w:lineRule="auto"/>
              <w:rPr>
                <w:sz w:val="20"/>
                <w:szCs w:val="20"/>
                <w:lang w:val="en-US"/>
              </w:rPr>
            </w:pPr>
            <w:r w:rsidRPr="00C44737">
              <w:rPr>
                <w:sz w:val="20"/>
                <w:szCs w:val="20"/>
                <w:lang w:val="en-US"/>
              </w:rPr>
              <w:t>That reduce 20</w:t>
            </w:r>
            <w:r w:rsidR="00263293" w:rsidRPr="00C44737">
              <w:rPr>
                <w:sz w:val="20"/>
                <w:szCs w:val="20"/>
                <w:lang w:val="en-US"/>
              </w:rPr>
              <w:t>30 emissions relative to initial NDCs</w:t>
            </w:r>
          </w:p>
        </w:tc>
        <w:tc>
          <w:tcPr>
            <w:tcW w:w="838" w:type="dxa"/>
          </w:tcPr>
          <w:p w14:paraId="3333519E" w14:textId="3AEC88C9" w:rsidR="00785B08" w:rsidRPr="00C44737" w:rsidRDefault="00352F9E" w:rsidP="00C44737">
            <w:pPr>
              <w:spacing w:after="0" w:line="240" w:lineRule="auto"/>
              <w:jc w:val="right"/>
              <w:rPr>
                <w:sz w:val="20"/>
                <w:szCs w:val="20"/>
                <w:lang w:val="en-US"/>
              </w:rPr>
            </w:pPr>
            <w:r w:rsidRPr="008C6DE4">
              <w:rPr>
                <w:sz w:val="20"/>
                <w:szCs w:val="20"/>
                <w:lang w:val="en-US"/>
              </w:rPr>
              <w:t>N/A</w:t>
            </w:r>
          </w:p>
        </w:tc>
        <w:tc>
          <w:tcPr>
            <w:tcW w:w="905" w:type="dxa"/>
          </w:tcPr>
          <w:p w14:paraId="52CEDB49" w14:textId="7BD67FD7" w:rsidR="00785B08" w:rsidRPr="00C44737" w:rsidRDefault="00352F9E" w:rsidP="00C44737">
            <w:pPr>
              <w:spacing w:after="0" w:line="240" w:lineRule="auto"/>
              <w:jc w:val="right"/>
              <w:rPr>
                <w:sz w:val="20"/>
                <w:szCs w:val="20"/>
                <w:lang w:val="en-US"/>
              </w:rPr>
            </w:pPr>
            <w:r w:rsidRPr="008C6DE4">
              <w:rPr>
                <w:sz w:val="20"/>
                <w:szCs w:val="20"/>
                <w:lang w:val="en-US"/>
              </w:rPr>
              <w:t>65 (63%)</w:t>
            </w:r>
          </w:p>
        </w:tc>
        <w:tc>
          <w:tcPr>
            <w:tcW w:w="904" w:type="dxa"/>
          </w:tcPr>
          <w:p w14:paraId="64BF64E5" w14:textId="7B3223BA" w:rsidR="00785B08" w:rsidRPr="00C44737" w:rsidRDefault="0076423F" w:rsidP="00C44737">
            <w:pPr>
              <w:spacing w:after="0" w:line="240" w:lineRule="auto"/>
              <w:jc w:val="right"/>
              <w:rPr>
                <w:sz w:val="20"/>
                <w:szCs w:val="20"/>
                <w:lang w:val="en-US"/>
              </w:rPr>
            </w:pPr>
            <w:r w:rsidRPr="008C6DE4">
              <w:rPr>
                <w:sz w:val="20"/>
                <w:szCs w:val="20"/>
                <w:lang w:val="en-US"/>
              </w:rPr>
              <w:t>79 (79%)</w:t>
            </w:r>
          </w:p>
        </w:tc>
        <w:tc>
          <w:tcPr>
            <w:tcW w:w="904" w:type="dxa"/>
          </w:tcPr>
          <w:p w14:paraId="1D8E9C2E" w14:textId="795FAC14" w:rsidR="00785B08" w:rsidRPr="00C44737" w:rsidRDefault="009D1377" w:rsidP="00C44737">
            <w:pPr>
              <w:spacing w:after="0" w:line="240" w:lineRule="auto"/>
              <w:jc w:val="right"/>
              <w:rPr>
                <w:sz w:val="20"/>
                <w:szCs w:val="20"/>
                <w:lang w:val="en-US"/>
              </w:rPr>
            </w:pPr>
            <w:r w:rsidRPr="008C6DE4">
              <w:rPr>
                <w:sz w:val="20"/>
                <w:szCs w:val="20"/>
                <w:lang w:val="en-US"/>
              </w:rPr>
              <w:t>82</w:t>
            </w:r>
            <w:r w:rsidR="0076423F" w:rsidRPr="008C6DE4">
              <w:rPr>
                <w:sz w:val="20"/>
                <w:szCs w:val="20"/>
                <w:lang w:val="en-US"/>
              </w:rPr>
              <w:t xml:space="preserve"> (80%)</w:t>
            </w:r>
          </w:p>
        </w:tc>
        <w:tc>
          <w:tcPr>
            <w:tcW w:w="904" w:type="dxa"/>
          </w:tcPr>
          <w:p w14:paraId="030A5546" w14:textId="1F0B51DF" w:rsidR="00785B08" w:rsidRPr="00C44737" w:rsidRDefault="00CC2C66" w:rsidP="00C44737">
            <w:pPr>
              <w:spacing w:after="0" w:line="240" w:lineRule="auto"/>
              <w:jc w:val="right"/>
              <w:rPr>
                <w:sz w:val="20"/>
                <w:szCs w:val="20"/>
                <w:lang w:val="en-US"/>
              </w:rPr>
            </w:pPr>
            <w:r w:rsidRPr="008C6DE4">
              <w:rPr>
                <w:sz w:val="20"/>
                <w:szCs w:val="20"/>
                <w:lang w:val="en-US"/>
              </w:rPr>
              <w:t>83 (80%)</w:t>
            </w:r>
          </w:p>
        </w:tc>
        <w:tc>
          <w:tcPr>
            <w:tcW w:w="904" w:type="dxa"/>
          </w:tcPr>
          <w:p w14:paraId="28485497" w14:textId="5E864619" w:rsidR="47FA3BF1" w:rsidRDefault="47FA3BF1" w:rsidP="47FA3BF1">
            <w:pPr>
              <w:spacing w:line="240" w:lineRule="auto"/>
              <w:jc w:val="right"/>
              <w:rPr>
                <w:sz w:val="20"/>
                <w:szCs w:val="20"/>
                <w:lang w:val="en-US"/>
              </w:rPr>
            </w:pPr>
          </w:p>
        </w:tc>
      </w:tr>
      <w:tr w:rsidR="00785B08" w:rsidRPr="00B10D44" w14:paraId="0B170CCC" w14:textId="17A5C4E9" w:rsidTr="47FA3BF1">
        <w:trPr>
          <w:trHeight w:val="300"/>
        </w:trPr>
        <w:tc>
          <w:tcPr>
            <w:tcW w:w="4841" w:type="dxa"/>
          </w:tcPr>
          <w:p w14:paraId="53C1D5A2" w14:textId="45CCCC05" w:rsidR="00785B08" w:rsidRPr="00C44737" w:rsidRDefault="00263293" w:rsidP="00C44737">
            <w:pPr>
              <w:spacing w:after="0" w:line="240" w:lineRule="auto"/>
              <w:rPr>
                <w:sz w:val="20"/>
                <w:szCs w:val="20"/>
                <w:lang w:val="en-US"/>
              </w:rPr>
            </w:pPr>
            <w:r w:rsidRPr="00C44737">
              <w:rPr>
                <w:sz w:val="20"/>
                <w:szCs w:val="20"/>
                <w:lang w:val="en-US"/>
              </w:rPr>
              <w:t>That contain a GHG reduction target</w:t>
            </w:r>
          </w:p>
        </w:tc>
        <w:tc>
          <w:tcPr>
            <w:tcW w:w="838" w:type="dxa"/>
          </w:tcPr>
          <w:p w14:paraId="4E2D95C5" w14:textId="5BC3576D" w:rsidR="00785B08" w:rsidRPr="00C44737" w:rsidRDefault="00352F9E" w:rsidP="00C44737">
            <w:pPr>
              <w:spacing w:after="0" w:line="240" w:lineRule="auto"/>
              <w:jc w:val="right"/>
              <w:rPr>
                <w:sz w:val="20"/>
                <w:szCs w:val="20"/>
                <w:lang w:val="en-US"/>
              </w:rPr>
            </w:pPr>
            <w:r w:rsidRPr="008C6DE4">
              <w:rPr>
                <w:sz w:val="20"/>
                <w:szCs w:val="20"/>
                <w:lang w:val="en-US"/>
              </w:rPr>
              <w:t>122 (85</w:t>
            </w:r>
            <w:r w:rsidR="0076778E">
              <w:rPr>
                <w:sz w:val="20"/>
                <w:szCs w:val="20"/>
                <w:lang w:val="en-US"/>
              </w:rPr>
              <w:t>%</w:t>
            </w:r>
            <w:r w:rsidRPr="008C6DE4">
              <w:rPr>
                <w:sz w:val="20"/>
                <w:szCs w:val="20"/>
                <w:lang w:val="en-US"/>
              </w:rPr>
              <w:t>)</w:t>
            </w:r>
          </w:p>
        </w:tc>
        <w:tc>
          <w:tcPr>
            <w:tcW w:w="905" w:type="dxa"/>
          </w:tcPr>
          <w:p w14:paraId="45D79250" w14:textId="42B5D0AB" w:rsidR="00785B08" w:rsidRPr="00C44737" w:rsidRDefault="00352F9E" w:rsidP="00C44737">
            <w:pPr>
              <w:spacing w:after="0" w:line="240" w:lineRule="auto"/>
              <w:jc w:val="right"/>
              <w:rPr>
                <w:sz w:val="20"/>
                <w:szCs w:val="20"/>
                <w:lang w:val="en-US"/>
              </w:rPr>
            </w:pPr>
            <w:r w:rsidRPr="008C6DE4">
              <w:rPr>
                <w:sz w:val="20"/>
                <w:szCs w:val="20"/>
                <w:lang w:val="en-US"/>
              </w:rPr>
              <w:t>143 (89%)</w:t>
            </w:r>
          </w:p>
        </w:tc>
        <w:tc>
          <w:tcPr>
            <w:tcW w:w="904" w:type="dxa"/>
          </w:tcPr>
          <w:p w14:paraId="7A14E88A" w14:textId="3E37D825" w:rsidR="00785B08" w:rsidRPr="00C44737" w:rsidRDefault="0076423F" w:rsidP="00C44737">
            <w:pPr>
              <w:spacing w:after="0" w:line="240" w:lineRule="auto"/>
              <w:jc w:val="right"/>
              <w:rPr>
                <w:sz w:val="20"/>
                <w:szCs w:val="20"/>
                <w:lang w:val="en-US"/>
              </w:rPr>
            </w:pPr>
            <w:r w:rsidRPr="008C6DE4">
              <w:rPr>
                <w:sz w:val="20"/>
                <w:szCs w:val="20"/>
                <w:lang w:val="en-US"/>
              </w:rPr>
              <w:t>147 (9</w:t>
            </w:r>
            <w:r w:rsidR="00000C0C" w:rsidRPr="008C6DE4">
              <w:rPr>
                <w:sz w:val="20"/>
                <w:szCs w:val="20"/>
                <w:lang w:val="en-US"/>
              </w:rPr>
              <w:t>1</w:t>
            </w:r>
            <w:r w:rsidRPr="008C6DE4">
              <w:rPr>
                <w:sz w:val="20"/>
                <w:szCs w:val="20"/>
                <w:lang w:val="en-US"/>
              </w:rPr>
              <w:t>%)</w:t>
            </w:r>
          </w:p>
        </w:tc>
        <w:tc>
          <w:tcPr>
            <w:tcW w:w="904" w:type="dxa"/>
          </w:tcPr>
          <w:p w14:paraId="0F2A0267" w14:textId="6863BCCE" w:rsidR="00785B08" w:rsidRPr="00C44737" w:rsidRDefault="009D1377" w:rsidP="00C44737">
            <w:pPr>
              <w:spacing w:after="0" w:line="240" w:lineRule="auto"/>
              <w:jc w:val="right"/>
              <w:rPr>
                <w:sz w:val="20"/>
                <w:szCs w:val="20"/>
                <w:lang w:val="en-US"/>
              </w:rPr>
            </w:pPr>
            <w:r w:rsidRPr="008C6DE4">
              <w:rPr>
                <w:sz w:val="20"/>
                <w:szCs w:val="20"/>
                <w:lang w:val="en-US"/>
              </w:rPr>
              <w:t>148</w:t>
            </w:r>
            <w:r w:rsidR="0076423F" w:rsidRPr="008C6DE4">
              <w:rPr>
                <w:sz w:val="20"/>
                <w:szCs w:val="20"/>
                <w:lang w:val="en-US"/>
              </w:rPr>
              <w:t xml:space="preserve"> (91</w:t>
            </w:r>
            <w:r w:rsidRPr="008C6DE4">
              <w:rPr>
                <w:sz w:val="20"/>
                <w:szCs w:val="20"/>
                <w:lang w:val="en-US"/>
              </w:rPr>
              <w:t>%)</w:t>
            </w:r>
          </w:p>
        </w:tc>
        <w:tc>
          <w:tcPr>
            <w:tcW w:w="904" w:type="dxa"/>
          </w:tcPr>
          <w:p w14:paraId="59AADE17" w14:textId="48934952" w:rsidR="00785B08" w:rsidRPr="00C44737" w:rsidRDefault="00CC2C66" w:rsidP="00C44737">
            <w:pPr>
              <w:spacing w:after="0" w:line="240" w:lineRule="auto"/>
              <w:jc w:val="right"/>
              <w:rPr>
                <w:sz w:val="20"/>
                <w:szCs w:val="20"/>
                <w:lang w:val="en-US"/>
              </w:rPr>
            </w:pPr>
            <w:r w:rsidRPr="008C6DE4">
              <w:rPr>
                <w:sz w:val="20"/>
                <w:szCs w:val="20"/>
                <w:lang w:val="en-US"/>
              </w:rPr>
              <w:t>148 (91%)</w:t>
            </w:r>
          </w:p>
        </w:tc>
        <w:tc>
          <w:tcPr>
            <w:tcW w:w="904" w:type="dxa"/>
          </w:tcPr>
          <w:p w14:paraId="633AA7D8" w14:textId="72263881" w:rsidR="47FA3BF1" w:rsidRDefault="47FA3BF1" w:rsidP="47FA3BF1">
            <w:pPr>
              <w:spacing w:line="240" w:lineRule="auto"/>
              <w:jc w:val="right"/>
              <w:rPr>
                <w:sz w:val="20"/>
                <w:szCs w:val="20"/>
                <w:lang w:val="en-US"/>
              </w:rPr>
            </w:pPr>
          </w:p>
        </w:tc>
      </w:tr>
      <w:tr w:rsidR="0B48AC0F" w14:paraId="6CB2A397" w14:textId="62437369" w:rsidTr="47FA3BF1">
        <w:trPr>
          <w:trHeight w:val="300"/>
        </w:trPr>
        <w:tc>
          <w:tcPr>
            <w:tcW w:w="4841" w:type="dxa"/>
          </w:tcPr>
          <w:p w14:paraId="5B08D853" w14:textId="43C6186A" w:rsidR="63BB9DA2" w:rsidRDefault="63BB9DA2" w:rsidP="0B48AC0F">
            <w:pPr>
              <w:spacing w:line="240" w:lineRule="auto"/>
              <w:rPr>
                <w:sz w:val="20"/>
                <w:szCs w:val="20"/>
                <w:lang w:val="en-US"/>
              </w:rPr>
            </w:pPr>
            <w:r w:rsidRPr="0B48AC0F">
              <w:rPr>
                <w:sz w:val="20"/>
                <w:szCs w:val="20"/>
                <w:lang w:val="en-US"/>
              </w:rPr>
              <w:lastRenderedPageBreak/>
              <w:t>That contain a GHG reduction target relative to a base year</w:t>
            </w:r>
          </w:p>
        </w:tc>
        <w:tc>
          <w:tcPr>
            <w:tcW w:w="838" w:type="dxa"/>
          </w:tcPr>
          <w:p w14:paraId="681D9FE2" w14:textId="1B8FA61E" w:rsidR="63BB9DA2" w:rsidRDefault="63BB9DA2" w:rsidP="0B48AC0F">
            <w:pPr>
              <w:spacing w:line="240" w:lineRule="auto"/>
              <w:jc w:val="right"/>
              <w:rPr>
                <w:sz w:val="20"/>
                <w:szCs w:val="20"/>
                <w:lang w:val="en-US"/>
              </w:rPr>
            </w:pPr>
            <w:r w:rsidRPr="0B48AC0F">
              <w:rPr>
                <w:sz w:val="20"/>
                <w:szCs w:val="20"/>
                <w:lang w:val="en-US"/>
              </w:rPr>
              <w:t>35 (33%)</w:t>
            </w:r>
          </w:p>
        </w:tc>
        <w:tc>
          <w:tcPr>
            <w:tcW w:w="905" w:type="dxa"/>
          </w:tcPr>
          <w:p w14:paraId="14B34CC3" w14:textId="68B3621C" w:rsidR="63BB9DA2" w:rsidRDefault="63BB9DA2" w:rsidP="0B48AC0F">
            <w:pPr>
              <w:spacing w:line="240" w:lineRule="auto"/>
              <w:jc w:val="right"/>
              <w:rPr>
                <w:sz w:val="20"/>
                <w:szCs w:val="20"/>
                <w:lang w:val="en-US"/>
              </w:rPr>
            </w:pPr>
            <w:r w:rsidRPr="0B48AC0F">
              <w:rPr>
                <w:sz w:val="20"/>
                <w:szCs w:val="20"/>
                <w:lang w:val="en-US"/>
              </w:rPr>
              <w:t>43 (34%)</w:t>
            </w:r>
          </w:p>
        </w:tc>
        <w:tc>
          <w:tcPr>
            <w:tcW w:w="904" w:type="dxa"/>
          </w:tcPr>
          <w:p w14:paraId="2DF4F81A" w14:textId="04A67C88" w:rsidR="63BB9DA2" w:rsidRDefault="63BB9DA2" w:rsidP="0B48AC0F">
            <w:pPr>
              <w:spacing w:line="240" w:lineRule="auto"/>
              <w:jc w:val="right"/>
              <w:rPr>
                <w:sz w:val="20"/>
                <w:szCs w:val="20"/>
                <w:lang w:val="en-US"/>
              </w:rPr>
            </w:pPr>
            <w:r w:rsidRPr="0B48AC0F">
              <w:rPr>
                <w:sz w:val="20"/>
                <w:szCs w:val="20"/>
                <w:lang w:val="en-US"/>
              </w:rPr>
              <w:t>44 (34%)</w:t>
            </w:r>
          </w:p>
        </w:tc>
        <w:tc>
          <w:tcPr>
            <w:tcW w:w="904" w:type="dxa"/>
          </w:tcPr>
          <w:p w14:paraId="2D747865" w14:textId="52FCC7E5" w:rsidR="63BB9DA2" w:rsidRDefault="63BB9DA2" w:rsidP="0B48AC0F">
            <w:pPr>
              <w:spacing w:line="240" w:lineRule="auto"/>
              <w:jc w:val="right"/>
              <w:rPr>
                <w:sz w:val="20"/>
                <w:szCs w:val="20"/>
                <w:lang w:val="en-US"/>
              </w:rPr>
            </w:pPr>
            <w:r w:rsidRPr="0B48AC0F">
              <w:rPr>
                <w:sz w:val="20"/>
                <w:szCs w:val="20"/>
                <w:lang w:val="en-US"/>
              </w:rPr>
              <w:t>46 (35%)</w:t>
            </w:r>
          </w:p>
        </w:tc>
        <w:tc>
          <w:tcPr>
            <w:tcW w:w="904" w:type="dxa"/>
          </w:tcPr>
          <w:p w14:paraId="3E3F501B" w14:textId="548EB755" w:rsidR="63BB9DA2" w:rsidRDefault="63BB9DA2" w:rsidP="0B48AC0F">
            <w:pPr>
              <w:spacing w:line="240" w:lineRule="auto"/>
              <w:jc w:val="right"/>
              <w:rPr>
                <w:sz w:val="20"/>
                <w:szCs w:val="20"/>
                <w:lang w:val="en-US"/>
              </w:rPr>
            </w:pPr>
            <w:r w:rsidRPr="0B48AC0F">
              <w:rPr>
                <w:sz w:val="20"/>
                <w:szCs w:val="20"/>
                <w:lang w:val="en-US"/>
              </w:rPr>
              <w:t>46 (35%)</w:t>
            </w:r>
          </w:p>
        </w:tc>
        <w:tc>
          <w:tcPr>
            <w:tcW w:w="904" w:type="dxa"/>
          </w:tcPr>
          <w:p w14:paraId="55A2C01D" w14:textId="4C599760" w:rsidR="47FA3BF1" w:rsidRDefault="47FA3BF1" w:rsidP="47FA3BF1">
            <w:pPr>
              <w:spacing w:line="240" w:lineRule="auto"/>
              <w:jc w:val="right"/>
              <w:rPr>
                <w:sz w:val="20"/>
                <w:szCs w:val="20"/>
                <w:lang w:val="en-US"/>
              </w:rPr>
            </w:pPr>
          </w:p>
        </w:tc>
      </w:tr>
      <w:tr w:rsidR="0B48AC0F" w14:paraId="0408E13B" w14:textId="4B925131" w:rsidTr="47FA3BF1">
        <w:trPr>
          <w:trHeight w:val="300"/>
        </w:trPr>
        <w:tc>
          <w:tcPr>
            <w:tcW w:w="4841" w:type="dxa"/>
          </w:tcPr>
          <w:p w14:paraId="7FBEB02E" w14:textId="0F8848CD" w:rsidR="63BB9DA2" w:rsidRDefault="63BB9DA2" w:rsidP="0B48AC0F">
            <w:pPr>
              <w:spacing w:line="240" w:lineRule="auto"/>
              <w:rPr>
                <w:sz w:val="20"/>
                <w:szCs w:val="20"/>
                <w:lang w:val="en-US"/>
              </w:rPr>
            </w:pPr>
            <w:r w:rsidRPr="0B48AC0F">
              <w:rPr>
                <w:sz w:val="20"/>
                <w:szCs w:val="20"/>
                <w:lang w:val="en-US"/>
              </w:rPr>
              <w:t>That contain a GHG reduction target relative to a baseline scenario</w:t>
            </w:r>
          </w:p>
        </w:tc>
        <w:tc>
          <w:tcPr>
            <w:tcW w:w="838" w:type="dxa"/>
          </w:tcPr>
          <w:p w14:paraId="04C03AAB" w14:textId="29BFDB2D" w:rsidR="63BB9DA2" w:rsidRDefault="63BB9DA2" w:rsidP="0B48AC0F">
            <w:pPr>
              <w:spacing w:line="240" w:lineRule="auto"/>
              <w:jc w:val="right"/>
              <w:rPr>
                <w:sz w:val="20"/>
                <w:szCs w:val="20"/>
                <w:lang w:val="en-US"/>
              </w:rPr>
            </w:pPr>
            <w:r w:rsidRPr="0B48AC0F">
              <w:rPr>
                <w:sz w:val="20"/>
                <w:szCs w:val="20"/>
                <w:lang w:val="en-US"/>
              </w:rPr>
              <w:t>74 (19%)</w:t>
            </w:r>
          </w:p>
        </w:tc>
        <w:tc>
          <w:tcPr>
            <w:tcW w:w="905" w:type="dxa"/>
          </w:tcPr>
          <w:p w14:paraId="1BF74DFA" w14:textId="1E4C7C74" w:rsidR="63BB9DA2" w:rsidRDefault="63BB9DA2" w:rsidP="0B48AC0F">
            <w:pPr>
              <w:spacing w:line="240" w:lineRule="auto"/>
              <w:jc w:val="right"/>
              <w:rPr>
                <w:sz w:val="20"/>
                <w:szCs w:val="20"/>
                <w:lang w:val="en-US"/>
              </w:rPr>
            </w:pPr>
            <w:r w:rsidRPr="0B48AC0F">
              <w:rPr>
                <w:sz w:val="20"/>
                <w:szCs w:val="20"/>
                <w:lang w:val="en-US"/>
              </w:rPr>
              <w:t>84 (19%)</w:t>
            </w:r>
          </w:p>
        </w:tc>
        <w:tc>
          <w:tcPr>
            <w:tcW w:w="904" w:type="dxa"/>
          </w:tcPr>
          <w:p w14:paraId="0945DE09" w14:textId="10FB2BDC" w:rsidR="63BB9DA2" w:rsidRDefault="63BB9DA2" w:rsidP="0B48AC0F">
            <w:pPr>
              <w:spacing w:line="240" w:lineRule="auto"/>
              <w:jc w:val="right"/>
              <w:rPr>
                <w:sz w:val="20"/>
                <w:szCs w:val="20"/>
                <w:lang w:val="en-US"/>
              </w:rPr>
            </w:pPr>
            <w:r w:rsidRPr="0B48AC0F">
              <w:rPr>
                <w:sz w:val="20"/>
                <w:szCs w:val="20"/>
                <w:lang w:val="en-US"/>
              </w:rPr>
              <w:t>87 (21%)</w:t>
            </w:r>
          </w:p>
        </w:tc>
        <w:tc>
          <w:tcPr>
            <w:tcW w:w="904" w:type="dxa"/>
          </w:tcPr>
          <w:p w14:paraId="1EFA506A" w14:textId="2410E8CB" w:rsidR="63BB9DA2" w:rsidRDefault="63BB9DA2" w:rsidP="0B48AC0F">
            <w:pPr>
              <w:spacing w:line="240" w:lineRule="auto"/>
              <w:jc w:val="right"/>
              <w:rPr>
                <w:sz w:val="20"/>
                <w:szCs w:val="20"/>
                <w:lang w:val="en-US"/>
              </w:rPr>
            </w:pPr>
            <w:r w:rsidRPr="0B48AC0F">
              <w:rPr>
                <w:sz w:val="20"/>
                <w:szCs w:val="20"/>
                <w:lang w:val="en-US"/>
              </w:rPr>
              <w:t>87 (20%)</w:t>
            </w:r>
          </w:p>
        </w:tc>
        <w:tc>
          <w:tcPr>
            <w:tcW w:w="904" w:type="dxa"/>
          </w:tcPr>
          <w:p w14:paraId="2FF92578" w14:textId="485B00FF" w:rsidR="63BB9DA2" w:rsidRDefault="63BB9DA2" w:rsidP="0B48AC0F">
            <w:pPr>
              <w:spacing w:line="240" w:lineRule="auto"/>
              <w:jc w:val="right"/>
              <w:rPr>
                <w:sz w:val="20"/>
                <w:szCs w:val="20"/>
                <w:lang w:val="en-US"/>
              </w:rPr>
            </w:pPr>
            <w:r w:rsidRPr="0B48AC0F">
              <w:rPr>
                <w:sz w:val="20"/>
                <w:szCs w:val="20"/>
                <w:lang w:val="en-US"/>
              </w:rPr>
              <w:t>87 (20%)</w:t>
            </w:r>
          </w:p>
        </w:tc>
        <w:tc>
          <w:tcPr>
            <w:tcW w:w="904" w:type="dxa"/>
          </w:tcPr>
          <w:p w14:paraId="6D1716A2" w14:textId="50919E9B" w:rsidR="47FA3BF1" w:rsidRDefault="47FA3BF1" w:rsidP="47FA3BF1">
            <w:pPr>
              <w:spacing w:line="240" w:lineRule="auto"/>
              <w:jc w:val="right"/>
              <w:rPr>
                <w:sz w:val="20"/>
                <w:szCs w:val="20"/>
                <w:lang w:val="en-US"/>
              </w:rPr>
            </w:pPr>
          </w:p>
        </w:tc>
      </w:tr>
      <w:tr w:rsidR="0B48AC0F" w14:paraId="7C4218CD" w14:textId="493FAAEF" w:rsidTr="47FA3BF1">
        <w:trPr>
          <w:trHeight w:val="300"/>
        </w:trPr>
        <w:tc>
          <w:tcPr>
            <w:tcW w:w="4841" w:type="dxa"/>
          </w:tcPr>
          <w:p w14:paraId="11301725" w14:textId="661B31B0" w:rsidR="63BB9DA2" w:rsidRDefault="63BB9DA2" w:rsidP="0B48AC0F">
            <w:pPr>
              <w:spacing w:line="240" w:lineRule="auto"/>
              <w:rPr>
                <w:sz w:val="20"/>
                <w:szCs w:val="20"/>
                <w:lang w:val="en-US"/>
              </w:rPr>
            </w:pPr>
            <w:r w:rsidRPr="0B48AC0F">
              <w:rPr>
                <w:sz w:val="20"/>
                <w:szCs w:val="20"/>
                <w:lang w:val="en-US"/>
              </w:rPr>
              <w:t>That contain a GHG intensity target</w:t>
            </w:r>
          </w:p>
        </w:tc>
        <w:tc>
          <w:tcPr>
            <w:tcW w:w="838" w:type="dxa"/>
          </w:tcPr>
          <w:p w14:paraId="3F2E7134" w14:textId="377AD606" w:rsidR="63BB9DA2" w:rsidRDefault="63BB9DA2" w:rsidP="0B48AC0F">
            <w:pPr>
              <w:spacing w:line="240" w:lineRule="auto"/>
              <w:jc w:val="right"/>
              <w:rPr>
                <w:sz w:val="20"/>
                <w:szCs w:val="20"/>
                <w:lang w:val="en-US"/>
              </w:rPr>
            </w:pPr>
            <w:r w:rsidRPr="0B48AC0F">
              <w:rPr>
                <w:sz w:val="20"/>
                <w:szCs w:val="20"/>
                <w:lang w:val="en-US"/>
              </w:rPr>
              <w:t>7 (32%)</w:t>
            </w:r>
          </w:p>
        </w:tc>
        <w:tc>
          <w:tcPr>
            <w:tcW w:w="905" w:type="dxa"/>
          </w:tcPr>
          <w:p w14:paraId="6D1EA717" w14:textId="5F7536A4" w:rsidR="63BB9DA2" w:rsidRDefault="63BB9DA2" w:rsidP="0B48AC0F">
            <w:pPr>
              <w:spacing w:line="240" w:lineRule="auto"/>
              <w:jc w:val="right"/>
              <w:rPr>
                <w:sz w:val="20"/>
                <w:szCs w:val="20"/>
                <w:lang w:val="en-US"/>
              </w:rPr>
            </w:pPr>
            <w:r w:rsidRPr="0B48AC0F">
              <w:rPr>
                <w:sz w:val="20"/>
                <w:szCs w:val="20"/>
                <w:lang w:val="en-US"/>
              </w:rPr>
              <w:t>7 (33%)</w:t>
            </w:r>
          </w:p>
        </w:tc>
        <w:tc>
          <w:tcPr>
            <w:tcW w:w="904" w:type="dxa"/>
          </w:tcPr>
          <w:p w14:paraId="4E13CC70" w14:textId="1A6AA6E0" w:rsidR="63BB9DA2" w:rsidRDefault="63BB9DA2" w:rsidP="0B48AC0F">
            <w:pPr>
              <w:spacing w:line="240" w:lineRule="auto"/>
              <w:jc w:val="right"/>
              <w:rPr>
                <w:sz w:val="20"/>
                <w:szCs w:val="20"/>
                <w:lang w:val="en-US"/>
              </w:rPr>
            </w:pPr>
            <w:r w:rsidRPr="0B48AC0F">
              <w:rPr>
                <w:sz w:val="20"/>
                <w:szCs w:val="20"/>
                <w:lang w:val="en-US"/>
              </w:rPr>
              <w:t>7 (33%)</w:t>
            </w:r>
          </w:p>
        </w:tc>
        <w:tc>
          <w:tcPr>
            <w:tcW w:w="904" w:type="dxa"/>
          </w:tcPr>
          <w:p w14:paraId="71BF16A0" w14:textId="5818E098" w:rsidR="63BB9DA2" w:rsidRDefault="63BB9DA2" w:rsidP="0B48AC0F">
            <w:pPr>
              <w:spacing w:line="240" w:lineRule="auto"/>
              <w:jc w:val="right"/>
              <w:rPr>
                <w:sz w:val="20"/>
                <w:szCs w:val="20"/>
                <w:lang w:val="en-US"/>
              </w:rPr>
            </w:pPr>
            <w:r w:rsidRPr="0B48AC0F">
              <w:rPr>
                <w:sz w:val="20"/>
                <w:szCs w:val="20"/>
                <w:lang w:val="en-US"/>
              </w:rPr>
              <w:t>5 (32%)</w:t>
            </w:r>
          </w:p>
        </w:tc>
        <w:tc>
          <w:tcPr>
            <w:tcW w:w="904" w:type="dxa"/>
          </w:tcPr>
          <w:p w14:paraId="38AD4C88" w14:textId="7558BF2A" w:rsidR="63BB9DA2" w:rsidRDefault="63BB9DA2" w:rsidP="0B48AC0F">
            <w:pPr>
              <w:spacing w:line="240" w:lineRule="auto"/>
              <w:jc w:val="right"/>
              <w:rPr>
                <w:sz w:val="20"/>
                <w:szCs w:val="20"/>
                <w:lang w:val="en-US"/>
              </w:rPr>
            </w:pPr>
            <w:r w:rsidRPr="0B48AC0F">
              <w:rPr>
                <w:sz w:val="20"/>
                <w:szCs w:val="20"/>
                <w:lang w:val="en-US"/>
              </w:rPr>
              <w:t>5 (32%)</w:t>
            </w:r>
          </w:p>
        </w:tc>
        <w:tc>
          <w:tcPr>
            <w:tcW w:w="904" w:type="dxa"/>
          </w:tcPr>
          <w:p w14:paraId="1E1E0040" w14:textId="38663BEF" w:rsidR="47FA3BF1" w:rsidRDefault="47FA3BF1" w:rsidP="47FA3BF1">
            <w:pPr>
              <w:spacing w:line="240" w:lineRule="auto"/>
              <w:jc w:val="right"/>
              <w:rPr>
                <w:sz w:val="20"/>
                <w:szCs w:val="20"/>
                <w:lang w:val="en-US"/>
              </w:rPr>
            </w:pPr>
          </w:p>
        </w:tc>
      </w:tr>
      <w:tr w:rsidR="0B48AC0F" w14:paraId="3853E228" w14:textId="0CEFE95F" w:rsidTr="47FA3BF1">
        <w:trPr>
          <w:trHeight w:val="300"/>
        </w:trPr>
        <w:tc>
          <w:tcPr>
            <w:tcW w:w="9296" w:type="dxa"/>
            <w:gridSpan w:val="6"/>
          </w:tcPr>
          <w:p w14:paraId="25DD573D" w14:textId="2755D1FC" w:rsidR="63BB9DA2" w:rsidRDefault="63BB9DA2" w:rsidP="0B48AC0F">
            <w:pPr>
              <w:spacing w:line="240" w:lineRule="auto"/>
              <w:rPr>
                <w:sz w:val="20"/>
                <w:szCs w:val="20"/>
                <w:lang w:val="en-US"/>
              </w:rPr>
            </w:pPr>
            <w:r w:rsidRPr="0B48AC0F">
              <w:rPr>
                <w:i/>
                <w:iCs/>
                <w:sz w:val="20"/>
                <w:szCs w:val="20"/>
                <w:lang w:val="en-US"/>
              </w:rPr>
              <w:t>Target coverage</w:t>
            </w:r>
          </w:p>
        </w:tc>
        <w:tc>
          <w:tcPr>
            <w:tcW w:w="904" w:type="dxa"/>
          </w:tcPr>
          <w:p w14:paraId="114FBE5A" w14:textId="1297320D" w:rsidR="47FA3BF1" w:rsidRDefault="47FA3BF1" w:rsidP="47FA3BF1">
            <w:pPr>
              <w:spacing w:line="240" w:lineRule="auto"/>
              <w:rPr>
                <w:i/>
                <w:iCs/>
                <w:sz w:val="20"/>
                <w:szCs w:val="20"/>
                <w:lang w:val="en-US"/>
              </w:rPr>
            </w:pPr>
          </w:p>
        </w:tc>
      </w:tr>
      <w:tr w:rsidR="009144A8" w:rsidRPr="00B10D44" w14:paraId="094C4536" w14:textId="4BE22B1D" w:rsidTr="47FA3BF1">
        <w:trPr>
          <w:trHeight w:val="300"/>
        </w:trPr>
        <w:tc>
          <w:tcPr>
            <w:tcW w:w="4841" w:type="dxa"/>
          </w:tcPr>
          <w:p w14:paraId="0E52ABEE" w14:textId="4191DC41" w:rsidR="009144A8" w:rsidRPr="00C44737" w:rsidRDefault="009144A8" w:rsidP="009144A8">
            <w:pPr>
              <w:spacing w:after="0" w:line="240" w:lineRule="auto"/>
              <w:rPr>
                <w:sz w:val="20"/>
                <w:szCs w:val="20"/>
                <w:lang w:val="en-US"/>
              </w:rPr>
            </w:pPr>
            <w:r w:rsidRPr="00C44737">
              <w:rPr>
                <w:sz w:val="20"/>
                <w:szCs w:val="20"/>
                <w:lang w:val="en-US"/>
              </w:rPr>
              <w:t>That contain a GHG target covering all sectors (energy; industry; waste; LULUCF)</w:t>
            </w:r>
          </w:p>
        </w:tc>
        <w:tc>
          <w:tcPr>
            <w:tcW w:w="838" w:type="dxa"/>
          </w:tcPr>
          <w:p w14:paraId="149A7752" w14:textId="73EE7B39" w:rsidR="009144A8" w:rsidRPr="00C44737" w:rsidRDefault="009144A8" w:rsidP="009144A8">
            <w:pPr>
              <w:spacing w:after="0" w:line="240" w:lineRule="auto"/>
              <w:jc w:val="right"/>
              <w:rPr>
                <w:sz w:val="20"/>
                <w:szCs w:val="20"/>
                <w:lang w:val="en-US"/>
              </w:rPr>
            </w:pPr>
            <w:r w:rsidRPr="003A1D4D">
              <w:rPr>
                <w:sz w:val="20"/>
                <w:szCs w:val="20"/>
                <w:lang w:val="en-US"/>
              </w:rPr>
              <w:t>46 (44%)</w:t>
            </w:r>
          </w:p>
        </w:tc>
        <w:tc>
          <w:tcPr>
            <w:tcW w:w="905" w:type="dxa"/>
          </w:tcPr>
          <w:p w14:paraId="04E03E90" w14:textId="1EFA3BDC" w:rsidR="009144A8" w:rsidRPr="00C44737" w:rsidRDefault="009144A8" w:rsidP="009144A8">
            <w:pPr>
              <w:spacing w:after="0" w:line="240" w:lineRule="auto"/>
              <w:jc w:val="right"/>
              <w:rPr>
                <w:sz w:val="20"/>
                <w:szCs w:val="20"/>
                <w:lang w:val="en-US"/>
              </w:rPr>
            </w:pPr>
            <w:r w:rsidRPr="003A1D4D">
              <w:rPr>
                <w:sz w:val="20"/>
                <w:szCs w:val="20"/>
                <w:lang w:val="en-US"/>
              </w:rPr>
              <w:t>80 (53%)</w:t>
            </w:r>
          </w:p>
        </w:tc>
        <w:tc>
          <w:tcPr>
            <w:tcW w:w="904" w:type="dxa"/>
          </w:tcPr>
          <w:p w14:paraId="29CCCF83" w14:textId="00D72E08" w:rsidR="009144A8" w:rsidRPr="00C44737" w:rsidRDefault="009144A8" w:rsidP="009144A8">
            <w:pPr>
              <w:spacing w:after="0" w:line="240" w:lineRule="auto"/>
              <w:jc w:val="right"/>
              <w:rPr>
                <w:sz w:val="20"/>
                <w:szCs w:val="20"/>
                <w:lang w:val="en-US"/>
              </w:rPr>
            </w:pPr>
            <w:r w:rsidRPr="003A1D4D">
              <w:rPr>
                <w:sz w:val="20"/>
                <w:szCs w:val="20"/>
                <w:lang w:val="en-US"/>
              </w:rPr>
              <w:t>85 (55%)</w:t>
            </w:r>
          </w:p>
        </w:tc>
        <w:tc>
          <w:tcPr>
            <w:tcW w:w="904" w:type="dxa"/>
          </w:tcPr>
          <w:p w14:paraId="3141AD15" w14:textId="5A0DAAD8" w:rsidR="009144A8" w:rsidRPr="00C44737" w:rsidRDefault="009144A8" w:rsidP="009144A8">
            <w:pPr>
              <w:spacing w:after="0" w:line="240" w:lineRule="auto"/>
              <w:jc w:val="right"/>
              <w:rPr>
                <w:sz w:val="20"/>
                <w:szCs w:val="20"/>
                <w:lang w:val="en-US"/>
              </w:rPr>
            </w:pPr>
            <w:r w:rsidRPr="003A1D4D">
              <w:rPr>
                <w:sz w:val="20"/>
                <w:szCs w:val="20"/>
                <w:lang w:val="en-US"/>
              </w:rPr>
              <w:t>88 (55%)</w:t>
            </w:r>
          </w:p>
        </w:tc>
        <w:tc>
          <w:tcPr>
            <w:tcW w:w="904" w:type="dxa"/>
          </w:tcPr>
          <w:p w14:paraId="3F99C5F6" w14:textId="595FF450" w:rsidR="009144A8" w:rsidRPr="00C44737" w:rsidRDefault="009144A8" w:rsidP="009144A8">
            <w:pPr>
              <w:spacing w:after="0" w:line="240" w:lineRule="auto"/>
              <w:jc w:val="right"/>
              <w:rPr>
                <w:sz w:val="20"/>
                <w:szCs w:val="20"/>
                <w:lang w:val="en-US"/>
              </w:rPr>
            </w:pPr>
            <w:r w:rsidRPr="003A1D4D">
              <w:rPr>
                <w:sz w:val="20"/>
                <w:szCs w:val="20"/>
                <w:lang w:val="en-US"/>
              </w:rPr>
              <w:t>89 (55%)</w:t>
            </w:r>
          </w:p>
        </w:tc>
        <w:tc>
          <w:tcPr>
            <w:tcW w:w="904" w:type="dxa"/>
          </w:tcPr>
          <w:p w14:paraId="1348029F" w14:textId="40300BE0" w:rsidR="47FA3BF1" w:rsidRDefault="47FA3BF1" w:rsidP="47FA3BF1">
            <w:pPr>
              <w:spacing w:line="240" w:lineRule="auto"/>
              <w:jc w:val="right"/>
              <w:rPr>
                <w:sz w:val="20"/>
                <w:szCs w:val="20"/>
                <w:lang w:val="en-US"/>
              </w:rPr>
            </w:pPr>
          </w:p>
        </w:tc>
      </w:tr>
      <w:tr w:rsidR="43B551C4" w:rsidRPr="00B52B5B" w14:paraId="3B0DB3AB" w14:textId="5A1113E7" w:rsidTr="47FA3BF1">
        <w:trPr>
          <w:trHeight w:val="300"/>
        </w:trPr>
        <w:tc>
          <w:tcPr>
            <w:tcW w:w="4841" w:type="dxa"/>
          </w:tcPr>
          <w:p w14:paraId="2A31DCF1" w14:textId="7EC8D056" w:rsidR="1B4A4A2B" w:rsidRDefault="1B4A4A2B" w:rsidP="43B551C4">
            <w:pPr>
              <w:spacing w:line="240" w:lineRule="auto"/>
              <w:rPr>
                <w:sz w:val="20"/>
                <w:szCs w:val="20"/>
                <w:lang w:val="en-GB"/>
              </w:rPr>
            </w:pPr>
            <w:r w:rsidRPr="43B551C4">
              <w:rPr>
                <w:sz w:val="20"/>
                <w:szCs w:val="20"/>
                <w:lang w:val="en-GB"/>
              </w:rPr>
              <w:t>That contain a GHG target covering at least CO</w:t>
            </w:r>
            <w:r w:rsidRPr="006654AA">
              <w:rPr>
                <w:sz w:val="20"/>
                <w:szCs w:val="20"/>
                <w:vertAlign w:val="subscript"/>
                <w:lang w:val="en-GB"/>
              </w:rPr>
              <w:t>2</w:t>
            </w:r>
            <w:r w:rsidRPr="43B551C4">
              <w:rPr>
                <w:sz w:val="20"/>
                <w:szCs w:val="20"/>
                <w:lang w:val="en-GB"/>
              </w:rPr>
              <w:t>, methane and nitrous oxide</w:t>
            </w:r>
          </w:p>
        </w:tc>
        <w:tc>
          <w:tcPr>
            <w:tcW w:w="838" w:type="dxa"/>
          </w:tcPr>
          <w:p w14:paraId="204BCFFD" w14:textId="6B492E0B" w:rsidR="43B551C4" w:rsidRDefault="10857D05" w:rsidP="43B551C4">
            <w:pPr>
              <w:spacing w:line="240" w:lineRule="auto"/>
              <w:jc w:val="right"/>
              <w:rPr>
                <w:sz w:val="20"/>
                <w:szCs w:val="20"/>
                <w:lang w:val="en-US"/>
              </w:rPr>
            </w:pPr>
            <w:r w:rsidRPr="0B48AC0F">
              <w:rPr>
                <w:sz w:val="20"/>
                <w:szCs w:val="20"/>
                <w:lang w:val="en-US"/>
              </w:rPr>
              <w:t>99 (53%)</w:t>
            </w:r>
          </w:p>
        </w:tc>
        <w:tc>
          <w:tcPr>
            <w:tcW w:w="905" w:type="dxa"/>
          </w:tcPr>
          <w:p w14:paraId="0DED77F4" w14:textId="2BB1C09D" w:rsidR="43B551C4" w:rsidRDefault="10857D05" w:rsidP="43B551C4">
            <w:pPr>
              <w:spacing w:line="240" w:lineRule="auto"/>
              <w:jc w:val="right"/>
              <w:rPr>
                <w:sz w:val="20"/>
                <w:szCs w:val="20"/>
                <w:lang w:val="en-US"/>
              </w:rPr>
            </w:pPr>
            <w:r w:rsidRPr="0B48AC0F">
              <w:rPr>
                <w:sz w:val="20"/>
                <w:szCs w:val="20"/>
                <w:lang w:val="en-US"/>
              </w:rPr>
              <w:t>125 (57%)</w:t>
            </w:r>
          </w:p>
        </w:tc>
        <w:tc>
          <w:tcPr>
            <w:tcW w:w="904" w:type="dxa"/>
          </w:tcPr>
          <w:p w14:paraId="263BF47F" w14:textId="7852D01A" w:rsidR="43B551C4" w:rsidRDefault="10857D05" w:rsidP="43B551C4">
            <w:pPr>
              <w:spacing w:line="240" w:lineRule="auto"/>
              <w:jc w:val="right"/>
              <w:rPr>
                <w:sz w:val="20"/>
                <w:szCs w:val="20"/>
                <w:lang w:val="en-US"/>
              </w:rPr>
            </w:pPr>
            <w:r w:rsidRPr="0B48AC0F">
              <w:rPr>
                <w:sz w:val="20"/>
                <w:szCs w:val="20"/>
                <w:lang w:val="en-US"/>
              </w:rPr>
              <w:t>130 (58%)</w:t>
            </w:r>
          </w:p>
        </w:tc>
        <w:tc>
          <w:tcPr>
            <w:tcW w:w="904" w:type="dxa"/>
          </w:tcPr>
          <w:p w14:paraId="5B871C3D" w14:textId="30BD717B" w:rsidR="43B551C4" w:rsidRDefault="10857D05" w:rsidP="43B551C4">
            <w:pPr>
              <w:spacing w:line="240" w:lineRule="auto"/>
              <w:jc w:val="right"/>
              <w:rPr>
                <w:sz w:val="20"/>
                <w:szCs w:val="20"/>
                <w:lang w:val="en-US"/>
              </w:rPr>
            </w:pPr>
            <w:r w:rsidRPr="0B48AC0F">
              <w:rPr>
                <w:sz w:val="20"/>
                <w:szCs w:val="20"/>
                <w:lang w:val="en-US"/>
              </w:rPr>
              <w:t>132 (58%)</w:t>
            </w:r>
          </w:p>
        </w:tc>
        <w:tc>
          <w:tcPr>
            <w:tcW w:w="904" w:type="dxa"/>
          </w:tcPr>
          <w:p w14:paraId="1CE25E1B" w14:textId="20FD2A7B" w:rsidR="43B551C4" w:rsidRDefault="10857D05" w:rsidP="43B551C4">
            <w:pPr>
              <w:spacing w:line="240" w:lineRule="auto"/>
              <w:jc w:val="right"/>
              <w:rPr>
                <w:sz w:val="20"/>
                <w:szCs w:val="20"/>
                <w:lang w:val="en-US"/>
              </w:rPr>
            </w:pPr>
            <w:r w:rsidRPr="0B48AC0F">
              <w:rPr>
                <w:sz w:val="20"/>
                <w:szCs w:val="20"/>
                <w:lang w:val="en-US"/>
              </w:rPr>
              <w:t>132 (58%)</w:t>
            </w:r>
          </w:p>
        </w:tc>
        <w:tc>
          <w:tcPr>
            <w:tcW w:w="904" w:type="dxa"/>
          </w:tcPr>
          <w:p w14:paraId="4C93C1DD" w14:textId="7A01B8A9" w:rsidR="47FA3BF1" w:rsidRDefault="47FA3BF1" w:rsidP="47FA3BF1">
            <w:pPr>
              <w:spacing w:line="240" w:lineRule="auto"/>
              <w:jc w:val="right"/>
              <w:rPr>
                <w:sz w:val="20"/>
                <w:szCs w:val="20"/>
                <w:lang w:val="en-US"/>
              </w:rPr>
            </w:pPr>
          </w:p>
        </w:tc>
      </w:tr>
      <w:tr w:rsidR="00785B08" w:rsidRPr="00B10D44" w14:paraId="048D2F93" w14:textId="43C9D6BB" w:rsidTr="47FA3BF1">
        <w:trPr>
          <w:trHeight w:val="300"/>
        </w:trPr>
        <w:tc>
          <w:tcPr>
            <w:tcW w:w="4841" w:type="dxa"/>
          </w:tcPr>
          <w:p w14:paraId="4E07F019" w14:textId="362E4720" w:rsidR="00785B08" w:rsidRPr="00896B63" w:rsidRDefault="00746B9A" w:rsidP="00C44737">
            <w:pPr>
              <w:spacing w:after="0" w:line="240" w:lineRule="auto"/>
              <w:rPr>
                <w:sz w:val="20"/>
              </w:rPr>
            </w:pPr>
            <w:r w:rsidRPr="00896B63">
              <w:rPr>
                <w:sz w:val="20"/>
              </w:rPr>
              <w:t>That contain a GHG target covering all GHGs listed in the Kyoto Protocol (CO</w:t>
            </w:r>
            <w:r w:rsidRPr="006654AA">
              <w:rPr>
                <w:sz w:val="20"/>
                <w:vertAlign w:val="subscript"/>
              </w:rPr>
              <w:t>2</w:t>
            </w:r>
            <w:r w:rsidRPr="00896B63">
              <w:rPr>
                <w:sz w:val="20"/>
              </w:rPr>
              <w:t>, methane, nitrous oxide, hydrofluorocarbons, perfluorocarbons, sulfur hexafluoride and nitrogen trifluoride)</w:t>
            </w:r>
          </w:p>
        </w:tc>
        <w:tc>
          <w:tcPr>
            <w:tcW w:w="838" w:type="dxa"/>
          </w:tcPr>
          <w:p w14:paraId="2192D3DD" w14:textId="47D78EBE" w:rsidR="00785B08" w:rsidRPr="00C44737" w:rsidRDefault="00352F9E" w:rsidP="00C44737">
            <w:pPr>
              <w:spacing w:after="0" w:line="240" w:lineRule="auto"/>
              <w:jc w:val="right"/>
              <w:rPr>
                <w:sz w:val="20"/>
                <w:szCs w:val="20"/>
                <w:lang w:val="en-US"/>
              </w:rPr>
            </w:pPr>
            <w:r w:rsidRPr="008C6DE4">
              <w:rPr>
                <w:sz w:val="20"/>
                <w:szCs w:val="20"/>
                <w:lang w:val="en-US"/>
              </w:rPr>
              <w:t>20 (29%)</w:t>
            </w:r>
          </w:p>
        </w:tc>
        <w:tc>
          <w:tcPr>
            <w:tcW w:w="905" w:type="dxa"/>
          </w:tcPr>
          <w:p w14:paraId="18D68487" w14:textId="27869490" w:rsidR="00785B08" w:rsidRPr="00C44737" w:rsidRDefault="00352F9E" w:rsidP="00C44737">
            <w:pPr>
              <w:spacing w:after="0" w:line="240" w:lineRule="auto"/>
              <w:jc w:val="right"/>
              <w:rPr>
                <w:sz w:val="20"/>
                <w:szCs w:val="20"/>
                <w:lang w:val="en-US"/>
              </w:rPr>
            </w:pPr>
            <w:r w:rsidRPr="008C6DE4">
              <w:rPr>
                <w:sz w:val="20"/>
                <w:szCs w:val="20"/>
                <w:lang w:val="en-US"/>
              </w:rPr>
              <w:t>2</w:t>
            </w:r>
            <w:r w:rsidR="00065863" w:rsidRPr="008C6DE4">
              <w:rPr>
                <w:sz w:val="20"/>
                <w:szCs w:val="20"/>
                <w:lang w:val="en-US"/>
              </w:rPr>
              <w:t>2</w:t>
            </w:r>
            <w:r w:rsidRPr="008C6DE4">
              <w:rPr>
                <w:sz w:val="20"/>
                <w:szCs w:val="20"/>
                <w:lang w:val="en-US"/>
              </w:rPr>
              <w:t xml:space="preserve"> (30%)</w:t>
            </w:r>
          </w:p>
        </w:tc>
        <w:tc>
          <w:tcPr>
            <w:tcW w:w="904" w:type="dxa"/>
          </w:tcPr>
          <w:p w14:paraId="78A6EE34" w14:textId="6E2A7F6D" w:rsidR="00785B08" w:rsidRPr="00C44737" w:rsidRDefault="0076423F" w:rsidP="00C44737">
            <w:pPr>
              <w:spacing w:after="0" w:line="240" w:lineRule="auto"/>
              <w:jc w:val="right"/>
              <w:rPr>
                <w:sz w:val="20"/>
                <w:szCs w:val="20"/>
                <w:lang w:val="en-US"/>
              </w:rPr>
            </w:pPr>
            <w:r w:rsidRPr="008C6DE4">
              <w:rPr>
                <w:sz w:val="20"/>
                <w:szCs w:val="20"/>
                <w:lang w:val="en-US"/>
              </w:rPr>
              <w:t>23 (3</w:t>
            </w:r>
            <w:r w:rsidR="00000C0C" w:rsidRPr="008C6DE4">
              <w:rPr>
                <w:sz w:val="20"/>
                <w:szCs w:val="20"/>
                <w:lang w:val="en-US"/>
              </w:rPr>
              <w:t>1</w:t>
            </w:r>
            <w:r w:rsidRPr="008C6DE4">
              <w:rPr>
                <w:sz w:val="20"/>
                <w:szCs w:val="20"/>
                <w:lang w:val="en-US"/>
              </w:rPr>
              <w:t>%)</w:t>
            </w:r>
          </w:p>
        </w:tc>
        <w:tc>
          <w:tcPr>
            <w:tcW w:w="904" w:type="dxa"/>
          </w:tcPr>
          <w:p w14:paraId="370D45D0" w14:textId="2EC512E7" w:rsidR="00785B08" w:rsidRPr="00C44737" w:rsidRDefault="00CC2C66" w:rsidP="00C44737">
            <w:pPr>
              <w:spacing w:after="0" w:line="240" w:lineRule="auto"/>
              <w:jc w:val="right"/>
              <w:rPr>
                <w:sz w:val="20"/>
                <w:szCs w:val="20"/>
                <w:lang w:val="en-US"/>
              </w:rPr>
            </w:pPr>
            <w:r w:rsidRPr="008C6DE4">
              <w:rPr>
                <w:sz w:val="20"/>
                <w:szCs w:val="20"/>
                <w:lang w:val="en-US"/>
              </w:rPr>
              <w:t>23 (31%)</w:t>
            </w:r>
          </w:p>
        </w:tc>
        <w:tc>
          <w:tcPr>
            <w:tcW w:w="904" w:type="dxa"/>
          </w:tcPr>
          <w:p w14:paraId="133C1F65" w14:textId="2E0BDC68" w:rsidR="00785B08" w:rsidRPr="00C44737" w:rsidRDefault="003D71A3" w:rsidP="00C44737">
            <w:pPr>
              <w:spacing w:after="0" w:line="240" w:lineRule="auto"/>
              <w:jc w:val="right"/>
              <w:rPr>
                <w:sz w:val="20"/>
                <w:szCs w:val="20"/>
                <w:lang w:val="en-US"/>
              </w:rPr>
            </w:pPr>
            <w:r w:rsidRPr="008C6DE4">
              <w:rPr>
                <w:sz w:val="20"/>
                <w:szCs w:val="20"/>
                <w:lang w:val="en-US"/>
              </w:rPr>
              <w:t>23 (31%)</w:t>
            </w:r>
          </w:p>
        </w:tc>
        <w:tc>
          <w:tcPr>
            <w:tcW w:w="904" w:type="dxa"/>
          </w:tcPr>
          <w:p w14:paraId="2980AD1B" w14:textId="665CCF23" w:rsidR="47FA3BF1" w:rsidRDefault="47FA3BF1" w:rsidP="47FA3BF1">
            <w:pPr>
              <w:spacing w:line="240" w:lineRule="auto"/>
              <w:jc w:val="right"/>
              <w:rPr>
                <w:sz w:val="20"/>
                <w:szCs w:val="20"/>
                <w:lang w:val="en-US"/>
              </w:rPr>
            </w:pPr>
          </w:p>
        </w:tc>
      </w:tr>
      <w:tr w:rsidR="0B48AC0F" w14:paraId="4C6E1DE2" w14:textId="655C8311" w:rsidTr="47FA3BF1">
        <w:trPr>
          <w:trHeight w:val="300"/>
        </w:trPr>
        <w:tc>
          <w:tcPr>
            <w:tcW w:w="9296" w:type="dxa"/>
            <w:gridSpan w:val="6"/>
          </w:tcPr>
          <w:p w14:paraId="1F2DF8D3" w14:textId="33401914" w:rsidR="14754375" w:rsidRDefault="14754375" w:rsidP="0B48AC0F">
            <w:pPr>
              <w:spacing w:line="240" w:lineRule="auto"/>
              <w:rPr>
                <w:i/>
                <w:iCs/>
                <w:sz w:val="20"/>
                <w:szCs w:val="20"/>
                <w:lang w:val="en-US"/>
              </w:rPr>
            </w:pPr>
            <w:r w:rsidRPr="0B48AC0F">
              <w:rPr>
                <w:i/>
                <w:iCs/>
                <w:sz w:val="20"/>
                <w:szCs w:val="20"/>
                <w:lang w:val="en-US"/>
              </w:rPr>
              <w:t>Conditionality</w:t>
            </w:r>
          </w:p>
        </w:tc>
        <w:tc>
          <w:tcPr>
            <w:tcW w:w="904" w:type="dxa"/>
          </w:tcPr>
          <w:p w14:paraId="76A42901" w14:textId="75606427" w:rsidR="47FA3BF1" w:rsidRDefault="47FA3BF1" w:rsidP="47FA3BF1">
            <w:pPr>
              <w:spacing w:line="240" w:lineRule="auto"/>
              <w:rPr>
                <w:i/>
                <w:iCs/>
                <w:sz w:val="20"/>
                <w:szCs w:val="20"/>
                <w:lang w:val="en-US"/>
              </w:rPr>
            </w:pPr>
          </w:p>
        </w:tc>
      </w:tr>
      <w:tr w:rsidR="00785B08" w:rsidRPr="00B10D44" w14:paraId="1A0247FA" w14:textId="4DACF1DB" w:rsidTr="47FA3BF1">
        <w:trPr>
          <w:trHeight w:val="300"/>
        </w:trPr>
        <w:tc>
          <w:tcPr>
            <w:tcW w:w="4841" w:type="dxa"/>
          </w:tcPr>
          <w:p w14:paraId="48181D63" w14:textId="5D8F42DB" w:rsidR="00785B08" w:rsidRPr="00C44737" w:rsidRDefault="00746B9A" w:rsidP="00C44737">
            <w:pPr>
              <w:spacing w:after="0" w:line="240" w:lineRule="auto"/>
              <w:rPr>
                <w:sz w:val="20"/>
                <w:szCs w:val="20"/>
                <w:lang w:val="en-US"/>
              </w:rPr>
            </w:pPr>
            <w:r w:rsidRPr="00C44737">
              <w:rPr>
                <w:sz w:val="20"/>
                <w:szCs w:val="20"/>
                <w:lang w:val="en-US"/>
              </w:rPr>
              <w:t xml:space="preserve">That </w:t>
            </w:r>
            <w:r w:rsidR="7E589AD5" w:rsidRPr="0B48AC0F">
              <w:rPr>
                <w:sz w:val="20"/>
                <w:szCs w:val="20"/>
                <w:lang w:val="en-US"/>
              </w:rPr>
              <w:t>are fully conditional</w:t>
            </w:r>
          </w:p>
        </w:tc>
        <w:tc>
          <w:tcPr>
            <w:tcW w:w="838" w:type="dxa"/>
          </w:tcPr>
          <w:p w14:paraId="602C3BCD" w14:textId="5C04B3A2" w:rsidR="00785B08" w:rsidRPr="00C44737" w:rsidRDefault="417B98BF" w:rsidP="00C44737">
            <w:pPr>
              <w:spacing w:after="0" w:line="240" w:lineRule="auto"/>
              <w:jc w:val="right"/>
              <w:rPr>
                <w:sz w:val="20"/>
                <w:szCs w:val="20"/>
                <w:lang w:val="en-US"/>
              </w:rPr>
            </w:pPr>
            <w:r w:rsidRPr="0B48AC0F">
              <w:rPr>
                <w:sz w:val="20"/>
                <w:szCs w:val="20"/>
                <w:lang w:val="en-US"/>
              </w:rPr>
              <w:t>45 (12%)</w:t>
            </w:r>
          </w:p>
        </w:tc>
        <w:tc>
          <w:tcPr>
            <w:tcW w:w="905" w:type="dxa"/>
          </w:tcPr>
          <w:p w14:paraId="1BFF0356" w14:textId="3B6C3328" w:rsidR="00785B08" w:rsidRPr="00C44737" w:rsidRDefault="2AED0075" w:rsidP="00C44737">
            <w:pPr>
              <w:spacing w:after="0" w:line="240" w:lineRule="auto"/>
              <w:jc w:val="right"/>
              <w:rPr>
                <w:sz w:val="20"/>
                <w:szCs w:val="20"/>
                <w:lang w:val="en-US"/>
              </w:rPr>
            </w:pPr>
            <w:r w:rsidRPr="0B48AC0F">
              <w:rPr>
                <w:sz w:val="20"/>
                <w:szCs w:val="20"/>
                <w:lang w:val="en-US"/>
              </w:rPr>
              <w:t>34 (12%)</w:t>
            </w:r>
          </w:p>
        </w:tc>
        <w:tc>
          <w:tcPr>
            <w:tcW w:w="904" w:type="dxa"/>
          </w:tcPr>
          <w:p w14:paraId="212FC83F" w14:textId="40F34F30" w:rsidR="00785B08" w:rsidRPr="00C44737" w:rsidRDefault="70F6BD32" w:rsidP="00C44737">
            <w:pPr>
              <w:spacing w:after="0" w:line="240" w:lineRule="auto"/>
              <w:jc w:val="right"/>
              <w:rPr>
                <w:sz w:val="20"/>
                <w:szCs w:val="20"/>
                <w:lang w:val="en-US"/>
              </w:rPr>
            </w:pPr>
            <w:r w:rsidRPr="0B48AC0F">
              <w:rPr>
                <w:sz w:val="20"/>
                <w:szCs w:val="20"/>
                <w:lang w:val="en-US"/>
              </w:rPr>
              <w:t>32 (12%)</w:t>
            </w:r>
          </w:p>
        </w:tc>
        <w:tc>
          <w:tcPr>
            <w:tcW w:w="904" w:type="dxa"/>
          </w:tcPr>
          <w:p w14:paraId="4121CFBC" w14:textId="5131AD1E" w:rsidR="00785B08" w:rsidRPr="00C44737" w:rsidRDefault="7E3DF6CC" w:rsidP="00C44737">
            <w:pPr>
              <w:spacing w:after="0" w:line="240" w:lineRule="auto"/>
              <w:jc w:val="right"/>
              <w:rPr>
                <w:sz w:val="20"/>
                <w:szCs w:val="20"/>
                <w:lang w:val="en-US"/>
              </w:rPr>
            </w:pPr>
            <w:r w:rsidRPr="0B48AC0F">
              <w:rPr>
                <w:sz w:val="20"/>
                <w:szCs w:val="20"/>
                <w:lang w:val="en-US"/>
              </w:rPr>
              <w:t>33 (12%)</w:t>
            </w:r>
          </w:p>
        </w:tc>
        <w:tc>
          <w:tcPr>
            <w:tcW w:w="904" w:type="dxa"/>
          </w:tcPr>
          <w:p w14:paraId="492B37A3" w14:textId="79CB3914" w:rsidR="00785B08" w:rsidRPr="00C44737" w:rsidRDefault="59F64E5B" w:rsidP="00C44737">
            <w:pPr>
              <w:spacing w:after="0" w:line="240" w:lineRule="auto"/>
              <w:jc w:val="right"/>
              <w:rPr>
                <w:sz w:val="20"/>
                <w:szCs w:val="20"/>
                <w:lang w:val="en-US"/>
              </w:rPr>
            </w:pPr>
            <w:r w:rsidRPr="0B48AC0F">
              <w:rPr>
                <w:sz w:val="20"/>
                <w:szCs w:val="20"/>
                <w:lang w:val="en-US"/>
              </w:rPr>
              <w:t>35 (12%)</w:t>
            </w:r>
          </w:p>
        </w:tc>
        <w:tc>
          <w:tcPr>
            <w:tcW w:w="904" w:type="dxa"/>
          </w:tcPr>
          <w:p w14:paraId="7DD25E6B" w14:textId="10B2E0A1" w:rsidR="47FA3BF1" w:rsidRDefault="47FA3BF1" w:rsidP="47FA3BF1">
            <w:pPr>
              <w:spacing w:line="240" w:lineRule="auto"/>
              <w:jc w:val="right"/>
              <w:rPr>
                <w:sz w:val="20"/>
                <w:szCs w:val="20"/>
                <w:lang w:val="en-US"/>
              </w:rPr>
            </w:pPr>
          </w:p>
        </w:tc>
      </w:tr>
      <w:tr w:rsidR="00746B9A" w:rsidRPr="00B10D44" w14:paraId="27A280FF" w14:textId="6AF3FA30" w:rsidTr="47FA3BF1">
        <w:trPr>
          <w:trHeight w:val="300"/>
        </w:trPr>
        <w:tc>
          <w:tcPr>
            <w:tcW w:w="4841" w:type="dxa"/>
          </w:tcPr>
          <w:p w14:paraId="1718AF15" w14:textId="0459A4A9" w:rsidR="00746B9A" w:rsidRPr="00C44737" w:rsidRDefault="00746B9A" w:rsidP="00C44737">
            <w:pPr>
              <w:spacing w:after="0" w:line="240" w:lineRule="auto"/>
              <w:rPr>
                <w:sz w:val="20"/>
                <w:szCs w:val="20"/>
                <w:lang w:val="en-US"/>
              </w:rPr>
            </w:pPr>
            <w:r w:rsidRPr="00C44737">
              <w:rPr>
                <w:sz w:val="20"/>
                <w:szCs w:val="20"/>
                <w:lang w:val="en-US"/>
              </w:rPr>
              <w:t xml:space="preserve">That </w:t>
            </w:r>
            <w:r w:rsidR="6C7332D8" w:rsidRPr="0B48AC0F">
              <w:rPr>
                <w:sz w:val="20"/>
                <w:szCs w:val="20"/>
                <w:lang w:val="en-US"/>
              </w:rPr>
              <w:t>are fully unconditional</w:t>
            </w:r>
          </w:p>
        </w:tc>
        <w:tc>
          <w:tcPr>
            <w:tcW w:w="838" w:type="dxa"/>
          </w:tcPr>
          <w:p w14:paraId="290169B5" w14:textId="7E0EAC8D" w:rsidR="00746B9A" w:rsidRPr="00C44737" w:rsidRDefault="2AA75D71" w:rsidP="00C44737">
            <w:pPr>
              <w:spacing w:after="0" w:line="240" w:lineRule="auto"/>
              <w:jc w:val="right"/>
              <w:rPr>
                <w:sz w:val="20"/>
                <w:szCs w:val="20"/>
                <w:lang w:val="en-US"/>
              </w:rPr>
            </w:pPr>
            <w:r w:rsidRPr="0B48AC0F">
              <w:rPr>
                <w:sz w:val="20"/>
                <w:szCs w:val="20"/>
                <w:lang w:val="en-US"/>
              </w:rPr>
              <w:t>30 (58%)</w:t>
            </w:r>
          </w:p>
        </w:tc>
        <w:tc>
          <w:tcPr>
            <w:tcW w:w="905" w:type="dxa"/>
          </w:tcPr>
          <w:p w14:paraId="36411D9F" w14:textId="720D67C7" w:rsidR="00746B9A" w:rsidRPr="00C44737" w:rsidRDefault="349FB562" w:rsidP="00C44737">
            <w:pPr>
              <w:spacing w:after="0" w:line="240" w:lineRule="auto"/>
              <w:jc w:val="right"/>
              <w:rPr>
                <w:sz w:val="20"/>
                <w:szCs w:val="20"/>
                <w:lang w:val="en-US"/>
              </w:rPr>
            </w:pPr>
            <w:r w:rsidRPr="0B48AC0F">
              <w:rPr>
                <w:sz w:val="20"/>
                <w:szCs w:val="20"/>
                <w:lang w:val="en-US"/>
              </w:rPr>
              <w:t>36 (62%)</w:t>
            </w:r>
          </w:p>
        </w:tc>
        <w:tc>
          <w:tcPr>
            <w:tcW w:w="904" w:type="dxa"/>
          </w:tcPr>
          <w:p w14:paraId="7B1A2092" w14:textId="2266A68D" w:rsidR="00746B9A" w:rsidRPr="00C44737" w:rsidRDefault="28196F36" w:rsidP="00C44737">
            <w:pPr>
              <w:spacing w:after="0" w:line="240" w:lineRule="auto"/>
              <w:jc w:val="right"/>
              <w:rPr>
                <w:sz w:val="20"/>
                <w:szCs w:val="20"/>
                <w:lang w:val="en-US"/>
              </w:rPr>
            </w:pPr>
            <w:r w:rsidRPr="0B48AC0F">
              <w:rPr>
                <w:sz w:val="20"/>
                <w:szCs w:val="20"/>
                <w:lang w:val="en-US"/>
              </w:rPr>
              <w:t>34 (62%)</w:t>
            </w:r>
          </w:p>
        </w:tc>
        <w:tc>
          <w:tcPr>
            <w:tcW w:w="904" w:type="dxa"/>
          </w:tcPr>
          <w:p w14:paraId="346069A4" w14:textId="571039C6" w:rsidR="00746B9A" w:rsidRPr="00C44737" w:rsidRDefault="0B389D8B" w:rsidP="00C44737">
            <w:pPr>
              <w:spacing w:after="0" w:line="240" w:lineRule="auto"/>
              <w:jc w:val="right"/>
              <w:rPr>
                <w:sz w:val="20"/>
                <w:szCs w:val="20"/>
                <w:lang w:val="en-US"/>
              </w:rPr>
            </w:pPr>
            <w:r w:rsidRPr="0B48AC0F">
              <w:rPr>
                <w:sz w:val="20"/>
                <w:szCs w:val="20"/>
                <w:lang w:val="en-US"/>
              </w:rPr>
              <w:t>34 (61%)</w:t>
            </w:r>
          </w:p>
        </w:tc>
        <w:tc>
          <w:tcPr>
            <w:tcW w:w="904" w:type="dxa"/>
          </w:tcPr>
          <w:p w14:paraId="71C181EE" w14:textId="248556DE" w:rsidR="00746B9A" w:rsidRPr="00C44737" w:rsidRDefault="2E1834E8" w:rsidP="00C44737">
            <w:pPr>
              <w:spacing w:after="0" w:line="240" w:lineRule="auto"/>
              <w:jc w:val="right"/>
              <w:rPr>
                <w:sz w:val="20"/>
                <w:szCs w:val="20"/>
                <w:lang w:val="en-US"/>
              </w:rPr>
            </w:pPr>
            <w:r w:rsidRPr="0B48AC0F">
              <w:rPr>
                <w:sz w:val="20"/>
                <w:szCs w:val="20"/>
                <w:lang w:val="en-US"/>
              </w:rPr>
              <w:t>34 (61%)</w:t>
            </w:r>
          </w:p>
        </w:tc>
        <w:tc>
          <w:tcPr>
            <w:tcW w:w="904" w:type="dxa"/>
          </w:tcPr>
          <w:p w14:paraId="4D579337" w14:textId="6EB06CCB" w:rsidR="47FA3BF1" w:rsidRDefault="47FA3BF1" w:rsidP="47FA3BF1">
            <w:pPr>
              <w:spacing w:line="240" w:lineRule="auto"/>
              <w:jc w:val="right"/>
              <w:rPr>
                <w:sz w:val="20"/>
                <w:szCs w:val="20"/>
                <w:lang w:val="en-US"/>
              </w:rPr>
            </w:pPr>
          </w:p>
        </w:tc>
      </w:tr>
      <w:tr w:rsidR="0B48AC0F" w14:paraId="16785BC4" w14:textId="09F22E2B" w:rsidTr="47FA3BF1">
        <w:trPr>
          <w:trHeight w:val="300"/>
        </w:trPr>
        <w:tc>
          <w:tcPr>
            <w:tcW w:w="4841" w:type="dxa"/>
          </w:tcPr>
          <w:p w14:paraId="7E03EDFA" w14:textId="78701398" w:rsidR="0E50B054" w:rsidRDefault="0E50B054" w:rsidP="0B48AC0F">
            <w:pPr>
              <w:spacing w:line="240" w:lineRule="auto"/>
              <w:rPr>
                <w:sz w:val="20"/>
                <w:szCs w:val="20"/>
                <w:lang w:val="en-US"/>
              </w:rPr>
            </w:pPr>
            <w:r w:rsidRPr="0B48AC0F">
              <w:rPr>
                <w:sz w:val="20"/>
                <w:szCs w:val="20"/>
                <w:lang w:val="en-US"/>
              </w:rPr>
              <w:t>That contain both conditional and unconditional elements</w:t>
            </w:r>
          </w:p>
        </w:tc>
        <w:tc>
          <w:tcPr>
            <w:tcW w:w="838" w:type="dxa"/>
          </w:tcPr>
          <w:p w14:paraId="39A5CC83" w14:textId="78B7E9E3" w:rsidR="5825AEBF" w:rsidRDefault="5825AEBF" w:rsidP="0B48AC0F">
            <w:pPr>
              <w:spacing w:line="240" w:lineRule="auto"/>
              <w:jc w:val="right"/>
              <w:rPr>
                <w:sz w:val="20"/>
                <w:szCs w:val="20"/>
                <w:lang w:val="en-US"/>
              </w:rPr>
            </w:pPr>
            <w:r w:rsidRPr="0B48AC0F">
              <w:rPr>
                <w:sz w:val="20"/>
                <w:szCs w:val="20"/>
                <w:lang w:val="en-US"/>
              </w:rPr>
              <w:t>78 (20%)</w:t>
            </w:r>
          </w:p>
        </w:tc>
        <w:tc>
          <w:tcPr>
            <w:tcW w:w="905" w:type="dxa"/>
          </w:tcPr>
          <w:p w14:paraId="2F05BBE9" w14:textId="3D318AFD" w:rsidR="021DA7C0" w:rsidRDefault="021DA7C0" w:rsidP="0B48AC0F">
            <w:pPr>
              <w:spacing w:line="240" w:lineRule="auto"/>
              <w:jc w:val="right"/>
              <w:rPr>
                <w:sz w:val="20"/>
                <w:szCs w:val="20"/>
                <w:lang w:val="en-US"/>
              </w:rPr>
            </w:pPr>
            <w:r w:rsidRPr="0B48AC0F">
              <w:rPr>
                <w:sz w:val="20"/>
                <w:szCs w:val="20"/>
                <w:lang w:val="en-US"/>
              </w:rPr>
              <w:t>96 (21%)</w:t>
            </w:r>
          </w:p>
        </w:tc>
        <w:tc>
          <w:tcPr>
            <w:tcW w:w="904" w:type="dxa"/>
          </w:tcPr>
          <w:p w14:paraId="1CA9673F" w14:textId="66489331" w:rsidR="08E1252D" w:rsidRDefault="08E1252D" w:rsidP="0B48AC0F">
            <w:pPr>
              <w:spacing w:line="240" w:lineRule="auto"/>
              <w:jc w:val="right"/>
              <w:rPr>
                <w:sz w:val="20"/>
                <w:szCs w:val="20"/>
                <w:lang w:val="en-US"/>
              </w:rPr>
            </w:pPr>
            <w:r w:rsidRPr="0B48AC0F">
              <w:rPr>
                <w:sz w:val="20"/>
                <w:szCs w:val="20"/>
                <w:lang w:val="en-US"/>
              </w:rPr>
              <w:t>101 (21%)</w:t>
            </w:r>
          </w:p>
        </w:tc>
        <w:tc>
          <w:tcPr>
            <w:tcW w:w="904" w:type="dxa"/>
          </w:tcPr>
          <w:p w14:paraId="6C7E8701" w14:textId="4D3A2F48" w:rsidR="0A1FC141" w:rsidRDefault="0A1FC141" w:rsidP="0B48AC0F">
            <w:pPr>
              <w:spacing w:line="240" w:lineRule="auto"/>
              <w:jc w:val="right"/>
              <w:rPr>
                <w:sz w:val="20"/>
                <w:szCs w:val="20"/>
                <w:lang w:val="en-US"/>
              </w:rPr>
            </w:pPr>
            <w:r w:rsidRPr="0B48AC0F">
              <w:rPr>
                <w:sz w:val="20"/>
                <w:szCs w:val="20"/>
                <w:lang w:val="en-US"/>
              </w:rPr>
              <w:t>101 (21%)</w:t>
            </w:r>
          </w:p>
        </w:tc>
        <w:tc>
          <w:tcPr>
            <w:tcW w:w="904" w:type="dxa"/>
          </w:tcPr>
          <w:p w14:paraId="199186AB" w14:textId="37853496" w:rsidR="5EBA79F4" w:rsidRDefault="5EBA79F4" w:rsidP="0B48AC0F">
            <w:pPr>
              <w:spacing w:line="240" w:lineRule="auto"/>
              <w:jc w:val="right"/>
              <w:rPr>
                <w:sz w:val="20"/>
                <w:szCs w:val="20"/>
                <w:lang w:val="en-US"/>
              </w:rPr>
            </w:pPr>
            <w:r w:rsidRPr="0B48AC0F">
              <w:rPr>
                <w:sz w:val="20"/>
                <w:szCs w:val="20"/>
                <w:lang w:val="en-US"/>
              </w:rPr>
              <w:t>99 (21%)</w:t>
            </w:r>
          </w:p>
        </w:tc>
        <w:tc>
          <w:tcPr>
            <w:tcW w:w="904" w:type="dxa"/>
          </w:tcPr>
          <w:p w14:paraId="044D6C93" w14:textId="51BD7CED" w:rsidR="47FA3BF1" w:rsidRDefault="47FA3BF1" w:rsidP="47FA3BF1">
            <w:pPr>
              <w:spacing w:line="240" w:lineRule="auto"/>
              <w:jc w:val="right"/>
              <w:rPr>
                <w:sz w:val="20"/>
                <w:szCs w:val="20"/>
                <w:lang w:val="en-US"/>
              </w:rPr>
            </w:pPr>
          </w:p>
        </w:tc>
      </w:tr>
    </w:tbl>
    <w:p w14:paraId="61AD0BFE" w14:textId="6F5A08AA" w:rsidR="00297672" w:rsidRPr="00E45272" w:rsidRDefault="008B1479" w:rsidP="00117B20">
      <w:pPr>
        <w:jc w:val="both"/>
        <w:rPr>
          <w:i/>
          <w:sz w:val="18"/>
          <w:szCs w:val="18"/>
          <w:lang w:val="en-US"/>
        </w:rPr>
      </w:pPr>
      <w:r w:rsidRPr="00E45272">
        <w:rPr>
          <w:i/>
          <w:iCs/>
          <w:sz w:val="18"/>
          <w:szCs w:val="18"/>
          <w:lang w:val="en-US"/>
        </w:rPr>
        <w:t xml:space="preserve">Note: Some NDCs contain </w:t>
      </w:r>
      <w:r w:rsidR="35A6B20D" w:rsidRPr="00E45272">
        <w:rPr>
          <w:i/>
          <w:iCs/>
          <w:sz w:val="18"/>
          <w:szCs w:val="18"/>
          <w:lang w:val="en-US"/>
        </w:rPr>
        <w:t>more than one type of GHG target</w:t>
      </w:r>
    </w:p>
    <w:p w14:paraId="3EFEC5F7" w14:textId="430C4CAE" w:rsidR="001C3C74" w:rsidRPr="00C13A9C" w:rsidRDefault="00621C9C" w:rsidP="00621C9C">
      <w:pPr>
        <w:pStyle w:val="Caption"/>
        <w:rPr>
          <w:b w:val="0"/>
          <w:bCs w:val="0"/>
          <w:noProof/>
        </w:rPr>
      </w:pPr>
      <w:bookmarkStart w:id="2" w:name="_Ref179109782"/>
      <w:r w:rsidRPr="00C13A9C">
        <w:rPr>
          <w:b w:val="0"/>
          <w:bCs w:val="0"/>
        </w:rPr>
        <w:t>Table 3.</w:t>
      </w:r>
      <w:r w:rsidR="00CA3F19" w:rsidRPr="00C13A9C">
        <w:rPr>
          <w:b w:val="0"/>
          <w:bCs w:val="0"/>
        </w:rPr>
        <w:fldChar w:fldCharType="begin"/>
      </w:r>
      <w:r w:rsidR="00CA3F19" w:rsidRPr="00C13A9C">
        <w:rPr>
          <w:b w:val="0"/>
          <w:bCs w:val="0"/>
        </w:rPr>
        <w:instrText xml:space="preserve"> SEQ Table \* ARABIC </w:instrText>
      </w:r>
      <w:r w:rsidR="00CA3F19" w:rsidRPr="00C13A9C">
        <w:rPr>
          <w:b w:val="0"/>
          <w:bCs w:val="0"/>
        </w:rPr>
        <w:fldChar w:fldCharType="separate"/>
      </w:r>
      <w:r w:rsidR="00CA3F19" w:rsidRPr="00C13A9C">
        <w:rPr>
          <w:b w:val="0"/>
          <w:bCs w:val="0"/>
          <w:noProof/>
        </w:rPr>
        <w:t>2</w:t>
      </w:r>
      <w:r w:rsidR="00CA3F19" w:rsidRPr="00C13A9C">
        <w:rPr>
          <w:b w:val="0"/>
          <w:bCs w:val="0"/>
          <w:noProof/>
        </w:rPr>
        <w:fldChar w:fldCharType="end"/>
      </w:r>
      <w:bookmarkEnd w:id="2"/>
      <w:r w:rsidRPr="00C13A9C">
        <w:rPr>
          <w:b w:val="0"/>
          <w:bCs w:val="0"/>
        </w:rPr>
        <w:t xml:space="preserve"> </w:t>
      </w:r>
      <w:r w:rsidR="00036E6B" w:rsidRPr="00C13A9C">
        <w:rPr>
          <w:b w:val="0"/>
          <w:bCs w:val="0"/>
        </w:rPr>
        <w:t xml:space="preserve">Number of NDCs containing </w:t>
      </w:r>
      <w:r w:rsidR="001B4FCD" w:rsidRPr="00C13A9C">
        <w:rPr>
          <w:b w:val="0"/>
          <w:bCs w:val="0"/>
        </w:rPr>
        <w:t xml:space="preserve">measures related to </w:t>
      </w:r>
      <w:r w:rsidR="006654AA" w:rsidRPr="00C13A9C">
        <w:rPr>
          <w:b w:val="0"/>
          <w:bCs w:val="0"/>
        </w:rPr>
        <w:t>g</w:t>
      </w:r>
      <w:r w:rsidR="001B4FCD" w:rsidRPr="00C13A9C">
        <w:rPr>
          <w:b w:val="0"/>
          <w:bCs w:val="0"/>
        </w:rPr>
        <w:t xml:space="preserve">lobal </w:t>
      </w:r>
      <w:proofErr w:type="spellStart"/>
      <w:r w:rsidR="006654AA" w:rsidRPr="00C13A9C">
        <w:rPr>
          <w:b w:val="0"/>
          <w:bCs w:val="0"/>
        </w:rPr>
        <w:t>s</w:t>
      </w:r>
      <w:r w:rsidR="001B4FCD" w:rsidRPr="00C13A9C">
        <w:rPr>
          <w:b w:val="0"/>
          <w:bCs w:val="0"/>
        </w:rPr>
        <w:t>tocktake</w:t>
      </w:r>
      <w:proofErr w:type="spellEnd"/>
      <w:r w:rsidR="001B4FCD" w:rsidRPr="00C13A9C">
        <w:rPr>
          <w:b w:val="0"/>
          <w:bCs w:val="0"/>
        </w:rPr>
        <w:t xml:space="preserve"> outcome</w:t>
      </w:r>
    </w:p>
    <w:tbl>
      <w:tblPr>
        <w:tblStyle w:val="TableGrid"/>
        <w:tblW w:w="0" w:type="auto"/>
        <w:tblLook w:val="04A0" w:firstRow="1" w:lastRow="0" w:firstColumn="1" w:lastColumn="0" w:noHBand="0" w:noVBand="1"/>
      </w:tblPr>
      <w:tblGrid>
        <w:gridCol w:w="7036"/>
        <w:gridCol w:w="2314"/>
      </w:tblGrid>
      <w:tr w:rsidR="001C3C74" w:rsidRPr="00E31654" w14:paraId="488851AA" w14:textId="77777777" w:rsidTr="003D754A">
        <w:tc>
          <w:tcPr>
            <w:tcW w:w="0" w:type="auto"/>
          </w:tcPr>
          <w:p w14:paraId="3F595C69" w14:textId="6C6DF15B" w:rsidR="001C3C74" w:rsidRPr="008C6DE4" w:rsidRDefault="001C3C74" w:rsidP="008F3419">
            <w:pPr>
              <w:spacing w:after="0" w:line="240" w:lineRule="auto"/>
              <w:rPr>
                <w:b/>
                <w:bCs/>
                <w:color w:val="000000"/>
                <w:sz w:val="20"/>
                <w:szCs w:val="20"/>
                <w:shd w:val="clear" w:color="auto" w:fill="FFFFFF"/>
                <w:lang w:val="en-US"/>
              </w:rPr>
            </w:pPr>
            <w:r w:rsidRPr="008C6DE4">
              <w:rPr>
                <w:b/>
                <w:bCs/>
                <w:color w:val="000000"/>
                <w:sz w:val="20"/>
                <w:szCs w:val="20"/>
                <w:shd w:val="clear" w:color="auto" w:fill="FFFFFF"/>
                <w:lang w:val="en-US"/>
              </w:rPr>
              <w:t>Global effort</w:t>
            </w:r>
            <w:r w:rsidR="003607D8" w:rsidRPr="008C6DE4">
              <w:rPr>
                <w:b/>
                <w:bCs/>
                <w:color w:val="000000"/>
                <w:sz w:val="20"/>
                <w:szCs w:val="20"/>
                <w:shd w:val="clear" w:color="auto" w:fill="FFFFFF"/>
                <w:lang w:val="en-US"/>
              </w:rPr>
              <w:t xml:space="preserve"> (</w:t>
            </w:r>
            <w:r w:rsidR="00906F06">
              <w:rPr>
                <w:b/>
                <w:bCs/>
                <w:color w:val="000000"/>
                <w:sz w:val="20"/>
                <w:szCs w:val="20"/>
                <w:shd w:val="clear" w:color="auto" w:fill="FFFFFF"/>
                <w:lang w:val="en-US"/>
              </w:rPr>
              <w:t xml:space="preserve">paragraph of </w:t>
            </w:r>
            <w:r w:rsidR="006654AA">
              <w:rPr>
                <w:b/>
                <w:bCs/>
                <w:color w:val="000000"/>
                <w:sz w:val="20"/>
                <w:szCs w:val="20"/>
                <w:shd w:val="clear" w:color="auto" w:fill="FFFFFF"/>
                <w:lang w:val="en-US"/>
              </w:rPr>
              <w:t>g</w:t>
            </w:r>
            <w:r w:rsidR="003607D8" w:rsidRPr="008C6DE4">
              <w:rPr>
                <w:b/>
                <w:bCs/>
                <w:color w:val="000000"/>
                <w:sz w:val="20"/>
                <w:szCs w:val="20"/>
                <w:shd w:val="clear" w:color="auto" w:fill="FFFFFF"/>
                <w:lang w:val="en-US"/>
              </w:rPr>
              <w:t xml:space="preserve">lobal </w:t>
            </w:r>
            <w:proofErr w:type="spellStart"/>
            <w:r w:rsidR="006654AA">
              <w:rPr>
                <w:b/>
                <w:bCs/>
                <w:color w:val="000000"/>
                <w:sz w:val="20"/>
                <w:szCs w:val="20"/>
                <w:shd w:val="clear" w:color="auto" w:fill="FFFFFF"/>
                <w:lang w:val="en-US"/>
              </w:rPr>
              <w:t>s</w:t>
            </w:r>
            <w:r w:rsidR="003607D8" w:rsidRPr="008C6DE4">
              <w:rPr>
                <w:b/>
                <w:bCs/>
                <w:color w:val="000000"/>
                <w:sz w:val="20"/>
                <w:szCs w:val="20"/>
                <w:shd w:val="clear" w:color="auto" w:fill="FFFFFF"/>
                <w:lang w:val="en-US"/>
              </w:rPr>
              <w:t>tocktake</w:t>
            </w:r>
            <w:proofErr w:type="spellEnd"/>
            <w:r w:rsidR="00906F06">
              <w:rPr>
                <w:b/>
                <w:bCs/>
                <w:color w:val="000000"/>
                <w:sz w:val="20"/>
                <w:szCs w:val="20"/>
                <w:shd w:val="clear" w:color="auto" w:fill="FFFFFF"/>
                <w:lang w:val="en-US"/>
              </w:rPr>
              <w:t xml:space="preserve"> outcome</w:t>
            </w:r>
            <w:r w:rsidR="003607D8" w:rsidRPr="008C6DE4">
              <w:rPr>
                <w:b/>
                <w:bCs/>
                <w:color w:val="000000"/>
                <w:sz w:val="20"/>
                <w:szCs w:val="20"/>
                <w:shd w:val="clear" w:color="auto" w:fill="FFFFFF"/>
                <w:lang w:val="en-US"/>
              </w:rPr>
              <w:t>)</w:t>
            </w:r>
          </w:p>
        </w:tc>
        <w:tc>
          <w:tcPr>
            <w:tcW w:w="0" w:type="auto"/>
          </w:tcPr>
          <w:p w14:paraId="623AF5B2" w14:textId="5A29B9E5" w:rsidR="001C3C74" w:rsidRPr="008C6DE4" w:rsidRDefault="001C3C74" w:rsidP="008F3419">
            <w:pPr>
              <w:spacing w:after="0" w:line="240" w:lineRule="auto"/>
              <w:rPr>
                <w:b/>
                <w:bCs/>
                <w:color w:val="000000"/>
                <w:sz w:val="20"/>
                <w:szCs w:val="20"/>
                <w:shd w:val="clear" w:color="auto" w:fill="FFFFFF"/>
                <w:lang w:val="en-US"/>
              </w:rPr>
            </w:pPr>
            <w:r w:rsidRPr="008C6DE4">
              <w:rPr>
                <w:b/>
                <w:bCs/>
                <w:color w:val="000000"/>
                <w:sz w:val="20"/>
                <w:szCs w:val="20"/>
                <w:shd w:val="clear" w:color="auto" w:fill="FFFFFF"/>
                <w:lang w:val="en-US"/>
              </w:rPr>
              <w:t>Number of NDCs containing related measures</w:t>
            </w:r>
            <w:r w:rsidR="003607D8" w:rsidRPr="008C6DE4">
              <w:rPr>
                <w:b/>
                <w:bCs/>
                <w:color w:val="000000"/>
                <w:sz w:val="20"/>
                <w:szCs w:val="20"/>
                <w:shd w:val="clear" w:color="auto" w:fill="FFFFFF"/>
                <w:lang w:val="en-US"/>
              </w:rPr>
              <w:t xml:space="preserve"> (Climate Watch 2024</w:t>
            </w:r>
            <w:r w:rsidR="008A7B59">
              <w:rPr>
                <w:b/>
                <w:bCs/>
                <w:color w:val="000000"/>
                <w:sz w:val="20"/>
                <w:szCs w:val="20"/>
                <w:shd w:val="clear" w:color="auto" w:fill="FFFFFF"/>
                <w:lang w:val="en-US"/>
              </w:rPr>
              <w:t>a</w:t>
            </w:r>
            <w:r w:rsidR="003607D8" w:rsidRPr="008C6DE4">
              <w:rPr>
                <w:b/>
                <w:bCs/>
                <w:color w:val="000000"/>
                <w:sz w:val="20"/>
                <w:szCs w:val="20"/>
                <w:shd w:val="clear" w:color="auto" w:fill="FFFFFF"/>
                <w:lang w:val="en-US"/>
              </w:rPr>
              <w:t>)</w:t>
            </w:r>
          </w:p>
        </w:tc>
      </w:tr>
      <w:tr w:rsidR="001C3C74" w:rsidRPr="00934164" w14:paraId="33D3E086" w14:textId="77777777" w:rsidTr="003D754A">
        <w:tc>
          <w:tcPr>
            <w:tcW w:w="0" w:type="auto"/>
          </w:tcPr>
          <w:p w14:paraId="30B1C445" w14:textId="39A98C98" w:rsidR="001C3C74" w:rsidRPr="008C6DE4" w:rsidRDefault="00115B4E" w:rsidP="008F3419">
            <w:pPr>
              <w:spacing w:after="0" w:line="240" w:lineRule="auto"/>
              <w:rPr>
                <w:color w:val="000000"/>
                <w:sz w:val="20"/>
                <w:szCs w:val="20"/>
                <w:shd w:val="clear" w:color="auto" w:fill="FFFFFF"/>
                <w:lang w:val="en-US"/>
              </w:rPr>
            </w:pPr>
            <w:r w:rsidRPr="008C6DE4">
              <w:rPr>
                <w:color w:val="000000"/>
                <w:sz w:val="20"/>
                <w:szCs w:val="20"/>
                <w:shd w:val="clear" w:color="auto" w:fill="FFFFFF"/>
                <w:lang w:val="en-US"/>
              </w:rPr>
              <w:t>Tripling renewable energy capacity by 2030</w:t>
            </w:r>
            <w:r w:rsidR="00FC0FF1">
              <w:rPr>
                <w:color w:val="000000"/>
                <w:sz w:val="20"/>
                <w:szCs w:val="20"/>
                <w:shd w:val="clear" w:color="auto" w:fill="FFFFFF"/>
                <w:lang w:val="en-US"/>
              </w:rPr>
              <w:t xml:space="preserve"> </w:t>
            </w:r>
            <w:r w:rsidR="00FC0FF1" w:rsidRPr="00571A66">
              <w:rPr>
                <w:sz w:val="20"/>
                <w:szCs w:val="20"/>
                <w:shd w:val="clear" w:color="auto" w:fill="FFFFFF"/>
                <w:lang w:val="en-GB"/>
              </w:rPr>
              <w:t>(28a)</w:t>
            </w:r>
          </w:p>
        </w:tc>
        <w:tc>
          <w:tcPr>
            <w:tcW w:w="0" w:type="auto"/>
          </w:tcPr>
          <w:p w14:paraId="2EC358EB" w14:textId="57CF58B4" w:rsidR="001C3C74" w:rsidRPr="008F3419" w:rsidRDefault="00FC0FF1" w:rsidP="003D754A">
            <w:pPr>
              <w:spacing w:after="0" w:line="240" w:lineRule="auto"/>
              <w:jc w:val="right"/>
              <w:rPr>
                <w:rFonts w:ascii="Aptos" w:hAnsi="Aptos"/>
                <w:color w:val="000000"/>
                <w:sz w:val="20"/>
                <w:szCs w:val="20"/>
                <w:shd w:val="clear" w:color="auto" w:fill="FFFFFF"/>
                <w:lang w:val="en-US"/>
              </w:rPr>
            </w:pPr>
            <w:r>
              <w:rPr>
                <w:rStyle w:val="normaltextrun"/>
                <w:rFonts w:ascii="Aptos" w:hAnsi="Aptos" w:cs="Segoe UI"/>
                <w:color w:val="000000"/>
                <w:sz w:val="20"/>
                <w:szCs w:val="20"/>
              </w:rPr>
              <w:t>152</w:t>
            </w:r>
            <w:r>
              <w:rPr>
                <w:rStyle w:val="eop"/>
                <w:rFonts w:ascii="Aptos" w:hAnsi="Aptos" w:cs="Segoe UI"/>
                <w:color w:val="000000"/>
                <w:sz w:val="20"/>
                <w:szCs w:val="20"/>
              </w:rPr>
              <w:t> </w:t>
            </w:r>
          </w:p>
        </w:tc>
      </w:tr>
      <w:tr w:rsidR="001C3C74" w:rsidRPr="002A444D" w14:paraId="5E744A30" w14:textId="77777777" w:rsidTr="003D754A">
        <w:tc>
          <w:tcPr>
            <w:tcW w:w="0" w:type="auto"/>
          </w:tcPr>
          <w:p w14:paraId="625953B0" w14:textId="60835093" w:rsidR="001C3C74" w:rsidRPr="008C6DE4" w:rsidRDefault="00115B4E" w:rsidP="008F3419">
            <w:pPr>
              <w:spacing w:after="0" w:line="240" w:lineRule="auto"/>
              <w:rPr>
                <w:color w:val="000000"/>
                <w:sz w:val="20"/>
                <w:szCs w:val="20"/>
                <w:shd w:val="clear" w:color="auto" w:fill="FFFFFF"/>
                <w:lang w:val="en-US"/>
              </w:rPr>
            </w:pPr>
            <w:r w:rsidRPr="008C6DE4">
              <w:rPr>
                <w:color w:val="000000"/>
                <w:sz w:val="20"/>
                <w:szCs w:val="20"/>
                <w:shd w:val="clear" w:color="auto" w:fill="FFFFFF"/>
                <w:lang w:val="en-US"/>
              </w:rPr>
              <w:t>Doubling global average annual rate of energy efficiency improvements by 2030</w:t>
            </w:r>
            <w:r w:rsidR="00FC0FF1">
              <w:rPr>
                <w:color w:val="000000"/>
                <w:sz w:val="20"/>
                <w:szCs w:val="20"/>
                <w:shd w:val="clear" w:color="auto" w:fill="FFFFFF"/>
                <w:lang w:val="en-US"/>
              </w:rPr>
              <w:t xml:space="preserve"> </w:t>
            </w:r>
            <w:r w:rsidR="00FC0FF1" w:rsidRPr="00571A66">
              <w:rPr>
                <w:sz w:val="20"/>
                <w:szCs w:val="20"/>
                <w:shd w:val="clear" w:color="auto" w:fill="FFFFFF"/>
                <w:lang w:val="en-GB"/>
              </w:rPr>
              <w:t>(28a)</w:t>
            </w:r>
          </w:p>
        </w:tc>
        <w:tc>
          <w:tcPr>
            <w:tcW w:w="0" w:type="auto"/>
          </w:tcPr>
          <w:p w14:paraId="17EC6D11" w14:textId="488AE4C8" w:rsidR="001C3C74" w:rsidRPr="008F3419" w:rsidRDefault="00FC0FF1" w:rsidP="003D754A">
            <w:pPr>
              <w:spacing w:after="0" w:line="240" w:lineRule="auto"/>
              <w:jc w:val="right"/>
              <w:rPr>
                <w:rFonts w:ascii="Aptos" w:hAnsi="Aptos"/>
                <w:color w:val="000000"/>
                <w:sz w:val="20"/>
                <w:szCs w:val="20"/>
                <w:shd w:val="clear" w:color="auto" w:fill="FFFFFF"/>
                <w:lang w:val="en-US"/>
              </w:rPr>
            </w:pPr>
            <w:r>
              <w:rPr>
                <w:rStyle w:val="normaltextrun"/>
                <w:rFonts w:ascii="Aptos" w:hAnsi="Aptos" w:cs="Segoe UI"/>
                <w:color w:val="000000"/>
                <w:sz w:val="20"/>
                <w:szCs w:val="20"/>
              </w:rPr>
              <w:t>142</w:t>
            </w:r>
            <w:r>
              <w:rPr>
                <w:rStyle w:val="eop"/>
                <w:rFonts w:ascii="Aptos" w:hAnsi="Aptos" w:cs="Segoe UI"/>
                <w:color w:val="000000"/>
                <w:sz w:val="20"/>
                <w:szCs w:val="20"/>
              </w:rPr>
              <w:t> </w:t>
            </w:r>
          </w:p>
        </w:tc>
      </w:tr>
      <w:tr w:rsidR="001C3C74" w:rsidRPr="002A444D" w14:paraId="45384503" w14:textId="77777777" w:rsidTr="003D754A">
        <w:tc>
          <w:tcPr>
            <w:tcW w:w="0" w:type="auto"/>
          </w:tcPr>
          <w:p w14:paraId="2E4EF8BE" w14:textId="5A11A60E" w:rsidR="001C3C74" w:rsidRPr="008C6DE4" w:rsidRDefault="005E3011" w:rsidP="008F3419">
            <w:pPr>
              <w:spacing w:after="0" w:line="240" w:lineRule="auto"/>
              <w:rPr>
                <w:color w:val="000000"/>
                <w:sz w:val="20"/>
                <w:szCs w:val="20"/>
                <w:shd w:val="clear" w:color="auto" w:fill="FFFFFF"/>
                <w:lang w:val="en-US"/>
              </w:rPr>
            </w:pPr>
            <w:r w:rsidRPr="008C6DE4">
              <w:rPr>
                <w:color w:val="000000"/>
                <w:sz w:val="20"/>
                <w:szCs w:val="20"/>
                <w:shd w:val="clear" w:color="auto" w:fill="FFFFFF"/>
                <w:lang w:val="en-US"/>
              </w:rPr>
              <w:t>Accelerating efforts to</w:t>
            </w:r>
            <w:r w:rsidR="00E06F0F">
              <w:rPr>
                <w:color w:val="000000"/>
                <w:sz w:val="20"/>
                <w:szCs w:val="20"/>
                <w:shd w:val="clear" w:color="auto" w:fill="FFFFFF"/>
                <w:lang w:val="en-US"/>
              </w:rPr>
              <w:t>wards</w:t>
            </w:r>
            <w:r w:rsidRPr="008C6DE4">
              <w:rPr>
                <w:color w:val="000000"/>
                <w:sz w:val="20"/>
                <w:szCs w:val="20"/>
                <w:shd w:val="clear" w:color="auto" w:fill="FFFFFF"/>
                <w:lang w:val="en-US"/>
              </w:rPr>
              <w:t xml:space="preserve"> </w:t>
            </w:r>
            <w:r w:rsidR="00E06F0F">
              <w:rPr>
                <w:color w:val="000000"/>
                <w:sz w:val="20"/>
                <w:szCs w:val="20"/>
                <w:shd w:val="clear" w:color="auto" w:fill="FFFFFF"/>
                <w:lang w:val="en-US"/>
              </w:rPr>
              <w:t xml:space="preserve">the </w:t>
            </w:r>
            <w:r w:rsidRPr="008C6DE4">
              <w:rPr>
                <w:color w:val="000000"/>
                <w:sz w:val="20"/>
                <w:szCs w:val="20"/>
                <w:shd w:val="clear" w:color="auto" w:fill="FFFFFF"/>
                <w:lang w:val="en-US"/>
              </w:rPr>
              <w:t>phase</w:t>
            </w:r>
            <w:r w:rsidR="00E06F0F">
              <w:rPr>
                <w:color w:val="000000"/>
                <w:sz w:val="20"/>
                <w:szCs w:val="20"/>
                <w:shd w:val="clear" w:color="auto" w:fill="FFFFFF"/>
                <w:lang w:val="en-US"/>
              </w:rPr>
              <w:t>-down</w:t>
            </w:r>
            <w:r w:rsidRPr="008C6DE4">
              <w:rPr>
                <w:color w:val="000000"/>
                <w:sz w:val="20"/>
                <w:szCs w:val="20"/>
                <w:shd w:val="clear" w:color="auto" w:fill="FFFFFF"/>
                <w:lang w:val="en-US"/>
              </w:rPr>
              <w:t xml:space="preserve"> </w:t>
            </w:r>
            <w:r w:rsidR="00E06F0F">
              <w:rPr>
                <w:color w:val="000000"/>
                <w:sz w:val="20"/>
                <w:szCs w:val="20"/>
                <w:shd w:val="clear" w:color="auto" w:fill="FFFFFF"/>
                <w:lang w:val="en-US"/>
              </w:rPr>
              <w:t xml:space="preserve">of </w:t>
            </w:r>
            <w:r w:rsidRPr="008C6DE4">
              <w:rPr>
                <w:color w:val="000000"/>
                <w:sz w:val="20"/>
                <w:szCs w:val="20"/>
                <w:shd w:val="clear" w:color="auto" w:fill="FFFFFF"/>
                <w:lang w:val="en-US"/>
              </w:rPr>
              <w:t>unabated coal power</w:t>
            </w:r>
            <w:r w:rsidR="00FC0FF1">
              <w:rPr>
                <w:color w:val="000000"/>
                <w:sz w:val="20"/>
                <w:szCs w:val="20"/>
                <w:shd w:val="clear" w:color="auto" w:fill="FFFFFF"/>
                <w:lang w:val="en-US"/>
              </w:rPr>
              <w:t xml:space="preserve"> </w:t>
            </w:r>
            <w:r w:rsidR="00FC0FF1" w:rsidRPr="00571A66">
              <w:rPr>
                <w:sz w:val="20"/>
                <w:szCs w:val="20"/>
                <w:shd w:val="clear" w:color="auto" w:fill="FFFFFF"/>
                <w:lang w:val="en-GB"/>
              </w:rPr>
              <w:t>(28b)</w:t>
            </w:r>
          </w:p>
        </w:tc>
        <w:tc>
          <w:tcPr>
            <w:tcW w:w="0" w:type="auto"/>
          </w:tcPr>
          <w:p w14:paraId="26A95AAE" w14:textId="13779C02" w:rsidR="001C3C74" w:rsidRPr="008F3419" w:rsidRDefault="00FC0FF1" w:rsidP="003D754A">
            <w:pPr>
              <w:spacing w:after="0" w:line="240" w:lineRule="auto"/>
              <w:jc w:val="right"/>
              <w:rPr>
                <w:rFonts w:ascii="Aptos" w:hAnsi="Aptos"/>
                <w:color w:val="000000"/>
                <w:sz w:val="20"/>
                <w:szCs w:val="20"/>
                <w:shd w:val="clear" w:color="auto" w:fill="FFFFFF"/>
                <w:lang w:val="en-US"/>
              </w:rPr>
            </w:pPr>
            <w:r>
              <w:rPr>
                <w:rStyle w:val="normaltextrun"/>
                <w:rFonts w:ascii="Aptos" w:hAnsi="Aptos" w:cs="Segoe UI"/>
                <w:color w:val="000000"/>
                <w:sz w:val="20"/>
                <w:szCs w:val="20"/>
              </w:rPr>
              <w:t>42</w:t>
            </w:r>
            <w:r>
              <w:rPr>
                <w:rStyle w:val="eop"/>
                <w:rFonts w:ascii="Aptos" w:hAnsi="Aptos" w:cs="Segoe UI"/>
                <w:color w:val="000000"/>
                <w:sz w:val="20"/>
                <w:szCs w:val="20"/>
              </w:rPr>
              <w:t> </w:t>
            </w:r>
          </w:p>
        </w:tc>
      </w:tr>
      <w:tr w:rsidR="00BE3A26" w:rsidRPr="006E2AF9" w14:paraId="0BC80F91" w14:textId="77777777" w:rsidTr="003D754A">
        <w:tc>
          <w:tcPr>
            <w:tcW w:w="0" w:type="auto"/>
          </w:tcPr>
          <w:p w14:paraId="4E7CEA90" w14:textId="1D446786" w:rsidR="00FC0FF1" w:rsidRPr="008C6DE4" w:rsidRDefault="00FC0FF1" w:rsidP="00CC5122">
            <w:pPr>
              <w:spacing w:after="0" w:line="240" w:lineRule="auto"/>
              <w:rPr>
                <w:color w:val="000000"/>
                <w:sz w:val="20"/>
                <w:szCs w:val="20"/>
                <w:shd w:val="clear" w:color="auto" w:fill="FFFFFF"/>
                <w:lang w:val="en-US"/>
              </w:rPr>
            </w:pPr>
            <w:r>
              <w:rPr>
                <w:color w:val="000000"/>
                <w:sz w:val="20"/>
                <w:szCs w:val="20"/>
                <w:shd w:val="clear" w:color="auto" w:fill="FFFFFF"/>
                <w:lang w:val="en-US"/>
              </w:rPr>
              <w:t>Accelerating efforts globally towards net</w:t>
            </w:r>
            <w:r w:rsidR="00366A91">
              <w:rPr>
                <w:color w:val="000000"/>
                <w:sz w:val="20"/>
                <w:szCs w:val="20"/>
                <w:shd w:val="clear" w:color="auto" w:fill="FFFFFF"/>
                <w:lang w:val="en-US"/>
              </w:rPr>
              <w:t>-</w:t>
            </w:r>
            <w:r>
              <w:rPr>
                <w:color w:val="000000"/>
                <w:sz w:val="20"/>
                <w:szCs w:val="20"/>
                <w:shd w:val="clear" w:color="auto" w:fill="FFFFFF"/>
                <w:lang w:val="en-US"/>
              </w:rPr>
              <w:t>zero emission energy systems (28c)</w:t>
            </w:r>
          </w:p>
        </w:tc>
        <w:tc>
          <w:tcPr>
            <w:tcW w:w="0" w:type="auto"/>
          </w:tcPr>
          <w:p w14:paraId="293F7F4A" w14:textId="6BE45B2F" w:rsidR="00FC0FF1" w:rsidRDefault="00FC0FF1" w:rsidP="003D754A">
            <w:pPr>
              <w:spacing w:after="0" w:line="240" w:lineRule="auto"/>
              <w:jc w:val="right"/>
              <w:rPr>
                <w:rStyle w:val="normaltextrun"/>
                <w:rFonts w:ascii="Aptos" w:hAnsi="Aptos" w:cs="Segoe UI"/>
                <w:color w:val="000000"/>
                <w:sz w:val="20"/>
                <w:szCs w:val="20"/>
              </w:rPr>
            </w:pPr>
            <w:r>
              <w:rPr>
                <w:rStyle w:val="normaltextrun"/>
                <w:rFonts w:ascii="Aptos" w:hAnsi="Aptos" w:cs="Segoe UI"/>
                <w:color w:val="000000"/>
                <w:sz w:val="20"/>
                <w:szCs w:val="20"/>
              </w:rPr>
              <w:t>151</w:t>
            </w:r>
          </w:p>
        </w:tc>
      </w:tr>
      <w:tr w:rsidR="001C3C74" w:rsidRPr="002A444D" w14:paraId="6080E677" w14:textId="77777777" w:rsidTr="003D754A">
        <w:tc>
          <w:tcPr>
            <w:tcW w:w="0" w:type="auto"/>
          </w:tcPr>
          <w:p w14:paraId="1ABC4E1F" w14:textId="42A5503D" w:rsidR="001C3C74" w:rsidRPr="008C6DE4" w:rsidRDefault="009056C2" w:rsidP="008F3419">
            <w:pPr>
              <w:spacing w:after="0" w:line="240" w:lineRule="auto"/>
              <w:rPr>
                <w:color w:val="000000"/>
                <w:sz w:val="20"/>
                <w:szCs w:val="20"/>
                <w:shd w:val="clear" w:color="auto" w:fill="FFFFFF"/>
                <w:lang w:val="en-US"/>
              </w:rPr>
            </w:pPr>
            <w:r w:rsidRPr="008C6DE4">
              <w:rPr>
                <w:rStyle w:val="normaltextrun"/>
                <w:color w:val="000000"/>
                <w:sz w:val="20"/>
                <w:szCs w:val="20"/>
                <w:bdr w:val="none" w:sz="0" w:space="0" w:color="auto" w:frame="1"/>
                <w:lang w:val="en-US"/>
              </w:rPr>
              <w:t>Transitioning away from fossil fuels in energy systems</w:t>
            </w:r>
            <w:r w:rsidR="00FC0FF1">
              <w:rPr>
                <w:rStyle w:val="normaltextrun"/>
                <w:color w:val="000000"/>
                <w:sz w:val="20"/>
                <w:szCs w:val="20"/>
                <w:bdr w:val="none" w:sz="0" w:space="0" w:color="auto" w:frame="1"/>
                <w:lang w:val="en-US"/>
              </w:rPr>
              <w:t xml:space="preserve"> </w:t>
            </w:r>
            <w:r w:rsidR="00FC0FF1" w:rsidRPr="003D754A">
              <w:rPr>
                <w:rStyle w:val="normaltextrun"/>
                <w:color w:val="000000"/>
                <w:sz w:val="20"/>
                <w:szCs w:val="20"/>
                <w:bdr w:val="none" w:sz="0" w:space="0" w:color="auto" w:frame="1"/>
                <w:lang w:val="en-GB"/>
              </w:rPr>
              <w:t>(28d)</w:t>
            </w:r>
          </w:p>
        </w:tc>
        <w:tc>
          <w:tcPr>
            <w:tcW w:w="0" w:type="auto"/>
          </w:tcPr>
          <w:p w14:paraId="450DC06C" w14:textId="6EA8B9E9" w:rsidR="001C3C74" w:rsidRPr="008F3419" w:rsidRDefault="00FC0FF1" w:rsidP="003D754A">
            <w:pPr>
              <w:spacing w:after="0" w:line="240" w:lineRule="auto"/>
              <w:jc w:val="right"/>
              <w:rPr>
                <w:rFonts w:ascii="Aptos" w:hAnsi="Aptos"/>
                <w:color w:val="000000"/>
                <w:sz w:val="20"/>
                <w:szCs w:val="20"/>
                <w:shd w:val="clear" w:color="auto" w:fill="FFFFFF"/>
                <w:lang w:val="en-US"/>
              </w:rPr>
            </w:pPr>
            <w:r>
              <w:rPr>
                <w:rStyle w:val="normaltextrun"/>
                <w:rFonts w:ascii="Aptos" w:hAnsi="Aptos" w:cs="Segoe UI"/>
                <w:color w:val="000000"/>
                <w:sz w:val="20"/>
                <w:szCs w:val="20"/>
              </w:rPr>
              <w:t>27</w:t>
            </w:r>
            <w:r>
              <w:rPr>
                <w:rStyle w:val="eop"/>
                <w:rFonts w:ascii="Aptos" w:hAnsi="Aptos" w:cs="Segoe UI"/>
                <w:color w:val="000000"/>
                <w:sz w:val="20"/>
                <w:szCs w:val="20"/>
              </w:rPr>
              <w:t> </w:t>
            </w:r>
          </w:p>
        </w:tc>
      </w:tr>
      <w:tr w:rsidR="001C3C74" w:rsidRPr="008F3419" w14:paraId="6374CD27" w14:textId="77777777" w:rsidTr="003D754A">
        <w:tc>
          <w:tcPr>
            <w:tcW w:w="0" w:type="auto"/>
          </w:tcPr>
          <w:p w14:paraId="4C163D25" w14:textId="0B60CE1A" w:rsidR="001C3C74" w:rsidRPr="008C6DE4" w:rsidRDefault="00BE1583" w:rsidP="008F3419">
            <w:pPr>
              <w:spacing w:after="0" w:line="240" w:lineRule="auto"/>
              <w:rPr>
                <w:color w:val="000000"/>
                <w:sz w:val="20"/>
                <w:szCs w:val="20"/>
                <w:shd w:val="clear" w:color="auto" w:fill="FFFFFF"/>
                <w:lang w:val="en-US"/>
              </w:rPr>
            </w:pPr>
            <w:r w:rsidRPr="008C6DE4">
              <w:rPr>
                <w:rStyle w:val="normaltextrun"/>
                <w:color w:val="000000"/>
                <w:sz w:val="20"/>
                <w:szCs w:val="20"/>
                <w:shd w:val="clear" w:color="auto" w:fill="FFFFFF"/>
                <w:lang w:val="en-US"/>
              </w:rPr>
              <w:t xml:space="preserve">Accelerating zero- and low-emission technologies, including, inter alia, renewables, nuclear, abatement and removal technologies </w:t>
            </w:r>
            <w:r w:rsidR="00FC0FF1">
              <w:rPr>
                <w:rStyle w:val="normaltextrun"/>
                <w:color w:val="000000"/>
                <w:sz w:val="20"/>
                <w:szCs w:val="20"/>
                <w:shd w:val="clear" w:color="auto" w:fill="FFFFFF"/>
                <w:lang w:val="en-US"/>
              </w:rPr>
              <w:t>(</w:t>
            </w:r>
            <w:r w:rsidR="00FC0FF1" w:rsidRPr="003D754A">
              <w:rPr>
                <w:rStyle w:val="normaltextrun"/>
                <w:color w:val="000000"/>
                <w:sz w:val="20"/>
                <w:szCs w:val="20"/>
                <w:lang w:val="en-GB"/>
              </w:rPr>
              <w:t>28e)</w:t>
            </w:r>
          </w:p>
        </w:tc>
        <w:tc>
          <w:tcPr>
            <w:tcW w:w="0" w:type="auto"/>
          </w:tcPr>
          <w:p w14:paraId="0C348D16" w14:textId="59F120E5" w:rsidR="001C3C74" w:rsidRPr="008F3419" w:rsidRDefault="00FC0FF1" w:rsidP="003D754A">
            <w:pPr>
              <w:spacing w:after="0" w:line="240" w:lineRule="auto"/>
              <w:jc w:val="right"/>
              <w:rPr>
                <w:rFonts w:ascii="Aptos" w:hAnsi="Aptos"/>
                <w:color w:val="000000"/>
                <w:sz w:val="20"/>
                <w:szCs w:val="20"/>
                <w:shd w:val="clear" w:color="auto" w:fill="FFFFFF"/>
                <w:lang w:val="en-US"/>
              </w:rPr>
            </w:pPr>
            <w:r>
              <w:rPr>
                <w:rStyle w:val="normaltextrun"/>
                <w:rFonts w:ascii="Aptos" w:hAnsi="Aptos" w:cs="Segoe UI"/>
                <w:color w:val="000000"/>
                <w:sz w:val="20"/>
                <w:szCs w:val="20"/>
              </w:rPr>
              <w:t>151</w:t>
            </w:r>
            <w:r>
              <w:rPr>
                <w:rStyle w:val="eop"/>
                <w:rFonts w:ascii="Aptos" w:hAnsi="Aptos" w:cs="Segoe UI"/>
                <w:color w:val="000000"/>
                <w:sz w:val="20"/>
                <w:szCs w:val="20"/>
              </w:rPr>
              <w:t> </w:t>
            </w:r>
          </w:p>
        </w:tc>
      </w:tr>
      <w:tr w:rsidR="001C3C74" w:rsidRPr="002A444D" w14:paraId="2AAB6AF5" w14:textId="77777777" w:rsidTr="003D754A">
        <w:tc>
          <w:tcPr>
            <w:tcW w:w="0" w:type="auto"/>
          </w:tcPr>
          <w:p w14:paraId="12EF3FC4" w14:textId="52D1F823" w:rsidR="001C3C74" w:rsidRPr="008C6DE4" w:rsidRDefault="00855F08" w:rsidP="008F3419">
            <w:pPr>
              <w:spacing w:after="0" w:line="240" w:lineRule="auto"/>
              <w:rPr>
                <w:color w:val="000000"/>
                <w:sz w:val="20"/>
                <w:szCs w:val="20"/>
                <w:shd w:val="clear" w:color="auto" w:fill="FFFFFF"/>
                <w:lang w:val="en-US"/>
              </w:rPr>
            </w:pPr>
            <w:r w:rsidRPr="008C6DE4">
              <w:rPr>
                <w:rStyle w:val="normaltextrun"/>
                <w:color w:val="000000"/>
                <w:sz w:val="20"/>
                <w:szCs w:val="20"/>
                <w:shd w:val="clear" w:color="auto" w:fill="FFFFFF"/>
                <w:lang w:val="en-US"/>
              </w:rPr>
              <w:t xml:space="preserve">Accelerating </w:t>
            </w:r>
            <w:r w:rsidR="00F84F30">
              <w:rPr>
                <w:rStyle w:val="normaltextrun"/>
                <w:color w:val="000000"/>
                <w:sz w:val="20"/>
                <w:szCs w:val="20"/>
                <w:shd w:val="clear" w:color="auto" w:fill="FFFFFF"/>
                <w:lang w:val="en-US"/>
              </w:rPr>
              <w:t>t</w:t>
            </w:r>
            <w:r w:rsidR="00F84F30" w:rsidRPr="007C5EFB">
              <w:rPr>
                <w:rStyle w:val="normaltextrun"/>
                <w:color w:val="000000"/>
                <w:sz w:val="20"/>
                <w:szCs w:val="20"/>
                <w:shd w:val="clear" w:color="auto" w:fill="FFFFFF"/>
                <w:lang w:val="en-GB"/>
              </w:rPr>
              <w:t>he substantial reduction of</w:t>
            </w:r>
            <w:r w:rsidRPr="008C6DE4">
              <w:rPr>
                <w:rStyle w:val="normaltextrun"/>
                <w:color w:val="000000"/>
                <w:sz w:val="20"/>
                <w:szCs w:val="20"/>
                <w:shd w:val="clear" w:color="auto" w:fill="FFFFFF"/>
                <w:lang w:val="en-US"/>
              </w:rPr>
              <w:t xml:space="preserve"> non-</w:t>
            </w:r>
            <w:r w:rsidR="00513C71">
              <w:rPr>
                <w:rStyle w:val="normaltextrun"/>
                <w:color w:val="000000"/>
                <w:sz w:val="20"/>
                <w:szCs w:val="20"/>
                <w:shd w:val="clear" w:color="auto" w:fill="FFFFFF"/>
                <w:lang w:val="en-US"/>
              </w:rPr>
              <w:t>C</w:t>
            </w:r>
            <w:r w:rsidR="00513C71" w:rsidRPr="0054612A">
              <w:rPr>
                <w:rStyle w:val="normaltextrun"/>
                <w:color w:val="000000"/>
                <w:sz w:val="20"/>
                <w:szCs w:val="20"/>
                <w:shd w:val="clear" w:color="auto" w:fill="FFFFFF"/>
                <w:lang w:val="en-US"/>
              </w:rPr>
              <w:t>O</w:t>
            </w:r>
            <w:r w:rsidR="00513C71" w:rsidRPr="0054612A">
              <w:rPr>
                <w:rStyle w:val="normaltextrun"/>
                <w:color w:val="000000"/>
                <w:sz w:val="20"/>
                <w:szCs w:val="20"/>
                <w:shd w:val="clear" w:color="auto" w:fill="FFFFFF"/>
                <w:vertAlign w:val="subscript"/>
                <w:lang w:val="en-US"/>
              </w:rPr>
              <w:t>2</w:t>
            </w:r>
            <w:r w:rsidRPr="008C6DE4">
              <w:rPr>
                <w:rStyle w:val="normaltextrun"/>
                <w:color w:val="000000"/>
                <w:sz w:val="20"/>
                <w:szCs w:val="20"/>
                <w:shd w:val="clear" w:color="auto" w:fill="FFFFFF"/>
                <w:lang w:val="en-US"/>
              </w:rPr>
              <w:t xml:space="preserve"> emissions globally</w:t>
            </w:r>
            <w:r w:rsidR="00FC0FF1">
              <w:rPr>
                <w:rStyle w:val="normaltextrun"/>
                <w:color w:val="000000"/>
                <w:sz w:val="20"/>
                <w:szCs w:val="20"/>
                <w:shd w:val="clear" w:color="auto" w:fill="FFFFFF"/>
                <w:lang w:val="en-US"/>
              </w:rPr>
              <w:t xml:space="preserve"> (28f)</w:t>
            </w:r>
          </w:p>
        </w:tc>
        <w:tc>
          <w:tcPr>
            <w:tcW w:w="0" w:type="auto"/>
          </w:tcPr>
          <w:p w14:paraId="7F6DF992" w14:textId="1287D7C5" w:rsidR="001C3C74" w:rsidRPr="008F3419" w:rsidRDefault="00FC0FF1" w:rsidP="003D754A">
            <w:pPr>
              <w:spacing w:after="0" w:line="240" w:lineRule="auto"/>
              <w:jc w:val="right"/>
              <w:rPr>
                <w:rFonts w:ascii="Aptos" w:hAnsi="Aptos"/>
                <w:color w:val="000000"/>
                <w:sz w:val="20"/>
                <w:szCs w:val="20"/>
                <w:shd w:val="clear" w:color="auto" w:fill="FFFFFF"/>
                <w:lang w:val="en-US"/>
              </w:rPr>
            </w:pPr>
            <w:r>
              <w:rPr>
                <w:rStyle w:val="normaltextrun"/>
                <w:rFonts w:ascii="Aptos" w:hAnsi="Aptos" w:cs="Segoe UI"/>
                <w:color w:val="000000"/>
                <w:sz w:val="20"/>
                <w:szCs w:val="20"/>
              </w:rPr>
              <w:t>83</w:t>
            </w:r>
            <w:r>
              <w:rPr>
                <w:rStyle w:val="eop"/>
                <w:rFonts w:ascii="Aptos" w:hAnsi="Aptos" w:cs="Segoe UI"/>
                <w:color w:val="000000"/>
                <w:sz w:val="20"/>
                <w:szCs w:val="20"/>
              </w:rPr>
              <w:t> </w:t>
            </w:r>
          </w:p>
        </w:tc>
      </w:tr>
      <w:tr w:rsidR="001C3C74" w:rsidRPr="008F3419" w14:paraId="4E0C1D02" w14:textId="77777777" w:rsidTr="003D754A">
        <w:tc>
          <w:tcPr>
            <w:tcW w:w="0" w:type="auto"/>
          </w:tcPr>
          <w:p w14:paraId="0D33024A" w14:textId="0168F3B1" w:rsidR="001C3C74" w:rsidRPr="008C6DE4" w:rsidRDefault="00FC0FF1" w:rsidP="008F3419">
            <w:pPr>
              <w:spacing w:after="0" w:line="240" w:lineRule="auto"/>
              <w:rPr>
                <w:color w:val="000000"/>
                <w:sz w:val="20"/>
                <w:szCs w:val="20"/>
                <w:shd w:val="clear" w:color="auto" w:fill="FFFFFF"/>
                <w:lang w:val="en-US"/>
              </w:rPr>
            </w:pPr>
            <w:r w:rsidRPr="008C6DE4">
              <w:rPr>
                <w:rStyle w:val="normaltextrun"/>
                <w:color w:val="000000"/>
                <w:sz w:val="20"/>
                <w:szCs w:val="20"/>
                <w:bdr w:val="none" w:sz="0" w:space="0" w:color="auto" w:frame="1"/>
                <w:lang w:val="en-US"/>
              </w:rPr>
              <w:t xml:space="preserve">Accelerating the reduction of emissions from road transport </w:t>
            </w:r>
            <w:r>
              <w:rPr>
                <w:rStyle w:val="normaltextrun"/>
                <w:color w:val="000000"/>
                <w:sz w:val="20"/>
                <w:szCs w:val="20"/>
                <w:bdr w:val="none" w:sz="0" w:space="0" w:color="auto" w:frame="1"/>
                <w:lang w:val="en-US"/>
              </w:rPr>
              <w:t>(28g)</w:t>
            </w:r>
          </w:p>
        </w:tc>
        <w:tc>
          <w:tcPr>
            <w:tcW w:w="0" w:type="auto"/>
          </w:tcPr>
          <w:p w14:paraId="78EB76B8" w14:textId="006D6D99" w:rsidR="001C3C74" w:rsidRPr="008F3419" w:rsidRDefault="00FC0FF1" w:rsidP="003D754A">
            <w:pPr>
              <w:spacing w:after="0" w:line="240" w:lineRule="auto"/>
              <w:jc w:val="right"/>
              <w:rPr>
                <w:rFonts w:ascii="Aptos" w:hAnsi="Aptos"/>
                <w:color w:val="000000"/>
                <w:sz w:val="20"/>
                <w:szCs w:val="20"/>
                <w:shd w:val="clear" w:color="auto" w:fill="FFFFFF"/>
                <w:lang w:val="en-US"/>
              </w:rPr>
            </w:pPr>
            <w:r>
              <w:rPr>
                <w:rStyle w:val="normaltextrun"/>
                <w:rFonts w:ascii="Aptos" w:hAnsi="Aptos" w:cs="Segoe UI"/>
                <w:color w:val="000000"/>
                <w:sz w:val="20"/>
                <w:szCs w:val="20"/>
              </w:rPr>
              <w:t>139</w:t>
            </w:r>
            <w:r>
              <w:rPr>
                <w:rStyle w:val="eop"/>
                <w:rFonts w:ascii="Aptos" w:hAnsi="Aptos" w:cs="Segoe UI"/>
                <w:color w:val="000000"/>
                <w:sz w:val="20"/>
                <w:szCs w:val="20"/>
              </w:rPr>
              <w:t> </w:t>
            </w:r>
          </w:p>
        </w:tc>
      </w:tr>
      <w:tr w:rsidR="00B53F98" w:rsidRPr="008F3419" w14:paraId="69825EC6" w14:textId="77777777" w:rsidTr="003D754A">
        <w:tc>
          <w:tcPr>
            <w:tcW w:w="0" w:type="auto"/>
          </w:tcPr>
          <w:p w14:paraId="403C70DD" w14:textId="622848E5" w:rsidR="00B53F98" w:rsidRPr="008C6DE4" w:rsidRDefault="00B53F98" w:rsidP="00CC5122">
            <w:pPr>
              <w:spacing w:after="0" w:line="240" w:lineRule="auto"/>
              <w:rPr>
                <w:rStyle w:val="normaltextrun"/>
                <w:color w:val="000000"/>
                <w:sz w:val="20"/>
                <w:szCs w:val="20"/>
                <w:bdr w:val="none" w:sz="0" w:space="0" w:color="auto" w:frame="1"/>
                <w:lang w:val="en-US"/>
              </w:rPr>
            </w:pPr>
            <w:r>
              <w:rPr>
                <w:rStyle w:val="normaltextrun"/>
                <w:color w:val="000000"/>
                <w:sz w:val="20"/>
                <w:szCs w:val="20"/>
                <w:bdr w:val="none" w:sz="0" w:space="0" w:color="auto" w:frame="1"/>
                <w:lang w:val="en-US"/>
              </w:rPr>
              <w:t>Phasing out inefficient fossil fuel subsidies (28h)</w:t>
            </w:r>
          </w:p>
        </w:tc>
        <w:tc>
          <w:tcPr>
            <w:tcW w:w="0" w:type="auto"/>
          </w:tcPr>
          <w:p w14:paraId="69C2995C" w14:textId="1B071FB4" w:rsidR="00B53F98" w:rsidRDefault="002F1AD3" w:rsidP="003D754A">
            <w:pPr>
              <w:spacing w:after="0" w:line="240" w:lineRule="auto"/>
              <w:jc w:val="right"/>
              <w:rPr>
                <w:rStyle w:val="normaltextrun"/>
                <w:rFonts w:ascii="Aptos" w:hAnsi="Aptos" w:cs="Segoe UI"/>
                <w:color w:val="000000"/>
                <w:sz w:val="20"/>
                <w:szCs w:val="20"/>
              </w:rPr>
            </w:pPr>
            <w:r w:rsidRPr="47FA3BF1">
              <w:rPr>
                <w:rStyle w:val="normaltextrun"/>
                <w:rFonts w:ascii="Aptos" w:hAnsi="Aptos" w:cs="Segoe UI"/>
                <w:color w:val="000000" w:themeColor="text1"/>
                <w:sz w:val="20"/>
                <w:szCs w:val="20"/>
              </w:rPr>
              <w:t xml:space="preserve">Data not </w:t>
            </w:r>
            <w:proofErr w:type="spellStart"/>
            <w:r w:rsidRPr="47FA3BF1">
              <w:rPr>
                <w:rStyle w:val="normaltextrun"/>
                <w:rFonts w:ascii="Aptos" w:hAnsi="Aptos" w:cs="Segoe UI"/>
                <w:color w:val="000000" w:themeColor="text1"/>
                <w:sz w:val="20"/>
                <w:szCs w:val="20"/>
              </w:rPr>
              <w:t>available</w:t>
            </w:r>
            <w:proofErr w:type="spellEnd"/>
          </w:p>
        </w:tc>
      </w:tr>
      <w:tr w:rsidR="00D700EA" w:rsidRPr="008F3419" w14:paraId="759EC662" w14:textId="77777777" w:rsidTr="003D754A">
        <w:tc>
          <w:tcPr>
            <w:tcW w:w="0" w:type="auto"/>
          </w:tcPr>
          <w:p w14:paraId="124C093F" w14:textId="512C902E" w:rsidR="00D700EA" w:rsidRDefault="00724ECC" w:rsidP="00CC5122">
            <w:pPr>
              <w:spacing w:after="0" w:line="240" w:lineRule="auto"/>
              <w:rPr>
                <w:rStyle w:val="normaltextrun"/>
                <w:color w:val="000000"/>
                <w:sz w:val="20"/>
                <w:szCs w:val="20"/>
                <w:bdr w:val="none" w:sz="0" w:space="0" w:color="auto" w:frame="1"/>
                <w:lang w:val="en-US"/>
              </w:rPr>
            </w:pPr>
            <w:r w:rsidRPr="009F47A1">
              <w:rPr>
                <w:color w:val="000000"/>
                <w:sz w:val="20"/>
                <w:szCs w:val="20"/>
                <w:bdr w:val="none" w:sz="0" w:space="0" w:color="auto" w:frame="1"/>
                <w:lang w:val="en-US"/>
              </w:rPr>
              <w:t xml:space="preserve">Conserving, protecting and restoring nature and ecosystems towards achieving the Paris Agreement temperature goal, including through enhanced efforts towards halting and reversing deforestation and forest degradation by 2030, and other terrestrial and marine ecosystems acting as sinks and reservoirs of </w:t>
            </w:r>
            <w:r w:rsidR="00986F27">
              <w:rPr>
                <w:color w:val="000000"/>
                <w:sz w:val="20"/>
                <w:szCs w:val="20"/>
                <w:bdr w:val="none" w:sz="0" w:space="0" w:color="auto" w:frame="1"/>
                <w:lang w:val="en-US"/>
              </w:rPr>
              <w:t>GHG</w:t>
            </w:r>
            <w:r w:rsidRPr="009F47A1">
              <w:rPr>
                <w:color w:val="000000"/>
                <w:sz w:val="20"/>
                <w:szCs w:val="20"/>
                <w:bdr w:val="none" w:sz="0" w:space="0" w:color="auto" w:frame="1"/>
                <w:lang w:val="en-US"/>
              </w:rPr>
              <w:t>s (33)</w:t>
            </w:r>
          </w:p>
        </w:tc>
        <w:tc>
          <w:tcPr>
            <w:tcW w:w="0" w:type="auto"/>
          </w:tcPr>
          <w:p w14:paraId="0A0B7BF3" w14:textId="6627FD44" w:rsidR="00D700EA" w:rsidDel="002F1AD3" w:rsidRDefault="00385424" w:rsidP="003D754A">
            <w:pPr>
              <w:spacing w:after="0" w:line="240" w:lineRule="auto"/>
              <w:jc w:val="right"/>
              <w:rPr>
                <w:rStyle w:val="normaltextrun"/>
                <w:rFonts w:ascii="Aptos" w:hAnsi="Aptos" w:cs="Segoe UI"/>
                <w:color w:val="000000"/>
                <w:sz w:val="20"/>
                <w:szCs w:val="20"/>
              </w:rPr>
            </w:pPr>
            <w:r>
              <w:rPr>
                <w:rStyle w:val="normaltextrun"/>
                <w:rFonts w:ascii="Aptos" w:hAnsi="Aptos" w:cs="Segoe UI"/>
                <w:color w:val="000000"/>
                <w:sz w:val="20"/>
                <w:szCs w:val="20"/>
              </w:rPr>
              <w:t>116</w:t>
            </w:r>
          </w:p>
        </w:tc>
      </w:tr>
    </w:tbl>
    <w:p w14:paraId="061CDDFD" w14:textId="77777777" w:rsidR="00D20404" w:rsidRDefault="00D20404" w:rsidP="00D20404">
      <w:pPr>
        <w:rPr>
          <w:lang w:val="en-US"/>
        </w:rPr>
      </w:pPr>
    </w:p>
    <w:p w14:paraId="6A485BD4" w14:textId="7CF5CD6E" w:rsidR="005866BC" w:rsidRPr="009C7000" w:rsidRDefault="005866BC" w:rsidP="00D20404">
      <w:pPr>
        <w:rPr>
          <w:b/>
          <w:bCs/>
          <w:lang w:val="en-US"/>
        </w:rPr>
      </w:pPr>
      <w:r w:rsidRPr="009C7000">
        <w:rPr>
          <w:b/>
          <w:bCs/>
          <w:lang w:val="en-US"/>
        </w:rPr>
        <w:lastRenderedPageBreak/>
        <w:t>----------------- TEXT BOX ON AFRICAN UNION MEMBER STATES’ NDCs</w:t>
      </w:r>
      <w:r w:rsidR="00B16A15" w:rsidRPr="009C7000">
        <w:rPr>
          <w:b/>
          <w:bCs/>
          <w:lang w:val="en-US"/>
        </w:rPr>
        <w:t xml:space="preserve">: </w:t>
      </w:r>
      <w:r w:rsidR="009C7000" w:rsidRPr="009C7000">
        <w:rPr>
          <w:b/>
          <w:bCs/>
          <w:lang w:val="en-US"/>
        </w:rPr>
        <w:t xml:space="preserve">STARTS </w:t>
      </w:r>
      <w:r w:rsidRPr="009C7000">
        <w:rPr>
          <w:b/>
          <w:bCs/>
          <w:lang w:val="en-US"/>
        </w:rPr>
        <w:t>---------------------</w:t>
      </w:r>
    </w:p>
    <w:p w14:paraId="62BA9855" w14:textId="46ACFA5F" w:rsidR="005866BC" w:rsidRPr="000F0329" w:rsidRDefault="000F0329" w:rsidP="000F0329">
      <w:pPr>
        <w:pStyle w:val="ListParagraph"/>
        <w:numPr>
          <w:ilvl w:val="0"/>
          <w:numId w:val="24"/>
        </w:numPr>
        <w:rPr>
          <w:lang w:val="en-US"/>
        </w:rPr>
      </w:pPr>
      <w:r w:rsidRPr="000F0329">
        <w:rPr>
          <w:lang w:val="en-US"/>
        </w:rPr>
        <w:t xml:space="preserve">Here </w:t>
      </w:r>
      <w:r w:rsidR="00C63947">
        <w:rPr>
          <w:lang w:val="en-US"/>
        </w:rPr>
        <w:t xml:space="preserve">we </w:t>
      </w:r>
      <w:r w:rsidR="00E60444">
        <w:rPr>
          <w:lang w:val="en-US"/>
        </w:rPr>
        <w:t>provide stats</w:t>
      </w:r>
      <w:r w:rsidR="00F30A77">
        <w:rPr>
          <w:lang w:val="en-US"/>
        </w:rPr>
        <w:t xml:space="preserve"> for AU member states</w:t>
      </w:r>
      <w:r w:rsidR="00E60444">
        <w:rPr>
          <w:lang w:val="en-US"/>
        </w:rPr>
        <w:t xml:space="preserve"> </w:t>
      </w:r>
      <w:proofErr w:type="gramStart"/>
      <w:r w:rsidR="009E25F3">
        <w:rPr>
          <w:lang w:val="en-US"/>
        </w:rPr>
        <w:t>similar to</w:t>
      </w:r>
      <w:proofErr w:type="gramEnd"/>
      <w:r w:rsidR="009E25F3">
        <w:rPr>
          <w:lang w:val="en-US"/>
        </w:rPr>
        <w:t xml:space="preserve"> Tables 3.1 and 3.2</w:t>
      </w:r>
    </w:p>
    <w:p w14:paraId="226C34E1" w14:textId="50B8F778" w:rsidR="005866BC" w:rsidRPr="009C7000" w:rsidRDefault="005866BC" w:rsidP="005866BC">
      <w:pPr>
        <w:rPr>
          <w:b/>
          <w:bCs/>
          <w:lang w:val="en-US"/>
        </w:rPr>
      </w:pPr>
      <w:r w:rsidRPr="009C7000">
        <w:rPr>
          <w:b/>
          <w:bCs/>
          <w:lang w:val="en-US"/>
        </w:rPr>
        <w:t>----------------- TEXT BOX ON AFRICAN UNION MEMBER STATES’ NDCs</w:t>
      </w:r>
      <w:r w:rsidR="009C7000" w:rsidRPr="009C7000">
        <w:rPr>
          <w:b/>
          <w:bCs/>
          <w:lang w:val="en-US"/>
        </w:rPr>
        <w:t xml:space="preserve">: </w:t>
      </w:r>
      <w:r w:rsidRPr="009C7000">
        <w:rPr>
          <w:b/>
          <w:bCs/>
          <w:lang w:val="en-US"/>
        </w:rPr>
        <w:t xml:space="preserve"> </w:t>
      </w:r>
      <w:r w:rsidR="009C7000" w:rsidRPr="009C7000">
        <w:rPr>
          <w:b/>
          <w:bCs/>
          <w:lang w:val="en-US"/>
        </w:rPr>
        <w:t>ENDS</w:t>
      </w:r>
      <w:r w:rsidRPr="009C7000">
        <w:rPr>
          <w:b/>
          <w:bCs/>
          <w:lang w:val="en-US"/>
        </w:rPr>
        <w:t>-----------------------</w:t>
      </w:r>
    </w:p>
    <w:p w14:paraId="71DB1333" w14:textId="77777777" w:rsidR="005866BC" w:rsidRDefault="005866BC" w:rsidP="00D20404">
      <w:pPr>
        <w:rPr>
          <w:lang w:val="en-US"/>
        </w:rPr>
      </w:pPr>
    </w:p>
    <w:p w14:paraId="016F1D74" w14:textId="6344FB90" w:rsidR="00FB1C0D" w:rsidRPr="008F2B3F" w:rsidRDefault="00FB1C0D" w:rsidP="00FB1C0D">
      <w:pPr>
        <w:pStyle w:val="Heading3"/>
        <w:numPr>
          <w:ilvl w:val="2"/>
          <w:numId w:val="10"/>
        </w:numPr>
        <w:rPr>
          <w:rFonts w:ascii="Calibri" w:hAnsi="Calibri" w:cs="Calibri"/>
          <w:lang w:val="en-US"/>
        </w:rPr>
      </w:pPr>
      <w:r w:rsidRPr="008F2B3F">
        <w:rPr>
          <w:rFonts w:ascii="Calibri" w:hAnsi="Calibri" w:cs="Calibri"/>
          <w:lang w:val="en-US"/>
        </w:rPr>
        <w:t>Impacts of new and updated NDCs</w:t>
      </w:r>
      <w:r>
        <w:rPr>
          <w:rFonts w:ascii="Calibri" w:hAnsi="Calibri" w:cs="Calibri"/>
          <w:lang w:val="en-US"/>
        </w:rPr>
        <w:t xml:space="preserve"> </w:t>
      </w:r>
      <w:r w:rsidRPr="008F2B3F">
        <w:rPr>
          <w:rFonts w:ascii="Calibri" w:hAnsi="Calibri" w:cs="Calibri"/>
          <w:lang w:val="en-US"/>
        </w:rPr>
        <w:t>on global GHG emissions in 2030</w:t>
      </w:r>
      <w:r>
        <w:rPr>
          <w:rFonts w:ascii="Calibri" w:hAnsi="Calibri" w:cs="Calibri"/>
          <w:lang w:val="en-US"/>
        </w:rPr>
        <w:t xml:space="preserve"> and 2035</w:t>
      </w:r>
    </w:p>
    <w:p w14:paraId="11B26FDE" w14:textId="77777777" w:rsidR="00FB1C0D" w:rsidRDefault="00FB1C0D" w:rsidP="00FB1C0D">
      <w:pPr>
        <w:pStyle w:val="ListParagraph"/>
        <w:numPr>
          <w:ilvl w:val="0"/>
          <w:numId w:val="21"/>
        </w:numPr>
        <w:rPr>
          <w:lang w:val="en-GB"/>
        </w:rPr>
      </w:pPr>
      <w:r>
        <w:rPr>
          <w:lang w:val="en-GB"/>
        </w:rPr>
        <w:t xml:space="preserve">The additional reductions of the new NDC submissions (end of February 2025) </w:t>
      </w:r>
      <w:proofErr w:type="gramStart"/>
      <w:r>
        <w:rPr>
          <w:lang w:val="en-GB"/>
        </w:rPr>
        <w:t>is</w:t>
      </w:r>
      <w:proofErr w:type="gramEnd"/>
      <w:r>
        <w:rPr>
          <w:lang w:val="en-GB"/>
        </w:rPr>
        <w:t xml:space="preserve"> about </w:t>
      </w:r>
      <w:r w:rsidRPr="00C7620E">
        <w:rPr>
          <w:highlight w:val="yellow"/>
          <w:lang w:val="en-GB"/>
        </w:rPr>
        <w:t>1.4 GtCO</w:t>
      </w:r>
      <w:r w:rsidRPr="00C7620E">
        <w:rPr>
          <w:highlight w:val="yellow"/>
          <w:vertAlign w:val="subscript"/>
          <w:lang w:val="en-GB"/>
        </w:rPr>
        <w:t>2</w:t>
      </w:r>
      <w:r w:rsidRPr="00C7620E">
        <w:rPr>
          <w:highlight w:val="yellow"/>
          <w:lang w:val="en-GB"/>
        </w:rPr>
        <w:t>e [1.1;1.7]</w:t>
      </w:r>
      <w:r w:rsidRPr="0012175E">
        <w:rPr>
          <w:lang w:val="en-GB"/>
        </w:rPr>
        <w:t xml:space="preserve"> GtCO</w:t>
      </w:r>
      <w:r w:rsidRPr="008068DB">
        <w:rPr>
          <w:vertAlign w:val="subscript"/>
          <w:lang w:val="en-GB"/>
        </w:rPr>
        <w:t>2</w:t>
      </w:r>
      <w:r w:rsidRPr="0012175E">
        <w:rPr>
          <w:lang w:val="en-GB"/>
        </w:rPr>
        <w:t>e</w:t>
      </w:r>
      <w:r>
        <w:rPr>
          <w:lang w:val="en-GB"/>
        </w:rPr>
        <w:t xml:space="preserve"> compared to the 2030 emissions levels induced from the NDCs submitted </w:t>
      </w:r>
      <w:r w:rsidRPr="00FF4B26">
        <w:rPr>
          <w:lang w:val="en-GB"/>
        </w:rPr>
        <w:t>by 1 September 2024</w:t>
      </w:r>
      <w:r>
        <w:rPr>
          <w:lang w:val="en-GB"/>
        </w:rPr>
        <w:t>.</w:t>
      </w:r>
    </w:p>
    <w:p w14:paraId="057A4908" w14:textId="73FAB365" w:rsidR="00FB1C0D" w:rsidRDefault="00FB1C0D" w:rsidP="00FB1C0D">
      <w:pPr>
        <w:pStyle w:val="ListParagraph"/>
        <w:numPr>
          <w:ilvl w:val="0"/>
          <w:numId w:val="21"/>
        </w:numPr>
        <w:rPr>
          <w:lang w:val="en-GB"/>
        </w:rPr>
      </w:pPr>
      <w:r w:rsidRPr="008062C7">
        <w:rPr>
          <w:lang w:val="en-GB"/>
        </w:rPr>
        <w:t>The implication of the US withdrawal from the Paris Agreement is that when the withdrawal takes effect (on January 27, 2026), the NDC will no longer be operative</w:t>
      </w:r>
      <w:r>
        <w:rPr>
          <w:lang w:val="en-GB"/>
        </w:rPr>
        <w:t xml:space="preserve">, which would reduce the additional reduction to 0.6 </w:t>
      </w:r>
      <w:r w:rsidRPr="00D071BA">
        <w:rPr>
          <w:lang w:val="en-GB"/>
        </w:rPr>
        <w:t>[</w:t>
      </w:r>
      <w:r>
        <w:rPr>
          <w:lang w:val="en-GB"/>
        </w:rPr>
        <w:t>0.5</w:t>
      </w:r>
      <w:r w:rsidRPr="00D071BA">
        <w:rPr>
          <w:lang w:val="en-GB"/>
        </w:rPr>
        <w:t>;</w:t>
      </w:r>
      <w:r>
        <w:rPr>
          <w:lang w:val="en-GB"/>
        </w:rPr>
        <w:t>0</w:t>
      </w:r>
      <w:r w:rsidRPr="00D071BA">
        <w:rPr>
          <w:lang w:val="en-GB"/>
        </w:rPr>
        <w:t>.7] GtCO</w:t>
      </w:r>
      <w:r w:rsidRPr="008068DB">
        <w:rPr>
          <w:vertAlign w:val="subscript"/>
          <w:lang w:val="en-GB"/>
        </w:rPr>
        <w:t>2</w:t>
      </w:r>
      <w:r w:rsidRPr="00D071BA">
        <w:rPr>
          <w:lang w:val="en-GB"/>
        </w:rPr>
        <w:t>e</w:t>
      </w:r>
      <w:r>
        <w:rPr>
          <w:lang w:val="en-GB"/>
        </w:rPr>
        <w:t xml:space="preserve">. [this is not the full story, as if we replace the NDC by the current policies scenario, the latter may </w:t>
      </w:r>
      <w:r w:rsidR="003A21CA">
        <w:rPr>
          <w:lang w:val="en-GB"/>
        </w:rPr>
        <w:t xml:space="preserve">still </w:t>
      </w:r>
      <w:r>
        <w:rPr>
          <w:lang w:val="en-GB"/>
        </w:rPr>
        <w:t xml:space="preserve">show </w:t>
      </w:r>
      <w:r w:rsidR="003A21CA">
        <w:rPr>
          <w:lang w:val="en-GB"/>
        </w:rPr>
        <w:t>a decrease</w:t>
      </w:r>
      <w:r>
        <w:rPr>
          <w:lang w:val="en-GB"/>
        </w:rPr>
        <w:t xml:space="preserve"> compared to US 2030 GHG levels]</w:t>
      </w:r>
    </w:p>
    <w:p w14:paraId="5F68600E" w14:textId="7BFF35CD" w:rsidR="00520596" w:rsidRDefault="00520596" w:rsidP="00FB1C0D">
      <w:pPr>
        <w:pStyle w:val="ListParagraph"/>
        <w:numPr>
          <w:ilvl w:val="0"/>
          <w:numId w:val="21"/>
        </w:numPr>
        <w:rPr>
          <w:lang w:val="en-GB"/>
        </w:rPr>
      </w:pPr>
      <w:r>
        <w:rPr>
          <w:lang w:val="en-GB"/>
        </w:rPr>
        <w:t xml:space="preserve">The implications of the US withdrawal </w:t>
      </w:r>
      <w:r w:rsidR="00575E62">
        <w:rPr>
          <w:lang w:val="en-GB"/>
        </w:rPr>
        <w:t>on the global NDC ambition will be discussed here.</w:t>
      </w:r>
    </w:p>
    <w:p w14:paraId="3F505FEB" w14:textId="4204D79A" w:rsidR="00FB1C0D" w:rsidRPr="007B4FB3" w:rsidRDefault="00166241" w:rsidP="007B4FB3">
      <w:pPr>
        <w:pStyle w:val="ListParagraph"/>
        <w:numPr>
          <w:ilvl w:val="0"/>
          <w:numId w:val="21"/>
        </w:numPr>
        <w:rPr>
          <w:lang w:val="en-GB"/>
        </w:rPr>
      </w:pPr>
      <w:r>
        <w:rPr>
          <w:lang w:val="en-GB"/>
        </w:rPr>
        <w:t xml:space="preserve">[Idea] </w:t>
      </w:r>
      <w:r w:rsidR="00FB1C0D" w:rsidRPr="007B4FB3">
        <w:rPr>
          <w:lang w:val="en-GB"/>
        </w:rPr>
        <w:t>Pre-peak countries:</w:t>
      </w:r>
      <w:r>
        <w:rPr>
          <w:lang w:val="en-GB"/>
        </w:rPr>
        <w:t xml:space="preserve"> </w:t>
      </w:r>
      <w:r w:rsidR="00F3208A">
        <w:rPr>
          <w:lang w:val="en-GB"/>
        </w:rPr>
        <w:t>provide new insights into the</w:t>
      </w:r>
      <w:r w:rsidR="00FB1C0D" w:rsidRPr="007B4FB3">
        <w:rPr>
          <w:lang w:val="en-GB"/>
        </w:rPr>
        <w:t xml:space="preserve"> </w:t>
      </w:r>
      <w:r w:rsidR="00B17386">
        <w:rPr>
          <w:lang w:val="en-GB"/>
        </w:rPr>
        <w:t xml:space="preserve">anticipated </w:t>
      </w:r>
      <w:r w:rsidR="00FB1C0D" w:rsidRPr="007B4FB3">
        <w:rPr>
          <w:lang w:val="en-GB"/>
        </w:rPr>
        <w:t xml:space="preserve">peak year </w:t>
      </w:r>
      <w:r w:rsidR="00B17386">
        <w:rPr>
          <w:lang w:val="en-GB"/>
        </w:rPr>
        <w:t xml:space="preserve">under </w:t>
      </w:r>
      <w:r w:rsidR="00FB1C0D" w:rsidRPr="007B4FB3">
        <w:rPr>
          <w:lang w:val="en-GB"/>
        </w:rPr>
        <w:t>the new NDCs</w:t>
      </w:r>
    </w:p>
    <w:p w14:paraId="097C9410" w14:textId="77777777" w:rsidR="00FB1C0D" w:rsidRDefault="00FB1C0D" w:rsidP="007B4FB3">
      <w:pPr>
        <w:rPr>
          <w:lang w:val="en-GB"/>
        </w:rPr>
      </w:pPr>
    </w:p>
    <w:p w14:paraId="1C14B210" w14:textId="61C97CC8" w:rsidR="007B4FB3" w:rsidRPr="007B4FB3" w:rsidRDefault="007B4FB3" w:rsidP="007B4FB3">
      <w:pPr>
        <w:rPr>
          <w:lang w:val="en-GB"/>
        </w:rPr>
      </w:pPr>
      <w:r>
        <w:rPr>
          <w:noProof/>
          <w:lang w:val="en-GB"/>
        </w:rPr>
        <w:drawing>
          <wp:inline distT="0" distB="0" distL="0" distR="0" wp14:anchorId="09C4DDAD" wp14:editId="6078E13B">
            <wp:extent cx="5538097" cy="3388287"/>
            <wp:effectExtent l="0" t="0" r="5715" b="3175"/>
            <wp:docPr id="138648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81602" name="Picture 1"/>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5538097" cy="3388287"/>
                    </a:xfrm>
                    <a:prstGeom prst="rect">
                      <a:avLst/>
                    </a:prstGeom>
                  </pic:spPr>
                </pic:pic>
              </a:graphicData>
            </a:graphic>
          </wp:inline>
        </w:drawing>
      </w:r>
    </w:p>
    <w:p w14:paraId="0B48ED8D" w14:textId="77777777" w:rsidR="00FB1C0D" w:rsidRDefault="00FB1C0D" w:rsidP="00FB1C0D">
      <w:pPr>
        <w:pStyle w:val="Caption"/>
      </w:pPr>
      <w:r w:rsidRPr="0000301E">
        <w:t xml:space="preserve">Figure 3.4 </w:t>
      </w:r>
      <w:r w:rsidRPr="00A96AB5">
        <w:t xml:space="preserve">Impact of new and updated unconditional NDCs </w:t>
      </w:r>
      <w:proofErr w:type="gramStart"/>
      <w:r w:rsidRPr="00A96AB5">
        <w:t>on</w:t>
      </w:r>
      <w:proofErr w:type="gramEnd"/>
      <w:r w:rsidRPr="00A96AB5">
        <w:t xml:space="preserve"> 203</w:t>
      </w:r>
      <w:r>
        <w:t>5</w:t>
      </w:r>
      <w:r w:rsidRPr="00A96AB5">
        <w:t xml:space="preserve"> global emissions compared </w:t>
      </w:r>
      <w:r>
        <w:t>to the 2030 levels of the NDCs. For countries with no new NDC submissions, a zero impact is assumed.</w:t>
      </w:r>
    </w:p>
    <w:p w14:paraId="36D44FB2" w14:textId="3647F04D" w:rsidR="00FB1C0D" w:rsidRDefault="00FB1C0D" w:rsidP="00FB1C0D">
      <w:pPr>
        <w:rPr>
          <w:lang w:val="en-GB"/>
        </w:rPr>
      </w:pPr>
    </w:p>
    <w:p w14:paraId="1ACD7FEE" w14:textId="6EF85256" w:rsidR="00056F17" w:rsidRPr="007032CF" w:rsidRDefault="00056F17" w:rsidP="0052693E">
      <w:pPr>
        <w:pStyle w:val="Heading2"/>
        <w:numPr>
          <w:ilvl w:val="1"/>
          <w:numId w:val="10"/>
        </w:numPr>
        <w:rPr>
          <w:rFonts w:ascii="Calibri" w:hAnsi="Calibri" w:cs="Calibri"/>
          <w:lang w:val="en-US"/>
        </w:rPr>
      </w:pPr>
      <w:r w:rsidRPr="007032CF">
        <w:rPr>
          <w:rFonts w:ascii="Calibri" w:hAnsi="Calibri" w:cs="Calibri"/>
          <w:lang w:val="en-US"/>
        </w:rPr>
        <w:lastRenderedPageBreak/>
        <w:t>Progress of G20 economies towards NDCs</w:t>
      </w:r>
      <w:r w:rsidR="00852EDD">
        <w:rPr>
          <w:rFonts w:ascii="Calibri" w:hAnsi="Calibri" w:cs="Calibri"/>
          <w:lang w:val="en-US"/>
        </w:rPr>
        <w:t xml:space="preserve"> </w:t>
      </w:r>
    </w:p>
    <w:p w14:paraId="3FF30D04" w14:textId="1E095BD0" w:rsidR="00740727" w:rsidRPr="003120EE" w:rsidRDefault="00740727" w:rsidP="003120EE">
      <w:pPr>
        <w:pStyle w:val="ListParagraph"/>
        <w:numPr>
          <w:ilvl w:val="0"/>
          <w:numId w:val="23"/>
        </w:numPr>
        <w:rPr>
          <w:lang w:val="en-US"/>
        </w:rPr>
      </w:pPr>
      <w:r>
        <w:rPr>
          <w:lang w:val="en-US"/>
        </w:rPr>
        <w:t>The section responds to the content note “</w:t>
      </w:r>
      <w:r w:rsidRPr="003120EE">
        <w:rPr>
          <w:lang w:val="en-US"/>
        </w:rPr>
        <w:t xml:space="preserve">Are G20 members on track to achieving their 2030 and 2035 pledges?” </w:t>
      </w:r>
    </w:p>
    <w:p w14:paraId="5FECD021" w14:textId="261EDD7A" w:rsidR="0016106D" w:rsidRDefault="003120EE" w:rsidP="00484B09">
      <w:pPr>
        <w:pStyle w:val="ListParagraph"/>
        <w:numPr>
          <w:ilvl w:val="0"/>
          <w:numId w:val="23"/>
        </w:numPr>
        <w:rPr>
          <w:lang w:val="en-US"/>
        </w:rPr>
      </w:pPr>
      <w:r>
        <w:rPr>
          <w:lang w:val="en-US"/>
        </w:rPr>
        <w:t xml:space="preserve">The challenge here is for 2035: </w:t>
      </w:r>
      <w:r w:rsidR="00B823FD">
        <w:rPr>
          <w:lang w:val="en-US"/>
        </w:rPr>
        <w:t xml:space="preserve">It’s likely that only a few </w:t>
      </w:r>
      <w:r w:rsidR="00BD6967">
        <w:rPr>
          <w:lang w:val="en-US"/>
        </w:rPr>
        <w:t xml:space="preserve">modelling teams </w:t>
      </w:r>
      <w:r w:rsidR="00B823FD">
        <w:rPr>
          <w:lang w:val="en-US"/>
        </w:rPr>
        <w:t>would</w:t>
      </w:r>
      <w:r w:rsidR="00BD6967">
        <w:rPr>
          <w:lang w:val="en-US"/>
        </w:rPr>
        <w:t xml:space="preserve"> provide both current policy projections </w:t>
      </w:r>
      <w:r w:rsidR="007648E5">
        <w:rPr>
          <w:lang w:val="en-US"/>
        </w:rPr>
        <w:t xml:space="preserve">and </w:t>
      </w:r>
      <w:r w:rsidR="00EE4C27">
        <w:rPr>
          <w:lang w:val="en-US"/>
        </w:rPr>
        <w:t xml:space="preserve">new NDC </w:t>
      </w:r>
      <w:r w:rsidR="00DE37CE">
        <w:rPr>
          <w:lang w:val="en-US"/>
        </w:rPr>
        <w:t xml:space="preserve">scenario projections. </w:t>
      </w:r>
    </w:p>
    <w:p w14:paraId="14B35522" w14:textId="287064AD" w:rsidR="00575E62" w:rsidRPr="00484B09" w:rsidRDefault="0053054D" w:rsidP="00484B09">
      <w:pPr>
        <w:pStyle w:val="ListParagraph"/>
        <w:numPr>
          <w:ilvl w:val="0"/>
          <w:numId w:val="23"/>
        </w:numPr>
        <w:rPr>
          <w:lang w:val="en-US"/>
        </w:rPr>
      </w:pPr>
      <w:r>
        <w:rPr>
          <w:lang w:val="en-US"/>
        </w:rPr>
        <w:t xml:space="preserve">There seems to be an agreement that we will not have a policy developments subsection this year. </w:t>
      </w:r>
    </w:p>
    <w:p w14:paraId="354D3828" w14:textId="056ABA9D" w:rsidR="00056F17" w:rsidRPr="00F328C5" w:rsidRDefault="00056F17" w:rsidP="0052693E">
      <w:pPr>
        <w:pStyle w:val="Heading3"/>
        <w:numPr>
          <w:ilvl w:val="2"/>
          <w:numId w:val="10"/>
        </w:numPr>
        <w:rPr>
          <w:rFonts w:ascii="Calibri" w:hAnsi="Calibri" w:cs="Calibri"/>
          <w:lang w:val="en-US"/>
        </w:rPr>
      </w:pPr>
      <w:bookmarkStart w:id="3" w:name="_Ref175148946"/>
      <w:r w:rsidRPr="64F8FA00">
        <w:rPr>
          <w:rFonts w:ascii="Calibri" w:hAnsi="Calibri" w:cs="Calibri"/>
          <w:lang w:val="en-US"/>
        </w:rPr>
        <w:t xml:space="preserve">2030 NDC </w:t>
      </w:r>
      <w:r w:rsidR="00900B40">
        <w:rPr>
          <w:rFonts w:ascii="Calibri" w:hAnsi="Calibri" w:cs="Calibri" w:hint="eastAsia"/>
          <w:lang w:val="en-US"/>
        </w:rPr>
        <w:t xml:space="preserve">implementation </w:t>
      </w:r>
      <w:r w:rsidR="00970C0E">
        <w:rPr>
          <w:rFonts w:ascii="Calibri" w:hAnsi="Calibri" w:cs="Calibri"/>
          <w:lang w:val="en-US"/>
        </w:rPr>
        <w:t>status</w:t>
      </w:r>
      <w:r w:rsidR="00970C0E">
        <w:rPr>
          <w:rFonts w:ascii="Calibri" w:hAnsi="Calibri" w:cs="Calibri" w:hint="eastAsia"/>
          <w:lang w:val="en-US"/>
        </w:rPr>
        <w:t xml:space="preserve"> </w:t>
      </w:r>
      <w:bookmarkEnd w:id="3"/>
    </w:p>
    <w:p w14:paraId="5AEBB908" w14:textId="6396F6F7" w:rsidR="00F05899" w:rsidRPr="008C6DE4" w:rsidRDefault="0016106D" w:rsidP="00056F17">
      <w:pPr>
        <w:jc w:val="both"/>
        <w:rPr>
          <w:rFonts w:cs="Calibri"/>
          <w:lang w:val="en-US"/>
        </w:rPr>
      </w:pPr>
      <w:r w:rsidRPr="008122D3">
        <w:rPr>
          <w:noProof/>
          <w:lang w:val="en-US"/>
        </w:rPr>
        <w:drawing>
          <wp:inline distT="0" distB="0" distL="0" distR="0" wp14:anchorId="318D508D" wp14:editId="1557FD81">
            <wp:extent cx="4011561" cy="3630834"/>
            <wp:effectExtent l="0" t="0" r="8255" b="8255"/>
            <wp:docPr id="205758648"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648" name="Picture 1" descr="A screenshot of a survey&#10;&#10;Description automatically generated"/>
                    <pic:cNvPicPr/>
                  </pic:nvPicPr>
                  <pic:blipFill>
                    <a:blip r:embed="rId13"/>
                    <a:stretch>
                      <a:fillRect/>
                    </a:stretch>
                  </pic:blipFill>
                  <pic:spPr>
                    <a:xfrm>
                      <a:off x="0" y="0"/>
                      <a:ext cx="4042209" cy="3658573"/>
                    </a:xfrm>
                    <a:prstGeom prst="rect">
                      <a:avLst/>
                    </a:prstGeom>
                  </pic:spPr>
                </pic:pic>
              </a:graphicData>
            </a:graphic>
          </wp:inline>
        </w:drawing>
      </w:r>
    </w:p>
    <w:p w14:paraId="0D1DC7B4" w14:textId="16484000" w:rsidR="00056F17" w:rsidRDefault="00056F17" w:rsidP="00B37C09">
      <w:pPr>
        <w:pStyle w:val="Caption"/>
        <w:rPr>
          <w:rFonts w:cs="Calibri"/>
          <w:b w:val="0"/>
          <w:bCs w:val="0"/>
        </w:rPr>
      </w:pPr>
      <w:bookmarkStart w:id="4" w:name="_Ref141718371"/>
      <w:bookmarkStart w:id="5" w:name="_Ref43289873"/>
      <w:r w:rsidRPr="001114C3">
        <w:rPr>
          <w:rFonts w:ascii="Calibri" w:hAnsi="Calibri" w:cs="Calibri"/>
        </w:rPr>
        <w:t xml:space="preserve"> </w:t>
      </w:r>
      <w:bookmarkStart w:id="6" w:name="_Ref179112999"/>
      <w:bookmarkEnd w:id="4"/>
      <w:bookmarkEnd w:id="5"/>
      <w:r w:rsidR="00B37C09" w:rsidRPr="001F01B1">
        <w:rPr>
          <w:b w:val="0"/>
          <w:bCs w:val="0"/>
        </w:rPr>
        <w:t>Figure 3.</w:t>
      </w:r>
      <w:r w:rsidR="00CA3F19" w:rsidRPr="001F01B1">
        <w:rPr>
          <w:b w:val="0"/>
          <w:bCs w:val="0"/>
        </w:rPr>
        <w:fldChar w:fldCharType="begin"/>
      </w:r>
      <w:r w:rsidR="00CA3F19" w:rsidRPr="001F01B1">
        <w:rPr>
          <w:b w:val="0"/>
          <w:bCs w:val="0"/>
        </w:rPr>
        <w:instrText xml:space="preserve"> SEQ Figure \* ARABIC </w:instrText>
      </w:r>
      <w:r w:rsidR="00CA3F19" w:rsidRPr="001F01B1">
        <w:rPr>
          <w:b w:val="0"/>
          <w:bCs w:val="0"/>
        </w:rPr>
        <w:fldChar w:fldCharType="separate"/>
      </w:r>
      <w:r w:rsidR="00CA3F19" w:rsidRPr="001F01B1">
        <w:rPr>
          <w:b w:val="0"/>
          <w:bCs w:val="0"/>
          <w:noProof/>
        </w:rPr>
        <w:t>1</w:t>
      </w:r>
      <w:r w:rsidR="00CA3F19" w:rsidRPr="001F01B1">
        <w:rPr>
          <w:b w:val="0"/>
          <w:bCs w:val="0"/>
          <w:noProof/>
        </w:rPr>
        <w:fldChar w:fldCharType="end"/>
      </w:r>
      <w:bookmarkEnd w:id="6"/>
      <w:r w:rsidR="003F70E5" w:rsidRPr="001F01B1">
        <w:rPr>
          <w:b w:val="0"/>
          <w:bCs w:val="0"/>
        </w:rPr>
        <w:t xml:space="preserve"> </w:t>
      </w:r>
      <w:r w:rsidRPr="001F01B1">
        <w:rPr>
          <w:rFonts w:cs="Calibri"/>
          <w:b w:val="0"/>
          <w:bCs w:val="0"/>
        </w:rPr>
        <w:t xml:space="preserve">Assessment of progress towards achieving the </w:t>
      </w:r>
      <w:r w:rsidR="00C16307">
        <w:rPr>
          <w:rFonts w:cs="Calibri"/>
          <w:b w:val="0"/>
          <w:bCs w:val="0"/>
        </w:rPr>
        <w:t>2030</w:t>
      </w:r>
      <w:r w:rsidR="00C16307" w:rsidRPr="001F01B1" w:rsidDel="00BA22EA">
        <w:rPr>
          <w:rFonts w:cs="Calibri"/>
          <w:b w:val="0"/>
          <w:bCs w:val="0"/>
        </w:rPr>
        <w:t xml:space="preserve"> </w:t>
      </w:r>
      <w:r w:rsidRPr="001F01B1">
        <w:rPr>
          <w:rFonts w:cs="Calibri"/>
          <w:b w:val="0"/>
          <w:bCs w:val="0"/>
        </w:rPr>
        <w:t xml:space="preserve">NDC targets </w:t>
      </w:r>
    </w:p>
    <w:p w14:paraId="0EF3424F" w14:textId="5CB6BA98" w:rsidR="008122D3" w:rsidRPr="008122D3" w:rsidDel="00D11455" w:rsidRDefault="008122D3" w:rsidP="008122D3">
      <w:pPr>
        <w:rPr>
          <w:lang w:val="en-US"/>
        </w:rPr>
      </w:pPr>
    </w:p>
    <w:p w14:paraId="048F8E4A" w14:textId="77777777" w:rsidR="00056F17" w:rsidDel="00D11455" w:rsidRDefault="00056F17" w:rsidP="008122D3">
      <w:pPr>
        <w:rPr>
          <w:lang w:val="en-US"/>
        </w:rPr>
      </w:pPr>
    </w:p>
    <w:p w14:paraId="702C9DF1" w14:textId="77777777" w:rsidR="00996F82" w:rsidRDefault="00996F82" w:rsidP="00056F17">
      <w:pPr>
        <w:jc w:val="both"/>
        <w:rPr>
          <w:lang w:val="en-US"/>
        </w:rPr>
      </w:pPr>
      <w:bookmarkStart w:id="7" w:name="_Ref176378177"/>
    </w:p>
    <w:p w14:paraId="4B5F6B69" w14:textId="77777777" w:rsidR="003B3F01" w:rsidRDefault="003B3F01" w:rsidP="007802E0">
      <w:pPr>
        <w:pStyle w:val="Caption"/>
        <w:keepNext/>
        <w:rPr>
          <w:b w:val="0"/>
          <w:bCs w:val="0"/>
        </w:rPr>
      </w:pPr>
      <w:bookmarkStart w:id="8" w:name="_Ref179113047"/>
      <w:r w:rsidRPr="007802E0">
        <w:rPr>
          <w:noProof/>
        </w:rPr>
        <w:lastRenderedPageBreak/>
        <w:drawing>
          <wp:inline distT="0" distB="0" distL="0" distR="0" wp14:anchorId="6DCC33FF" wp14:editId="4DF3A3EA">
            <wp:extent cx="5727700" cy="6285591"/>
            <wp:effectExtent l="0" t="0" r="6350" b="1270"/>
            <wp:docPr id="1045800442"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00442" name="Picture 1" descr="A screen shot of a graph&#10;&#10;Description automatically generated"/>
                    <pic:cNvPicPr/>
                  </pic:nvPicPr>
                  <pic:blipFill>
                    <a:blip r:embed="rId14"/>
                    <a:stretch>
                      <a:fillRect/>
                    </a:stretch>
                  </pic:blipFill>
                  <pic:spPr>
                    <a:xfrm>
                      <a:off x="0" y="0"/>
                      <a:ext cx="5727700" cy="6285591"/>
                    </a:xfrm>
                    <a:prstGeom prst="rect">
                      <a:avLst/>
                    </a:prstGeom>
                  </pic:spPr>
                </pic:pic>
              </a:graphicData>
            </a:graphic>
          </wp:inline>
        </w:drawing>
      </w:r>
    </w:p>
    <w:p w14:paraId="417A4989" w14:textId="0F310B43" w:rsidR="001B2AAE" w:rsidRPr="00DD252F" w:rsidRDefault="00B37C09" w:rsidP="007802E0">
      <w:pPr>
        <w:pStyle w:val="Caption"/>
        <w:keepNext/>
        <w:rPr>
          <w:b w:val="0"/>
          <w:bCs w:val="0"/>
        </w:rPr>
      </w:pPr>
      <w:r w:rsidRPr="00DD252F">
        <w:rPr>
          <w:b w:val="0"/>
          <w:bCs w:val="0"/>
        </w:rPr>
        <w:t>Figure 3.</w:t>
      </w:r>
      <w:r w:rsidR="00CA3F19" w:rsidRPr="00DD252F">
        <w:rPr>
          <w:b w:val="0"/>
          <w:bCs w:val="0"/>
        </w:rPr>
        <w:fldChar w:fldCharType="begin"/>
      </w:r>
      <w:r w:rsidR="00CA3F19" w:rsidRPr="00DD252F">
        <w:rPr>
          <w:b w:val="0"/>
          <w:bCs w:val="0"/>
        </w:rPr>
        <w:instrText xml:space="preserve"> SEQ Figure \* ARABIC </w:instrText>
      </w:r>
      <w:r w:rsidR="00CA3F19" w:rsidRPr="00DD252F">
        <w:rPr>
          <w:b w:val="0"/>
          <w:bCs w:val="0"/>
        </w:rPr>
        <w:fldChar w:fldCharType="separate"/>
      </w:r>
      <w:r w:rsidR="0016106D">
        <w:rPr>
          <w:b w:val="0"/>
          <w:bCs w:val="0"/>
          <w:noProof/>
        </w:rPr>
        <w:t>3</w:t>
      </w:r>
      <w:r w:rsidR="00CA3F19" w:rsidRPr="00DD252F">
        <w:rPr>
          <w:b w:val="0"/>
          <w:bCs w:val="0"/>
          <w:noProof/>
        </w:rPr>
        <w:fldChar w:fldCharType="end"/>
      </w:r>
      <w:bookmarkEnd w:id="8"/>
      <w:r w:rsidR="001B2AAE" w:rsidRPr="00DD252F">
        <w:rPr>
          <w:b w:val="0"/>
          <w:bCs w:val="0"/>
        </w:rPr>
        <w:t xml:space="preserve"> </w:t>
      </w:r>
      <w:r w:rsidR="0034516E" w:rsidRPr="00DD252F">
        <w:rPr>
          <w:b w:val="0"/>
          <w:bCs w:val="0"/>
        </w:rPr>
        <w:t xml:space="preserve">The landscape of </w:t>
      </w:r>
      <w:r w:rsidR="00C16307">
        <w:rPr>
          <w:b w:val="0"/>
          <w:bCs w:val="0"/>
        </w:rPr>
        <w:t>2030</w:t>
      </w:r>
      <w:r w:rsidR="00C16307" w:rsidRPr="00DD252F">
        <w:rPr>
          <w:b w:val="0"/>
          <w:bCs w:val="0"/>
        </w:rPr>
        <w:t xml:space="preserve"> </w:t>
      </w:r>
      <w:r w:rsidR="0034516E" w:rsidRPr="00DD252F">
        <w:rPr>
          <w:b w:val="0"/>
          <w:bCs w:val="0"/>
        </w:rPr>
        <w:t xml:space="preserve">NDC targets and implementation gaps </w:t>
      </w:r>
      <w:r w:rsidR="001B2AAE" w:rsidRPr="00DD252F">
        <w:rPr>
          <w:b w:val="0"/>
          <w:bCs w:val="0"/>
        </w:rPr>
        <w:t>for the G20 members collectively and individually by 2030, relative to 2019 emissions</w:t>
      </w:r>
    </w:p>
    <w:p w14:paraId="2C400934" w14:textId="0103C99E" w:rsidR="00996F82" w:rsidRDefault="00996F82" w:rsidP="007802E0">
      <w:pPr>
        <w:keepNext/>
        <w:jc w:val="both"/>
      </w:pPr>
    </w:p>
    <w:bookmarkEnd w:id="7"/>
    <w:p w14:paraId="790B8A27" w14:textId="5D740045" w:rsidR="00056F17" w:rsidRPr="00F328C5" w:rsidRDefault="00056F17" w:rsidP="0052693E">
      <w:pPr>
        <w:pStyle w:val="Heading3"/>
        <w:numPr>
          <w:ilvl w:val="2"/>
          <w:numId w:val="10"/>
        </w:numPr>
        <w:rPr>
          <w:rFonts w:ascii="Calibri" w:hAnsi="Calibri" w:cs="Calibri"/>
          <w:lang w:val="en-US"/>
        </w:rPr>
      </w:pPr>
      <w:r w:rsidRPr="64F8FA00">
        <w:rPr>
          <w:rFonts w:ascii="Calibri" w:hAnsi="Calibri" w:cs="Calibri"/>
          <w:lang w:val="en-US"/>
        </w:rPr>
        <w:t xml:space="preserve">Per capita emissions </w:t>
      </w:r>
      <w:r w:rsidR="0036126C">
        <w:rPr>
          <w:rFonts w:ascii="Calibri" w:hAnsi="Calibri" w:cs="Calibri"/>
          <w:lang w:val="en-US"/>
        </w:rPr>
        <w:t>in 2030 and 2035</w:t>
      </w:r>
    </w:p>
    <w:p w14:paraId="51CD3FFB" w14:textId="6D9FB6CA" w:rsidR="001F605D" w:rsidRPr="000005C5" w:rsidRDefault="000005C5" w:rsidP="000005C5">
      <w:pPr>
        <w:pStyle w:val="ListParagraph"/>
        <w:numPr>
          <w:ilvl w:val="0"/>
          <w:numId w:val="22"/>
        </w:numPr>
        <w:rPr>
          <w:lang w:val="en-US"/>
        </w:rPr>
      </w:pPr>
      <w:r>
        <w:rPr>
          <w:lang w:val="en-US"/>
        </w:rPr>
        <w:t xml:space="preserve">Suggest adding 2035 NDCs to the </w:t>
      </w:r>
      <w:r w:rsidR="00D01096">
        <w:rPr>
          <w:lang w:val="en-US"/>
        </w:rPr>
        <w:t>figure from last year</w:t>
      </w:r>
    </w:p>
    <w:p w14:paraId="1BCA429A" w14:textId="5B1A8E91" w:rsidR="00977C80" w:rsidRPr="00BE5AD9" w:rsidRDefault="0016106D" w:rsidP="0054612A">
      <w:pPr>
        <w:pStyle w:val="Caption"/>
        <w:keepNext/>
        <w:rPr>
          <w:rFonts w:ascii="Calibri" w:hAnsi="Calibri"/>
          <w:b w:val="0"/>
          <w:bCs w:val="0"/>
        </w:rPr>
      </w:pPr>
      <w:r w:rsidRPr="00081FD2">
        <w:rPr>
          <w:rFonts w:cs="Calibri"/>
          <w:noProof/>
        </w:rPr>
        <w:lastRenderedPageBreak/>
        <w:drawing>
          <wp:inline distT="0" distB="0" distL="0" distR="0" wp14:anchorId="24DC3E4C" wp14:editId="304EB97C">
            <wp:extent cx="5683250" cy="6895204"/>
            <wp:effectExtent l="0" t="0" r="0" b="1270"/>
            <wp:docPr id="882259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596" name="Picture 1" descr="A screenshot of a graph&#10;&#10;Description automatically generated"/>
                    <pic:cNvPicPr/>
                  </pic:nvPicPr>
                  <pic:blipFill>
                    <a:blip r:embed="rId15"/>
                    <a:stretch>
                      <a:fillRect/>
                    </a:stretch>
                  </pic:blipFill>
                  <pic:spPr>
                    <a:xfrm>
                      <a:off x="0" y="0"/>
                      <a:ext cx="5691762" cy="6905532"/>
                    </a:xfrm>
                    <a:prstGeom prst="rect">
                      <a:avLst/>
                    </a:prstGeom>
                  </pic:spPr>
                </pic:pic>
              </a:graphicData>
            </a:graphic>
          </wp:inline>
        </w:drawing>
      </w:r>
      <w:bookmarkStart w:id="9" w:name="_Ref179113139"/>
      <w:r w:rsidR="00224425" w:rsidRPr="00BE5AD9">
        <w:rPr>
          <w:b w:val="0"/>
          <w:bCs w:val="0"/>
        </w:rPr>
        <w:t>Figure 3.</w:t>
      </w:r>
      <w:r w:rsidR="00CA3F19" w:rsidRPr="00BE5AD9">
        <w:rPr>
          <w:b w:val="0"/>
          <w:bCs w:val="0"/>
        </w:rPr>
        <w:fldChar w:fldCharType="begin"/>
      </w:r>
      <w:r w:rsidR="00CA3F19" w:rsidRPr="00BE5AD9">
        <w:rPr>
          <w:b w:val="0"/>
          <w:bCs w:val="0"/>
        </w:rPr>
        <w:instrText xml:space="preserve"> SEQ Figure \* ARABIC </w:instrText>
      </w:r>
      <w:r w:rsidR="00CA3F19" w:rsidRPr="00BE5AD9">
        <w:rPr>
          <w:b w:val="0"/>
          <w:bCs w:val="0"/>
        </w:rPr>
        <w:fldChar w:fldCharType="separate"/>
      </w:r>
      <w:r>
        <w:rPr>
          <w:b w:val="0"/>
          <w:bCs w:val="0"/>
          <w:noProof/>
        </w:rPr>
        <w:t>4</w:t>
      </w:r>
      <w:r w:rsidR="00CA3F19" w:rsidRPr="00BE5AD9">
        <w:rPr>
          <w:b w:val="0"/>
          <w:bCs w:val="0"/>
          <w:noProof/>
        </w:rPr>
        <w:fldChar w:fldCharType="end"/>
      </w:r>
      <w:bookmarkEnd w:id="9"/>
      <w:r w:rsidR="00224425" w:rsidRPr="00BE5AD9">
        <w:rPr>
          <w:b w:val="0"/>
          <w:bCs w:val="0"/>
        </w:rPr>
        <w:t xml:space="preserve"> </w:t>
      </w:r>
      <w:r w:rsidR="00977C80" w:rsidRPr="00BE5AD9">
        <w:rPr>
          <w:rFonts w:ascii="Calibri" w:hAnsi="Calibri" w:cs="Calibri"/>
          <w:b w:val="0"/>
          <w:bCs w:val="0"/>
        </w:rPr>
        <w:t>G20 member per capita emissions (including LULUCF) implied by current policies and NDCs</w:t>
      </w:r>
      <w:r w:rsidR="000005C5">
        <w:rPr>
          <w:rFonts w:ascii="Calibri" w:hAnsi="Calibri" w:cs="Calibri"/>
          <w:b w:val="0"/>
          <w:bCs w:val="0"/>
        </w:rPr>
        <w:t xml:space="preserve"> (both 2030 and 2035)</w:t>
      </w:r>
      <w:r w:rsidR="00977C80" w:rsidRPr="00BE5AD9">
        <w:rPr>
          <w:rFonts w:ascii="Calibri" w:hAnsi="Calibri" w:cs="Calibri"/>
          <w:b w:val="0"/>
          <w:bCs w:val="0"/>
        </w:rPr>
        <w:t xml:space="preserve">, compared </w:t>
      </w:r>
      <w:r w:rsidR="00894CC2" w:rsidRPr="00BE5AD9">
        <w:rPr>
          <w:rFonts w:ascii="Calibri" w:hAnsi="Calibri" w:cs="Calibri"/>
          <w:b w:val="0"/>
          <w:bCs w:val="0"/>
        </w:rPr>
        <w:t>with</w:t>
      </w:r>
      <w:r w:rsidR="00977C80" w:rsidRPr="00BE5AD9">
        <w:rPr>
          <w:rFonts w:ascii="Calibri" w:hAnsi="Calibri" w:cs="Calibri"/>
          <w:b w:val="0"/>
          <w:bCs w:val="0"/>
        </w:rPr>
        <w:t xml:space="preserve"> 1.5</w:t>
      </w:r>
      <w:r w:rsidR="005E6E80" w:rsidRPr="005E6E80">
        <w:rPr>
          <w:rFonts w:ascii="Calibri" w:hAnsi="Calibri" w:cs="Calibri"/>
          <w:b w:val="0"/>
          <w:bCs w:val="0"/>
        </w:rPr>
        <w:t>°</w:t>
      </w:r>
      <w:r w:rsidR="00977C80" w:rsidRPr="00BE5AD9">
        <w:rPr>
          <w:rFonts w:ascii="Calibri" w:hAnsi="Calibri" w:cs="Calibri"/>
          <w:b w:val="0"/>
          <w:bCs w:val="0"/>
        </w:rPr>
        <w:t xml:space="preserve">C-consistent global average levels  </w:t>
      </w:r>
    </w:p>
    <w:p w14:paraId="54F2E7EF" w14:textId="6524E031" w:rsidR="00551148" w:rsidRDefault="00551148" w:rsidP="0054612A">
      <w:pPr>
        <w:keepNext/>
        <w:rPr>
          <w:rFonts w:cs="Calibri"/>
          <w:lang w:val="en-US"/>
        </w:rPr>
      </w:pPr>
    </w:p>
    <w:p w14:paraId="1D544A96" w14:textId="665C0CE4" w:rsidR="00074C02" w:rsidRDefault="00074C02">
      <w:pPr>
        <w:spacing w:after="0" w:line="240" w:lineRule="auto"/>
        <w:rPr>
          <w:rFonts w:cs="Calibri"/>
          <w:sz w:val="20"/>
          <w:szCs w:val="20"/>
          <w:lang w:val="en-US"/>
        </w:rPr>
      </w:pPr>
      <w:r>
        <w:rPr>
          <w:rFonts w:cs="Calibri"/>
          <w:sz w:val="20"/>
          <w:szCs w:val="20"/>
          <w:lang w:val="en-US"/>
        </w:rPr>
        <w:br w:type="page"/>
      </w:r>
    </w:p>
    <w:p w14:paraId="4DC724CA" w14:textId="431D5915" w:rsidR="00056F17" w:rsidRPr="00773B0B" w:rsidRDefault="0069283D" w:rsidP="0052693E">
      <w:pPr>
        <w:pStyle w:val="Heading2"/>
        <w:numPr>
          <w:ilvl w:val="1"/>
          <w:numId w:val="10"/>
        </w:numPr>
        <w:rPr>
          <w:rFonts w:ascii="Calibri" w:hAnsi="Calibri" w:cs="Calibri"/>
          <w:lang w:val="en-GB"/>
        </w:rPr>
      </w:pPr>
      <w:r w:rsidRPr="00773B0B">
        <w:rPr>
          <w:lang w:val="en-GB"/>
        </w:rPr>
        <w:lastRenderedPageBreak/>
        <w:t xml:space="preserve">NDC trajectories towards peaking and </w:t>
      </w:r>
      <w:r w:rsidR="00362A87" w:rsidRPr="00773B0B">
        <w:rPr>
          <w:lang w:val="en-GB"/>
        </w:rPr>
        <w:t>net zero</w:t>
      </w:r>
    </w:p>
    <w:p w14:paraId="6BDB34F1" w14:textId="57EF464E" w:rsidR="00056F17" w:rsidRPr="001114C3" w:rsidRDefault="00056F17" w:rsidP="0052693E">
      <w:pPr>
        <w:pStyle w:val="Heading3"/>
        <w:numPr>
          <w:ilvl w:val="2"/>
          <w:numId w:val="10"/>
        </w:numPr>
        <w:rPr>
          <w:rFonts w:ascii="Calibri" w:hAnsi="Calibri" w:cs="Calibri"/>
          <w:lang w:val="en-US"/>
        </w:rPr>
      </w:pPr>
      <w:r w:rsidRPr="001114C3">
        <w:rPr>
          <w:rFonts w:ascii="Calibri" w:hAnsi="Calibri" w:cs="Calibri"/>
          <w:lang w:val="en-US"/>
        </w:rPr>
        <w:t xml:space="preserve">Global </w:t>
      </w:r>
      <w:r>
        <w:rPr>
          <w:rFonts w:ascii="Calibri" w:hAnsi="Calibri" w:cs="Calibri"/>
          <w:lang w:val="en-US"/>
        </w:rPr>
        <w:t>developments in</w:t>
      </w:r>
      <w:r w:rsidRPr="001114C3">
        <w:rPr>
          <w:rFonts w:ascii="Calibri" w:hAnsi="Calibri" w:cs="Calibri"/>
          <w:lang w:val="en-US"/>
        </w:rPr>
        <w:t xml:space="preserve"> long-term and net-zero pledges</w:t>
      </w:r>
    </w:p>
    <w:p w14:paraId="3BD8BE17" w14:textId="751078C8" w:rsidR="00E45B53" w:rsidRDefault="007E790D" w:rsidP="00E45B53">
      <w:pPr>
        <w:pStyle w:val="ListParagraph"/>
        <w:numPr>
          <w:ilvl w:val="0"/>
          <w:numId w:val="22"/>
        </w:numPr>
        <w:rPr>
          <w:lang w:val="en-US"/>
        </w:rPr>
      </w:pPr>
      <w:r>
        <w:rPr>
          <w:lang w:val="en-US"/>
        </w:rPr>
        <w:t>Short section presenting</w:t>
      </w:r>
      <w:r w:rsidR="00E45B53">
        <w:rPr>
          <w:lang w:val="en-US"/>
        </w:rPr>
        <w:t xml:space="preserve"> updated </w:t>
      </w:r>
      <w:r>
        <w:rPr>
          <w:lang w:val="en-US"/>
        </w:rPr>
        <w:t xml:space="preserve">statistics </w:t>
      </w:r>
      <w:r w:rsidR="00E45B53">
        <w:rPr>
          <w:lang w:val="en-US"/>
        </w:rPr>
        <w:t xml:space="preserve">of </w:t>
      </w:r>
      <w:r w:rsidR="00087EDB">
        <w:rPr>
          <w:lang w:val="en-US"/>
        </w:rPr>
        <w:t xml:space="preserve">LT-LEDS </w:t>
      </w:r>
      <w:r w:rsidR="00455925">
        <w:rPr>
          <w:lang w:val="en-US"/>
        </w:rPr>
        <w:t>and NZ pledge</w:t>
      </w:r>
      <w:r>
        <w:rPr>
          <w:lang w:val="en-US"/>
        </w:rPr>
        <w:t>s at the global level</w:t>
      </w:r>
      <w:r w:rsidR="00787719">
        <w:rPr>
          <w:lang w:val="en-US"/>
        </w:rPr>
        <w:t>, following the structure of previous years’ reports</w:t>
      </w:r>
      <w:r w:rsidR="00833096">
        <w:rPr>
          <w:lang w:val="en-US"/>
        </w:rPr>
        <w:t>: Legal form, scope/coverage, use of international market mechanisms, and separate targets for gross emission reductions and carbon removal</w:t>
      </w:r>
    </w:p>
    <w:p w14:paraId="3DE9EDBA" w14:textId="067FB3E5" w:rsidR="00087EDB" w:rsidRPr="00E45B53" w:rsidRDefault="00087EDB" w:rsidP="00E45B53">
      <w:pPr>
        <w:pStyle w:val="ListParagraph"/>
        <w:numPr>
          <w:ilvl w:val="0"/>
          <w:numId w:val="22"/>
        </w:numPr>
        <w:rPr>
          <w:lang w:val="en-US"/>
        </w:rPr>
      </w:pPr>
      <w:r>
        <w:rPr>
          <w:lang w:val="en-US"/>
        </w:rPr>
        <w:t>There are approximately 5 new net-zero targets and 2 new LT-LEDS since last year’s report (to date)</w:t>
      </w:r>
    </w:p>
    <w:p w14:paraId="6152D83F" w14:textId="13F67C1B" w:rsidR="00056F17" w:rsidRPr="001114C3" w:rsidRDefault="00056F17" w:rsidP="0052693E">
      <w:pPr>
        <w:pStyle w:val="Heading3"/>
        <w:numPr>
          <w:ilvl w:val="2"/>
          <w:numId w:val="10"/>
        </w:numPr>
        <w:rPr>
          <w:rFonts w:ascii="Calibri" w:hAnsi="Calibri" w:cs="Calibri"/>
          <w:lang w:val="en-US"/>
        </w:rPr>
      </w:pPr>
      <w:r w:rsidRPr="001114C3">
        <w:rPr>
          <w:rFonts w:ascii="Calibri" w:hAnsi="Calibri" w:cs="Calibri"/>
          <w:lang w:val="en-US"/>
        </w:rPr>
        <w:t>Implementation details on G20 members’ net-zero pledges</w:t>
      </w:r>
    </w:p>
    <w:p w14:paraId="30D8ED84" w14:textId="597202F2" w:rsidR="0054612A" w:rsidRDefault="007E790D" w:rsidP="00056F17">
      <w:pPr>
        <w:pStyle w:val="ListParagraph"/>
        <w:numPr>
          <w:ilvl w:val="0"/>
          <w:numId w:val="22"/>
        </w:numPr>
        <w:rPr>
          <w:lang w:val="en-US"/>
        </w:rPr>
      </w:pPr>
      <w:r>
        <w:rPr>
          <w:lang w:val="en-US"/>
        </w:rPr>
        <w:t xml:space="preserve">Short section presenting an </w:t>
      </w:r>
      <w:r w:rsidR="008C638F">
        <w:rPr>
          <w:lang w:val="en-US"/>
        </w:rPr>
        <w:t xml:space="preserve">updated table on </w:t>
      </w:r>
      <w:r>
        <w:rPr>
          <w:lang w:val="en-US"/>
        </w:rPr>
        <w:t xml:space="preserve">G20 members’ </w:t>
      </w:r>
      <w:r w:rsidR="00160E66">
        <w:rPr>
          <w:lang w:val="en-US"/>
        </w:rPr>
        <w:t>NZ/LTS pledges robustness</w:t>
      </w:r>
      <w:r w:rsidR="00787719">
        <w:rPr>
          <w:lang w:val="en-US"/>
        </w:rPr>
        <w:t>, following structure of previous years’ reports</w:t>
      </w:r>
    </w:p>
    <w:p w14:paraId="5CAE8BEF" w14:textId="12612A94" w:rsidR="007F19AE" w:rsidRDefault="007F19AE" w:rsidP="00056F17">
      <w:pPr>
        <w:pStyle w:val="ListParagraph"/>
        <w:numPr>
          <w:ilvl w:val="0"/>
          <w:numId w:val="22"/>
        </w:numPr>
        <w:rPr>
          <w:lang w:val="en-US"/>
        </w:rPr>
      </w:pPr>
      <w:r>
        <w:rPr>
          <w:lang w:val="en-US"/>
        </w:rPr>
        <w:t>A key update will be for Mexico, which now for the first time has a net-zero target</w:t>
      </w:r>
    </w:p>
    <w:p w14:paraId="0AA80561" w14:textId="02ACD37D" w:rsidR="00820A04" w:rsidRPr="00820A04" w:rsidRDefault="00820A04" w:rsidP="00773B0B">
      <w:pPr>
        <w:rPr>
          <w:lang w:val="en-US"/>
        </w:rPr>
      </w:pPr>
      <w:r>
        <w:rPr>
          <w:lang w:val="en-US"/>
        </w:rPr>
        <w:t xml:space="preserve">Last year’s figure </w:t>
      </w:r>
      <w:r w:rsidR="00B6764D">
        <w:rPr>
          <w:lang w:val="en-US"/>
        </w:rPr>
        <w:t xml:space="preserve">3.4 </w:t>
      </w:r>
      <w:r>
        <w:rPr>
          <w:lang w:val="en-US"/>
        </w:rPr>
        <w:t>is provided for illustrative purposes:</w:t>
      </w:r>
    </w:p>
    <w:p w14:paraId="58E58FA9" w14:textId="06D0ED7A" w:rsidR="007F19AE" w:rsidRPr="00820A04" w:rsidRDefault="00820A04" w:rsidP="00773B0B">
      <w:pPr>
        <w:rPr>
          <w:lang w:val="en-US"/>
        </w:rPr>
      </w:pPr>
      <w:r w:rsidRPr="00820A04">
        <w:rPr>
          <w:noProof/>
          <w:lang w:val="en-US"/>
        </w:rPr>
        <w:drawing>
          <wp:inline distT="0" distB="0" distL="0" distR="0" wp14:anchorId="537B4094" wp14:editId="592E0FC9">
            <wp:extent cx="3727048" cy="5106772"/>
            <wp:effectExtent l="0" t="0" r="0" b="0"/>
            <wp:docPr id="1534693139" name="Picture 1" descr="A table with different countries/regions and their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93139" name="Picture 1" descr="A table with different countries/regions and their names&#10;&#10;AI-generated content may be incorrect."/>
                    <pic:cNvPicPr/>
                  </pic:nvPicPr>
                  <pic:blipFill>
                    <a:blip r:embed="rId16"/>
                    <a:stretch>
                      <a:fillRect/>
                    </a:stretch>
                  </pic:blipFill>
                  <pic:spPr>
                    <a:xfrm>
                      <a:off x="0" y="0"/>
                      <a:ext cx="3753534" cy="5143062"/>
                    </a:xfrm>
                    <a:prstGeom prst="rect">
                      <a:avLst/>
                    </a:prstGeom>
                  </pic:spPr>
                </pic:pic>
              </a:graphicData>
            </a:graphic>
          </wp:inline>
        </w:drawing>
      </w:r>
    </w:p>
    <w:p w14:paraId="138F3BD7" w14:textId="137285BC" w:rsidR="00056F17" w:rsidRDefault="00056F17" w:rsidP="0052693E">
      <w:pPr>
        <w:pStyle w:val="Heading3"/>
        <w:numPr>
          <w:ilvl w:val="2"/>
          <w:numId w:val="10"/>
        </w:numPr>
        <w:rPr>
          <w:lang w:val="en-US"/>
        </w:rPr>
      </w:pPr>
      <w:r w:rsidRPr="00AA11B6">
        <w:rPr>
          <w:rFonts w:ascii="Calibri" w:hAnsi="Calibri" w:cs="Calibri"/>
          <w:lang w:val="en-US"/>
        </w:rPr>
        <w:lastRenderedPageBreak/>
        <w:t>Implications</w:t>
      </w:r>
      <w:r w:rsidRPr="00931E6A">
        <w:rPr>
          <w:lang w:val="en-US"/>
        </w:rPr>
        <w:t xml:space="preserve"> of </w:t>
      </w:r>
      <w:r>
        <w:rPr>
          <w:lang w:val="en-US"/>
        </w:rPr>
        <w:t xml:space="preserve">G20 </w:t>
      </w:r>
      <w:r w:rsidRPr="00931E6A">
        <w:rPr>
          <w:lang w:val="en-US"/>
        </w:rPr>
        <w:t xml:space="preserve">NDCs and long-term pledges for peaking and net zero </w:t>
      </w:r>
    </w:p>
    <w:p w14:paraId="62793349" w14:textId="5D7C25E3" w:rsidR="008B7FC2" w:rsidRDefault="008B7FC2" w:rsidP="008B7FC2">
      <w:pPr>
        <w:pStyle w:val="ListParagraph"/>
        <w:numPr>
          <w:ilvl w:val="0"/>
          <w:numId w:val="22"/>
        </w:numPr>
        <w:rPr>
          <w:lang w:val="en-US"/>
        </w:rPr>
      </w:pPr>
      <w:r w:rsidRPr="00773B0B">
        <w:rPr>
          <w:lang w:val="en-US"/>
        </w:rPr>
        <w:t xml:space="preserve">Responds to the content note: "Do the new NDCs present progress in terms of alignment with LEDS and net-zero pledges (potentially include G20 diagrams along the lines of previous EGRs)?" </w:t>
      </w:r>
    </w:p>
    <w:p w14:paraId="0B403580" w14:textId="0917DC7D" w:rsidR="008A5240" w:rsidRDefault="008A5240" w:rsidP="008B7FC2">
      <w:pPr>
        <w:pStyle w:val="ListParagraph"/>
        <w:numPr>
          <w:ilvl w:val="0"/>
          <w:numId w:val="22"/>
        </w:numPr>
        <w:rPr>
          <w:lang w:val="en-US"/>
        </w:rPr>
      </w:pPr>
      <w:r>
        <w:rPr>
          <w:lang w:val="en-US"/>
        </w:rPr>
        <w:t xml:space="preserve">The analysis will follow a similar approach as in last year’s report, with </w:t>
      </w:r>
      <w:r w:rsidR="00C37F3E">
        <w:rPr>
          <w:lang w:val="en-US"/>
        </w:rPr>
        <w:t>revisions to improve robustness and accommodate new 2030 targets:</w:t>
      </w:r>
    </w:p>
    <w:p w14:paraId="62F63486" w14:textId="60E8BD32" w:rsidR="00C37F3E" w:rsidRDefault="00C37F3E" w:rsidP="00C37F3E">
      <w:pPr>
        <w:pStyle w:val="ListParagraph"/>
        <w:numPr>
          <w:ilvl w:val="1"/>
          <w:numId w:val="22"/>
        </w:numPr>
        <w:rPr>
          <w:lang w:val="en-US"/>
        </w:rPr>
      </w:pPr>
      <w:r>
        <w:rPr>
          <w:lang w:val="en-US"/>
        </w:rPr>
        <w:t xml:space="preserve">Chapter 2 will now present various approaches to determining countries’ peaking status. </w:t>
      </w:r>
      <w:r w:rsidR="00891C24">
        <w:rPr>
          <w:lang w:val="en-US"/>
        </w:rPr>
        <w:t>Chapter 3 will use the categorization approach from Chapter 2 that is most appropriate for comparison with net-zero targets, referring to Chapter 2 for additional information and nuance.</w:t>
      </w:r>
    </w:p>
    <w:p w14:paraId="7E1FF543" w14:textId="276E7BD3" w:rsidR="00891C24" w:rsidRDefault="00A979BF" w:rsidP="00C37F3E">
      <w:pPr>
        <w:pStyle w:val="ListParagraph"/>
        <w:numPr>
          <w:ilvl w:val="1"/>
          <w:numId w:val="22"/>
        </w:numPr>
        <w:rPr>
          <w:lang w:val="en-US"/>
        </w:rPr>
      </w:pPr>
      <w:r>
        <w:rPr>
          <w:lang w:val="en-US"/>
        </w:rPr>
        <w:t>The section on countries that have already peaked will include an additional rate of change column, so there will now be 3: 2019-2030, 2030-2035, and 2035-net zero target year.</w:t>
      </w:r>
    </w:p>
    <w:p w14:paraId="20305D42" w14:textId="7F176E92" w:rsidR="00F24CF2" w:rsidRDefault="00F24CF2" w:rsidP="00C37F3E">
      <w:pPr>
        <w:pStyle w:val="ListParagraph"/>
        <w:numPr>
          <w:ilvl w:val="1"/>
          <w:numId w:val="22"/>
        </w:numPr>
        <w:rPr>
          <w:lang w:val="en-US"/>
        </w:rPr>
      </w:pPr>
      <w:r>
        <w:rPr>
          <w:lang w:val="en-US"/>
        </w:rPr>
        <w:t xml:space="preserve">The section on countries that have not yet peaked will </w:t>
      </w:r>
      <w:r w:rsidR="00B6764D">
        <w:rPr>
          <w:lang w:val="en-US"/>
        </w:rPr>
        <w:t>incorporate new information on post-2030 peaks, informed by Section 3.2.1.</w:t>
      </w:r>
    </w:p>
    <w:p w14:paraId="4579CC0C" w14:textId="5817A254" w:rsidR="00A979BF" w:rsidRDefault="00F24CF2" w:rsidP="00C37F3E">
      <w:pPr>
        <w:pStyle w:val="ListParagraph"/>
        <w:numPr>
          <w:ilvl w:val="1"/>
          <w:numId w:val="22"/>
        </w:numPr>
        <w:rPr>
          <w:lang w:val="en-US"/>
        </w:rPr>
      </w:pPr>
      <w:r>
        <w:rPr>
          <w:lang w:val="en-US"/>
        </w:rPr>
        <w:t>We will strengthen the delineation between net-zero targets that cover all sectors/gases versus those that cover only a subset of sectors/gases.</w:t>
      </w:r>
    </w:p>
    <w:p w14:paraId="7605FCF9" w14:textId="0A5A0668" w:rsidR="00B6764D" w:rsidRPr="00773B0B" w:rsidRDefault="00B6764D" w:rsidP="00773B0B">
      <w:pPr>
        <w:rPr>
          <w:lang w:val="en-US"/>
        </w:rPr>
      </w:pPr>
      <w:r>
        <w:rPr>
          <w:lang w:val="en-US"/>
        </w:rPr>
        <w:t>Last year’s figure 3.5 is provided for illustrative purposes:</w:t>
      </w:r>
    </w:p>
    <w:p w14:paraId="6B9CC553" w14:textId="3CF2AC20" w:rsidR="00F54CB7" w:rsidRPr="008C6DE4" w:rsidRDefault="008A5240" w:rsidP="00F54CB7">
      <w:pPr>
        <w:rPr>
          <w:lang w:val="en-US"/>
        </w:rPr>
      </w:pPr>
      <w:r w:rsidRPr="008A5240">
        <w:rPr>
          <w:noProof/>
          <w14:ligatures w14:val="standardContextual"/>
        </w:rPr>
        <w:t xml:space="preserve"> </w:t>
      </w:r>
      <w:r w:rsidRPr="008A5240">
        <w:rPr>
          <w:noProof/>
          <w:lang w:val="en-US"/>
        </w:rPr>
        <w:drawing>
          <wp:inline distT="0" distB="0" distL="0" distR="0" wp14:anchorId="522452D6" wp14:editId="64737898">
            <wp:extent cx="3434352" cy="4305782"/>
            <wp:effectExtent l="0" t="0" r="0" b="0"/>
            <wp:docPr id="8195706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70647" name="Picture 1" descr="A screenshot of a graph&#10;&#10;AI-generated content may be incorrect."/>
                    <pic:cNvPicPr/>
                  </pic:nvPicPr>
                  <pic:blipFill>
                    <a:blip r:embed="rId17"/>
                    <a:stretch>
                      <a:fillRect/>
                    </a:stretch>
                  </pic:blipFill>
                  <pic:spPr>
                    <a:xfrm>
                      <a:off x="0" y="0"/>
                      <a:ext cx="3466971" cy="4346678"/>
                    </a:xfrm>
                    <a:prstGeom prst="rect">
                      <a:avLst/>
                    </a:prstGeom>
                  </pic:spPr>
                </pic:pic>
              </a:graphicData>
            </a:graphic>
          </wp:inline>
        </w:drawing>
      </w:r>
    </w:p>
    <w:p w14:paraId="667C0DBE" w14:textId="1A62D5E2" w:rsidR="00303F80" w:rsidRPr="00C44737" w:rsidRDefault="00303F80" w:rsidP="4996C250">
      <w:pPr>
        <w:spacing w:after="120"/>
        <w:rPr>
          <w:lang w:val="en-US"/>
        </w:rPr>
      </w:pPr>
    </w:p>
    <w:p w14:paraId="575A4167" w14:textId="44C21E9E" w:rsidR="003D5A4A" w:rsidRPr="008C6DE4" w:rsidRDefault="003D5A4A">
      <w:pPr>
        <w:spacing w:after="0" w:line="240" w:lineRule="auto"/>
        <w:rPr>
          <w:rFonts w:cs="Calibri"/>
          <w:b/>
          <w:bCs/>
          <w:lang w:val="en-US"/>
        </w:rPr>
      </w:pPr>
    </w:p>
    <w:p w14:paraId="64F878E0" w14:textId="661D68D1" w:rsidR="008766A7" w:rsidRPr="003A21CA" w:rsidRDefault="00B6764D" w:rsidP="00773B0B">
      <w:pPr>
        <w:pStyle w:val="Heading2"/>
        <w:numPr>
          <w:ilvl w:val="0"/>
          <w:numId w:val="0"/>
        </w:numPr>
        <w:rPr>
          <w:lang w:val="en-US"/>
        </w:rPr>
      </w:pPr>
      <w:r>
        <w:rPr>
          <w:lang w:val="en-US"/>
        </w:rPr>
        <w:t>R</w:t>
      </w:r>
      <w:r w:rsidR="008766A7" w:rsidRPr="003A21CA">
        <w:rPr>
          <w:lang w:val="en-US"/>
        </w:rPr>
        <w:t>eferences</w:t>
      </w:r>
    </w:p>
    <w:p w14:paraId="355078E4" w14:textId="27644D5F" w:rsidR="008B7FC2" w:rsidRPr="003A21CA" w:rsidRDefault="008B7FC2" w:rsidP="008B7FC2">
      <w:pPr>
        <w:rPr>
          <w:lang w:val="en-US"/>
        </w:rPr>
      </w:pPr>
      <w:r w:rsidRPr="003A21CA">
        <w:rPr>
          <w:lang w:val="en-US"/>
        </w:rPr>
        <w:t>[A few recent materials from the authors below]</w:t>
      </w:r>
    </w:p>
    <w:p w14:paraId="4C7FDC3F" w14:textId="1D762900" w:rsidR="00BA36DA" w:rsidRPr="007B4FB3" w:rsidRDefault="00A94B72" w:rsidP="00C86791">
      <w:pPr>
        <w:rPr>
          <w:i/>
        </w:rPr>
      </w:pPr>
      <w:r w:rsidRPr="00A94B72">
        <w:t>den Elzen, M. G., Dafnomilis, I., Nascimento, L., Beusen, A., Forsell, N., Gubbels, J., ... &amp; Kuramochi, T. (2025). Uncertainties around net</w:t>
      </w:r>
      <w:r w:rsidRPr="00A94B72">
        <w:rPr>
          <w:rFonts w:ascii="Cambria Math" w:hAnsi="Cambria Math" w:cs="Cambria Math"/>
        </w:rPr>
        <w:t>‐</w:t>
      </w:r>
      <w:r w:rsidRPr="00A94B72">
        <w:t xml:space="preserve">zero climate targets have major impact on greenhouse gas emissions projections. </w:t>
      </w:r>
      <w:r w:rsidRPr="00A94B72">
        <w:rPr>
          <w:i/>
          <w:iCs/>
        </w:rPr>
        <w:t>Annals of the New York Academy of Science</w:t>
      </w:r>
      <w:r>
        <w:rPr>
          <w:i/>
          <w:iCs/>
        </w:rPr>
        <w:t xml:space="preserve">, </w:t>
      </w:r>
      <w:r w:rsidR="00C86791" w:rsidRPr="00C86791">
        <w:rPr>
          <w:i/>
          <w:iCs/>
        </w:rPr>
        <w:t>Volume</w:t>
      </w:r>
      <w:r w:rsidR="00C86791">
        <w:rPr>
          <w:i/>
          <w:iCs/>
        </w:rPr>
        <w:t xml:space="preserve"> </w:t>
      </w:r>
      <w:r w:rsidR="00C86791" w:rsidRPr="00C86791">
        <w:rPr>
          <w:i/>
          <w:iCs/>
        </w:rPr>
        <w:t>1544, Issue</w:t>
      </w:r>
      <w:r w:rsidR="00C86791">
        <w:rPr>
          <w:i/>
          <w:iCs/>
        </w:rPr>
        <w:t xml:space="preserve"> </w:t>
      </w:r>
      <w:r w:rsidR="00C86791" w:rsidRPr="00C86791">
        <w:rPr>
          <w:i/>
          <w:iCs/>
        </w:rPr>
        <w:t>1</w:t>
      </w:r>
      <w:r w:rsidR="00C86791">
        <w:rPr>
          <w:i/>
          <w:iCs/>
        </w:rPr>
        <w:t xml:space="preserve">, </w:t>
      </w:r>
      <w:r w:rsidR="00C86791" w:rsidRPr="00C86791">
        <w:rPr>
          <w:i/>
          <w:iCs/>
        </w:rPr>
        <w:t>February 2025</w:t>
      </w:r>
      <w:r w:rsidR="00C86791">
        <w:rPr>
          <w:i/>
          <w:iCs/>
        </w:rPr>
        <w:t xml:space="preserve">, </w:t>
      </w:r>
      <w:r w:rsidR="00C86791" w:rsidRPr="00C86791">
        <w:rPr>
          <w:i/>
          <w:iCs/>
        </w:rPr>
        <w:t>Pages 209-222</w:t>
      </w:r>
      <w:r w:rsidR="00C86791">
        <w:rPr>
          <w:i/>
          <w:iCs/>
        </w:rPr>
        <w:t xml:space="preserve">, </w:t>
      </w:r>
      <w:hyperlink r:id="rId18" w:history="1">
        <w:r w:rsidR="005728EF" w:rsidRPr="005728EF">
          <w:rPr>
            <w:rStyle w:val="Hyperlink"/>
            <w:i/>
            <w:iCs/>
          </w:rPr>
          <w:t>https://doi.org/10.1111/nyas.15285</w:t>
        </w:r>
      </w:hyperlink>
    </w:p>
    <w:p w14:paraId="340107E8" w14:textId="0462C816" w:rsidR="00270EE8" w:rsidRDefault="00ED06FA" w:rsidP="00DE1FE9">
      <w:pPr>
        <w:rPr>
          <w:lang w:val="en-US"/>
        </w:rPr>
      </w:pPr>
      <w:r w:rsidRPr="00ED06FA">
        <w:rPr>
          <w:lang w:val="nl-NL"/>
        </w:rPr>
        <w:t xml:space="preserve">Harmsen, M., Fragkiadakis, D., Fragkos, P., Vu, A., </w:t>
      </w:r>
      <w:proofErr w:type="spellStart"/>
      <w:r w:rsidRPr="00ED06FA">
        <w:rPr>
          <w:lang w:val="nl-NL"/>
        </w:rPr>
        <w:t>Fazekas</w:t>
      </w:r>
      <w:proofErr w:type="spellEnd"/>
      <w:r w:rsidRPr="00ED06FA">
        <w:rPr>
          <w:lang w:val="nl-NL"/>
        </w:rPr>
        <w:t xml:space="preserve">, D., de Boer, H. S., ... </w:t>
      </w:r>
      <w:r w:rsidRPr="007B4FB3">
        <w:rPr>
          <w:lang w:val="en-US"/>
        </w:rPr>
        <w:t xml:space="preserve">&amp; van Vuuren, D. (2024). How the </w:t>
      </w:r>
      <w:proofErr w:type="gramStart"/>
      <w:r w:rsidRPr="007B4FB3">
        <w:rPr>
          <w:lang w:val="en-US"/>
        </w:rPr>
        <w:t>Russian–Ukrainian</w:t>
      </w:r>
      <w:proofErr w:type="gramEnd"/>
      <w:r w:rsidRPr="007B4FB3">
        <w:rPr>
          <w:lang w:val="en-US"/>
        </w:rPr>
        <w:t xml:space="preserve"> war reshapes the climate policy context. </w:t>
      </w:r>
      <w:r w:rsidRPr="003A21CA">
        <w:rPr>
          <w:lang w:val="en-US"/>
        </w:rPr>
        <w:t>Environmental Research Letters, 19(12), 124088.</w:t>
      </w:r>
    </w:p>
    <w:p w14:paraId="6CFDAC53" w14:textId="5FED7727" w:rsidR="00DE1FE9" w:rsidRPr="00DE1FE9" w:rsidRDefault="00DE1FE9" w:rsidP="00DE1FE9">
      <w:pPr>
        <w:rPr>
          <w:lang w:val="en-US"/>
        </w:rPr>
      </w:pPr>
      <w:r w:rsidRPr="00DE1FE9">
        <w:rPr>
          <w:lang w:val="en-US"/>
        </w:rPr>
        <w:t xml:space="preserve">Keramidas, K., Fosse, F., </w:t>
      </w:r>
      <w:proofErr w:type="spellStart"/>
      <w:r w:rsidRPr="00DE1FE9">
        <w:rPr>
          <w:lang w:val="en-US"/>
        </w:rPr>
        <w:t>Aycart</w:t>
      </w:r>
      <w:proofErr w:type="spellEnd"/>
      <w:r w:rsidRPr="00DE1FE9">
        <w:rPr>
          <w:lang w:val="en-US"/>
        </w:rPr>
        <w:t xml:space="preserve"> Lazo, F.J., Dowling, P., Garaffa, R., Ordonez, J., Petrovic, S., Russ, P., Schade, B., Schmitz, A., Soria Ramirez, A., van Der Vorst, C. and Weitzel, M., Global Energy and Climate Outlook 2024, </w:t>
      </w:r>
      <w:r w:rsidR="00BA36DA" w:rsidRPr="00DE1FE9">
        <w:rPr>
          <w:lang w:val="en-US"/>
        </w:rPr>
        <w:t xml:space="preserve">European Commission: Joint Research Centre, </w:t>
      </w:r>
      <w:r w:rsidRPr="00DE1FE9">
        <w:rPr>
          <w:lang w:val="en-US"/>
        </w:rPr>
        <w:t xml:space="preserve">Publications Office of the European Union, Luxembourg, 2025, </w:t>
      </w:r>
      <w:hyperlink r:id="rId19" w:history="1">
        <w:r w:rsidR="00547DCE" w:rsidRPr="009E2454">
          <w:rPr>
            <w:rStyle w:val="Hyperlink"/>
            <w:lang w:val="en-US"/>
          </w:rPr>
          <w:t>https://data.europa.eu/doi/10.2760/9028706</w:t>
        </w:r>
      </w:hyperlink>
      <w:r w:rsidR="00547DCE">
        <w:rPr>
          <w:lang w:val="en-US"/>
        </w:rPr>
        <w:t xml:space="preserve"> </w:t>
      </w:r>
      <w:r w:rsidRPr="00DE1FE9">
        <w:rPr>
          <w:lang w:val="en-US"/>
        </w:rPr>
        <w:t>, JRC139986.</w:t>
      </w:r>
    </w:p>
    <w:p w14:paraId="4B3F92BD" w14:textId="3A759248" w:rsidR="00DE1FE9" w:rsidRDefault="00DE1FE9" w:rsidP="00DE1FE9">
      <w:pPr>
        <w:rPr>
          <w:lang w:val="en-US"/>
        </w:rPr>
      </w:pPr>
      <w:r w:rsidRPr="00DE1FE9">
        <w:rPr>
          <w:lang w:val="en-US"/>
        </w:rPr>
        <w:t xml:space="preserve">Nascimento, L., </w:t>
      </w:r>
      <w:proofErr w:type="spellStart"/>
      <w:r w:rsidRPr="00DE1FE9">
        <w:rPr>
          <w:lang w:val="en-US"/>
        </w:rPr>
        <w:t>Scheewel</w:t>
      </w:r>
      <w:proofErr w:type="spellEnd"/>
      <w:r w:rsidRPr="00DE1FE9">
        <w:rPr>
          <w:lang w:val="en-US"/>
        </w:rPr>
        <w:t xml:space="preserve">, J-L, Kuramochi, T., Dafnomilis, I., Hooijschuur, E., den Elzen, M., Forsell, N., Gutiérrez, Z.A., </w:t>
      </w:r>
      <w:proofErr w:type="spellStart"/>
      <w:r w:rsidRPr="00DE1FE9">
        <w:rPr>
          <w:lang w:val="en-US"/>
        </w:rPr>
        <w:t>Missirliu</w:t>
      </w:r>
      <w:proofErr w:type="spellEnd"/>
      <w:r w:rsidRPr="00DE1FE9">
        <w:rPr>
          <w:lang w:val="en-US"/>
        </w:rPr>
        <w:t xml:space="preserve">, A., Woollands, S., Zhang, N., Wong, J., Hagemann, M., Salsabila, N. P., Fekete, H., de Vivero, G., </w:t>
      </w:r>
      <w:proofErr w:type="spellStart"/>
      <w:r w:rsidRPr="00DE1FE9">
        <w:rPr>
          <w:lang w:val="en-US"/>
        </w:rPr>
        <w:t>Pelekh</w:t>
      </w:r>
      <w:proofErr w:type="spellEnd"/>
      <w:r w:rsidRPr="00DE1FE9">
        <w:rPr>
          <w:lang w:val="en-US"/>
        </w:rPr>
        <w:t>, N., Godinho, C., de Villafranca Casas, M. J., Bos, A., Gusti, M. “Progress of major emitters towards climate targets: 2024 Update.” NewClimate Institute, Cologne, Germany</w:t>
      </w:r>
      <w:r w:rsidR="00547DCE">
        <w:rPr>
          <w:lang w:val="en-US"/>
        </w:rPr>
        <w:t xml:space="preserve">, </w:t>
      </w:r>
      <w:hyperlink r:id="rId20" w:history="1">
        <w:r w:rsidR="00547DCE" w:rsidRPr="009E2454">
          <w:rPr>
            <w:rStyle w:val="Hyperlink"/>
            <w:lang w:val="en-US"/>
          </w:rPr>
          <w:t>https://newclimate.org/resources/publications/progress-of-major-emitters-towards-climate-targets-2024-update</w:t>
        </w:r>
      </w:hyperlink>
      <w:r w:rsidR="00547DCE">
        <w:rPr>
          <w:lang w:val="en-US"/>
        </w:rPr>
        <w:t xml:space="preserve">  </w:t>
      </w:r>
    </w:p>
    <w:p w14:paraId="07266DE4" w14:textId="31A47B34" w:rsidR="00D00603" w:rsidRPr="00DE1FE9" w:rsidRDefault="00D02453" w:rsidP="007B4FB3">
      <w:pPr>
        <w:rPr>
          <w:lang w:val="en-US"/>
        </w:rPr>
      </w:pPr>
      <w:r w:rsidRPr="00D02453">
        <w:rPr>
          <w:lang w:val="en-US"/>
        </w:rPr>
        <w:t>Nascimento, L., den Elzen,</w:t>
      </w:r>
      <w:r>
        <w:rPr>
          <w:lang w:val="en-US"/>
        </w:rPr>
        <w:t xml:space="preserve"> </w:t>
      </w:r>
      <w:r w:rsidRPr="00D02453">
        <w:rPr>
          <w:lang w:val="en-US"/>
        </w:rPr>
        <w:t>M., Kuramochi, T. and</w:t>
      </w:r>
      <w:r>
        <w:rPr>
          <w:lang w:val="en-US"/>
        </w:rPr>
        <w:t xml:space="preserve"> </w:t>
      </w:r>
      <w:r w:rsidRPr="00D02453">
        <w:rPr>
          <w:lang w:val="en-US"/>
        </w:rPr>
        <w:t>Höhne, N. (2024) The</w:t>
      </w:r>
      <w:r>
        <w:rPr>
          <w:lang w:val="en-US"/>
        </w:rPr>
        <w:t xml:space="preserve"> </w:t>
      </w:r>
      <w:r w:rsidRPr="00D02453">
        <w:rPr>
          <w:lang w:val="en-US"/>
        </w:rPr>
        <w:t>bridge to net zero matters</w:t>
      </w:r>
      <w:r>
        <w:rPr>
          <w:lang w:val="en-US"/>
        </w:rPr>
        <w:t xml:space="preserve"> </w:t>
      </w:r>
      <w:r w:rsidRPr="00D02453">
        <w:rPr>
          <w:lang w:val="en-US"/>
        </w:rPr>
        <w:t>more than the destination.</w:t>
      </w:r>
      <w:r>
        <w:rPr>
          <w:lang w:val="en-US"/>
        </w:rPr>
        <w:t xml:space="preserve"> </w:t>
      </w:r>
      <w:r w:rsidRPr="00D02453">
        <w:rPr>
          <w:lang w:val="en-US"/>
        </w:rPr>
        <w:t>Cologne, Germany.</w:t>
      </w:r>
      <w:r>
        <w:rPr>
          <w:lang w:val="en-US"/>
        </w:rPr>
        <w:t xml:space="preserve"> </w:t>
      </w:r>
      <w:r w:rsidRPr="00D02453">
        <w:rPr>
          <w:lang w:val="en-US"/>
        </w:rPr>
        <w:t>Available at:</w:t>
      </w:r>
      <w:r>
        <w:rPr>
          <w:lang w:val="en-US"/>
        </w:rPr>
        <w:t xml:space="preserve"> </w:t>
      </w:r>
      <w:hyperlink r:id="rId21" w:history="1">
        <w:r w:rsidRPr="00D02453">
          <w:rPr>
            <w:rStyle w:val="Hyperlink"/>
            <w:lang w:val="en-US"/>
          </w:rPr>
          <w:t>https://newclimate.org/resources/publications/the-bridge-to-net-zero-matters-more-than-the-destination</w:t>
        </w:r>
      </w:hyperlink>
      <w:r w:rsidR="00D00603">
        <w:rPr>
          <w:lang w:val="en-US"/>
        </w:rPr>
        <w:t xml:space="preserve"> </w:t>
      </w:r>
    </w:p>
    <w:sectPr w:rsidR="00D00603" w:rsidRPr="00DE1FE9" w:rsidSect="00CC2465">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8E824" w14:textId="77777777" w:rsidR="002159D2" w:rsidRDefault="002159D2" w:rsidP="006A3432">
      <w:pPr>
        <w:spacing w:after="0" w:line="240" w:lineRule="auto"/>
      </w:pPr>
      <w:r>
        <w:separator/>
      </w:r>
    </w:p>
  </w:endnote>
  <w:endnote w:type="continuationSeparator" w:id="0">
    <w:p w14:paraId="5ED0E29C" w14:textId="77777777" w:rsidR="002159D2" w:rsidRDefault="002159D2" w:rsidP="006A3432">
      <w:pPr>
        <w:spacing w:after="0" w:line="240" w:lineRule="auto"/>
      </w:pPr>
      <w:r>
        <w:continuationSeparator/>
      </w:r>
    </w:p>
  </w:endnote>
  <w:endnote w:type="continuationNotice" w:id="1">
    <w:p w14:paraId="1ED7F63B" w14:textId="77777777" w:rsidR="002159D2" w:rsidRDefault="002159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 Roman">
    <w:altName w:val="Times New Roman"/>
    <w:panose1 w:val="020B06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073310"/>
      <w:docPartObj>
        <w:docPartGallery w:val="Page Numbers (Bottom of Page)"/>
        <w:docPartUnique/>
      </w:docPartObj>
    </w:sdtPr>
    <w:sdtEndPr>
      <w:rPr>
        <w:noProof/>
      </w:rPr>
    </w:sdtEndPr>
    <w:sdtContent>
      <w:p w14:paraId="0B5DAFEA" w14:textId="2CC6E366" w:rsidR="00C958F1" w:rsidRDefault="00C958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C77EAA" w14:textId="77777777" w:rsidR="00C958F1" w:rsidRDefault="00C958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00EB5" w14:textId="77777777" w:rsidR="002159D2" w:rsidRDefault="002159D2" w:rsidP="006A3432">
      <w:pPr>
        <w:spacing w:after="0" w:line="240" w:lineRule="auto"/>
      </w:pPr>
      <w:r>
        <w:separator/>
      </w:r>
    </w:p>
  </w:footnote>
  <w:footnote w:type="continuationSeparator" w:id="0">
    <w:p w14:paraId="3DFB4B0F" w14:textId="77777777" w:rsidR="002159D2" w:rsidRDefault="002159D2" w:rsidP="006A3432">
      <w:pPr>
        <w:spacing w:after="0" w:line="240" w:lineRule="auto"/>
      </w:pPr>
      <w:r>
        <w:continuationSeparator/>
      </w:r>
    </w:p>
  </w:footnote>
  <w:footnote w:type="continuationNotice" w:id="1">
    <w:p w14:paraId="5241C8B4" w14:textId="77777777" w:rsidR="002159D2" w:rsidRDefault="002159D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65C8050"/>
    <w:lvl w:ilvl="0">
      <w:start w:val="1"/>
      <w:numFmt w:val="bullet"/>
      <w:pStyle w:val="ListBullet"/>
      <w:lvlText w:val=""/>
      <w:lvlJc w:val="left"/>
      <w:pPr>
        <w:tabs>
          <w:tab w:val="num" w:pos="-2738"/>
        </w:tabs>
        <w:ind w:left="-2738" w:hanging="360"/>
      </w:pPr>
      <w:rPr>
        <w:rFonts w:ascii="Cambria Math" w:hAnsi="Cambria Math" w:hint="default"/>
      </w:rPr>
    </w:lvl>
  </w:abstractNum>
  <w:abstractNum w:abstractNumId="1" w15:restartNumberingAfterBreak="0">
    <w:nsid w:val="005A31FA"/>
    <w:multiLevelType w:val="hybridMultilevel"/>
    <w:tmpl w:val="94840B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407A41"/>
    <w:multiLevelType w:val="hybridMultilevel"/>
    <w:tmpl w:val="EADE0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054F1B"/>
    <w:multiLevelType w:val="multilevel"/>
    <w:tmpl w:val="08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32949E0"/>
    <w:multiLevelType w:val="multilevel"/>
    <w:tmpl w:val="BE9E5E1C"/>
    <w:numStyleLink w:val="CurrentList2"/>
  </w:abstractNum>
  <w:abstractNum w:abstractNumId="5" w15:restartNumberingAfterBreak="0">
    <w:nsid w:val="29BF3121"/>
    <w:multiLevelType w:val="hybridMultilevel"/>
    <w:tmpl w:val="172C3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9D794F"/>
    <w:multiLevelType w:val="hybridMultilevel"/>
    <w:tmpl w:val="2C8C7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BC54EB"/>
    <w:multiLevelType w:val="hybridMultilevel"/>
    <w:tmpl w:val="15607C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2962DD34">
      <w:numFmt w:val="bullet"/>
      <w:lvlText w:val="-"/>
      <w:lvlJc w:val="left"/>
      <w:pPr>
        <w:ind w:left="2160" w:hanging="360"/>
      </w:pPr>
      <w:rPr>
        <w:rFonts w:ascii="Aptos" w:eastAsiaTheme="minorEastAsia" w:hAnsi="Aptos" w:cstheme="minorBid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826F02"/>
    <w:multiLevelType w:val="hybridMultilevel"/>
    <w:tmpl w:val="B24C9FD2"/>
    <w:lvl w:ilvl="0" w:tplc="FB98ADBC">
      <w:start w:val="203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89239D"/>
    <w:multiLevelType w:val="multilevel"/>
    <w:tmpl w:val="A88C9CB4"/>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b w:val="0"/>
        <w:bCs/>
      </w:rPr>
    </w:lvl>
    <w:lvl w:ilvl="2">
      <w:start w:val="1"/>
      <w:numFmt w:val="decimal"/>
      <w:lvlText w:val="%1.%2.%3"/>
      <w:lvlJc w:val="left"/>
      <w:pPr>
        <w:ind w:left="720" w:hanging="720"/>
      </w:pPr>
      <w:rPr>
        <w:rFonts w:hint="default"/>
        <w:b w:val="0"/>
        <w:bCs w:val="0"/>
        <w:sz w:val="24"/>
        <w:szCs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67D73F4"/>
    <w:multiLevelType w:val="hybridMultilevel"/>
    <w:tmpl w:val="2C60E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FA100E"/>
    <w:multiLevelType w:val="hybridMultilevel"/>
    <w:tmpl w:val="285CA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5F1C8A"/>
    <w:multiLevelType w:val="hybridMultilevel"/>
    <w:tmpl w:val="4440C5CE"/>
    <w:lvl w:ilvl="0" w:tplc="0F2E9384">
      <w:start w:val="1"/>
      <w:numFmt w:val="bullet"/>
      <w:lvlText w:val=""/>
      <w:lvlJc w:val="left"/>
      <w:pPr>
        <w:ind w:left="720" w:hanging="360"/>
      </w:pPr>
      <w:rPr>
        <w:rFonts w:ascii="Symbol" w:hAnsi="Symbol"/>
      </w:rPr>
    </w:lvl>
    <w:lvl w:ilvl="1" w:tplc="C326204C">
      <w:start w:val="1"/>
      <w:numFmt w:val="bullet"/>
      <w:lvlText w:val=""/>
      <w:lvlJc w:val="left"/>
      <w:pPr>
        <w:ind w:left="720" w:hanging="360"/>
      </w:pPr>
      <w:rPr>
        <w:rFonts w:ascii="Symbol" w:hAnsi="Symbol"/>
      </w:rPr>
    </w:lvl>
    <w:lvl w:ilvl="2" w:tplc="7F78B758">
      <w:start w:val="1"/>
      <w:numFmt w:val="bullet"/>
      <w:lvlText w:val=""/>
      <w:lvlJc w:val="left"/>
      <w:pPr>
        <w:ind w:left="720" w:hanging="360"/>
      </w:pPr>
      <w:rPr>
        <w:rFonts w:ascii="Symbol" w:hAnsi="Symbol"/>
      </w:rPr>
    </w:lvl>
    <w:lvl w:ilvl="3" w:tplc="35F445EA">
      <w:start w:val="1"/>
      <w:numFmt w:val="bullet"/>
      <w:lvlText w:val=""/>
      <w:lvlJc w:val="left"/>
      <w:pPr>
        <w:ind w:left="720" w:hanging="360"/>
      </w:pPr>
      <w:rPr>
        <w:rFonts w:ascii="Symbol" w:hAnsi="Symbol"/>
      </w:rPr>
    </w:lvl>
    <w:lvl w:ilvl="4" w:tplc="B0566222">
      <w:start w:val="1"/>
      <w:numFmt w:val="bullet"/>
      <w:lvlText w:val=""/>
      <w:lvlJc w:val="left"/>
      <w:pPr>
        <w:ind w:left="720" w:hanging="360"/>
      </w:pPr>
      <w:rPr>
        <w:rFonts w:ascii="Symbol" w:hAnsi="Symbol"/>
      </w:rPr>
    </w:lvl>
    <w:lvl w:ilvl="5" w:tplc="1498628A">
      <w:start w:val="1"/>
      <w:numFmt w:val="bullet"/>
      <w:lvlText w:val=""/>
      <w:lvlJc w:val="left"/>
      <w:pPr>
        <w:ind w:left="720" w:hanging="360"/>
      </w:pPr>
      <w:rPr>
        <w:rFonts w:ascii="Symbol" w:hAnsi="Symbol"/>
      </w:rPr>
    </w:lvl>
    <w:lvl w:ilvl="6" w:tplc="E7184596">
      <w:start w:val="1"/>
      <w:numFmt w:val="bullet"/>
      <w:lvlText w:val=""/>
      <w:lvlJc w:val="left"/>
      <w:pPr>
        <w:ind w:left="720" w:hanging="360"/>
      </w:pPr>
      <w:rPr>
        <w:rFonts w:ascii="Symbol" w:hAnsi="Symbol"/>
      </w:rPr>
    </w:lvl>
    <w:lvl w:ilvl="7" w:tplc="D76CE546">
      <w:start w:val="1"/>
      <w:numFmt w:val="bullet"/>
      <w:lvlText w:val=""/>
      <w:lvlJc w:val="left"/>
      <w:pPr>
        <w:ind w:left="720" w:hanging="360"/>
      </w:pPr>
      <w:rPr>
        <w:rFonts w:ascii="Symbol" w:hAnsi="Symbol"/>
      </w:rPr>
    </w:lvl>
    <w:lvl w:ilvl="8" w:tplc="63F8B7F8">
      <w:start w:val="1"/>
      <w:numFmt w:val="bullet"/>
      <w:lvlText w:val=""/>
      <w:lvlJc w:val="left"/>
      <w:pPr>
        <w:ind w:left="720" w:hanging="360"/>
      </w:pPr>
      <w:rPr>
        <w:rFonts w:ascii="Symbol" w:hAnsi="Symbol"/>
      </w:rPr>
    </w:lvl>
  </w:abstractNum>
  <w:abstractNum w:abstractNumId="13" w15:restartNumberingAfterBreak="0">
    <w:nsid w:val="58613F99"/>
    <w:multiLevelType w:val="multilevel"/>
    <w:tmpl w:val="BE9E5E1C"/>
    <w:styleLink w:val="CurrentList2"/>
    <w:lvl w:ilvl="0">
      <w:start w:val="3"/>
      <w:numFmt w:val="decimal"/>
      <w:lvlText w:val="%1."/>
      <w:lvlJc w:val="left"/>
      <w:pPr>
        <w:ind w:left="360" w:hanging="360"/>
      </w:pPr>
      <w:rPr>
        <w:rFonts w:hint="default"/>
      </w:rPr>
    </w:lvl>
    <w:lvl w:ilvl="1">
      <w:start w:val="1"/>
      <w:numFmt w:val="decimal"/>
      <w:lvlText w:val="%1.%2"/>
      <w:lvlJc w:val="left"/>
      <w:pPr>
        <w:ind w:left="576" w:hanging="576"/>
      </w:pPr>
      <w:rPr>
        <w:b w:val="0"/>
        <w:bCs/>
      </w:rPr>
    </w:lvl>
    <w:lvl w:ilvl="2">
      <w:start w:val="1"/>
      <w:numFmt w:val="decimal"/>
      <w:lvlText w:val="%1.%2.%3"/>
      <w:lvlJc w:val="left"/>
      <w:pPr>
        <w:ind w:left="720" w:hanging="720"/>
      </w:pPr>
      <w:rPr>
        <w:b w:val="0"/>
        <w:bCs w:val="0"/>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8E8090E"/>
    <w:multiLevelType w:val="hybridMultilevel"/>
    <w:tmpl w:val="3BC43F02"/>
    <w:lvl w:ilvl="0" w:tplc="221CFEF4">
      <w:start w:val="27"/>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CDB054A"/>
    <w:multiLevelType w:val="hybridMultilevel"/>
    <w:tmpl w:val="EB40AF5E"/>
    <w:lvl w:ilvl="0" w:tplc="BEF8A254">
      <w:start w:val="3"/>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1072AA"/>
    <w:multiLevelType w:val="multilevel"/>
    <w:tmpl w:val="8DF2164E"/>
    <w:lvl w:ilvl="0">
      <w:start w:val="1"/>
      <w:numFmt w:val="bullet"/>
      <w:lvlText w:val=""/>
      <w:lvlJc w:val="left"/>
      <w:pPr>
        <w:ind w:left="720" w:hanging="360"/>
      </w:pPr>
      <w:rPr>
        <w:rFonts w:ascii="Symbol" w:hAnsi="Symbol" w:hint="default"/>
      </w:rPr>
    </w:lvl>
    <w:lvl w:ilvl="1">
      <w:start w:val="1"/>
      <w:numFmt w:val="decimal"/>
      <w:lvlText w:val="%1.%2"/>
      <w:lvlJc w:val="left"/>
      <w:pPr>
        <w:ind w:left="576" w:hanging="576"/>
      </w:pPr>
      <w:rPr>
        <w:b w:val="0"/>
        <w:bCs/>
      </w:rPr>
    </w:lvl>
    <w:lvl w:ilvl="2">
      <w:start w:val="1"/>
      <w:numFmt w:val="decimal"/>
      <w:lvlText w:val="%1.%2.%3"/>
      <w:lvlJc w:val="left"/>
      <w:pPr>
        <w:ind w:left="720" w:hanging="720"/>
      </w:pPr>
      <w:rPr>
        <w:b w:val="0"/>
        <w:bCs w:val="0"/>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5E547DFF"/>
    <w:multiLevelType w:val="multilevel"/>
    <w:tmpl w:val="B798D554"/>
    <w:lvl w:ilvl="0">
      <w:start w:val="1"/>
      <w:numFmt w:val="bullet"/>
      <w:lvlText w:val=""/>
      <w:lvlJc w:val="left"/>
      <w:pPr>
        <w:ind w:left="360" w:hanging="360"/>
      </w:pPr>
      <w:rPr>
        <w:rFonts w:ascii="Symbol" w:hAnsi="Symbol" w:hint="default"/>
      </w:rPr>
    </w:lvl>
    <w:lvl w:ilvl="1">
      <w:start w:val="1"/>
      <w:numFmt w:val="lowerRoman"/>
      <w:lvlText w:val="%2."/>
      <w:lvlJc w:val="righ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5E88490A"/>
    <w:multiLevelType w:val="hybridMultilevel"/>
    <w:tmpl w:val="A6D23FE4"/>
    <w:lvl w:ilvl="0" w:tplc="5DF849FE">
      <w:start w:val="1"/>
      <w:numFmt w:val="bullet"/>
      <w:lvlText w:val=""/>
      <w:lvlJc w:val="left"/>
      <w:pPr>
        <w:ind w:left="720" w:hanging="360"/>
      </w:pPr>
      <w:rPr>
        <w:rFonts w:ascii="Symbol" w:hAnsi="Symbol"/>
      </w:rPr>
    </w:lvl>
    <w:lvl w:ilvl="1" w:tplc="05804EAE">
      <w:start w:val="1"/>
      <w:numFmt w:val="bullet"/>
      <w:lvlText w:val=""/>
      <w:lvlJc w:val="left"/>
      <w:pPr>
        <w:ind w:left="720" w:hanging="360"/>
      </w:pPr>
      <w:rPr>
        <w:rFonts w:ascii="Symbol" w:hAnsi="Symbol"/>
      </w:rPr>
    </w:lvl>
    <w:lvl w:ilvl="2" w:tplc="ED70AA56">
      <w:start w:val="1"/>
      <w:numFmt w:val="bullet"/>
      <w:lvlText w:val=""/>
      <w:lvlJc w:val="left"/>
      <w:pPr>
        <w:ind w:left="720" w:hanging="360"/>
      </w:pPr>
      <w:rPr>
        <w:rFonts w:ascii="Symbol" w:hAnsi="Symbol"/>
      </w:rPr>
    </w:lvl>
    <w:lvl w:ilvl="3" w:tplc="5464E036">
      <w:start w:val="1"/>
      <w:numFmt w:val="bullet"/>
      <w:lvlText w:val=""/>
      <w:lvlJc w:val="left"/>
      <w:pPr>
        <w:ind w:left="720" w:hanging="360"/>
      </w:pPr>
      <w:rPr>
        <w:rFonts w:ascii="Symbol" w:hAnsi="Symbol"/>
      </w:rPr>
    </w:lvl>
    <w:lvl w:ilvl="4" w:tplc="02388B38">
      <w:start w:val="1"/>
      <w:numFmt w:val="bullet"/>
      <w:lvlText w:val=""/>
      <w:lvlJc w:val="left"/>
      <w:pPr>
        <w:ind w:left="720" w:hanging="360"/>
      </w:pPr>
      <w:rPr>
        <w:rFonts w:ascii="Symbol" w:hAnsi="Symbol"/>
      </w:rPr>
    </w:lvl>
    <w:lvl w:ilvl="5" w:tplc="542ECBF2">
      <w:start w:val="1"/>
      <w:numFmt w:val="bullet"/>
      <w:lvlText w:val=""/>
      <w:lvlJc w:val="left"/>
      <w:pPr>
        <w:ind w:left="720" w:hanging="360"/>
      </w:pPr>
      <w:rPr>
        <w:rFonts w:ascii="Symbol" w:hAnsi="Symbol"/>
      </w:rPr>
    </w:lvl>
    <w:lvl w:ilvl="6" w:tplc="AAE6B0F0">
      <w:start w:val="1"/>
      <w:numFmt w:val="bullet"/>
      <w:lvlText w:val=""/>
      <w:lvlJc w:val="left"/>
      <w:pPr>
        <w:ind w:left="720" w:hanging="360"/>
      </w:pPr>
      <w:rPr>
        <w:rFonts w:ascii="Symbol" w:hAnsi="Symbol"/>
      </w:rPr>
    </w:lvl>
    <w:lvl w:ilvl="7" w:tplc="81D40306">
      <w:start w:val="1"/>
      <w:numFmt w:val="bullet"/>
      <w:lvlText w:val=""/>
      <w:lvlJc w:val="left"/>
      <w:pPr>
        <w:ind w:left="720" w:hanging="360"/>
      </w:pPr>
      <w:rPr>
        <w:rFonts w:ascii="Symbol" w:hAnsi="Symbol"/>
      </w:rPr>
    </w:lvl>
    <w:lvl w:ilvl="8" w:tplc="5E8A4B52">
      <w:start w:val="1"/>
      <w:numFmt w:val="bullet"/>
      <w:lvlText w:val=""/>
      <w:lvlJc w:val="left"/>
      <w:pPr>
        <w:ind w:left="720" w:hanging="360"/>
      </w:pPr>
      <w:rPr>
        <w:rFonts w:ascii="Symbol" w:hAnsi="Symbol"/>
      </w:rPr>
    </w:lvl>
  </w:abstractNum>
  <w:abstractNum w:abstractNumId="19" w15:restartNumberingAfterBreak="0">
    <w:nsid w:val="5FFB7911"/>
    <w:multiLevelType w:val="hybridMultilevel"/>
    <w:tmpl w:val="8FC05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7E5584"/>
    <w:multiLevelType w:val="hybridMultilevel"/>
    <w:tmpl w:val="C246930E"/>
    <w:lvl w:ilvl="0" w:tplc="1E343A84">
      <w:start w:val="1"/>
      <w:numFmt w:val="decimal"/>
      <w:lvlText w:val="%1)"/>
      <w:lvlJc w:val="left"/>
      <w:pPr>
        <w:ind w:left="1020" w:hanging="360"/>
      </w:pPr>
    </w:lvl>
    <w:lvl w:ilvl="1" w:tplc="63147968">
      <w:start w:val="1"/>
      <w:numFmt w:val="decimal"/>
      <w:lvlText w:val="%2)"/>
      <w:lvlJc w:val="left"/>
      <w:pPr>
        <w:ind w:left="1020" w:hanging="360"/>
      </w:pPr>
    </w:lvl>
    <w:lvl w:ilvl="2" w:tplc="F8B04310">
      <w:start w:val="1"/>
      <w:numFmt w:val="decimal"/>
      <w:lvlText w:val="%3)"/>
      <w:lvlJc w:val="left"/>
      <w:pPr>
        <w:ind w:left="1020" w:hanging="360"/>
      </w:pPr>
    </w:lvl>
    <w:lvl w:ilvl="3" w:tplc="50F64AB6">
      <w:start w:val="1"/>
      <w:numFmt w:val="decimal"/>
      <w:lvlText w:val="%4)"/>
      <w:lvlJc w:val="left"/>
      <w:pPr>
        <w:ind w:left="1020" w:hanging="360"/>
      </w:pPr>
    </w:lvl>
    <w:lvl w:ilvl="4" w:tplc="93CC710A">
      <w:start w:val="1"/>
      <w:numFmt w:val="decimal"/>
      <w:lvlText w:val="%5)"/>
      <w:lvlJc w:val="left"/>
      <w:pPr>
        <w:ind w:left="1020" w:hanging="360"/>
      </w:pPr>
    </w:lvl>
    <w:lvl w:ilvl="5" w:tplc="E98E8C66">
      <w:start w:val="1"/>
      <w:numFmt w:val="decimal"/>
      <w:lvlText w:val="%6)"/>
      <w:lvlJc w:val="left"/>
      <w:pPr>
        <w:ind w:left="1020" w:hanging="360"/>
      </w:pPr>
    </w:lvl>
    <w:lvl w:ilvl="6" w:tplc="95C427A2">
      <w:start w:val="1"/>
      <w:numFmt w:val="decimal"/>
      <w:lvlText w:val="%7)"/>
      <w:lvlJc w:val="left"/>
      <w:pPr>
        <w:ind w:left="1020" w:hanging="360"/>
      </w:pPr>
    </w:lvl>
    <w:lvl w:ilvl="7" w:tplc="FFE80E40">
      <w:start w:val="1"/>
      <w:numFmt w:val="decimal"/>
      <w:lvlText w:val="%8)"/>
      <w:lvlJc w:val="left"/>
      <w:pPr>
        <w:ind w:left="1020" w:hanging="360"/>
      </w:pPr>
    </w:lvl>
    <w:lvl w:ilvl="8" w:tplc="E89C24FC">
      <w:start w:val="1"/>
      <w:numFmt w:val="decimal"/>
      <w:lvlText w:val="%9)"/>
      <w:lvlJc w:val="left"/>
      <w:pPr>
        <w:ind w:left="1020" w:hanging="360"/>
      </w:pPr>
    </w:lvl>
  </w:abstractNum>
  <w:abstractNum w:abstractNumId="21" w15:restartNumberingAfterBreak="0">
    <w:nsid w:val="72987E17"/>
    <w:multiLevelType w:val="multilevel"/>
    <w:tmpl w:val="BFEAFB4C"/>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76100E3C"/>
    <w:multiLevelType w:val="hybridMultilevel"/>
    <w:tmpl w:val="73D6593E"/>
    <w:lvl w:ilvl="0" w:tplc="1FECF684">
      <w:start w:val="1"/>
      <w:numFmt w:val="lowerLetter"/>
      <w:lvlText w:val="%1)"/>
      <w:lvlJc w:val="left"/>
      <w:pPr>
        <w:ind w:left="1020" w:hanging="360"/>
      </w:pPr>
    </w:lvl>
    <w:lvl w:ilvl="1" w:tplc="F078C0AC">
      <w:start w:val="1"/>
      <w:numFmt w:val="lowerLetter"/>
      <w:lvlText w:val="%2)"/>
      <w:lvlJc w:val="left"/>
      <w:pPr>
        <w:ind w:left="1020" w:hanging="360"/>
      </w:pPr>
    </w:lvl>
    <w:lvl w:ilvl="2" w:tplc="42566DD0">
      <w:start w:val="1"/>
      <w:numFmt w:val="lowerLetter"/>
      <w:lvlText w:val="%3)"/>
      <w:lvlJc w:val="left"/>
      <w:pPr>
        <w:ind w:left="1020" w:hanging="360"/>
      </w:pPr>
    </w:lvl>
    <w:lvl w:ilvl="3" w:tplc="23EEAD54">
      <w:start w:val="1"/>
      <w:numFmt w:val="lowerLetter"/>
      <w:lvlText w:val="%4)"/>
      <w:lvlJc w:val="left"/>
      <w:pPr>
        <w:ind w:left="1020" w:hanging="360"/>
      </w:pPr>
    </w:lvl>
    <w:lvl w:ilvl="4" w:tplc="FF0E59FA">
      <w:start w:val="1"/>
      <w:numFmt w:val="lowerLetter"/>
      <w:lvlText w:val="%5)"/>
      <w:lvlJc w:val="left"/>
      <w:pPr>
        <w:ind w:left="1020" w:hanging="360"/>
      </w:pPr>
    </w:lvl>
    <w:lvl w:ilvl="5" w:tplc="2EB2DC88">
      <w:start w:val="1"/>
      <w:numFmt w:val="lowerLetter"/>
      <w:lvlText w:val="%6)"/>
      <w:lvlJc w:val="left"/>
      <w:pPr>
        <w:ind w:left="1020" w:hanging="360"/>
      </w:pPr>
    </w:lvl>
    <w:lvl w:ilvl="6" w:tplc="EF9CDE94">
      <w:start w:val="1"/>
      <w:numFmt w:val="lowerLetter"/>
      <w:lvlText w:val="%7)"/>
      <w:lvlJc w:val="left"/>
      <w:pPr>
        <w:ind w:left="1020" w:hanging="360"/>
      </w:pPr>
    </w:lvl>
    <w:lvl w:ilvl="7" w:tplc="61321AE6">
      <w:start w:val="1"/>
      <w:numFmt w:val="lowerLetter"/>
      <w:lvlText w:val="%8)"/>
      <w:lvlJc w:val="left"/>
      <w:pPr>
        <w:ind w:left="1020" w:hanging="360"/>
      </w:pPr>
    </w:lvl>
    <w:lvl w:ilvl="8" w:tplc="32E85278">
      <w:start w:val="1"/>
      <w:numFmt w:val="lowerLetter"/>
      <w:lvlText w:val="%9)"/>
      <w:lvlJc w:val="left"/>
      <w:pPr>
        <w:ind w:left="1020" w:hanging="360"/>
      </w:pPr>
    </w:lvl>
  </w:abstractNum>
  <w:abstractNum w:abstractNumId="23" w15:restartNumberingAfterBreak="0">
    <w:nsid w:val="776105E9"/>
    <w:multiLevelType w:val="multilevel"/>
    <w:tmpl w:val="64B603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415054290">
    <w:abstractNumId w:val="21"/>
  </w:num>
  <w:num w:numId="2" w16cid:durableId="159808102">
    <w:abstractNumId w:val="23"/>
  </w:num>
  <w:num w:numId="3" w16cid:durableId="1986930318">
    <w:abstractNumId w:val="9"/>
  </w:num>
  <w:num w:numId="4" w16cid:durableId="114981922">
    <w:abstractNumId w:val="9"/>
  </w:num>
  <w:num w:numId="5" w16cid:durableId="349112334">
    <w:abstractNumId w:val="22"/>
  </w:num>
  <w:num w:numId="6" w16cid:durableId="976648331">
    <w:abstractNumId w:val="7"/>
  </w:num>
  <w:num w:numId="7" w16cid:durableId="2124223180">
    <w:abstractNumId w:val="18"/>
  </w:num>
  <w:num w:numId="8" w16cid:durableId="656886055">
    <w:abstractNumId w:val="12"/>
  </w:num>
  <w:num w:numId="9" w16cid:durableId="480196619">
    <w:abstractNumId w:val="13"/>
  </w:num>
  <w:num w:numId="10" w16cid:durableId="1003625176">
    <w:abstractNumId w:val="4"/>
  </w:num>
  <w:num w:numId="11" w16cid:durableId="929236419">
    <w:abstractNumId w:val="16"/>
  </w:num>
  <w:num w:numId="12" w16cid:durableId="1601260478">
    <w:abstractNumId w:val="0"/>
  </w:num>
  <w:num w:numId="13" w16cid:durableId="788207347">
    <w:abstractNumId w:val="6"/>
  </w:num>
  <w:num w:numId="14" w16cid:durableId="499002427">
    <w:abstractNumId w:val="8"/>
  </w:num>
  <w:num w:numId="15" w16cid:durableId="396711137">
    <w:abstractNumId w:val="20"/>
  </w:num>
  <w:num w:numId="16" w16cid:durableId="1284459855">
    <w:abstractNumId w:val="2"/>
  </w:num>
  <w:num w:numId="17" w16cid:durableId="776292574">
    <w:abstractNumId w:val="5"/>
  </w:num>
  <w:num w:numId="18" w16cid:durableId="1058438597">
    <w:abstractNumId w:val="17"/>
  </w:num>
  <w:num w:numId="19" w16cid:durableId="590941366">
    <w:abstractNumId w:val="14"/>
  </w:num>
  <w:num w:numId="20" w16cid:durableId="1527716745">
    <w:abstractNumId w:val="3"/>
  </w:num>
  <w:num w:numId="21" w16cid:durableId="1465848137">
    <w:abstractNumId w:val="15"/>
  </w:num>
  <w:num w:numId="22" w16cid:durableId="1787578205">
    <w:abstractNumId w:val="1"/>
  </w:num>
  <w:num w:numId="23" w16cid:durableId="982543455">
    <w:abstractNumId w:val="10"/>
  </w:num>
  <w:num w:numId="24" w16cid:durableId="1479767540">
    <w:abstractNumId w:val="19"/>
  </w:num>
  <w:num w:numId="25" w16cid:durableId="1570532320">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46"/>
    <w:rsid w:val="00000494"/>
    <w:rsid w:val="000005C5"/>
    <w:rsid w:val="00000770"/>
    <w:rsid w:val="00000C0C"/>
    <w:rsid w:val="00001091"/>
    <w:rsid w:val="000012E0"/>
    <w:rsid w:val="00001555"/>
    <w:rsid w:val="000016A3"/>
    <w:rsid w:val="0000176C"/>
    <w:rsid w:val="00001B4C"/>
    <w:rsid w:val="00001F1D"/>
    <w:rsid w:val="00002902"/>
    <w:rsid w:val="0000301E"/>
    <w:rsid w:val="0000353D"/>
    <w:rsid w:val="0000387F"/>
    <w:rsid w:val="00003976"/>
    <w:rsid w:val="00004272"/>
    <w:rsid w:val="00004773"/>
    <w:rsid w:val="000049CF"/>
    <w:rsid w:val="00004CBA"/>
    <w:rsid w:val="0000534A"/>
    <w:rsid w:val="000066A4"/>
    <w:rsid w:val="000067AF"/>
    <w:rsid w:val="00006F57"/>
    <w:rsid w:val="0000766F"/>
    <w:rsid w:val="00007B9D"/>
    <w:rsid w:val="00011AC9"/>
    <w:rsid w:val="00011C40"/>
    <w:rsid w:val="00012010"/>
    <w:rsid w:val="0001204B"/>
    <w:rsid w:val="000125B6"/>
    <w:rsid w:val="000127F5"/>
    <w:rsid w:val="0001361A"/>
    <w:rsid w:val="000139CC"/>
    <w:rsid w:val="00013B99"/>
    <w:rsid w:val="000143B5"/>
    <w:rsid w:val="00014582"/>
    <w:rsid w:val="000147AB"/>
    <w:rsid w:val="0001518A"/>
    <w:rsid w:val="000153A5"/>
    <w:rsid w:val="00015F57"/>
    <w:rsid w:val="00016490"/>
    <w:rsid w:val="00016BA2"/>
    <w:rsid w:val="00016C10"/>
    <w:rsid w:val="000173F4"/>
    <w:rsid w:val="00017913"/>
    <w:rsid w:val="00017C53"/>
    <w:rsid w:val="00020969"/>
    <w:rsid w:val="00020E15"/>
    <w:rsid w:val="00020F85"/>
    <w:rsid w:val="00021134"/>
    <w:rsid w:val="0002156B"/>
    <w:rsid w:val="00021A43"/>
    <w:rsid w:val="00021E6A"/>
    <w:rsid w:val="00022762"/>
    <w:rsid w:val="00022A4C"/>
    <w:rsid w:val="00022E34"/>
    <w:rsid w:val="00022E40"/>
    <w:rsid w:val="00023409"/>
    <w:rsid w:val="00023AA1"/>
    <w:rsid w:val="0002404F"/>
    <w:rsid w:val="0002507E"/>
    <w:rsid w:val="00025E13"/>
    <w:rsid w:val="00026060"/>
    <w:rsid w:val="000269BF"/>
    <w:rsid w:val="00026B45"/>
    <w:rsid w:val="00026C01"/>
    <w:rsid w:val="00026FDC"/>
    <w:rsid w:val="00027A0D"/>
    <w:rsid w:val="00027B6C"/>
    <w:rsid w:val="000306DA"/>
    <w:rsid w:val="00032094"/>
    <w:rsid w:val="000321BE"/>
    <w:rsid w:val="00032267"/>
    <w:rsid w:val="00032F98"/>
    <w:rsid w:val="00035043"/>
    <w:rsid w:val="0003509D"/>
    <w:rsid w:val="000355C7"/>
    <w:rsid w:val="000356EF"/>
    <w:rsid w:val="000367C0"/>
    <w:rsid w:val="000369C5"/>
    <w:rsid w:val="00036E6B"/>
    <w:rsid w:val="000375E8"/>
    <w:rsid w:val="00040489"/>
    <w:rsid w:val="00040499"/>
    <w:rsid w:val="00040CE3"/>
    <w:rsid w:val="00041058"/>
    <w:rsid w:val="00043186"/>
    <w:rsid w:val="00044A93"/>
    <w:rsid w:val="00044B21"/>
    <w:rsid w:val="000455C2"/>
    <w:rsid w:val="00045D01"/>
    <w:rsid w:val="00045E50"/>
    <w:rsid w:val="00045E51"/>
    <w:rsid w:val="00046233"/>
    <w:rsid w:val="000464FC"/>
    <w:rsid w:val="00046532"/>
    <w:rsid w:val="00047386"/>
    <w:rsid w:val="00047607"/>
    <w:rsid w:val="00047A0E"/>
    <w:rsid w:val="000504D5"/>
    <w:rsid w:val="00050C0E"/>
    <w:rsid w:val="0005250D"/>
    <w:rsid w:val="000525C5"/>
    <w:rsid w:val="0005275C"/>
    <w:rsid w:val="00052C68"/>
    <w:rsid w:val="0005307C"/>
    <w:rsid w:val="000532BB"/>
    <w:rsid w:val="000533A0"/>
    <w:rsid w:val="000536DA"/>
    <w:rsid w:val="00053E2A"/>
    <w:rsid w:val="00053E71"/>
    <w:rsid w:val="00054264"/>
    <w:rsid w:val="00054356"/>
    <w:rsid w:val="00054F99"/>
    <w:rsid w:val="000551A4"/>
    <w:rsid w:val="00055864"/>
    <w:rsid w:val="000562D7"/>
    <w:rsid w:val="00056A87"/>
    <w:rsid w:val="00056F17"/>
    <w:rsid w:val="00057211"/>
    <w:rsid w:val="000575FA"/>
    <w:rsid w:val="00057C23"/>
    <w:rsid w:val="000605F2"/>
    <w:rsid w:val="00060B02"/>
    <w:rsid w:val="00060C91"/>
    <w:rsid w:val="00060E02"/>
    <w:rsid w:val="00061567"/>
    <w:rsid w:val="0006215F"/>
    <w:rsid w:val="00062394"/>
    <w:rsid w:val="00062715"/>
    <w:rsid w:val="000628F2"/>
    <w:rsid w:val="0006299F"/>
    <w:rsid w:val="00062DFE"/>
    <w:rsid w:val="00062F48"/>
    <w:rsid w:val="00063331"/>
    <w:rsid w:val="000635E0"/>
    <w:rsid w:val="000639F1"/>
    <w:rsid w:val="00063E8E"/>
    <w:rsid w:val="00064617"/>
    <w:rsid w:val="00064C68"/>
    <w:rsid w:val="00065862"/>
    <w:rsid w:val="00065863"/>
    <w:rsid w:val="00065A2C"/>
    <w:rsid w:val="00065ED8"/>
    <w:rsid w:val="000671CB"/>
    <w:rsid w:val="00067606"/>
    <w:rsid w:val="000679C7"/>
    <w:rsid w:val="00067A7D"/>
    <w:rsid w:val="00070995"/>
    <w:rsid w:val="00071124"/>
    <w:rsid w:val="000713EF"/>
    <w:rsid w:val="00072539"/>
    <w:rsid w:val="000732E4"/>
    <w:rsid w:val="00074818"/>
    <w:rsid w:val="0007481C"/>
    <w:rsid w:val="000749A3"/>
    <w:rsid w:val="00074C02"/>
    <w:rsid w:val="000755F6"/>
    <w:rsid w:val="0007572B"/>
    <w:rsid w:val="00075791"/>
    <w:rsid w:val="00075E99"/>
    <w:rsid w:val="000762C5"/>
    <w:rsid w:val="000767A9"/>
    <w:rsid w:val="00076B5F"/>
    <w:rsid w:val="00077256"/>
    <w:rsid w:val="00077802"/>
    <w:rsid w:val="000778C1"/>
    <w:rsid w:val="000778E0"/>
    <w:rsid w:val="000800B8"/>
    <w:rsid w:val="0008060E"/>
    <w:rsid w:val="00080679"/>
    <w:rsid w:val="000807CB"/>
    <w:rsid w:val="00080FD8"/>
    <w:rsid w:val="00081039"/>
    <w:rsid w:val="0008115A"/>
    <w:rsid w:val="00081203"/>
    <w:rsid w:val="00081E7F"/>
    <w:rsid w:val="00081FD2"/>
    <w:rsid w:val="000822DE"/>
    <w:rsid w:val="00082709"/>
    <w:rsid w:val="0008272A"/>
    <w:rsid w:val="00083F1A"/>
    <w:rsid w:val="00084176"/>
    <w:rsid w:val="0008432F"/>
    <w:rsid w:val="00084CFB"/>
    <w:rsid w:val="00085BDB"/>
    <w:rsid w:val="000862CC"/>
    <w:rsid w:val="000872F5"/>
    <w:rsid w:val="00087506"/>
    <w:rsid w:val="0008776F"/>
    <w:rsid w:val="00087EDB"/>
    <w:rsid w:val="00090AA6"/>
    <w:rsid w:val="00090B92"/>
    <w:rsid w:val="00090E84"/>
    <w:rsid w:val="00090EEF"/>
    <w:rsid w:val="00091364"/>
    <w:rsid w:val="00091CBE"/>
    <w:rsid w:val="000927E9"/>
    <w:rsid w:val="0009291B"/>
    <w:rsid w:val="0009386A"/>
    <w:rsid w:val="000938EA"/>
    <w:rsid w:val="00093CA4"/>
    <w:rsid w:val="00093CF8"/>
    <w:rsid w:val="000941AF"/>
    <w:rsid w:val="00094293"/>
    <w:rsid w:val="000947CE"/>
    <w:rsid w:val="00094B22"/>
    <w:rsid w:val="00094DAD"/>
    <w:rsid w:val="00094EF8"/>
    <w:rsid w:val="000955FD"/>
    <w:rsid w:val="00095E4A"/>
    <w:rsid w:val="00096DCD"/>
    <w:rsid w:val="0009763F"/>
    <w:rsid w:val="000A051C"/>
    <w:rsid w:val="000A133F"/>
    <w:rsid w:val="000A1BDA"/>
    <w:rsid w:val="000A216E"/>
    <w:rsid w:val="000A22DD"/>
    <w:rsid w:val="000A245A"/>
    <w:rsid w:val="000A2742"/>
    <w:rsid w:val="000A4227"/>
    <w:rsid w:val="000A4825"/>
    <w:rsid w:val="000A4BA2"/>
    <w:rsid w:val="000A4E94"/>
    <w:rsid w:val="000A514B"/>
    <w:rsid w:val="000A534E"/>
    <w:rsid w:val="000A58A4"/>
    <w:rsid w:val="000A5BDC"/>
    <w:rsid w:val="000A5E63"/>
    <w:rsid w:val="000A61B7"/>
    <w:rsid w:val="000A6233"/>
    <w:rsid w:val="000A6EEB"/>
    <w:rsid w:val="000A6EF1"/>
    <w:rsid w:val="000A6F73"/>
    <w:rsid w:val="000A7368"/>
    <w:rsid w:val="000A7634"/>
    <w:rsid w:val="000A7FDE"/>
    <w:rsid w:val="000B0049"/>
    <w:rsid w:val="000B02BB"/>
    <w:rsid w:val="000B0419"/>
    <w:rsid w:val="000B0D91"/>
    <w:rsid w:val="000B0E13"/>
    <w:rsid w:val="000B124F"/>
    <w:rsid w:val="000B1932"/>
    <w:rsid w:val="000B207C"/>
    <w:rsid w:val="000B2130"/>
    <w:rsid w:val="000B26A6"/>
    <w:rsid w:val="000B2D0F"/>
    <w:rsid w:val="000B45B3"/>
    <w:rsid w:val="000B4B6C"/>
    <w:rsid w:val="000B4D13"/>
    <w:rsid w:val="000B4D90"/>
    <w:rsid w:val="000B57BA"/>
    <w:rsid w:val="000B63AE"/>
    <w:rsid w:val="000B6A37"/>
    <w:rsid w:val="000B6CBD"/>
    <w:rsid w:val="000B7229"/>
    <w:rsid w:val="000B7DD8"/>
    <w:rsid w:val="000C163F"/>
    <w:rsid w:val="000C16E6"/>
    <w:rsid w:val="000C1895"/>
    <w:rsid w:val="000C2214"/>
    <w:rsid w:val="000C2B12"/>
    <w:rsid w:val="000C4FF5"/>
    <w:rsid w:val="000C5BAE"/>
    <w:rsid w:val="000C74B4"/>
    <w:rsid w:val="000C74C0"/>
    <w:rsid w:val="000D04DA"/>
    <w:rsid w:val="000D181A"/>
    <w:rsid w:val="000D1CBA"/>
    <w:rsid w:val="000D1F01"/>
    <w:rsid w:val="000D2440"/>
    <w:rsid w:val="000D292F"/>
    <w:rsid w:val="000D2B8A"/>
    <w:rsid w:val="000D2BE9"/>
    <w:rsid w:val="000D2EC1"/>
    <w:rsid w:val="000D3275"/>
    <w:rsid w:val="000D3485"/>
    <w:rsid w:val="000D34AB"/>
    <w:rsid w:val="000D3A47"/>
    <w:rsid w:val="000D4143"/>
    <w:rsid w:val="000D4FB0"/>
    <w:rsid w:val="000D52E4"/>
    <w:rsid w:val="000D5633"/>
    <w:rsid w:val="000D6221"/>
    <w:rsid w:val="000D641F"/>
    <w:rsid w:val="000D66F0"/>
    <w:rsid w:val="000D6FCA"/>
    <w:rsid w:val="000D77ED"/>
    <w:rsid w:val="000D7E51"/>
    <w:rsid w:val="000D7FCD"/>
    <w:rsid w:val="000E08D9"/>
    <w:rsid w:val="000E0EB3"/>
    <w:rsid w:val="000E12E0"/>
    <w:rsid w:val="000E1409"/>
    <w:rsid w:val="000E14FE"/>
    <w:rsid w:val="000E1AE6"/>
    <w:rsid w:val="000E1B2F"/>
    <w:rsid w:val="000E1C03"/>
    <w:rsid w:val="000E1C5D"/>
    <w:rsid w:val="000E1EDA"/>
    <w:rsid w:val="000E271A"/>
    <w:rsid w:val="000E37B5"/>
    <w:rsid w:val="000E3932"/>
    <w:rsid w:val="000E3D76"/>
    <w:rsid w:val="000E3E21"/>
    <w:rsid w:val="000E4112"/>
    <w:rsid w:val="000E42BE"/>
    <w:rsid w:val="000E495C"/>
    <w:rsid w:val="000E4FE7"/>
    <w:rsid w:val="000E5B93"/>
    <w:rsid w:val="000E6268"/>
    <w:rsid w:val="000E6559"/>
    <w:rsid w:val="000E6A96"/>
    <w:rsid w:val="000E7017"/>
    <w:rsid w:val="000F0287"/>
    <w:rsid w:val="000F0329"/>
    <w:rsid w:val="000F0B36"/>
    <w:rsid w:val="000F1B0A"/>
    <w:rsid w:val="000F1F57"/>
    <w:rsid w:val="000F207B"/>
    <w:rsid w:val="000F22E9"/>
    <w:rsid w:val="000F290E"/>
    <w:rsid w:val="000F38C7"/>
    <w:rsid w:val="000F408C"/>
    <w:rsid w:val="000F4991"/>
    <w:rsid w:val="000F49F0"/>
    <w:rsid w:val="000F549B"/>
    <w:rsid w:val="000F5550"/>
    <w:rsid w:val="000F58CC"/>
    <w:rsid w:val="000F5DAC"/>
    <w:rsid w:val="000F6072"/>
    <w:rsid w:val="000F6A99"/>
    <w:rsid w:val="000F6E8E"/>
    <w:rsid w:val="000F70F7"/>
    <w:rsid w:val="000F7110"/>
    <w:rsid w:val="00100ED5"/>
    <w:rsid w:val="0010113E"/>
    <w:rsid w:val="00101470"/>
    <w:rsid w:val="001015EB"/>
    <w:rsid w:val="00102096"/>
    <w:rsid w:val="00102CEF"/>
    <w:rsid w:val="00102E3D"/>
    <w:rsid w:val="00102F72"/>
    <w:rsid w:val="00103786"/>
    <w:rsid w:val="00103889"/>
    <w:rsid w:val="00104190"/>
    <w:rsid w:val="00104508"/>
    <w:rsid w:val="001047B8"/>
    <w:rsid w:val="00104EAA"/>
    <w:rsid w:val="00105DFD"/>
    <w:rsid w:val="00106A90"/>
    <w:rsid w:val="00106B37"/>
    <w:rsid w:val="001072D4"/>
    <w:rsid w:val="001073BB"/>
    <w:rsid w:val="0010770D"/>
    <w:rsid w:val="001079ED"/>
    <w:rsid w:val="00107F09"/>
    <w:rsid w:val="0011056B"/>
    <w:rsid w:val="0011071B"/>
    <w:rsid w:val="00110F7B"/>
    <w:rsid w:val="001114C3"/>
    <w:rsid w:val="00111A5E"/>
    <w:rsid w:val="001128E6"/>
    <w:rsid w:val="00112BBA"/>
    <w:rsid w:val="00112BF4"/>
    <w:rsid w:val="00113265"/>
    <w:rsid w:val="0011326C"/>
    <w:rsid w:val="0011351E"/>
    <w:rsid w:val="00113A42"/>
    <w:rsid w:val="00113B64"/>
    <w:rsid w:val="00114158"/>
    <w:rsid w:val="00114169"/>
    <w:rsid w:val="001141D3"/>
    <w:rsid w:val="00114477"/>
    <w:rsid w:val="00114957"/>
    <w:rsid w:val="00114B58"/>
    <w:rsid w:val="00114CB7"/>
    <w:rsid w:val="0011500A"/>
    <w:rsid w:val="00115B4E"/>
    <w:rsid w:val="0011620A"/>
    <w:rsid w:val="00116467"/>
    <w:rsid w:val="001177E5"/>
    <w:rsid w:val="00117B20"/>
    <w:rsid w:val="00117FB3"/>
    <w:rsid w:val="00120160"/>
    <w:rsid w:val="00120697"/>
    <w:rsid w:val="00120899"/>
    <w:rsid w:val="001216DB"/>
    <w:rsid w:val="00121707"/>
    <w:rsid w:val="0012175E"/>
    <w:rsid w:val="0012179B"/>
    <w:rsid w:val="00121D18"/>
    <w:rsid w:val="00121F5B"/>
    <w:rsid w:val="00122352"/>
    <w:rsid w:val="00123928"/>
    <w:rsid w:val="00123DD3"/>
    <w:rsid w:val="00123DE4"/>
    <w:rsid w:val="00125BFA"/>
    <w:rsid w:val="00125F6B"/>
    <w:rsid w:val="00125FE0"/>
    <w:rsid w:val="00126573"/>
    <w:rsid w:val="00126709"/>
    <w:rsid w:val="00126BA4"/>
    <w:rsid w:val="001277CD"/>
    <w:rsid w:val="00127AF8"/>
    <w:rsid w:val="00127B42"/>
    <w:rsid w:val="00127D35"/>
    <w:rsid w:val="0013022B"/>
    <w:rsid w:val="00130438"/>
    <w:rsid w:val="0013065B"/>
    <w:rsid w:val="001306ED"/>
    <w:rsid w:val="00130731"/>
    <w:rsid w:val="00130BE1"/>
    <w:rsid w:val="00130BFD"/>
    <w:rsid w:val="00131451"/>
    <w:rsid w:val="001314A3"/>
    <w:rsid w:val="0013157D"/>
    <w:rsid w:val="00131889"/>
    <w:rsid w:val="00132F41"/>
    <w:rsid w:val="0013353E"/>
    <w:rsid w:val="001335B3"/>
    <w:rsid w:val="00133C73"/>
    <w:rsid w:val="00133C87"/>
    <w:rsid w:val="00134392"/>
    <w:rsid w:val="00134782"/>
    <w:rsid w:val="00134EDF"/>
    <w:rsid w:val="00134F55"/>
    <w:rsid w:val="00135596"/>
    <w:rsid w:val="00135A1F"/>
    <w:rsid w:val="00137586"/>
    <w:rsid w:val="00137AD3"/>
    <w:rsid w:val="00137B59"/>
    <w:rsid w:val="00140780"/>
    <w:rsid w:val="001407F0"/>
    <w:rsid w:val="00140BB3"/>
    <w:rsid w:val="00140C7A"/>
    <w:rsid w:val="0014175F"/>
    <w:rsid w:val="001426EE"/>
    <w:rsid w:val="0014280A"/>
    <w:rsid w:val="00142891"/>
    <w:rsid w:val="0014312A"/>
    <w:rsid w:val="0014312F"/>
    <w:rsid w:val="00143204"/>
    <w:rsid w:val="00144236"/>
    <w:rsid w:val="00144EC1"/>
    <w:rsid w:val="0014526B"/>
    <w:rsid w:val="00145D0D"/>
    <w:rsid w:val="00146161"/>
    <w:rsid w:val="00146398"/>
    <w:rsid w:val="00146D58"/>
    <w:rsid w:val="00146ED2"/>
    <w:rsid w:val="00146F89"/>
    <w:rsid w:val="001473D8"/>
    <w:rsid w:val="0014780E"/>
    <w:rsid w:val="0014782F"/>
    <w:rsid w:val="00147B9C"/>
    <w:rsid w:val="00150487"/>
    <w:rsid w:val="001505D4"/>
    <w:rsid w:val="00151173"/>
    <w:rsid w:val="00151A83"/>
    <w:rsid w:val="00151F7A"/>
    <w:rsid w:val="00152432"/>
    <w:rsid w:val="00152F70"/>
    <w:rsid w:val="001544FD"/>
    <w:rsid w:val="00154745"/>
    <w:rsid w:val="00154D32"/>
    <w:rsid w:val="001553AC"/>
    <w:rsid w:val="0015547B"/>
    <w:rsid w:val="00155C32"/>
    <w:rsid w:val="00155D79"/>
    <w:rsid w:val="0015625A"/>
    <w:rsid w:val="00156553"/>
    <w:rsid w:val="00157318"/>
    <w:rsid w:val="001573CB"/>
    <w:rsid w:val="0016009B"/>
    <w:rsid w:val="001608AE"/>
    <w:rsid w:val="00160951"/>
    <w:rsid w:val="00160990"/>
    <w:rsid w:val="00160BA2"/>
    <w:rsid w:val="00160E66"/>
    <w:rsid w:val="00160F99"/>
    <w:rsid w:val="0016106D"/>
    <w:rsid w:val="0016180D"/>
    <w:rsid w:val="0016259A"/>
    <w:rsid w:val="00162970"/>
    <w:rsid w:val="00162E4B"/>
    <w:rsid w:val="00163168"/>
    <w:rsid w:val="00163640"/>
    <w:rsid w:val="00163D04"/>
    <w:rsid w:val="001644BF"/>
    <w:rsid w:val="001646F2"/>
    <w:rsid w:val="00164C14"/>
    <w:rsid w:val="0016526F"/>
    <w:rsid w:val="001659E4"/>
    <w:rsid w:val="00166139"/>
    <w:rsid w:val="00166241"/>
    <w:rsid w:val="001662C7"/>
    <w:rsid w:val="00166340"/>
    <w:rsid w:val="0016673D"/>
    <w:rsid w:val="00166AFF"/>
    <w:rsid w:val="00167378"/>
    <w:rsid w:val="0016777C"/>
    <w:rsid w:val="00167EB1"/>
    <w:rsid w:val="00170367"/>
    <w:rsid w:val="001709C5"/>
    <w:rsid w:val="00170C32"/>
    <w:rsid w:val="00170E29"/>
    <w:rsid w:val="001720D6"/>
    <w:rsid w:val="00172178"/>
    <w:rsid w:val="001721E6"/>
    <w:rsid w:val="0017290A"/>
    <w:rsid w:val="00172D97"/>
    <w:rsid w:val="001730EB"/>
    <w:rsid w:val="0017317E"/>
    <w:rsid w:val="00173430"/>
    <w:rsid w:val="00173A17"/>
    <w:rsid w:val="00173D3A"/>
    <w:rsid w:val="001743B6"/>
    <w:rsid w:val="00174CC5"/>
    <w:rsid w:val="00175440"/>
    <w:rsid w:val="001756D2"/>
    <w:rsid w:val="0017666E"/>
    <w:rsid w:val="00176833"/>
    <w:rsid w:val="00176A66"/>
    <w:rsid w:val="00176AC4"/>
    <w:rsid w:val="00176C2D"/>
    <w:rsid w:val="001772CC"/>
    <w:rsid w:val="00177F5B"/>
    <w:rsid w:val="0018036E"/>
    <w:rsid w:val="0018053F"/>
    <w:rsid w:val="001813E9"/>
    <w:rsid w:val="001814F7"/>
    <w:rsid w:val="001834B6"/>
    <w:rsid w:val="00183DAB"/>
    <w:rsid w:val="00184092"/>
    <w:rsid w:val="001840F7"/>
    <w:rsid w:val="001845DE"/>
    <w:rsid w:val="00184987"/>
    <w:rsid w:val="00184AF9"/>
    <w:rsid w:val="0018583B"/>
    <w:rsid w:val="00185A6B"/>
    <w:rsid w:val="00185FD3"/>
    <w:rsid w:val="00186044"/>
    <w:rsid w:val="00186046"/>
    <w:rsid w:val="001869A9"/>
    <w:rsid w:val="00186B44"/>
    <w:rsid w:val="00187800"/>
    <w:rsid w:val="00187CD2"/>
    <w:rsid w:val="0019016B"/>
    <w:rsid w:val="0019086F"/>
    <w:rsid w:val="00190C91"/>
    <w:rsid w:val="00190CC4"/>
    <w:rsid w:val="00190E21"/>
    <w:rsid w:val="001919FA"/>
    <w:rsid w:val="00191AF8"/>
    <w:rsid w:val="00193243"/>
    <w:rsid w:val="00193BF2"/>
    <w:rsid w:val="00194BAA"/>
    <w:rsid w:val="00195621"/>
    <w:rsid w:val="00195804"/>
    <w:rsid w:val="00196BD5"/>
    <w:rsid w:val="00196ED1"/>
    <w:rsid w:val="00197104"/>
    <w:rsid w:val="001A01A2"/>
    <w:rsid w:val="001A03C6"/>
    <w:rsid w:val="001A0544"/>
    <w:rsid w:val="001A05D5"/>
    <w:rsid w:val="001A142B"/>
    <w:rsid w:val="001A178C"/>
    <w:rsid w:val="001A1F01"/>
    <w:rsid w:val="001A2311"/>
    <w:rsid w:val="001A288B"/>
    <w:rsid w:val="001A2B9D"/>
    <w:rsid w:val="001A3FBB"/>
    <w:rsid w:val="001A45E6"/>
    <w:rsid w:val="001A490E"/>
    <w:rsid w:val="001A4AD2"/>
    <w:rsid w:val="001A5048"/>
    <w:rsid w:val="001A5A8B"/>
    <w:rsid w:val="001A5F02"/>
    <w:rsid w:val="001A5F93"/>
    <w:rsid w:val="001A6952"/>
    <w:rsid w:val="001A6D05"/>
    <w:rsid w:val="001A785B"/>
    <w:rsid w:val="001B023D"/>
    <w:rsid w:val="001B0C81"/>
    <w:rsid w:val="001B0DD9"/>
    <w:rsid w:val="001B1225"/>
    <w:rsid w:val="001B1DB8"/>
    <w:rsid w:val="001B242C"/>
    <w:rsid w:val="001B2806"/>
    <w:rsid w:val="001B2AAE"/>
    <w:rsid w:val="001B2DE0"/>
    <w:rsid w:val="001B319C"/>
    <w:rsid w:val="001B3F65"/>
    <w:rsid w:val="001B4666"/>
    <w:rsid w:val="001B46F6"/>
    <w:rsid w:val="001B4779"/>
    <w:rsid w:val="001B4FB8"/>
    <w:rsid w:val="001B4FCD"/>
    <w:rsid w:val="001B5526"/>
    <w:rsid w:val="001B56EF"/>
    <w:rsid w:val="001B6224"/>
    <w:rsid w:val="001B6684"/>
    <w:rsid w:val="001B67AB"/>
    <w:rsid w:val="001B7157"/>
    <w:rsid w:val="001B7186"/>
    <w:rsid w:val="001B7371"/>
    <w:rsid w:val="001B76C1"/>
    <w:rsid w:val="001B7AA6"/>
    <w:rsid w:val="001C0280"/>
    <w:rsid w:val="001C0513"/>
    <w:rsid w:val="001C0E7D"/>
    <w:rsid w:val="001C10DE"/>
    <w:rsid w:val="001C1297"/>
    <w:rsid w:val="001C1765"/>
    <w:rsid w:val="001C2341"/>
    <w:rsid w:val="001C25D4"/>
    <w:rsid w:val="001C27F5"/>
    <w:rsid w:val="001C2D06"/>
    <w:rsid w:val="001C3308"/>
    <w:rsid w:val="001C330D"/>
    <w:rsid w:val="001C3C74"/>
    <w:rsid w:val="001C3D20"/>
    <w:rsid w:val="001C54DE"/>
    <w:rsid w:val="001C5A80"/>
    <w:rsid w:val="001C5CA2"/>
    <w:rsid w:val="001C5E0A"/>
    <w:rsid w:val="001C6B5F"/>
    <w:rsid w:val="001C70FF"/>
    <w:rsid w:val="001C7247"/>
    <w:rsid w:val="001C73C2"/>
    <w:rsid w:val="001C75EB"/>
    <w:rsid w:val="001C7682"/>
    <w:rsid w:val="001C7F35"/>
    <w:rsid w:val="001D0081"/>
    <w:rsid w:val="001D0DBF"/>
    <w:rsid w:val="001D0DCD"/>
    <w:rsid w:val="001D161F"/>
    <w:rsid w:val="001D1A6C"/>
    <w:rsid w:val="001D1C74"/>
    <w:rsid w:val="001D28F9"/>
    <w:rsid w:val="001D2A4D"/>
    <w:rsid w:val="001D356A"/>
    <w:rsid w:val="001D36D1"/>
    <w:rsid w:val="001D3983"/>
    <w:rsid w:val="001D3E29"/>
    <w:rsid w:val="001D41AB"/>
    <w:rsid w:val="001D50AC"/>
    <w:rsid w:val="001D56AF"/>
    <w:rsid w:val="001D5F4C"/>
    <w:rsid w:val="001D7274"/>
    <w:rsid w:val="001E007C"/>
    <w:rsid w:val="001E00B8"/>
    <w:rsid w:val="001E00BA"/>
    <w:rsid w:val="001E1287"/>
    <w:rsid w:val="001E165C"/>
    <w:rsid w:val="001E21E2"/>
    <w:rsid w:val="001E2955"/>
    <w:rsid w:val="001E4555"/>
    <w:rsid w:val="001E5191"/>
    <w:rsid w:val="001E553A"/>
    <w:rsid w:val="001E562D"/>
    <w:rsid w:val="001E597D"/>
    <w:rsid w:val="001E5CAC"/>
    <w:rsid w:val="001E6623"/>
    <w:rsid w:val="001E695F"/>
    <w:rsid w:val="001E6A26"/>
    <w:rsid w:val="001E781E"/>
    <w:rsid w:val="001E7BBF"/>
    <w:rsid w:val="001E7DDD"/>
    <w:rsid w:val="001F01B1"/>
    <w:rsid w:val="001F1711"/>
    <w:rsid w:val="001F18EF"/>
    <w:rsid w:val="001F242A"/>
    <w:rsid w:val="001F247A"/>
    <w:rsid w:val="001F295C"/>
    <w:rsid w:val="001F2A39"/>
    <w:rsid w:val="001F3621"/>
    <w:rsid w:val="001F3748"/>
    <w:rsid w:val="001F37E3"/>
    <w:rsid w:val="001F42E6"/>
    <w:rsid w:val="001F4E0A"/>
    <w:rsid w:val="001F4FBD"/>
    <w:rsid w:val="001F50B3"/>
    <w:rsid w:val="001F5721"/>
    <w:rsid w:val="001F5883"/>
    <w:rsid w:val="001F5AAA"/>
    <w:rsid w:val="001F5B15"/>
    <w:rsid w:val="001F5B9B"/>
    <w:rsid w:val="001F5DBA"/>
    <w:rsid w:val="001F605D"/>
    <w:rsid w:val="001F616C"/>
    <w:rsid w:val="001F6534"/>
    <w:rsid w:val="001F6A89"/>
    <w:rsid w:val="001F70B0"/>
    <w:rsid w:val="001F7364"/>
    <w:rsid w:val="001F7589"/>
    <w:rsid w:val="00200541"/>
    <w:rsid w:val="00200622"/>
    <w:rsid w:val="0020095B"/>
    <w:rsid w:val="00200C20"/>
    <w:rsid w:val="00200E52"/>
    <w:rsid w:val="0020192F"/>
    <w:rsid w:val="0020291A"/>
    <w:rsid w:val="00202B39"/>
    <w:rsid w:val="00202F77"/>
    <w:rsid w:val="00202F84"/>
    <w:rsid w:val="002034DA"/>
    <w:rsid w:val="0020368B"/>
    <w:rsid w:val="002036AE"/>
    <w:rsid w:val="0020386F"/>
    <w:rsid w:val="0020426B"/>
    <w:rsid w:val="00204B56"/>
    <w:rsid w:val="00205F06"/>
    <w:rsid w:val="0020661F"/>
    <w:rsid w:val="00206624"/>
    <w:rsid w:val="002076E9"/>
    <w:rsid w:val="00207768"/>
    <w:rsid w:val="00207EEC"/>
    <w:rsid w:val="00210A08"/>
    <w:rsid w:val="00210F56"/>
    <w:rsid w:val="00211065"/>
    <w:rsid w:val="00211ECF"/>
    <w:rsid w:val="0021237E"/>
    <w:rsid w:val="00212C6C"/>
    <w:rsid w:val="002130DE"/>
    <w:rsid w:val="002139DD"/>
    <w:rsid w:val="00213CA0"/>
    <w:rsid w:val="00214108"/>
    <w:rsid w:val="0021456B"/>
    <w:rsid w:val="00214B35"/>
    <w:rsid w:val="00214CBE"/>
    <w:rsid w:val="00214E96"/>
    <w:rsid w:val="002157F3"/>
    <w:rsid w:val="002159D2"/>
    <w:rsid w:val="0021600D"/>
    <w:rsid w:val="00216157"/>
    <w:rsid w:val="00216247"/>
    <w:rsid w:val="00216ED5"/>
    <w:rsid w:val="00217703"/>
    <w:rsid w:val="00217BE3"/>
    <w:rsid w:val="0022044F"/>
    <w:rsid w:val="002209D8"/>
    <w:rsid w:val="002213F2"/>
    <w:rsid w:val="002223AB"/>
    <w:rsid w:val="002227DB"/>
    <w:rsid w:val="0022282A"/>
    <w:rsid w:val="00222BCE"/>
    <w:rsid w:val="002235C9"/>
    <w:rsid w:val="00224425"/>
    <w:rsid w:val="00224E88"/>
    <w:rsid w:val="00225097"/>
    <w:rsid w:val="00225661"/>
    <w:rsid w:val="0022566C"/>
    <w:rsid w:val="00225A59"/>
    <w:rsid w:val="0022643A"/>
    <w:rsid w:val="002266FC"/>
    <w:rsid w:val="002275D3"/>
    <w:rsid w:val="002279D1"/>
    <w:rsid w:val="00227D81"/>
    <w:rsid w:val="00230752"/>
    <w:rsid w:val="00230799"/>
    <w:rsid w:val="0023111C"/>
    <w:rsid w:val="00231671"/>
    <w:rsid w:val="0023195D"/>
    <w:rsid w:val="00231CCC"/>
    <w:rsid w:val="00232204"/>
    <w:rsid w:val="002325C6"/>
    <w:rsid w:val="00233279"/>
    <w:rsid w:val="0023394D"/>
    <w:rsid w:val="00233A39"/>
    <w:rsid w:val="002345E2"/>
    <w:rsid w:val="002349CC"/>
    <w:rsid w:val="00234FCA"/>
    <w:rsid w:val="002355AC"/>
    <w:rsid w:val="00235652"/>
    <w:rsid w:val="00235FD7"/>
    <w:rsid w:val="002362BA"/>
    <w:rsid w:val="002366C7"/>
    <w:rsid w:val="00236B47"/>
    <w:rsid w:val="00237EAD"/>
    <w:rsid w:val="00241825"/>
    <w:rsid w:val="0024191C"/>
    <w:rsid w:val="00241A94"/>
    <w:rsid w:val="00241B7F"/>
    <w:rsid w:val="00241C25"/>
    <w:rsid w:val="00241CF9"/>
    <w:rsid w:val="00241CFA"/>
    <w:rsid w:val="00241FD7"/>
    <w:rsid w:val="00242969"/>
    <w:rsid w:val="00242C91"/>
    <w:rsid w:val="002437CE"/>
    <w:rsid w:val="0024450D"/>
    <w:rsid w:val="00244E46"/>
    <w:rsid w:val="0024577A"/>
    <w:rsid w:val="00245B74"/>
    <w:rsid w:val="0024649A"/>
    <w:rsid w:val="002469D1"/>
    <w:rsid w:val="00246CAE"/>
    <w:rsid w:val="00246E65"/>
    <w:rsid w:val="00246F04"/>
    <w:rsid w:val="0024767F"/>
    <w:rsid w:val="00247901"/>
    <w:rsid w:val="00251075"/>
    <w:rsid w:val="002517DA"/>
    <w:rsid w:val="00251955"/>
    <w:rsid w:val="00252870"/>
    <w:rsid w:val="00252C34"/>
    <w:rsid w:val="00252C97"/>
    <w:rsid w:val="00252DB1"/>
    <w:rsid w:val="00253059"/>
    <w:rsid w:val="00253B09"/>
    <w:rsid w:val="00253E50"/>
    <w:rsid w:val="002542F3"/>
    <w:rsid w:val="00254711"/>
    <w:rsid w:val="00254D4A"/>
    <w:rsid w:val="00254FD2"/>
    <w:rsid w:val="002552FB"/>
    <w:rsid w:val="002559CA"/>
    <w:rsid w:val="002560BE"/>
    <w:rsid w:val="0025679B"/>
    <w:rsid w:val="00256A7C"/>
    <w:rsid w:val="0025704E"/>
    <w:rsid w:val="0026082C"/>
    <w:rsid w:val="002608A6"/>
    <w:rsid w:val="00260B81"/>
    <w:rsid w:val="00261166"/>
    <w:rsid w:val="00261280"/>
    <w:rsid w:val="00261885"/>
    <w:rsid w:val="00261AEB"/>
    <w:rsid w:val="00261C94"/>
    <w:rsid w:val="00261E9E"/>
    <w:rsid w:val="00261EB6"/>
    <w:rsid w:val="0026230A"/>
    <w:rsid w:val="0026266B"/>
    <w:rsid w:val="002628DB"/>
    <w:rsid w:val="00262BC1"/>
    <w:rsid w:val="00262F95"/>
    <w:rsid w:val="00263293"/>
    <w:rsid w:val="00263A17"/>
    <w:rsid w:val="0026451B"/>
    <w:rsid w:val="00264535"/>
    <w:rsid w:val="00264692"/>
    <w:rsid w:val="00264907"/>
    <w:rsid w:val="0026534B"/>
    <w:rsid w:val="00265B4D"/>
    <w:rsid w:val="00266DD1"/>
    <w:rsid w:val="00266E05"/>
    <w:rsid w:val="002673F4"/>
    <w:rsid w:val="00267464"/>
    <w:rsid w:val="002678AC"/>
    <w:rsid w:val="00267F70"/>
    <w:rsid w:val="00270402"/>
    <w:rsid w:val="00270EE8"/>
    <w:rsid w:val="00271065"/>
    <w:rsid w:val="00271725"/>
    <w:rsid w:val="0027197C"/>
    <w:rsid w:val="00271AD2"/>
    <w:rsid w:val="002723AD"/>
    <w:rsid w:val="00272848"/>
    <w:rsid w:val="00272C58"/>
    <w:rsid w:val="00272DAC"/>
    <w:rsid w:val="002735AF"/>
    <w:rsid w:val="0027435B"/>
    <w:rsid w:val="00274559"/>
    <w:rsid w:val="002747A3"/>
    <w:rsid w:val="00274C4C"/>
    <w:rsid w:val="00274CE4"/>
    <w:rsid w:val="002759F1"/>
    <w:rsid w:val="0027613D"/>
    <w:rsid w:val="0027650C"/>
    <w:rsid w:val="002767C2"/>
    <w:rsid w:val="00276ADF"/>
    <w:rsid w:val="002773C5"/>
    <w:rsid w:val="00277DD0"/>
    <w:rsid w:val="00280462"/>
    <w:rsid w:val="00280731"/>
    <w:rsid w:val="0028094F"/>
    <w:rsid w:val="00280DF0"/>
    <w:rsid w:val="00282131"/>
    <w:rsid w:val="00282835"/>
    <w:rsid w:val="002829B3"/>
    <w:rsid w:val="00282A04"/>
    <w:rsid w:val="00282FDF"/>
    <w:rsid w:val="00283052"/>
    <w:rsid w:val="0028494B"/>
    <w:rsid w:val="0028598B"/>
    <w:rsid w:val="0028653B"/>
    <w:rsid w:val="002865CC"/>
    <w:rsid w:val="0028667F"/>
    <w:rsid w:val="002874DB"/>
    <w:rsid w:val="002900D0"/>
    <w:rsid w:val="002903DE"/>
    <w:rsid w:val="0029045E"/>
    <w:rsid w:val="002905B0"/>
    <w:rsid w:val="00290887"/>
    <w:rsid w:val="00290BD2"/>
    <w:rsid w:val="00290DC3"/>
    <w:rsid w:val="00290F25"/>
    <w:rsid w:val="00291898"/>
    <w:rsid w:val="0029237D"/>
    <w:rsid w:val="00292758"/>
    <w:rsid w:val="0029283D"/>
    <w:rsid w:val="00293681"/>
    <w:rsid w:val="0029377A"/>
    <w:rsid w:val="002937C6"/>
    <w:rsid w:val="002940AC"/>
    <w:rsid w:val="0029473F"/>
    <w:rsid w:val="002947E1"/>
    <w:rsid w:val="0029481A"/>
    <w:rsid w:val="00294855"/>
    <w:rsid w:val="0029486A"/>
    <w:rsid w:val="002950A9"/>
    <w:rsid w:val="002951CF"/>
    <w:rsid w:val="00295612"/>
    <w:rsid w:val="0029578E"/>
    <w:rsid w:val="00295E0D"/>
    <w:rsid w:val="00295F7F"/>
    <w:rsid w:val="0029684A"/>
    <w:rsid w:val="00297068"/>
    <w:rsid w:val="00297672"/>
    <w:rsid w:val="00297831"/>
    <w:rsid w:val="002978F6"/>
    <w:rsid w:val="00297D2D"/>
    <w:rsid w:val="00297E5E"/>
    <w:rsid w:val="002A00B5"/>
    <w:rsid w:val="002A04D8"/>
    <w:rsid w:val="002A09EC"/>
    <w:rsid w:val="002A0B4B"/>
    <w:rsid w:val="002A10D4"/>
    <w:rsid w:val="002A14B0"/>
    <w:rsid w:val="002A18B9"/>
    <w:rsid w:val="002A228E"/>
    <w:rsid w:val="002A2CF8"/>
    <w:rsid w:val="002A2FFB"/>
    <w:rsid w:val="002A32CC"/>
    <w:rsid w:val="002A38D8"/>
    <w:rsid w:val="002A41CA"/>
    <w:rsid w:val="002A4360"/>
    <w:rsid w:val="002A444D"/>
    <w:rsid w:val="002A473F"/>
    <w:rsid w:val="002A531A"/>
    <w:rsid w:val="002A59D3"/>
    <w:rsid w:val="002A6DB8"/>
    <w:rsid w:val="002A7859"/>
    <w:rsid w:val="002A7E73"/>
    <w:rsid w:val="002B07A8"/>
    <w:rsid w:val="002B0CDC"/>
    <w:rsid w:val="002B0F5A"/>
    <w:rsid w:val="002B122E"/>
    <w:rsid w:val="002B17EB"/>
    <w:rsid w:val="002B18F0"/>
    <w:rsid w:val="002B1B5E"/>
    <w:rsid w:val="002B1BE7"/>
    <w:rsid w:val="002B223D"/>
    <w:rsid w:val="002B2EED"/>
    <w:rsid w:val="002B30BF"/>
    <w:rsid w:val="002B3562"/>
    <w:rsid w:val="002B3624"/>
    <w:rsid w:val="002B37BF"/>
    <w:rsid w:val="002B4178"/>
    <w:rsid w:val="002B48F0"/>
    <w:rsid w:val="002B5859"/>
    <w:rsid w:val="002B5DBB"/>
    <w:rsid w:val="002B5F34"/>
    <w:rsid w:val="002B6220"/>
    <w:rsid w:val="002B6D8C"/>
    <w:rsid w:val="002B706F"/>
    <w:rsid w:val="002B770E"/>
    <w:rsid w:val="002C08FC"/>
    <w:rsid w:val="002C0F67"/>
    <w:rsid w:val="002C10C7"/>
    <w:rsid w:val="002C11B2"/>
    <w:rsid w:val="002C15A9"/>
    <w:rsid w:val="002C179F"/>
    <w:rsid w:val="002C1845"/>
    <w:rsid w:val="002C2EE1"/>
    <w:rsid w:val="002C371B"/>
    <w:rsid w:val="002C408F"/>
    <w:rsid w:val="002C45B3"/>
    <w:rsid w:val="002C4750"/>
    <w:rsid w:val="002C4C76"/>
    <w:rsid w:val="002C4C91"/>
    <w:rsid w:val="002C4F0A"/>
    <w:rsid w:val="002C5542"/>
    <w:rsid w:val="002C5C7C"/>
    <w:rsid w:val="002C6249"/>
    <w:rsid w:val="002C6428"/>
    <w:rsid w:val="002C65CE"/>
    <w:rsid w:val="002C74AD"/>
    <w:rsid w:val="002C7BF0"/>
    <w:rsid w:val="002D064D"/>
    <w:rsid w:val="002D0920"/>
    <w:rsid w:val="002D0AA5"/>
    <w:rsid w:val="002D1019"/>
    <w:rsid w:val="002D238F"/>
    <w:rsid w:val="002D2516"/>
    <w:rsid w:val="002D290C"/>
    <w:rsid w:val="002D32C7"/>
    <w:rsid w:val="002D3B3C"/>
    <w:rsid w:val="002D3CDE"/>
    <w:rsid w:val="002D3EDE"/>
    <w:rsid w:val="002D3F87"/>
    <w:rsid w:val="002D44CE"/>
    <w:rsid w:val="002D5205"/>
    <w:rsid w:val="002D53CA"/>
    <w:rsid w:val="002D56A4"/>
    <w:rsid w:val="002D6CDB"/>
    <w:rsid w:val="002D7306"/>
    <w:rsid w:val="002D7F4C"/>
    <w:rsid w:val="002E030F"/>
    <w:rsid w:val="002E0325"/>
    <w:rsid w:val="002E0329"/>
    <w:rsid w:val="002E069E"/>
    <w:rsid w:val="002E0745"/>
    <w:rsid w:val="002E1190"/>
    <w:rsid w:val="002E1AF6"/>
    <w:rsid w:val="002E23EC"/>
    <w:rsid w:val="002E27DC"/>
    <w:rsid w:val="002E27FE"/>
    <w:rsid w:val="002E2C15"/>
    <w:rsid w:val="002E3A7E"/>
    <w:rsid w:val="002E4AE8"/>
    <w:rsid w:val="002E4F7A"/>
    <w:rsid w:val="002E5484"/>
    <w:rsid w:val="002E56C0"/>
    <w:rsid w:val="002E5BE2"/>
    <w:rsid w:val="002E6337"/>
    <w:rsid w:val="002E63BB"/>
    <w:rsid w:val="002E6CE2"/>
    <w:rsid w:val="002E6F0E"/>
    <w:rsid w:val="002E70B2"/>
    <w:rsid w:val="002E782B"/>
    <w:rsid w:val="002E7924"/>
    <w:rsid w:val="002F09E5"/>
    <w:rsid w:val="002F1AD3"/>
    <w:rsid w:val="002F1D49"/>
    <w:rsid w:val="002F20FB"/>
    <w:rsid w:val="002F220A"/>
    <w:rsid w:val="002F2536"/>
    <w:rsid w:val="002F3A45"/>
    <w:rsid w:val="002F40FF"/>
    <w:rsid w:val="002F41C4"/>
    <w:rsid w:val="002F4384"/>
    <w:rsid w:val="002F47D0"/>
    <w:rsid w:val="002F4C64"/>
    <w:rsid w:val="002F5AF8"/>
    <w:rsid w:val="002F5C39"/>
    <w:rsid w:val="002F5FE5"/>
    <w:rsid w:val="002F6554"/>
    <w:rsid w:val="002F688B"/>
    <w:rsid w:val="002F6B16"/>
    <w:rsid w:val="002F72D3"/>
    <w:rsid w:val="002F7F94"/>
    <w:rsid w:val="00300104"/>
    <w:rsid w:val="0030028A"/>
    <w:rsid w:val="003003D8"/>
    <w:rsid w:val="00300EEB"/>
    <w:rsid w:val="0030145D"/>
    <w:rsid w:val="003019C2"/>
    <w:rsid w:val="00302851"/>
    <w:rsid w:val="0030295C"/>
    <w:rsid w:val="00302C3E"/>
    <w:rsid w:val="00302E1C"/>
    <w:rsid w:val="0030372B"/>
    <w:rsid w:val="003037A0"/>
    <w:rsid w:val="00303F80"/>
    <w:rsid w:val="0030417F"/>
    <w:rsid w:val="003045FE"/>
    <w:rsid w:val="00304E9C"/>
    <w:rsid w:val="0030533F"/>
    <w:rsid w:val="003055E4"/>
    <w:rsid w:val="00305D79"/>
    <w:rsid w:val="0030637F"/>
    <w:rsid w:val="003066F0"/>
    <w:rsid w:val="00307013"/>
    <w:rsid w:val="003071CA"/>
    <w:rsid w:val="00307BE9"/>
    <w:rsid w:val="00307DF7"/>
    <w:rsid w:val="00310026"/>
    <w:rsid w:val="0031157E"/>
    <w:rsid w:val="00311A1C"/>
    <w:rsid w:val="00311A7B"/>
    <w:rsid w:val="00311CEE"/>
    <w:rsid w:val="00312053"/>
    <w:rsid w:val="003120EE"/>
    <w:rsid w:val="00312143"/>
    <w:rsid w:val="003132D0"/>
    <w:rsid w:val="00313E79"/>
    <w:rsid w:val="00313EDD"/>
    <w:rsid w:val="00313F68"/>
    <w:rsid w:val="00314735"/>
    <w:rsid w:val="00314E7D"/>
    <w:rsid w:val="00314F68"/>
    <w:rsid w:val="00314FEA"/>
    <w:rsid w:val="00316386"/>
    <w:rsid w:val="003168D2"/>
    <w:rsid w:val="003203C8"/>
    <w:rsid w:val="00320B9F"/>
    <w:rsid w:val="003212C9"/>
    <w:rsid w:val="00321652"/>
    <w:rsid w:val="00321853"/>
    <w:rsid w:val="003218C6"/>
    <w:rsid w:val="00321AAB"/>
    <w:rsid w:val="003228F7"/>
    <w:rsid w:val="00322D3F"/>
    <w:rsid w:val="00323271"/>
    <w:rsid w:val="00323429"/>
    <w:rsid w:val="0032464D"/>
    <w:rsid w:val="00324FE1"/>
    <w:rsid w:val="00324FF6"/>
    <w:rsid w:val="003250EE"/>
    <w:rsid w:val="00325844"/>
    <w:rsid w:val="00325A9D"/>
    <w:rsid w:val="00325D50"/>
    <w:rsid w:val="00326499"/>
    <w:rsid w:val="003266C7"/>
    <w:rsid w:val="00326C8B"/>
    <w:rsid w:val="00327277"/>
    <w:rsid w:val="00327445"/>
    <w:rsid w:val="0033016B"/>
    <w:rsid w:val="003305E2"/>
    <w:rsid w:val="0033182F"/>
    <w:rsid w:val="00331913"/>
    <w:rsid w:val="00331CBC"/>
    <w:rsid w:val="0033310C"/>
    <w:rsid w:val="00333749"/>
    <w:rsid w:val="0033377E"/>
    <w:rsid w:val="00333AD5"/>
    <w:rsid w:val="00333B1F"/>
    <w:rsid w:val="00333F57"/>
    <w:rsid w:val="00334782"/>
    <w:rsid w:val="00334D7A"/>
    <w:rsid w:val="00334ED6"/>
    <w:rsid w:val="00335066"/>
    <w:rsid w:val="00335735"/>
    <w:rsid w:val="00335808"/>
    <w:rsid w:val="00335E24"/>
    <w:rsid w:val="00335E64"/>
    <w:rsid w:val="003364C3"/>
    <w:rsid w:val="0033659D"/>
    <w:rsid w:val="00336658"/>
    <w:rsid w:val="00336FB0"/>
    <w:rsid w:val="00337557"/>
    <w:rsid w:val="00337DD4"/>
    <w:rsid w:val="00340C98"/>
    <w:rsid w:val="00340DC3"/>
    <w:rsid w:val="00341001"/>
    <w:rsid w:val="003413CB"/>
    <w:rsid w:val="003417F6"/>
    <w:rsid w:val="00341B23"/>
    <w:rsid w:val="003426CD"/>
    <w:rsid w:val="00342C3C"/>
    <w:rsid w:val="0034301A"/>
    <w:rsid w:val="0034378D"/>
    <w:rsid w:val="00343FA6"/>
    <w:rsid w:val="003442A9"/>
    <w:rsid w:val="003442ED"/>
    <w:rsid w:val="00344793"/>
    <w:rsid w:val="00344E08"/>
    <w:rsid w:val="00344E0D"/>
    <w:rsid w:val="0034516E"/>
    <w:rsid w:val="003457E8"/>
    <w:rsid w:val="0034669C"/>
    <w:rsid w:val="003467D8"/>
    <w:rsid w:val="00347206"/>
    <w:rsid w:val="00350297"/>
    <w:rsid w:val="003504F8"/>
    <w:rsid w:val="0035060B"/>
    <w:rsid w:val="0035194B"/>
    <w:rsid w:val="003523B8"/>
    <w:rsid w:val="00352468"/>
    <w:rsid w:val="00352F9E"/>
    <w:rsid w:val="00353724"/>
    <w:rsid w:val="00353869"/>
    <w:rsid w:val="003540A4"/>
    <w:rsid w:val="003542F1"/>
    <w:rsid w:val="00354F2F"/>
    <w:rsid w:val="00355079"/>
    <w:rsid w:val="0035508A"/>
    <w:rsid w:val="00355482"/>
    <w:rsid w:val="00355953"/>
    <w:rsid w:val="003560A9"/>
    <w:rsid w:val="00356862"/>
    <w:rsid w:val="00356C66"/>
    <w:rsid w:val="00357741"/>
    <w:rsid w:val="00357950"/>
    <w:rsid w:val="00357C52"/>
    <w:rsid w:val="00360460"/>
    <w:rsid w:val="003607D8"/>
    <w:rsid w:val="00361150"/>
    <w:rsid w:val="0036126C"/>
    <w:rsid w:val="0036168F"/>
    <w:rsid w:val="003621C3"/>
    <w:rsid w:val="0036244A"/>
    <w:rsid w:val="00362A87"/>
    <w:rsid w:val="00362D2F"/>
    <w:rsid w:val="00362FCF"/>
    <w:rsid w:val="003632A3"/>
    <w:rsid w:val="00363865"/>
    <w:rsid w:val="00363A7B"/>
    <w:rsid w:val="003643D2"/>
    <w:rsid w:val="003647A3"/>
    <w:rsid w:val="00364CF6"/>
    <w:rsid w:val="003650DF"/>
    <w:rsid w:val="0036537C"/>
    <w:rsid w:val="0036618E"/>
    <w:rsid w:val="0036652C"/>
    <w:rsid w:val="00366A91"/>
    <w:rsid w:val="00366B3C"/>
    <w:rsid w:val="003672BC"/>
    <w:rsid w:val="0036754E"/>
    <w:rsid w:val="00367B95"/>
    <w:rsid w:val="00367C9C"/>
    <w:rsid w:val="00370959"/>
    <w:rsid w:val="00370F21"/>
    <w:rsid w:val="00371779"/>
    <w:rsid w:val="0037181E"/>
    <w:rsid w:val="00371A6D"/>
    <w:rsid w:val="00371F6A"/>
    <w:rsid w:val="00372928"/>
    <w:rsid w:val="00372B13"/>
    <w:rsid w:val="00372B90"/>
    <w:rsid w:val="00372E54"/>
    <w:rsid w:val="00374880"/>
    <w:rsid w:val="003748EE"/>
    <w:rsid w:val="00374AC5"/>
    <w:rsid w:val="00374B96"/>
    <w:rsid w:val="00374CBB"/>
    <w:rsid w:val="0037539A"/>
    <w:rsid w:val="0037560F"/>
    <w:rsid w:val="00375780"/>
    <w:rsid w:val="00375C57"/>
    <w:rsid w:val="0037679F"/>
    <w:rsid w:val="003767BF"/>
    <w:rsid w:val="00376B92"/>
    <w:rsid w:val="00376CB1"/>
    <w:rsid w:val="00376EF7"/>
    <w:rsid w:val="00376F10"/>
    <w:rsid w:val="0037730F"/>
    <w:rsid w:val="00377421"/>
    <w:rsid w:val="00377812"/>
    <w:rsid w:val="00377AC1"/>
    <w:rsid w:val="00377CF1"/>
    <w:rsid w:val="00377E9A"/>
    <w:rsid w:val="00377FB3"/>
    <w:rsid w:val="00380DA5"/>
    <w:rsid w:val="0038105D"/>
    <w:rsid w:val="00381116"/>
    <w:rsid w:val="00381A4F"/>
    <w:rsid w:val="00381D26"/>
    <w:rsid w:val="00381F45"/>
    <w:rsid w:val="00381F90"/>
    <w:rsid w:val="003820DB"/>
    <w:rsid w:val="003820DE"/>
    <w:rsid w:val="0038280E"/>
    <w:rsid w:val="00382AF3"/>
    <w:rsid w:val="00382E60"/>
    <w:rsid w:val="00385102"/>
    <w:rsid w:val="00385424"/>
    <w:rsid w:val="003862B0"/>
    <w:rsid w:val="003867CF"/>
    <w:rsid w:val="0038681B"/>
    <w:rsid w:val="0038742E"/>
    <w:rsid w:val="003875DC"/>
    <w:rsid w:val="00387830"/>
    <w:rsid w:val="00387BF8"/>
    <w:rsid w:val="00387FFE"/>
    <w:rsid w:val="0039008C"/>
    <w:rsid w:val="00390521"/>
    <w:rsid w:val="003918E3"/>
    <w:rsid w:val="00391BDD"/>
    <w:rsid w:val="00391E8A"/>
    <w:rsid w:val="00392025"/>
    <w:rsid w:val="0039207A"/>
    <w:rsid w:val="003921AF"/>
    <w:rsid w:val="003925D3"/>
    <w:rsid w:val="00392DD8"/>
    <w:rsid w:val="00393329"/>
    <w:rsid w:val="00393349"/>
    <w:rsid w:val="003935C9"/>
    <w:rsid w:val="003939B3"/>
    <w:rsid w:val="00393C4A"/>
    <w:rsid w:val="00393D60"/>
    <w:rsid w:val="00393E7C"/>
    <w:rsid w:val="00393EBF"/>
    <w:rsid w:val="003947DD"/>
    <w:rsid w:val="00394917"/>
    <w:rsid w:val="00394C2E"/>
    <w:rsid w:val="00394DC0"/>
    <w:rsid w:val="00394DC9"/>
    <w:rsid w:val="00394DDB"/>
    <w:rsid w:val="00395953"/>
    <w:rsid w:val="00395E24"/>
    <w:rsid w:val="003960F6"/>
    <w:rsid w:val="00396197"/>
    <w:rsid w:val="00396CBD"/>
    <w:rsid w:val="00396D8B"/>
    <w:rsid w:val="00397C81"/>
    <w:rsid w:val="003A0613"/>
    <w:rsid w:val="003A169B"/>
    <w:rsid w:val="003A21CA"/>
    <w:rsid w:val="003A222C"/>
    <w:rsid w:val="003A2635"/>
    <w:rsid w:val="003A26E6"/>
    <w:rsid w:val="003A27BE"/>
    <w:rsid w:val="003A33F3"/>
    <w:rsid w:val="003A3D58"/>
    <w:rsid w:val="003A42C2"/>
    <w:rsid w:val="003A44CF"/>
    <w:rsid w:val="003A4AF3"/>
    <w:rsid w:val="003A5CCD"/>
    <w:rsid w:val="003A71B6"/>
    <w:rsid w:val="003A7296"/>
    <w:rsid w:val="003A7EEF"/>
    <w:rsid w:val="003B0A64"/>
    <w:rsid w:val="003B0B6A"/>
    <w:rsid w:val="003B1448"/>
    <w:rsid w:val="003B15E9"/>
    <w:rsid w:val="003B23D3"/>
    <w:rsid w:val="003B2677"/>
    <w:rsid w:val="003B31DD"/>
    <w:rsid w:val="003B34B4"/>
    <w:rsid w:val="003B3F01"/>
    <w:rsid w:val="003B4146"/>
    <w:rsid w:val="003B4154"/>
    <w:rsid w:val="003B4516"/>
    <w:rsid w:val="003B66B8"/>
    <w:rsid w:val="003B689B"/>
    <w:rsid w:val="003B6C66"/>
    <w:rsid w:val="003B6D81"/>
    <w:rsid w:val="003B6EF8"/>
    <w:rsid w:val="003B6F3D"/>
    <w:rsid w:val="003B70CC"/>
    <w:rsid w:val="003B7463"/>
    <w:rsid w:val="003B769E"/>
    <w:rsid w:val="003B7828"/>
    <w:rsid w:val="003B7E6D"/>
    <w:rsid w:val="003C1399"/>
    <w:rsid w:val="003C157B"/>
    <w:rsid w:val="003C17A4"/>
    <w:rsid w:val="003C1CA3"/>
    <w:rsid w:val="003C21A7"/>
    <w:rsid w:val="003C2242"/>
    <w:rsid w:val="003C2271"/>
    <w:rsid w:val="003C2806"/>
    <w:rsid w:val="003C2A38"/>
    <w:rsid w:val="003C3369"/>
    <w:rsid w:val="003C3473"/>
    <w:rsid w:val="003C3B4A"/>
    <w:rsid w:val="003C3BAB"/>
    <w:rsid w:val="003C3F90"/>
    <w:rsid w:val="003C48D6"/>
    <w:rsid w:val="003C51BE"/>
    <w:rsid w:val="003C5269"/>
    <w:rsid w:val="003C56B5"/>
    <w:rsid w:val="003C5C8C"/>
    <w:rsid w:val="003C6183"/>
    <w:rsid w:val="003C6399"/>
    <w:rsid w:val="003C6B7F"/>
    <w:rsid w:val="003C6D84"/>
    <w:rsid w:val="003C6F61"/>
    <w:rsid w:val="003C7546"/>
    <w:rsid w:val="003C7DA7"/>
    <w:rsid w:val="003D032A"/>
    <w:rsid w:val="003D03A1"/>
    <w:rsid w:val="003D07A1"/>
    <w:rsid w:val="003D1513"/>
    <w:rsid w:val="003D1E3F"/>
    <w:rsid w:val="003D20E2"/>
    <w:rsid w:val="003D2E1B"/>
    <w:rsid w:val="003D2FB4"/>
    <w:rsid w:val="003D30C9"/>
    <w:rsid w:val="003D30F9"/>
    <w:rsid w:val="003D31F0"/>
    <w:rsid w:val="003D338C"/>
    <w:rsid w:val="003D3ED0"/>
    <w:rsid w:val="003D458E"/>
    <w:rsid w:val="003D50E6"/>
    <w:rsid w:val="003D55B4"/>
    <w:rsid w:val="003D58E8"/>
    <w:rsid w:val="003D595E"/>
    <w:rsid w:val="003D5A4A"/>
    <w:rsid w:val="003D5CD3"/>
    <w:rsid w:val="003D64EA"/>
    <w:rsid w:val="003D6D72"/>
    <w:rsid w:val="003D71A3"/>
    <w:rsid w:val="003D754A"/>
    <w:rsid w:val="003D75B1"/>
    <w:rsid w:val="003D771A"/>
    <w:rsid w:val="003E06CD"/>
    <w:rsid w:val="003E0D31"/>
    <w:rsid w:val="003E150F"/>
    <w:rsid w:val="003E173A"/>
    <w:rsid w:val="003E1B36"/>
    <w:rsid w:val="003E1BCD"/>
    <w:rsid w:val="003E1D43"/>
    <w:rsid w:val="003E21C1"/>
    <w:rsid w:val="003E256B"/>
    <w:rsid w:val="003E314B"/>
    <w:rsid w:val="003E4719"/>
    <w:rsid w:val="003E4E15"/>
    <w:rsid w:val="003E4EC5"/>
    <w:rsid w:val="003E58BD"/>
    <w:rsid w:val="003E6246"/>
    <w:rsid w:val="003E6874"/>
    <w:rsid w:val="003E6E44"/>
    <w:rsid w:val="003E6F6D"/>
    <w:rsid w:val="003E7443"/>
    <w:rsid w:val="003E79FD"/>
    <w:rsid w:val="003F00F4"/>
    <w:rsid w:val="003F038B"/>
    <w:rsid w:val="003F0CC6"/>
    <w:rsid w:val="003F10B4"/>
    <w:rsid w:val="003F1282"/>
    <w:rsid w:val="003F1568"/>
    <w:rsid w:val="003F17E6"/>
    <w:rsid w:val="003F208B"/>
    <w:rsid w:val="003F2647"/>
    <w:rsid w:val="003F26B5"/>
    <w:rsid w:val="003F2A9D"/>
    <w:rsid w:val="003F2BA4"/>
    <w:rsid w:val="003F32A8"/>
    <w:rsid w:val="003F3351"/>
    <w:rsid w:val="003F3AC4"/>
    <w:rsid w:val="003F3C45"/>
    <w:rsid w:val="003F3DA2"/>
    <w:rsid w:val="003F45AF"/>
    <w:rsid w:val="003F47F6"/>
    <w:rsid w:val="003F4EC8"/>
    <w:rsid w:val="003F513C"/>
    <w:rsid w:val="003F5966"/>
    <w:rsid w:val="003F63EE"/>
    <w:rsid w:val="003F6CC0"/>
    <w:rsid w:val="003F70E5"/>
    <w:rsid w:val="003F7CFF"/>
    <w:rsid w:val="00400218"/>
    <w:rsid w:val="0040070E"/>
    <w:rsid w:val="0040087D"/>
    <w:rsid w:val="00400BCE"/>
    <w:rsid w:val="00400C0D"/>
    <w:rsid w:val="004012C3"/>
    <w:rsid w:val="004014F9"/>
    <w:rsid w:val="00401D46"/>
    <w:rsid w:val="00401D9D"/>
    <w:rsid w:val="0040264F"/>
    <w:rsid w:val="0040274E"/>
    <w:rsid w:val="00402C1A"/>
    <w:rsid w:val="0040472A"/>
    <w:rsid w:val="004049F1"/>
    <w:rsid w:val="00404B7B"/>
    <w:rsid w:val="00404E88"/>
    <w:rsid w:val="004053E5"/>
    <w:rsid w:val="00405EBC"/>
    <w:rsid w:val="00405ED0"/>
    <w:rsid w:val="00406002"/>
    <w:rsid w:val="00406470"/>
    <w:rsid w:val="00407036"/>
    <w:rsid w:val="004073AE"/>
    <w:rsid w:val="0041020C"/>
    <w:rsid w:val="00410BA9"/>
    <w:rsid w:val="00411F9C"/>
    <w:rsid w:val="00413EA4"/>
    <w:rsid w:val="00414284"/>
    <w:rsid w:val="00414762"/>
    <w:rsid w:val="00415A4C"/>
    <w:rsid w:val="00415AFA"/>
    <w:rsid w:val="00416356"/>
    <w:rsid w:val="00416C18"/>
    <w:rsid w:val="00417144"/>
    <w:rsid w:val="00417786"/>
    <w:rsid w:val="00417939"/>
    <w:rsid w:val="00417B76"/>
    <w:rsid w:val="00417EDC"/>
    <w:rsid w:val="00420B6B"/>
    <w:rsid w:val="00420C56"/>
    <w:rsid w:val="00421069"/>
    <w:rsid w:val="00421B30"/>
    <w:rsid w:val="004221B3"/>
    <w:rsid w:val="00422744"/>
    <w:rsid w:val="004233CB"/>
    <w:rsid w:val="00423401"/>
    <w:rsid w:val="004237C0"/>
    <w:rsid w:val="00423D50"/>
    <w:rsid w:val="0042474A"/>
    <w:rsid w:val="00424D74"/>
    <w:rsid w:val="004257FC"/>
    <w:rsid w:val="004262D6"/>
    <w:rsid w:val="0042699D"/>
    <w:rsid w:val="00426B8F"/>
    <w:rsid w:val="00427965"/>
    <w:rsid w:val="00427AA5"/>
    <w:rsid w:val="00427C70"/>
    <w:rsid w:val="00427F20"/>
    <w:rsid w:val="00431101"/>
    <w:rsid w:val="0043142C"/>
    <w:rsid w:val="0043164E"/>
    <w:rsid w:val="004321B0"/>
    <w:rsid w:val="004322A2"/>
    <w:rsid w:val="00432A05"/>
    <w:rsid w:val="00432DDB"/>
    <w:rsid w:val="00433861"/>
    <w:rsid w:val="0043463F"/>
    <w:rsid w:val="00434668"/>
    <w:rsid w:val="00434765"/>
    <w:rsid w:val="00434782"/>
    <w:rsid w:val="00434D05"/>
    <w:rsid w:val="004353EF"/>
    <w:rsid w:val="004355EB"/>
    <w:rsid w:val="00435706"/>
    <w:rsid w:val="00435963"/>
    <w:rsid w:val="00435D8B"/>
    <w:rsid w:val="004369B4"/>
    <w:rsid w:val="00436BE4"/>
    <w:rsid w:val="00436D7F"/>
    <w:rsid w:val="0043757F"/>
    <w:rsid w:val="00437B87"/>
    <w:rsid w:val="0044024C"/>
    <w:rsid w:val="0044040E"/>
    <w:rsid w:val="0044041C"/>
    <w:rsid w:val="004404CB"/>
    <w:rsid w:val="00441474"/>
    <w:rsid w:val="00441497"/>
    <w:rsid w:val="00441AC2"/>
    <w:rsid w:val="00442810"/>
    <w:rsid w:val="00442ACE"/>
    <w:rsid w:val="004433EF"/>
    <w:rsid w:val="004441BD"/>
    <w:rsid w:val="00444907"/>
    <w:rsid w:val="00444909"/>
    <w:rsid w:val="00444A12"/>
    <w:rsid w:val="004450AD"/>
    <w:rsid w:val="0044521D"/>
    <w:rsid w:val="00445314"/>
    <w:rsid w:val="00445821"/>
    <w:rsid w:val="00445BB1"/>
    <w:rsid w:val="00445F45"/>
    <w:rsid w:val="00446529"/>
    <w:rsid w:val="00446BF9"/>
    <w:rsid w:val="00446D22"/>
    <w:rsid w:val="00446D63"/>
    <w:rsid w:val="00446FC5"/>
    <w:rsid w:val="00447316"/>
    <w:rsid w:val="00447C26"/>
    <w:rsid w:val="004500DC"/>
    <w:rsid w:val="00450129"/>
    <w:rsid w:val="004504B4"/>
    <w:rsid w:val="004507A0"/>
    <w:rsid w:val="00450A58"/>
    <w:rsid w:val="00450E14"/>
    <w:rsid w:val="00450E8A"/>
    <w:rsid w:val="004510B9"/>
    <w:rsid w:val="00451971"/>
    <w:rsid w:val="00451A76"/>
    <w:rsid w:val="00452251"/>
    <w:rsid w:val="0045270B"/>
    <w:rsid w:val="00453A40"/>
    <w:rsid w:val="00453F51"/>
    <w:rsid w:val="00454234"/>
    <w:rsid w:val="00455195"/>
    <w:rsid w:val="004553C7"/>
    <w:rsid w:val="00455738"/>
    <w:rsid w:val="00455925"/>
    <w:rsid w:val="00456976"/>
    <w:rsid w:val="00456BA4"/>
    <w:rsid w:val="00456C11"/>
    <w:rsid w:val="00456D21"/>
    <w:rsid w:val="0046064B"/>
    <w:rsid w:val="00461387"/>
    <w:rsid w:val="00461396"/>
    <w:rsid w:val="00461A6E"/>
    <w:rsid w:val="004621EF"/>
    <w:rsid w:val="004628B6"/>
    <w:rsid w:val="00462A98"/>
    <w:rsid w:val="00462DE6"/>
    <w:rsid w:val="00463003"/>
    <w:rsid w:val="00463FD0"/>
    <w:rsid w:val="00464384"/>
    <w:rsid w:val="00464400"/>
    <w:rsid w:val="0046455F"/>
    <w:rsid w:val="004646F3"/>
    <w:rsid w:val="00464BE7"/>
    <w:rsid w:val="00464F8B"/>
    <w:rsid w:val="00465FC9"/>
    <w:rsid w:val="004662A7"/>
    <w:rsid w:val="0046765A"/>
    <w:rsid w:val="00467661"/>
    <w:rsid w:val="004676EC"/>
    <w:rsid w:val="0046776D"/>
    <w:rsid w:val="0047031D"/>
    <w:rsid w:val="00470359"/>
    <w:rsid w:val="00470377"/>
    <w:rsid w:val="00470A58"/>
    <w:rsid w:val="00470AAD"/>
    <w:rsid w:val="00470EC7"/>
    <w:rsid w:val="00471536"/>
    <w:rsid w:val="004719D7"/>
    <w:rsid w:val="00471C1B"/>
    <w:rsid w:val="00471CAA"/>
    <w:rsid w:val="0047249A"/>
    <w:rsid w:val="004727D8"/>
    <w:rsid w:val="004734AF"/>
    <w:rsid w:val="00473A78"/>
    <w:rsid w:val="00473B81"/>
    <w:rsid w:val="00473D7F"/>
    <w:rsid w:val="00474585"/>
    <w:rsid w:val="00474A21"/>
    <w:rsid w:val="00474D21"/>
    <w:rsid w:val="0047510E"/>
    <w:rsid w:val="00475801"/>
    <w:rsid w:val="00475AF4"/>
    <w:rsid w:val="00475D6B"/>
    <w:rsid w:val="00476149"/>
    <w:rsid w:val="004763EA"/>
    <w:rsid w:val="00476504"/>
    <w:rsid w:val="00476829"/>
    <w:rsid w:val="004770AF"/>
    <w:rsid w:val="0047713D"/>
    <w:rsid w:val="00477867"/>
    <w:rsid w:val="00477BF0"/>
    <w:rsid w:val="00480165"/>
    <w:rsid w:val="0048035C"/>
    <w:rsid w:val="004804F3"/>
    <w:rsid w:val="00480ADD"/>
    <w:rsid w:val="00480EEA"/>
    <w:rsid w:val="00481D2E"/>
    <w:rsid w:val="00483747"/>
    <w:rsid w:val="00483791"/>
    <w:rsid w:val="00483828"/>
    <w:rsid w:val="00484B09"/>
    <w:rsid w:val="00485195"/>
    <w:rsid w:val="00485545"/>
    <w:rsid w:val="00485BFA"/>
    <w:rsid w:val="00486C15"/>
    <w:rsid w:val="00486E11"/>
    <w:rsid w:val="0049073E"/>
    <w:rsid w:val="004909FC"/>
    <w:rsid w:val="00490B39"/>
    <w:rsid w:val="00490FFA"/>
    <w:rsid w:val="004914FB"/>
    <w:rsid w:val="0049274E"/>
    <w:rsid w:val="004927AD"/>
    <w:rsid w:val="00492B2F"/>
    <w:rsid w:val="00493D20"/>
    <w:rsid w:val="00494DB5"/>
    <w:rsid w:val="00494F2F"/>
    <w:rsid w:val="00495082"/>
    <w:rsid w:val="00495D52"/>
    <w:rsid w:val="0049644A"/>
    <w:rsid w:val="00496953"/>
    <w:rsid w:val="00496CD1"/>
    <w:rsid w:val="00497E95"/>
    <w:rsid w:val="004A02B0"/>
    <w:rsid w:val="004A0C76"/>
    <w:rsid w:val="004A14C7"/>
    <w:rsid w:val="004A18B3"/>
    <w:rsid w:val="004A20A4"/>
    <w:rsid w:val="004A2209"/>
    <w:rsid w:val="004A2606"/>
    <w:rsid w:val="004A2B65"/>
    <w:rsid w:val="004A2B87"/>
    <w:rsid w:val="004A3305"/>
    <w:rsid w:val="004A4366"/>
    <w:rsid w:val="004A4985"/>
    <w:rsid w:val="004A52BA"/>
    <w:rsid w:val="004A544D"/>
    <w:rsid w:val="004A595F"/>
    <w:rsid w:val="004A60E6"/>
    <w:rsid w:val="004A6C01"/>
    <w:rsid w:val="004A77FD"/>
    <w:rsid w:val="004A7EB3"/>
    <w:rsid w:val="004A7F16"/>
    <w:rsid w:val="004B004A"/>
    <w:rsid w:val="004B055C"/>
    <w:rsid w:val="004B0643"/>
    <w:rsid w:val="004B07B0"/>
    <w:rsid w:val="004B138F"/>
    <w:rsid w:val="004B1A04"/>
    <w:rsid w:val="004B1E4B"/>
    <w:rsid w:val="004B233E"/>
    <w:rsid w:val="004B2640"/>
    <w:rsid w:val="004B310A"/>
    <w:rsid w:val="004B32AC"/>
    <w:rsid w:val="004B3963"/>
    <w:rsid w:val="004B3AED"/>
    <w:rsid w:val="004B4099"/>
    <w:rsid w:val="004B437E"/>
    <w:rsid w:val="004B454E"/>
    <w:rsid w:val="004B47EE"/>
    <w:rsid w:val="004B4C19"/>
    <w:rsid w:val="004B5BF1"/>
    <w:rsid w:val="004B5C2D"/>
    <w:rsid w:val="004B64E4"/>
    <w:rsid w:val="004B6F6F"/>
    <w:rsid w:val="004B7FCB"/>
    <w:rsid w:val="004C0042"/>
    <w:rsid w:val="004C00D6"/>
    <w:rsid w:val="004C04EC"/>
    <w:rsid w:val="004C06FC"/>
    <w:rsid w:val="004C0C66"/>
    <w:rsid w:val="004C0DF9"/>
    <w:rsid w:val="004C1062"/>
    <w:rsid w:val="004C17F4"/>
    <w:rsid w:val="004C182F"/>
    <w:rsid w:val="004C1B1C"/>
    <w:rsid w:val="004C1F65"/>
    <w:rsid w:val="004C2B69"/>
    <w:rsid w:val="004C334A"/>
    <w:rsid w:val="004C39EC"/>
    <w:rsid w:val="004C3DDB"/>
    <w:rsid w:val="004C7122"/>
    <w:rsid w:val="004C717B"/>
    <w:rsid w:val="004C7335"/>
    <w:rsid w:val="004C7B30"/>
    <w:rsid w:val="004D01F0"/>
    <w:rsid w:val="004D050D"/>
    <w:rsid w:val="004D1004"/>
    <w:rsid w:val="004D1BCF"/>
    <w:rsid w:val="004D20A6"/>
    <w:rsid w:val="004D27F5"/>
    <w:rsid w:val="004D2F74"/>
    <w:rsid w:val="004D31C8"/>
    <w:rsid w:val="004D32F4"/>
    <w:rsid w:val="004D3A4B"/>
    <w:rsid w:val="004D3EE2"/>
    <w:rsid w:val="004D4179"/>
    <w:rsid w:val="004D4771"/>
    <w:rsid w:val="004D4AAB"/>
    <w:rsid w:val="004D4C9A"/>
    <w:rsid w:val="004D5241"/>
    <w:rsid w:val="004D5629"/>
    <w:rsid w:val="004D573D"/>
    <w:rsid w:val="004D57C3"/>
    <w:rsid w:val="004D5B6D"/>
    <w:rsid w:val="004D61C4"/>
    <w:rsid w:val="004D6840"/>
    <w:rsid w:val="004D705B"/>
    <w:rsid w:val="004D7F42"/>
    <w:rsid w:val="004E014A"/>
    <w:rsid w:val="004E019F"/>
    <w:rsid w:val="004E01BE"/>
    <w:rsid w:val="004E04E3"/>
    <w:rsid w:val="004E0E7D"/>
    <w:rsid w:val="004E191B"/>
    <w:rsid w:val="004E2B39"/>
    <w:rsid w:val="004E3DDB"/>
    <w:rsid w:val="004E402E"/>
    <w:rsid w:val="004E443D"/>
    <w:rsid w:val="004E4A42"/>
    <w:rsid w:val="004E4F9B"/>
    <w:rsid w:val="004E4FCA"/>
    <w:rsid w:val="004E5260"/>
    <w:rsid w:val="004E5518"/>
    <w:rsid w:val="004E5CE5"/>
    <w:rsid w:val="004E5FB5"/>
    <w:rsid w:val="004E746D"/>
    <w:rsid w:val="004E7539"/>
    <w:rsid w:val="004E79DA"/>
    <w:rsid w:val="004E7B45"/>
    <w:rsid w:val="004F0E04"/>
    <w:rsid w:val="004F10BB"/>
    <w:rsid w:val="004F1386"/>
    <w:rsid w:val="004F16D8"/>
    <w:rsid w:val="004F18D6"/>
    <w:rsid w:val="004F2B34"/>
    <w:rsid w:val="004F3011"/>
    <w:rsid w:val="004F31A9"/>
    <w:rsid w:val="004F3601"/>
    <w:rsid w:val="004F4740"/>
    <w:rsid w:val="004F4942"/>
    <w:rsid w:val="004F4B6D"/>
    <w:rsid w:val="004F50BF"/>
    <w:rsid w:val="004F5295"/>
    <w:rsid w:val="004F56AD"/>
    <w:rsid w:val="004F570D"/>
    <w:rsid w:val="004F5AA2"/>
    <w:rsid w:val="004F5BA5"/>
    <w:rsid w:val="004F5D7E"/>
    <w:rsid w:val="004F5EF5"/>
    <w:rsid w:val="004F7AC9"/>
    <w:rsid w:val="004F7CE4"/>
    <w:rsid w:val="004F7FBD"/>
    <w:rsid w:val="005002AE"/>
    <w:rsid w:val="0050039C"/>
    <w:rsid w:val="0050042A"/>
    <w:rsid w:val="005008AE"/>
    <w:rsid w:val="00500D28"/>
    <w:rsid w:val="00500E8A"/>
    <w:rsid w:val="00501009"/>
    <w:rsid w:val="00501A93"/>
    <w:rsid w:val="00501B4E"/>
    <w:rsid w:val="00501FED"/>
    <w:rsid w:val="005027E2"/>
    <w:rsid w:val="005028CF"/>
    <w:rsid w:val="005034A1"/>
    <w:rsid w:val="00503604"/>
    <w:rsid w:val="00503AED"/>
    <w:rsid w:val="0050488F"/>
    <w:rsid w:val="00504C11"/>
    <w:rsid w:val="00504ECB"/>
    <w:rsid w:val="00505019"/>
    <w:rsid w:val="0050632A"/>
    <w:rsid w:val="00506CB0"/>
    <w:rsid w:val="0050784A"/>
    <w:rsid w:val="0050790E"/>
    <w:rsid w:val="00507F51"/>
    <w:rsid w:val="0051073B"/>
    <w:rsid w:val="00511FE2"/>
    <w:rsid w:val="005125D4"/>
    <w:rsid w:val="0051272E"/>
    <w:rsid w:val="00512B81"/>
    <w:rsid w:val="00512D2E"/>
    <w:rsid w:val="005135BB"/>
    <w:rsid w:val="005137EC"/>
    <w:rsid w:val="0051395E"/>
    <w:rsid w:val="00513B23"/>
    <w:rsid w:val="00513B9E"/>
    <w:rsid w:val="00513C71"/>
    <w:rsid w:val="00513E45"/>
    <w:rsid w:val="00513ED6"/>
    <w:rsid w:val="00514DC0"/>
    <w:rsid w:val="00514F28"/>
    <w:rsid w:val="00514FDD"/>
    <w:rsid w:val="005152FE"/>
    <w:rsid w:val="005153D0"/>
    <w:rsid w:val="00515927"/>
    <w:rsid w:val="00515E74"/>
    <w:rsid w:val="00516013"/>
    <w:rsid w:val="0051646A"/>
    <w:rsid w:val="00516916"/>
    <w:rsid w:val="005169F4"/>
    <w:rsid w:val="00517C42"/>
    <w:rsid w:val="00517E5B"/>
    <w:rsid w:val="00520596"/>
    <w:rsid w:val="00520B4F"/>
    <w:rsid w:val="00520C58"/>
    <w:rsid w:val="005215A2"/>
    <w:rsid w:val="00521855"/>
    <w:rsid w:val="00521E95"/>
    <w:rsid w:val="00522C08"/>
    <w:rsid w:val="00523564"/>
    <w:rsid w:val="005238BB"/>
    <w:rsid w:val="00523D5F"/>
    <w:rsid w:val="0052486A"/>
    <w:rsid w:val="0052493E"/>
    <w:rsid w:val="00524ACC"/>
    <w:rsid w:val="00524CCE"/>
    <w:rsid w:val="00524D80"/>
    <w:rsid w:val="00525164"/>
    <w:rsid w:val="00525259"/>
    <w:rsid w:val="0052575E"/>
    <w:rsid w:val="00525A14"/>
    <w:rsid w:val="0052680D"/>
    <w:rsid w:val="0052693E"/>
    <w:rsid w:val="0052768C"/>
    <w:rsid w:val="0053054D"/>
    <w:rsid w:val="00530D16"/>
    <w:rsid w:val="00531145"/>
    <w:rsid w:val="00531168"/>
    <w:rsid w:val="00531545"/>
    <w:rsid w:val="005318F6"/>
    <w:rsid w:val="0053190F"/>
    <w:rsid w:val="00531E60"/>
    <w:rsid w:val="005320D9"/>
    <w:rsid w:val="005326B0"/>
    <w:rsid w:val="00533934"/>
    <w:rsid w:val="00533ADC"/>
    <w:rsid w:val="00534B3B"/>
    <w:rsid w:val="00535324"/>
    <w:rsid w:val="00535597"/>
    <w:rsid w:val="005358F7"/>
    <w:rsid w:val="00535DBC"/>
    <w:rsid w:val="00535EC5"/>
    <w:rsid w:val="00535FEB"/>
    <w:rsid w:val="0053619A"/>
    <w:rsid w:val="00536B8E"/>
    <w:rsid w:val="00537C44"/>
    <w:rsid w:val="00541358"/>
    <w:rsid w:val="0054164F"/>
    <w:rsid w:val="00542974"/>
    <w:rsid w:val="005429A7"/>
    <w:rsid w:val="00542A4A"/>
    <w:rsid w:val="00542B75"/>
    <w:rsid w:val="00543AD0"/>
    <w:rsid w:val="00543D45"/>
    <w:rsid w:val="00543EFA"/>
    <w:rsid w:val="00544C9D"/>
    <w:rsid w:val="0054537B"/>
    <w:rsid w:val="00545838"/>
    <w:rsid w:val="0054612A"/>
    <w:rsid w:val="00546455"/>
    <w:rsid w:val="00546887"/>
    <w:rsid w:val="00547193"/>
    <w:rsid w:val="005479BA"/>
    <w:rsid w:val="00547DCE"/>
    <w:rsid w:val="00551148"/>
    <w:rsid w:val="005520B3"/>
    <w:rsid w:val="00552219"/>
    <w:rsid w:val="00552835"/>
    <w:rsid w:val="00552FF8"/>
    <w:rsid w:val="0055310B"/>
    <w:rsid w:val="0055323D"/>
    <w:rsid w:val="0055344A"/>
    <w:rsid w:val="005537F9"/>
    <w:rsid w:val="005538AF"/>
    <w:rsid w:val="00553B79"/>
    <w:rsid w:val="0055419A"/>
    <w:rsid w:val="005542D2"/>
    <w:rsid w:val="00554398"/>
    <w:rsid w:val="005549F3"/>
    <w:rsid w:val="00554FFD"/>
    <w:rsid w:val="0055511C"/>
    <w:rsid w:val="0055559B"/>
    <w:rsid w:val="00555D29"/>
    <w:rsid w:val="0055616F"/>
    <w:rsid w:val="00556221"/>
    <w:rsid w:val="005562FA"/>
    <w:rsid w:val="00556B0D"/>
    <w:rsid w:val="0056001A"/>
    <w:rsid w:val="00560167"/>
    <w:rsid w:val="0056045F"/>
    <w:rsid w:val="00560748"/>
    <w:rsid w:val="00560749"/>
    <w:rsid w:val="005608DA"/>
    <w:rsid w:val="00560D0B"/>
    <w:rsid w:val="005612DA"/>
    <w:rsid w:val="0056269E"/>
    <w:rsid w:val="0056277E"/>
    <w:rsid w:val="00562C81"/>
    <w:rsid w:val="005640CA"/>
    <w:rsid w:val="0056496A"/>
    <w:rsid w:val="00564CC0"/>
    <w:rsid w:val="00564FB2"/>
    <w:rsid w:val="0056589B"/>
    <w:rsid w:val="00565ADA"/>
    <w:rsid w:val="005666E9"/>
    <w:rsid w:val="00566811"/>
    <w:rsid w:val="00566B45"/>
    <w:rsid w:val="00566C5A"/>
    <w:rsid w:val="00567389"/>
    <w:rsid w:val="00567727"/>
    <w:rsid w:val="0057087F"/>
    <w:rsid w:val="005709C0"/>
    <w:rsid w:val="00570B03"/>
    <w:rsid w:val="00571A66"/>
    <w:rsid w:val="00571CAC"/>
    <w:rsid w:val="005728EF"/>
    <w:rsid w:val="0057331A"/>
    <w:rsid w:val="00573330"/>
    <w:rsid w:val="00573432"/>
    <w:rsid w:val="00573D21"/>
    <w:rsid w:val="00573E08"/>
    <w:rsid w:val="0057406B"/>
    <w:rsid w:val="005742B5"/>
    <w:rsid w:val="005744AE"/>
    <w:rsid w:val="00574718"/>
    <w:rsid w:val="005748BC"/>
    <w:rsid w:val="00574D24"/>
    <w:rsid w:val="00575CFD"/>
    <w:rsid w:val="00575E62"/>
    <w:rsid w:val="00575E9A"/>
    <w:rsid w:val="00576D9D"/>
    <w:rsid w:val="005773A7"/>
    <w:rsid w:val="005779B3"/>
    <w:rsid w:val="00577CA7"/>
    <w:rsid w:val="00580657"/>
    <w:rsid w:val="005809A7"/>
    <w:rsid w:val="00581034"/>
    <w:rsid w:val="00581271"/>
    <w:rsid w:val="0058178E"/>
    <w:rsid w:val="00582173"/>
    <w:rsid w:val="0058244C"/>
    <w:rsid w:val="00582DC3"/>
    <w:rsid w:val="00584367"/>
    <w:rsid w:val="005844CA"/>
    <w:rsid w:val="00584D72"/>
    <w:rsid w:val="005866BC"/>
    <w:rsid w:val="005869A2"/>
    <w:rsid w:val="00586D5C"/>
    <w:rsid w:val="00587196"/>
    <w:rsid w:val="005876E5"/>
    <w:rsid w:val="00587E82"/>
    <w:rsid w:val="005905DE"/>
    <w:rsid w:val="005906CC"/>
    <w:rsid w:val="0059088A"/>
    <w:rsid w:val="00590960"/>
    <w:rsid w:val="0059151D"/>
    <w:rsid w:val="005915CB"/>
    <w:rsid w:val="00591E13"/>
    <w:rsid w:val="00592473"/>
    <w:rsid w:val="005928B3"/>
    <w:rsid w:val="00592E79"/>
    <w:rsid w:val="005933A9"/>
    <w:rsid w:val="0059537E"/>
    <w:rsid w:val="00595F5B"/>
    <w:rsid w:val="00596057"/>
    <w:rsid w:val="00596289"/>
    <w:rsid w:val="005964E6"/>
    <w:rsid w:val="005976C1"/>
    <w:rsid w:val="005977BD"/>
    <w:rsid w:val="005978BB"/>
    <w:rsid w:val="00597CF9"/>
    <w:rsid w:val="005A0023"/>
    <w:rsid w:val="005A0409"/>
    <w:rsid w:val="005A07DF"/>
    <w:rsid w:val="005A0901"/>
    <w:rsid w:val="005A0FD6"/>
    <w:rsid w:val="005A1240"/>
    <w:rsid w:val="005A1A43"/>
    <w:rsid w:val="005A1BD9"/>
    <w:rsid w:val="005A1E09"/>
    <w:rsid w:val="005A1E23"/>
    <w:rsid w:val="005A2BC6"/>
    <w:rsid w:val="005A2FA1"/>
    <w:rsid w:val="005A3320"/>
    <w:rsid w:val="005A3410"/>
    <w:rsid w:val="005A3591"/>
    <w:rsid w:val="005A3BA7"/>
    <w:rsid w:val="005A50AE"/>
    <w:rsid w:val="005A5737"/>
    <w:rsid w:val="005A57CB"/>
    <w:rsid w:val="005A6428"/>
    <w:rsid w:val="005A6637"/>
    <w:rsid w:val="005A6A3B"/>
    <w:rsid w:val="005A7060"/>
    <w:rsid w:val="005A7635"/>
    <w:rsid w:val="005B0E19"/>
    <w:rsid w:val="005B1690"/>
    <w:rsid w:val="005B19D6"/>
    <w:rsid w:val="005B1CE8"/>
    <w:rsid w:val="005B2564"/>
    <w:rsid w:val="005B29C9"/>
    <w:rsid w:val="005B2AA3"/>
    <w:rsid w:val="005B2E7B"/>
    <w:rsid w:val="005B303D"/>
    <w:rsid w:val="005B324D"/>
    <w:rsid w:val="005B358B"/>
    <w:rsid w:val="005B37E2"/>
    <w:rsid w:val="005B3896"/>
    <w:rsid w:val="005B38C8"/>
    <w:rsid w:val="005B47C2"/>
    <w:rsid w:val="005B4DA5"/>
    <w:rsid w:val="005B530A"/>
    <w:rsid w:val="005B5373"/>
    <w:rsid w:val="005B540E"/>
    <w:rsid w:val="005B57E2"/>
    <w:rsid w:val="005B73F1"/>
    <w:rsid w:val="005C0718"/>
    <w:rsid w:val="005C07F2"/>
    <w:rsid w:val="005C1608"/>
    <w:rsid w:val="005C1C8E"/>
    <w:rsid w:val="005C1D85"/>
    <w:rsid w:val="005C1DD0"/>
    <w:rsid w:val="005C269A"/>
    <w:rsid w:val="005C27AE"/>
    <w:rsid w:val="005C459D"/>
    <w:rsid w:val="005C45FB"/>
    <w:rsid w:val="005C460A"/>
    <w:rsid w:val="005C4C12"/>
    <w:rsid w:val="005C5828"/>
    <w:rsid w:val="005C599E"/>
    <w:rsid w:val="005C5BE5"/>
    <w:rsid w:val="005C5BF9"/>
    <w:rsid w:val="005C5C33"/>
    <w:rsid w:val="005C62A7"/>
    <w:rsid w:val="005C65C8"/>
    <w:rsid w:val="005C743E"/>
    <w:rsid w:val="005C77E0"/>
    <w:rsid w:val="005C7FD6"/>
    <w:rsid w:val="005D12D0"/>
    <w:rsid w:val="005D14F3"/>
    <w:rsid w:val="005D15A3"/>
    <w:rsid w:val="005D3118"/>
    <w:rsid w:val="005D3A8F"/>
    <w:rsid w:val="005D3E0D"/>
    <w:rsid w:val="005D410C"/>
    <w:rsid w:val="005D492F"/>
    <w:rsid w:val="005D4986"/>
    <w:rsid w:val="005D5221"/>
    <w:rsid w:val="005D57C1"/>
    <w:rsid w:val="005D5831"/>
    <w:rsid w:val="005D653B"/>
    <w:rsid w:val="005D6646"/>
    <w:rsid w:val="005D6B2D"/>
    <w:rsid w:val="005D6CAF"/>
    <w:rsid w:val="005D72A4"/>
    <w:rsid w:val="005D75AA"/>
    <w:rsid w:val="005D7C7B"/>
    <w:rsid w:val="005E0415"/>
    <w:rsid w:val="005E0C17"/>
    <w:rsid w:val="005E0C25"/>
    <w:rsid w:val="005E1062"/>
    <w:rsid w:val="005E2527"/>
    <w:rsid w:val="005E25C0"/>
    <w:rsid w:val="005E29C9"/>
    <w:rsid w:val="005E29CA"/>
    <w:rsid w:val="005E2C31"/>
    <w:rsid w:val="005E3011"/>
    <w:rsid w:val="005E37B9"/>
    <w:rsid w:val="005E3841"/>
    <w:rsid w:val="005E3A35"/>
    <w:rsid w:val="005E446C"/>
    <w:rsid w:val="005E4796"/>
    <w:rsid w:val="005E4FDD"/>
    <w:rsid w:val="005E5526"/>
    <w:rsid w:val="005E5A28"/>
    <w:rsid w:val="005E67A2"/>
    <w:rsid w:val="005E6911"/>
    <w:rsid w:val="005E6E80"/>
    <w:rsid w:val="005E6FB9"/>
    <w:rsid w:val="005E7043"/>
    <w:rsid w:val="005E767C"/>
    <w:rsid w:val="005E77DD"/>
    <w:rsid w:val="005E7CCE"/>
    <w:rsid w:val="005F00E7"/>
    <w:rsid w:val="005F039F"/>
    <w:rsid w:val="005F0759"/>
    <w:rsid w:val="005F1305"/>
    <w:rsid w:val="005F143E"/>
    <w:rsid w:val="005F1C24"/>
    <w:rsid w:val="005F2050"/>
    <w:rsid w:val="005F2054"/>
    <w:rsid w:val="005F2172"/>
    <w:rsid w:val="005F30EB"/>
    <w:rsid w:val="005F3457"/>
    <w:rsid w:val="005F346D"/>
    <w:rsid w:val="005F3E0C"/>
    <w:rsid w:val="005F410F"/>
    <w:rsid w:val="005F48D7"/>
    <w:rsid w:val="005F4A65"/>
    <w:rsid w:val="005F4C79"/>
    <w:rsid w:val="005F5388"/>
    <w:rsid w:val="005F5AF8"/>
    <w:rsid w:val="005F61D6"/>
    <w:rsid w:val="005F62BE"/>
    <w:rsid w:val="005F6A55"/>
    <w:rsid w:val="005F72FF"/>
    <w:rsid w:val="005F7B7E"/>
    <w:rsid w:val="00600216"/>
    <w:rsid w:val="0060039C"/>
    <w:rsid w:val="006019E5"/>
    <w:rsid w:val="00601F9B"/>
    <w:rsid w:val="006029E0"/>
    <w:rsid w:val="00603EE7"/>
    <w:rsid w:val="00603F36"/>
    <w:rsid w:val="00604419"/>
    <w:rsid w:val="00604CE5"/>
    <w:rsid w:val="00605637"/>
    <w:rsid w:val="00606A13"/>
    <w:rsid w:val="0060715E"/>
    <w:rsid w:val="006077A2"/>
    <w:rsid w:val="00607D20"/>
    <w:rsid w:val="00607EF2"/>
    <w:rsid w:val="00610466"/>
    <w:rsid w:val="0061127E"/>
    <w:rsid w:val="00611FC8"/>
    <w:rsid w:val="0061226B"/>
    <w:rsid w:val="00613853"/>
    <w:rsid w:val="00614112"/>
    <w:rsid w:val="006142BD"/>
    <w:rsid w:val="0061431B"/>
    <w:rsid w:val="0061538E"/>
    <w:rsid w:val="00616C09"/>
    <w:rsid w:val="00616E31"/>
    <w:rsid w:val="0061709E"/>
    <w:rsid w:val="0061747C"/>
    <w:rsid w:val="006178AA"/>
    <w:rsid w:val="00617AB5"/>
    <w:rsid w:val="00617FFE"/>
    <w:rsid w:val="006208D7"/>
    <w:rsid w:val="00620BFC"/>
    <w:rsid w:val="00621919"/>
    <w:rsid w:val="00621C9C"/>
    <w:rsid w:val="006223F2"/>
    <w:rsid w:val="00623592"/>
    <w:rsid w:val="006236FF"/>
    <w:rsid w:val="006243A9"/>
    <w:rsid w:val="00624E6E"/>
    <w:rsid w:val="00625EDC"/>
    <w:rsid w:val="006274FC"/>
    <w:rsid w:val="0062784A"/>
    <w:rsid w:val="006279D7"/>
    <w:rsid w:val="00630493"/>
    <w:rsid w:val="006305A8"/>
    <w:rsid w:val="0063086F"/>
    <w:rsid w:val="00631881"/>
    <w:rsid w:val="00631A99"/>
    <w:rsid w:val="00632B4D"/>
    <w:rsid w:val="00632F42"/>
    <w:rsid w:val="00632F9A"/>
    <w:rsid w:val="0063331A"/>
    <w:rsid w:val="0063341C"/>
    <w:rsid w:val="006334ED"/>
    <w:rsid w:val="00633BBA"/>
    <w:rsid w:val="0063400F"/>
    <w:rsid w:val="006342E5"/>
    <w:rsid w:val="00634656"/>
    <w:rsid w:val="0063529F"/>
    <w:rsid w:val="00635C16"/>
    <w:rsid w:val="00635C5A"/>
    <w:rsid w:val="00635E15"/>
    <w:rsid w:val="00635EF1"/>
    <w:rsid w:val="00636152"/>
    <w:rsid w:val="0063621B"/>
    <w:rsid w:val="00636AA9"/>
    <w:rsid w:val="00636FC0"/>
    <w:rsid w:val="00637833"/>
    <w:rsid w:val="00637A2D"/>
    <w:rsid w:val="00637B33"/>
    <w:rsid w:val="00640387"/>
    <w:rsid w:val="006407E3"/>
    <w:rsid w:val="0064091B"/>
    <w:rsid w:val="00640958"/>
    <w:rsid w:val="006416C7"/>
    <w:rsid w:val="00641AB6"/>
    <w:rsid w:val="0064218B"/>
    <w:rsid w:val="006422C4"/>
    <w:rsid w:val="00642454"/>
    <w:rsid w:val="0064273B"/>
    <w:rsid w:val="00642760"/>
    <w:rsid w:val="00643A5B"/>
    <w:rsid w:val="00643FAE"/>
    <w:rsid w:val="00644215"/>
    <w:rsid w:val="006448D5"/>
    <w:rsid w:val="00644D73"/>
    <w:rsid w:val="0064565E"/>
    <w:rsid w:val="00645722"/>
    <w:rsid w:val="00645A65"/>
    <w:rsid w:val="00646103"/>
    <w:rsid w:val="00646107"/>
    <w:rsid w:val="006467A0"/>
    <w:rsid w:val="00646B10"/>
    <w:rsid w:val="006470D9"/>
    <w:rsid w:val="00647E79"/>
    <w:rsid w:val="0065030B"/>
    <w:rsid w:val="00650CC6"/>
    <w:rsid w:val="00650D84"/>
    <w:rsid w:val="00650E18"/>
    <w:rsid w:val="0065143B"/>
    <w:rsid w:val="00651544"/>
    <w:rsid w:val="00651AE1"/>
    <w:rsid w:val="00651FD3"/>
    <w:rsid w:val="00652A05"/>
    <w:rsid w:val="00652B0A"/>
    <w:rsid w:val="00652E85"/>
    <w:rsid w:val="00652F15"/>
    <w:rsid w:val="006530C8"/>
    <w:rsid w:val="0065343A"/>
    <w:rsid w:val="006534A1"/>
    <w:rsid w:val="00654687"/>
    <w:rsid w:val="00654696"/>
    <w:rsid w:val="006549B2"/>
    <w:rsid w:val="00655B0F"/>
    <w:rsid w:val="00655CF7"/>
    <w:rsid w:val="006566F7"/>
    <w:rsid w:val="00656D1E"/>
    <w:rsid w:val="0065732B"/>
    <w:rsid w:val="00657845"/>
    <w:rsid w:val="0065785D"/>
    <w:rsid w:val="00657991"/>
    <w:rsid w:val="006603D3"/>
    <w:rsid w:val="00661A11"/>
    <w:rsid w:val="00661AC2"/>
    <w:rsid w:val="00661E4E"/>
    <w:rsid w:val="00662019"/>
    <w:rsid w:val="0066206F"/>
    <w:rsid w:val="0066305D"/>
    <w:rsid w:val="00663B7D"/>
    <w:rsid w:val="00663F6D"/>
    <w:rsid w:val="006641A0"/>
    <w:rsid w:val="006647A2"/>
    <w:rsid w:val="006654AA"/>
    <w:rsid w:val="006661D6"/>
    <w:rsid w:val="006669D5"/>
    <w:rsid w:val="00666B18"/>
    <w:rsid w:val="00666B5B"/>
    <w:rsid w:val="0066711E"/>
    <w:rsid w:val="00667720"/>
    <w:rsid w:val="006678C4"/>
    <w:rsid w:val="00670C1B"/>
    <w:rsid w:val="00671893"/>
    <w:rsid w:val="00671C57"/>
    <w:rsid w:val="00671C9B"/>
    <w:rsid w:val="0067283A"/>
    <w:rsid w:val="00672B9A"/>
    <w:rsid w:val="00672BD6"/>
    <w:rsid w:val="00672D39"/>
    <w:rsid w:val="00672E8F"/>
    <w:rsid w:val="006735EC"/>
    <w:rsid w:val="00673E22"/>
    <w:rsid w:val="00673E8B"/>
    <w:rsid w:val="00673EC6"/>
    <w:rsid w:val="00674759"/>
    <w:rsid w:val="006747F9"/>
    <w:rsid w:val="006754E7"/>
    <w:rsid w:val="0067561D"/>
    <w:rsid w:val="006770A5"/>
    <w:rsid w:val="00677161"/>
    <w:rsid w:val="0067778E"/>
    <w:rsid w:val="00677C58"/>
    <w:rsid w:val="00677EC6"/>
    <w:rsid w:val="006807BA"/>
    <w:rsid w:val="00680B27"/>
    <w:rsid w:val="006812B0"/>
    <w:rsid w:val="006819B4"/>
    <w:rsid w:val="006826BE"/>
    <w:rsid w:val="006826E3"/>
    <w:rsid w:val="00682A3B"/>
    <w:rsid w:val="00682FD9"/>
    <w:rsid w:val="0068333E"/>
    <w:rsid w:val="006839A7"/>
    <w:rsid w:val="00683E34"/>
    <w:rsid w:val="00683EAA"/>
    <w:rsid w:val="00683EE0"/>
    <w:rsid w:val="006841F9"/>
    <w:rsid w:val="00685D07"/>
    <w:rsid w:val="00686167"/>
    <w:rsid w:val="006862DF"/>
    <w:rsid w:val="006865C3"/>
    <w:rsid w:val="00686AA2"/>
    <w:rsid w:val="00686D00"/>
    <w:rsid w:val="00686E09"/>
    <w:rsid w:val="00687248"/>
    <w:rsid w:val="00687611"/>
    <w:rsid w:val="00687817"/>
    <w:rsid w:val="00687A13"/>
    <w:rsid w:val="00687C99"/>
    <w:rsid w:val="00690516"/>
    <w:rsid w:val="00690858"/>
    <w:rsid w:val="006912E4"/>
    <w:rsid w:val="00691A82"/>
    <w:rsid w:val="00691D61"/>
    <w:rsid w:val="00692281"/>
    <w:rsid w:val="006925D8"/>
    <w:rsid w:val="0069283D"/>
    <w:rsid w:val="00692CDD"/>
    <w:rsid w:val="00692D88"/>
    <w:rsid w:val="00692DCB"/>
    <w:rsid w:val="00692F44"/>
    <w:rsid w:val="00693AD0"/>
    <w:rsid w:val="006940E0"/>
    <w:rsid w:val="006944D6"/>
    <w:rsid w:val="006946F1"/>
    <w:rsid w:val="006959BB"/>
    <w:rsid w:val="00695C34"/>
    <w:rsid w:val="00696784"/>
    <w:rsid w:val="00696F34"/>
    <w:rsid w:val="00696FD2"/>
    <w:rsid w:val="00697054"/>
    <w:rsid w:val="006A0844"/>
    <w:rsid w:val="006A0AF6"/>
    <w:rsid w:val="006A0C1A"/>
    <w:rsid w:val="006A1161"/>
    <w:rsid w:val="006A1599"/>
    <w:rsid w:val="006A2431"/>
    <w:rsid w:val="006A26B8"/>
    <w:rsid w:val="006A2D39"/>
    <w:rsid w:val="006A2F01"/>
    <w:rsid w:val="006A2F70"/>
    <w:rsid w:val="006A3432"/>
    <w:rsid w:val="006A4806"/>
    <w:rsid w:val="006A4B01"/>
    <w:rsid w:val="006A572C"/>
    <w:rsid w:val="006A57F1"/>
    <w:rsid w:val="006A5869"/>
    <w:rsid w:val="006A5A88"/>
    <w:rsid w:val="006A5AA6"/>
    <w:rsid w:val="006A5E86"/>
    <w:rsid w:val="006A64E5"/>
    <w:rsid w:val="006A6A92"/>
    <w:rsid w:val="006A704E"/>
    <w:rsid w:val="006A7880"/>
    <w:rsid w:val="006A7BA6"/>
    <w:rsid w:val="006A7C53"/>
    <w:rsid w:val="006A7F7E"/>
    <w:rsid w:val="006B0969"/>
    <w:rsid w:val="006B1455"/>
    <w:rsid w:val="006B15EA"/>
    <w:rsid w:val="006B1D38"/>
    <w:rsid w:val="006B22CC"/>
    <w:rsid w:val="006B2383"/>
    <w:rsid w:val="006B24C3"/>
    <w:rsid w:val="006B2A3E"/>
    <w:rsid w:val="006B2F82"/>
    <w:rsid w:val="006B3263"/>
    <w:rsid w:val="006B553F"/>
    <w:rsid w:val="006B5F3A"/>
    <w:rsid w:val="006B6303"/>
    <w:rsid w:val="006B6CEE"/>
    <w:rsid w:val="006B6DD4"/>
    <w:rsid w:val="006B6E11"/>
    <w:rsid w:val="006B71D1"/>
    <w:rsid w:val="006B7ADF"/>
    <w:rsid w:val="006B7C0B"/>
    <w:rsid w:val="006C070F"/>
    <w:rsid w:val="006C0E5F"/>
    <w:rsid w:val="006C2C95"/>
    <w:rsid w:val="006C34EE"/>
    <w:rsid w:val="006C34F7"/>
    <w:rsid w:val="006C3BF8"/>
    <w:rsid w:val="006C3EF3"/>
    <w:rsid w:val="006C4082"/>
    <w:rsid w:val="006C44B6"/>
    <w:rsid w:val="006C4625"/>
    <w:rsid w:val="006C4F22"/>
    <w:rsid w:val="006C59D7"/>
    <w:rsid w:val="006C5C69"/>
    <w:rsid w:val="006C6AAC"/>
    <w:rsid w:val="006C7095"/>
    <w:rsid w:val="006C7844"/>
    <w:rsid w:val="006C78DF"/>
    <w:rsid w:val="006C7AAC"/>
    <w:rsid w:val="006C7E1D"/>
    <w:rsid w:val="006D084B"/>
    <w:rsid w:val="006D1729"/>
    <w:rsid w:val="006D25DF"/>
    <w:rsid w:val="006D31D9"/>
    <w:rsid w:val="006D3BD6"/>
    <w:rsid w:val="006D3D96"/>
    <w:rsid w:val="006D3F6C"/>
    <w:rsid w:val="006D416A"/>
    <w:rsid w:val="006D4188"/>
    <w:rsid w:val="006D45F6"/>
    <w:rsid w:val="006D4DA7"/>
    <w:rsid w:val="006D4E02"/>
    <w:rsid w:val="006D4E66"/>
    <w:rsid w:val="006D4EA9"/>
    <w:rsid w:val="006D4F87"/>
    <w:rsid w:val="006D5330"/>
    <w:rsid w:val="006D5950"/>
    <w:rsid w:val="006D5B74"/>
    <w:rsid w:val="006D5C66"/>
    <w:rsid w:val="006D6216"/>
    <w:rsid w:val="006D66BC"/>
    <w:rsid w:val="006D7640"/>
    <w:rsid w:val="006E00D8"/>
    <w:rsid w:val="006E06AA"/>
    <w:rsid w:val="006E14B5"/>
    <w:rsid w:val="006E1E80"/>
    <w:rsid w:val="006E1F7F"/>
    <w:rsid w:val="006E1F99"/>
    <w:rsid w:val="006E2157"/>
    <w:rsid w:val="006E2656"/>
    <w:rsid w:val="006E289F"/>
    <w:rsid w:val="006E2AF9"/>
    <w:rsid w:val="006E2F4E"/>
    <w:rsid w:val="006E3125"/>
    <w:rsid w:val="006E37EF"/>
    <w:rsid w:val="006E3C45"/>
    <w:rsid w:val="006E4447"/>
    <w:rsid w:val="006E44EF"/>
    <w:rsid w:val="006E4CE2"/>
    <w:rsid w:val="006E51CA"/>
    <w:rsid w:val="006E5DCF"/>
    <w:rsid w:val="006E6049"/>
    <w:rsid w:val="006E612B"/>
    <w:rsid w:val="006E6409"/>
    <w:rsid w:val="006E64C2"/>
    <w:rsid w:val="006E68DB"/>
    <w:rsid w:val="006E69FA"/>
    <w:rsid w:val="006E7AAD"/>
    <w:rsid w:val="006E7AE5"/>
    <w:rsid w:val="006E7CC1"/>
    <w:rsid w:val="006F0851"/>
    <w:rsid w:val="006F1832"/>
    <w:rsid w:val="006F1B72"/>
    <w:rsid w:val="006F2146"/>
    <w:rsid w:val="006F2A18"/>
    <w:rsid w:val="006F3CF5"/>
    <w:rsid w:val="006F42AF"/>
    <w:rsid w:val="006F5365"/>
    <w:rsid w:val="006F5961"/>
    <w:rsid w:val="006F60D6"/>
    <w:rsid w:val="006F70D6"/>
    <w:rsid w:val="006F70E4"/>
    <w:rsid w:val="006F78E8"/>
    <w:rsid w:val="007009EF"/>
    <w:rsid w:val="00701DD2"/>
    <w:rsid w:val="00701FD6"/>
    <w:rsid w:val="007022E1"/>
    <w:rsid w:val="0070294B"/>
    <w:rsid w:val="00702997"/>
    <w:rsid w:val="00702E9B"/>
    <w:rsid w:val="00703016"/>
    <w:rsid w:val="00703071"/>
    <w:rsid w:val="007032CF"/>
    <w:rsid w:val="00703A72"/>
    <w:rsid w:val="00703DF0"/>
    <w:rsid w:val="00704988"/>
    <w:rsid w:val="00704A2E"/>
    <w:rsid w:val="007055E9"/>
    <w:rsid w:val="007059DA"/>
    <w:rsid w:val="0070648C"/>
    <w:rsid w:val="00707471"/>
    <w:rsid w:val="00707ACE"/>
    <w:rsid w:val="00707E0B"/>
    <w:rsid w:val="007102B9"/>
    <w:rsid w:val="00710385"/>
    <w:rsid w:val="00710DD9"/>
    <w:rsid w:val="007118A6"/>
    <w:rsid w:val="00711AE6"/>
    <w:rsid w:val="00711B5A"/>
    <w:rsid w:val="00711D83"/>
    <w:rsid w:val="00713054"/>
    <w:rsid w:val="00713394"/>
    <w:rsid w:val="007135E8"/>
    <w:rsid w:val="007141E8"/>
    <w:rsid w:val="0071443B"/>
    <w:rsid w:val="00714AB0"/>
    <w:rsid w:val="00714FB6"/>
    <w:rsid w:val="00715716"/>
    <w:rsid w:val="007165A9"/>
    <w:rsid w:val="00716EB4"/>
    <w:rsid w:val="007173C9"/>
    <w:rsid w:val="0071754D"/>
    <w:rsid w:val="007175D0"/>
    <w:rsid w:val="00717836"/>
    <w:rsid w:val="007179F8"/>
    <w:rsid w:val="0072063A"/>
    <w:rsid w:val="0072105F"/>
    <w:rsid w:val="0072234E"/>
    <w:rsid w:val="00722DA5"/>
    <w:rsid w:val="00723098"/>
    <w:rsid w:val="007231D3"/>
    <w:rsid w:val="0072327A"/>
    <w:rsid w:val="00723383"/>
    <w:rsid w:val="00723848"/>
    <w:rsid w:val="00723A69"/>
    <w:rsid w:val="00723AFF"/>
    <w:rsid w:val="00723C19"/>
    <w:rsid w:val="007243C9"/>
    <w:rsid w:val="00724680"/>
    <w:rsid w:val="00724D37"/>
    <w:rsid w:val="00724ECC"/>
    <w:rsid w:val="007251FD"/>
    <w:rsid w:val="007252B0"/>
    <w:rsid w:val="0072586F"/>
    <w:rsid w:val="00725F95"/>
    <w:rsid w:val="00726565"/>
    <w:rsid w:val="007278EB"/>
    <w:rsid w:val="007279CA"/>
    <w:rsid w:val="00727A35"/>
    <w:rsid w:val="00730704"/>
    <w:rsid w:val="00730ED1"/>
    <w:rsid w:val="0073116D"/>
    <w:rsid w:val="00731D57"/>
    <w:rsid w:val="00731E06"/>
    <w:rsid w:val="007328DB"/>
    <w:rsid w:val="00733751"/>
    <w:rsid w:val="007337E9"/>
    <w:rsid w:val="00733DE6"/>
    <w:rsid w:val="00733E5C"/>
    <w:rsid w:val="00734A43"/>
    <w:rsid w:val="00735BF3"/>
    <w:rsid w:val="00735F6B"/>
    <w:rsid w:val="0073630A"/>
    <w:rsid w:val="00736919"/>
    <w:rsid w:val="00736C2E"/>
    <w:rsid w:val="00737C48"/>
    <w:rsid w:val="007401FC"/>
    <w:rsid w:val="00740727"/>
    <w:rsid w:val="00740BA8"/>
    <w:rsid w:val="00740BEF"/>
    <w:rsid w:val="00740D74"/>
    <w:rsid w:val="00740E10"/>
    <w:rsid w:val="00740F97"/>
    <w:rsid w:val="007411F1"/>
    <w:rsid w:val="00741709"/>
    <w:rsid w:val="007423B3"/>
    <w:rsid w:val="007434F6"/>
    <w:rsid w:val="007436B8"/>
    <w:rsid w:val="0074381D"/>
    <w:rsid w:val="00743B26"/>
    <w:rsid w:val="00743FC9"/>
    <w:rsid w:val="00744B0E"/>
    <w:rsid w:val="0074508D"/>
    <w:rsid w:val="00745FDD"/>
    <w:rsid w:val="0074681A"/>
    <w:rsid w:val="007468AB"/>
    <w:rsid w:val="00746B9A"/>
    <w:rsid w:val="00746E03"/>
    <w:rsid w:val="00746E9B"/>
    <w:rsid w:val="007471C0"/>
    <w:rsid w:val="00747887"/>
    <w:rsid w:val="0074789F"/>
    <w:rsid w:val="007479A7"/>
    <w:rsid w:val="00750F4B"/>
    <w:rsid w:val="00751675"/>
    <w:rsid w:val="00751839"/>
    <w:rsid w:val="00751DB4"/>
    <w:rsid w:val="007521AB"/>
    <w:rsid w:val="0075231C"/>
    <w:rsid w:val="00752A3E"/>
    <w:rsid w:val="0075342B"/>
    <w:rsid w:val="0075351D"/>
    <w:rsid w:val="0075396F"/>
    <w:rsid w:val="00753A6F"/>
    <w:rsid w:val="00754733"/>
    <w:rsid w:val="00754941"/>
    <w:rsid w:val="00755163"/>
    <w:rsid w:val="00755168"/>
    <w:rsid w:val="007552E6"/>
    <w:rsid w:val="00755513"/>
    <w:rsid w:val="00755824"/>
    <w:rsid w:val="007558F7"/>
    <w:rsid w:val="00755A85"/>
    <w:rsid w:val="00756012"/>
    <w:rsid w:val="00756757"/>
    <w:rsid w:val="00756E21"/>
    <w:rsid w:val="00756F5F"/>
    <w:rsid w:val="007571EC"/>
    <w:rsid w:val="007602F3"/>
    <w:rsid w:val="007606A8"/>
    <w:rsid w:val="00760FA8"/>
    <w:rsid w:val="00760FF0"/>
    <w:rsid w:val="007611DC"/>
    <w:rsid w:val="007615D8"/>
    <w:rsid w:val="00762021"/>
    <w:rsid w:val="00762262"/>
    <w:rsid w:val="007624D8"/>
    <w:rsid w:val="0076275A"/>
    <w:rsid w:val="007628AE"/>
    <w:rsid w:val="00763008"/>
    <w:rsid w:val="00763057"/>
    <w:rsid w:val="0076319E"/>
    <w:rsid w:val="007632FD"/>
    <w:rsid w:val="007633DE"/>
    <w:rsid w:val="007638A6"/>
    <w:rsid w:val="0076423F"/>
    <w:rsid w:val="0076472B"/>
    <w:rsid w:val="00764879"/>
    <w:rsid w:val="007648E5"/>
    <w:rsid w:val="00764CE8"/>
    <w:rsid w:val="007651BF"/>
    <w:rsid w:val="00765C0A"/>
    <w:rsid w:val="007660BC"/>
    <w:rsid w:val="00766AAB"/>
    <w:rsid w:val="00767028"/>
    <w:rsid w:val="0076703E"/>
    <w:rsid w:val="007670A8"/>
    <w:rsid w:val="007673D6"/>
    <w:rsid w:val="0076778E"/>
    <w:rsid w:val="007679DA"/>
    <w:rsid w:val="00767CC9"/>
    <w:rsid w:val="00770B8F"/>
    <w:rsid w:val="0077347C"/>
    <w:rsid w:val="00773A2E"/>
    <w:rsid w:val="00773B0B"/>
    <w:rsid w:val="0077425B"/>
    <w:rsid w:val="00774D08"/>
    <w:rsid w:val="0077569D"/>
    <w:rsid w:val="007774AC"/>
    <w:rsid w:val="00777B36"/>
    <w:rsid w:val="00777D95"/>
    <w:rsid w:val="0078026B"/>
    <w:rsid w:val="007802E0"/>
    <w:rsid w:val="0078079A"/>
    <w:rsid w:val="00780844"/>
    <w:rsid w:val="00780CC9"/>
    <w:rsid w:val="007810CE"/>
    <w:rsid w:val="007813BC"/>
    <w:rsid w:val="00781AA3"/>
    <w:rsid w:val="00781ED5"/>
    <w:rsid w:val="00781F09"/>
    <w:rsid w:val="0078223F"/>
    <w:rsid w:val="00782BB9"/>
    <w:rsid w:val="00783094"/>
    <w:rsid w:val="00783DBA"/>
    <w:rsid w:val="007848FD"/>
    <w:rsid w:val="007849FE"/>
    <w:rsid w:val="00784E7B"/>
    <w:rsid w:val="0078569C"/>
    <w:rsid w:val="00785B08"/>
    <w:rsid w:val="00785D9F"/>
    <w:rsid w:val="007861BC"/>
    <w:rsid w:val="007867F3"/>
    <w:rsid w:val="00786A53"/>
    <w:rsid w:val="00787173"/>
    <w:rsid w:val="007872A9"/>
    <w:rsid w:val="00787719"/>
    <w:rsid w:val="00787A22"/>
    <w:rsid w:val="00787FDF"/>
    <w:rsid w:val="00790290"/>
    <w:rsid w:val="0079032E"/>
    <w:rsid w:val="0079070B"/>
    <w:rsid w:val="00790ABA"/>
    <w:rsid w:val="00790F47"/>
    <w:rsid w:val="00791418"/>
    <w:rsid w:val="00791819"/>
    <w:rsid w:val="00791ABE"/>
    <w:rsid w:val="00791D78"/>
    <w:rsid w:val="00792061"/>
    <w:rsid w:val="007924BB"/>
    <w:rsid w:val="00792CFE"/>
    <w:rsid w:val="00792FC6"/>
    <w:rsid w:val="007930DC"/>
    <w:rsid w:val="0079317F"/>
    <w:rsid w:val="00793411"/>
    <w:rsid w:val="0079345A"/>
    <w:rsid w:val="00793E4E"/>
    <w:rsid w:val="0079407E"/>
    <w:rsid w:val="007941E4"/>
    <w:rsid w:val="0079429E"/>
    <w:rsid w:val="00794438"/>
    <w:rsid w:val="00794885"/>
    <w:rsid w:val="00795DB6"/>
    <w:rsid w:val="00796025"/>
    <w:rsid w:val="007960AC"/>
    <w:rsid w:val="00796350"/>
    <w:rsid w:val="00796417"/>
    <w:rsid w:val="00796EF1"/>
    <w:rsid w:val="00797704"/>
    <w:rsid w:val="007979C8"/>
    <w:rsid w:val="00797EEB"/>
    <w:rsid w:val="007A0FB1"/>
    <w:rsid w:val="007A1648"/>
    <w:rsid w:val="007A26A1"/>
    <w:rsid w:val="007A2EE6"/>
    <w:rsid w:val="007A365A"/>
    <w:rsid w:val="007A4422"/>
    <w:rsid w:val="007A48F1"/>
    <w:rsid w:val="007A4AFC"/>
    <w:rsid w:val="007A5773"/>
    <w:rsid w:val="007A6214"/>
    <w:rsid w:val="007A6374"/>
    <w:rsid w:val="007A661A"/>
    <w:rsid w:val="007A732C"/>
    <w:rsid w:val="007A7A29"/>
    <w:rsid w:val="007A7A5D"/>
    <w:rsid w:val="007B007F"/>
    <w:rsid w:val="007B0405"/>
    <w:rsid w:val="007B0585"/>
    <w:rsid w:val="007B08DF"/>
    <w:rsid w:val="007B09D3"/>
    <w:rsid w:val="007B18A6"/>
    <w:rsid w:val="007B2834"/>
    <w:rsid w:val="007B39A7"/>
    <w:rsid w:val="007B40D6"/>
    <w:rsid w:val="007B4429"/>
    <w:rsid w:val="007B49C8"/>
    <w:rsid w:val="007B4F2E"/>
    <w:rsid w:val="007B4FB3"/>
    <w:rsid w:val="007B5278"/>
    <w:rsid w:val="007B54E9"/>
    <w:rsid w:val="007B5992"/>
    <w:rsid w:val="007B5BE9"/>
    <w:rsid w:val="007B5D9D"/>
    <w:rsid w:val="007B63FD"/>
    <w:rsid w:val="007B68A7"/>
    <w:rsid w:val="007B6BF8"/>
    <w:rsid w:val="007B7504"/>
    <w:rsid w:val="007B7DBF"/>
    <w:rsid w:val="007B7F56"/>
    <w:rsid w:val="007B7FD7"/>
    <w:rsid w:val="007C06B0"/>
    <w:rsid w:val="007C0B6C"/>
    <w:rsid w:val="007C0CDA"/>
    <w:rsid w:val="007C0FF7"/>
    <w:rsid w:val="007C177F"/>
    <w:rsid w:val="007C2104"/>
    <w:rsid w:val="007C214D"/>
    <w:rsid w:val="007C2A45"/>
    <w:rsid w:val="007C2A65"/>
    <w:rsid w:val="007C2A75"/>
    <w:rsid w:val="007C3E19"/>
    <w:rsid w:val="007C493D"/>
    <w:rsid w:val="007C4E51"/>
    <w:rsid w:val="007C5259"/>
    <w:rsid w:val="007C5A87"/>
    <w:rsid w:val="007C5EFB"/>
    <w:rsid w:val="007C6601"/>
    <w:rsid w:val="007C6A5E"/>
    <w:rsid w:val="007C7138"/>
    <w:rsid w:val="007D073F"/>
    <w:rsid w:val="007D0C37"/>
    <w:rsid w:val="007D100B"/>
    <w:rsid w:val="007D1615"/>
    <w:rsid w:val="007D1F1E"/>
    <w:rsid w:val="007D2414"/>
    <w:rsid w:val="007D2AFA"/>
    <w:rsid w:val="007D2E1A"/>
    <w:rsid w:val="007D31E3"/>
    <w:rsid w:val="007D3635"/>
    <w:rsid w:val="007D38EC"/>
    <w:rsid w:val="007D3A20"/>
    <w:rsid w:val="007D3CCD"/>
    <w:rsid w:val="007D480F"/>
    <w:rsid w:val="007D4B9A"/>
    <w:rsid w:val="007D4D12"/>
    <w:rsid w:val="007D4FF1"/>
    <w:rsid w:val="007D628E"/>
    <w:rsid w:val="007D64A9"/>
    <w:rsid w:val="007D65BC"/>
    <w:rsid w:val="007D68D4"/>
    <w:rsid w:val="007D7F53"/>
    <w:rsid w:val="007E0AE5"/>
    <w:rsid w:val="007E0E55"/>
    <w:rsid w:val="007E1512"/>
    <w:rsid w:val="007E1A37"/>
    <w:rsid w:val="007E2130"/>
    <w:rsid w:val="007E25BF"/>
    <w:rsid w:val="007E2857"/>
    <w:rsid w:val="007E29FC"/>
    <w:rsid w:val="007E2B00"/>
    <w:rsid w:val="007E36EF"/>
    <w:rsid w:val="007E3DF7"/>
    <w:rsid w:val="007E4206"/>
    <w:rsid w:val="007E47AC"/>
    <w:rsid w:val="007E48F0"/>
    <w:rsid w:val="007E4DCF"/>
    <w:rsid w:val="007E52C9"/>
    <w:rsid w:val="007E5DA7"/>
    <w:rsid w:val="007E5E66"/>
    <w:rsid w:val="007E63FC"/>
    <w:rsid w:val="007E6FD6"/>
    <w:rsid w:val="007E790D"/>
    <w:rsid w:val="007F04AE"/>
    <w:rsid w:val="007F0632"/>
    <w:rsid w:val="007F06DC"/>
    <w:rsid w:val="007F0E33"/>
    <w:rsid w:val="007F0FCA"/>
    <w:rsid w:val="007F14D3"/>
    <w:rsid w:val="007F19AE"/>
    <w:rsid w:val="007F205A"/>
    <w:rsid w:val="007F214A"/>
    <w:rsid w:val="007F2D57"/>
    <w:rsid w:val="007F496F"/>
    <w:rsid w:val="007F4A25"/>
    <w:rsid w:val="007F4A8E"/>
    <w:rsid w:val="007F4C46"/>
    <w:rsid w:val="007F4D14"/>
    <w:rsid w:val="007F520E"/>
    <w:rsid w:val="007F641C"/>
    <w:rsid w:val="007F66CE"/>
    <w:rsid w:val="007F7719"/>
    <w:rsid w:val="0080015B"/>
    <w:rsid w:val="008006C5"/>
    <w:rsid w:val="00800F75"/>
    <w:rsid w:val="0080235F"/>
    <w:rsid w:val="008023C3"/>
    <w:rsid w:val="00803271"/>
    <w:rsid w:val="00803F5E"/>
    <w:rsid w:val="00805BF9"/>
    <w:rsid w:val="008062C7"/>
    <w:rsid w:val="008065BB"/>
    <w:rsid w:val="008068DB"/>
    <w:rsid w:val="008069E5"/>
    <w:rsid w:val="0080768E"/>
    <w:rsid w:val="008077AA"/>
    <w:rsid w:val="00810180"/>
    <w:rsid w:val="00810959"/>
    <w:rsid w:val="00810EC8"/>
    <w:rsid w:val="0081150B"/>
    <w:rsid w:val="008116BE"/>
    <w:rsid w:val="008116FA"/>
    <w:rsid w:val="00811BC4"/>
    <w:rsid w:val="00811D8B"/>
    <w:rsid w:val="00811DBE"/>
    <w:rsid w:val="008122D3"/>
    <w:rsid w:val="0081264F"/>
    <w:rsid w:val="00812780"/>
    <w:rsid w:val="00812BEB"/>
    <w:rsid w:val="008136BD"/>
    <w:rsid w:val="00813BF3"/>
    <w:rsid w:val="008143C1"/>
    <w:rsid w:val="0081444A"/>
    <w:rsid w:val="00814CE5"/>
    <w:rsid w:val="00815531"/>
    <w:rsid w:val="0081670D"/>
    <w:rsid w:val="00816936"/>
    <w:rsid w:val="00816D1E"/>
    <w:rsid w:val="008170BA"/>
    <w:rsid w:val="008205AA"/>
    <w:rsid w:val="00820A04"/>
    <w:rsid w:val="00821346"/>
    <w:rsid w:val="00821B5D"/>
    <w:rsid w:val="0082202C"/>
    <w:rsid w:val="00822CFA"/>
    <w:rsid w:val="008230B5"/>
    <w:rsid w:val="0082317F"/>
    <w:rsid w:val="008235C9"/>
    <w:rsid w:val="00823771"/>
    <w:rsid w:val="00823D85"/>
    <w:rsid w:val="00823EC0"/>
    <w:rsid w:val="00824A87"/>
    <w:rsid w:val="00824E47"/>
    <w:rsid w:val="008255A3"/>
    <w:rsid w:val="00825D00"/>
    <w:rsid w:val="00826461"/>
    <w:rsid w:val="00826C3B"/>
    <w:rsid w:val="00826D80"/>
    <w:rsid w:val="00826F58"/>
    <w:rsid w:val="00827F6A"/>
    <w:rsid w:val="00830BFA"/>
    <w:rsid w:val="0083131B"/>
    <w:rsid w:val="00831B44"/>
    <w:rsid w:val="00831C88"/>
    <w:rsid w:val="00831D17"/>
    <w:rsid w:val="00831DFC"/>
    <w:rsid w:val="008329C7"/>
    <w:rsid w:val="00833096"/>
    <w:rsid w:val="00833A7F"/>
    <w:rsid w:val="00833D5E"/>
    <w:rsid w:val="008354C9"/>
    <w:rsid w:val="00835877"/>
    <w:rsid w:val="00835CB3"/>
    <w:rsid w:val="00836535"/>
    <w:rsid w:val="00836803"/>
    <w:rsid w:val="00836C64"/>
    <w:rsid w:val="00837082"/>
    <w:rsid w:val="00837474"/>
    <w:rsid w:val="00837A22"/>
    <w:rsid w:val="00837E89"/>
    <w:rsid w:val="00841AD9"/>
    <w:rsid w:val="00842883"/>
    <w:rsid w:val="00842A58"/>
    <w:rsid w:val="00842A7E"/>
    <w:rsid w:val="00842BB8"/>
    <w:rsid w:val="00842C30"/>
    <w:rsid w:val="008438DE"/>
    <w:rsid w:val="008443E5"/>
    <w:rsid w:val="008443F0"/>
    <w:rsid w:val="00844487"/>
    <w:rsid w:val="00844492"/>
    <w:rsid w:val="008445EA"/>
    <w:rsid w:val="008449DC"/>
    <w:rsid w:val="00844B05"/>
    <w:rsid w:val="0084555E"/>
    <w:rsid w:val="008459D3"/>
    <w:rsid w:val="00845E05"/>
    <w:rsid w:val="00846105"/>
    <w:rsid w:val="00846790"/>
    <w:rsid w:val="00846C7A"/>
    <w:rsid w:val="00847942"/>
    <w:rsid w:val="00850222"/>
    <w:rsid w:val="00850343"/>
    <w:rsid w:val="008508FA"/>
    <w:rsid w:val="00850923"/>
    <w:rsid w:val="00851E82"/>
    <w:rsid w:val="00852172"/>
    <w:rsid w:val="008521AE"/>
    <w:rsid w:val="00852796"/>
    <w:rsid w:val="008527B7"/>
    <w:rsid w:val="00852EDD"/>
    <w:rsid w:val="00852F2F"/>
    <w:rsid w:val="00853432"/>
    <w:rsid w:val="00853C92"/>
    <w:rsid w:val="0085491F"/>
    <w:rsid w:val="00854CAC"/>
    <w:rsid w:val="00854EDA"/>
    <w:rsid w:val="008553B5"/>
    <w:rsid w:val="008558FF"/>
    <w:rsid w:val="00855AB1"/>
    <w:rsid w:val="00855DD0"/>
    <w:rsid w:val="00855F08"/>
    <w:rsid w:val="00856450"/>
    <w:rsid w:val="00856725"/>
    <w:rsid w:val="0085676F"/>
    <w:rsid w:val="00860483"/>
    <w:rsid w:val="0086057C"/>
    <w:rsid w:val="008608D9"/>
    <w:rsid w:val="00860974"/>
    <w:rsid w:val="00860DC3"/>
    <w:rsid w:val="00860EA8"/>
    <w:rsid w:val="00860FE1"/>
    <w:rsid w:val="008614DB"/>
    <w:rsid w:val="0086193D"/>
    <w:rsid w:val="00861E1C"/>
    <w:rsid w:val="0086232A"/>
    <w:rsid w:val="008633D6"/>
    <w:rsid w:val="0086347E"/>
    <w:rsid w:val="0086353D"/>
    <w:rsid w:val="008636F0"/>
    <w:rsid w:val="00863A86"/>
    <w:rsid w:val="00863F46"/>
    <w:rsid w:val="0086421F"/>
    <w:rsid w:val="0086446C"/>
    <w:rsid w:val="0086467D"/>
    <w:rsid w:val="00864FA4"/>
    <w:rsid w:val="008657DD"/>
    <w:rsid w:val="00865804"/>
    <w:rsid w:val="008658D4"/>
    <w:rsid w:val="00866248"/>
    <w:rsid w:val="0086668C"/>
    <w:rsid w:val="0086680B"/>
    <w:rsid w:val="00866D67"/>
    <w:rsid w:val="008671A6"/>
    <w:rsid w:val="00867993"/>
    <w:rsid w:val="00870381"/>
    <w:rsid w:val="00870DD6"/>
    <w:rsid w:val="0087102C"/>
    <w:rsid w:val="008711E1"/>
    <w:rsid w:val="00871339"/>
    <w:rsid w:val="008722E2"/>
    <w:rsid w:val="008726CE"/>
    <w:rsid w:val="00873298"/>
    <w:rsid w:val="00873D61"/>
    <w:rsid w:val="00874288"/>
    <w:rsid w:val="00874764"/>
    <w:rsid w:val="00874A0F"/>
    <w:rsid w:val="0087543B"/>
    <w:rsid w:val="008756BE"/>
    <w:rsid w:val="00875A02"/>
    <w:rsid w:val="00876082"/>
    <w:rsid w:val="00876230"/>
    <w:rsid w:val="008765EF"/>
    <w:rsid w:val="0087662C"/>
    <w:rsid w:val="008766A7"/>
    <w:rsid w:val="00876CA8"/>
    <w:rsid w:val="00877102"/>
    <w:rsid w:val="00877ACE"/>
    <w:rsid w:val="00877B94"/>
    <w:rsid w:val="0088087C"/>
    <w:rsid w:val="00880B1E"/>
    <w:rsid w:val="00880FDC"/>
    <w:rsid w:val="00881B8C"/>
    <w:rsid w:val="008825AB"/>
    <w:rsid w:val="00882717"/>
    <w:rsid w:val="00883CAB"/>
    <w:rsid w:val="00883E18"/>
    <w:rsid w:val="008841E9"/>
    <w:rsid w:val="00884757"/>
    <w:rsid w:val="00884C10"/>
    <w:rsid w:val="00885375"/>
    <w:rsid w:val="0088564B"/>
    <w:rsid w:val="0088593B"/>
    <w:rsid w:val="00885AC2"/>
    <w:rsid w:val="00885D19"/>
    <w:rsid w:val="00886042"/>
    <w:rsid w:val="00886050"/>
    <w:rsid w:val="008869DA"/>
    <w:rsid w:val="00887456"/>
    <w:rsid w:val="008876BC"/>
    <w:rsid w:val="00887890"/>
    <w:rsid w:val="00887C17"/>
    <w:rsid w:val="00887C8A"/>
    <w:rsid w:val="00891291"/>
    <w:rsid w:val="00891C24"/>
    <w:rsid w:val="00892E42"/>
    <w:rsid w:val="008936B6"/>
    <w:rsid w:val="00893A1F"/>
    <w:rsid w:val="00894085"/>
    <w:rsid w:val="008945B2"/>
    <w:rsid w:val="00894747"/>
    <w:rsid w:val="00894C4D"/>
    <w:rsid w:val="00894CC2"/>
    <w:rsid w:val="00894E07"/>
    <w:rsid w:val="008950DE"/>
    <w:rsid w:val="00895315"/>
    <w:rsid w:val="00895757"/>
    <w:rsid w:val="00895A51"/>
    <w:rsid w:val="00895BA7"/>
    <w:rsid w:val="00896B63"/>
    <w:rsid w:val="00896F82"/>
    <w:rsid w:val="00897135"/>
    <w:rsid w:val="0089744D"/>
    <w:rsid w:val="00897764"/>
    <w:rsid w:val="00897B23"/>
    <w:rsid w:val="008A03A8"/>
    <w:rsid w:val="008A0856"/>
    <w:rsid w:val="008A1286"/>
    <w:rsid w:val="008A1302"/>
    <w:rsid w:val="008A146B"/>
    <w:rsid w:val="008A1671"/>
    <w:rsid w:val="008A2229"/>
    <w:rsid w:val="008A2C07"/>
    <w:rsid w:val="008A338F"/>
    <w:rsid w:val="008A33BC"/>
    <w:rsid w:val="008A3648"/>
    <w:rsid w:val="008A465D"/>
    <w:rsid w:val="008A4B37"/>
    <w:rsid w:val="008A4C6E"/>
    <w:rsid w:val="008A5240"/>
    <w:rsid w:val="008A5DAE"/>
    <w:rsid w:val="008A649C"/>
    <w:rsid w:val="008A66BC"/>
    <w:rsid w:val="008A66FB"/>
    <w:rsid w:val="008A6C86"/>
    <w:rsid w:val="008A7B2D"/>
    <w:rsid w:val="008A7B59"/>
    <w:rsid w:val="008B0E9C"/>
    <w:rsid w:val="008B0F94"/>
    <w:rsid w:val="008B0FBA"/>
    <w:rsid w:val="008B1479"/>
    <w:rsid w:val="008B1FD0"/>
    <w:rsid w:val="008B2971"/>
    <w:rsid w:val="008B30F0"/>
    <w:rsid w:val="008B3562"/>
    <w:rsid w:val="008B364B"/>
    <w:rsid w:val="008B4411"/>
    <w:rsid w:val="008B455E"/>
    <w:rsid w:val="008B4654"/>
    <w:rsid w:val="008B4D42"/>
    <w:rsid w:val="008B5A54"/>
    <w:rsid w:val="008B5FB1"/>
    <w:rsid w:val="008B617C"/>
    <w:rsid w:val="008B679D"/>
    <w:rsid w:val="008B71BF"/>
    <w:rsid w:val="008B74AD"/>
    <w:rsid w:val="008B76A7"/>
    <w:rsid w:val="008B7788"/>
    <w:rsid w:val="008B789F"/>
    <w:rsid w:val="008B7FC2"/>
    <w:rsid w:val="008C014B"/>
    <w:rsid w:val="008C0A81"/>
    <w:rsid w:val="008C0C3C"/>
    <w:rsid w:val="008C1467"/>
    <w:rsid w:val="008C1C75"/>
    <w:rsid w:val="008C1F4A"/>
    <w:rsid w:val="008C217B"/>
    <w:rsid w:val="008C21B4"/>
    <w:rsid w:val="008C234F"/>
    <w:rsid w:val="008C2720"/>
    <w:rsid w:val="008C2B4C"/>
    <w:rsid w:val="008C2EFF"/>
    <w:rsid w:val="008C2F73"/>
    <w:rsid w:val="008C3705"/>
    <w:rsid w:val="008C38F9"/>
    <w:rsid w:val="008C3B64"/>
    <w:rsid w:val="008C47FA"/>
    <w:rsid w:val="008C50B3"/>
    <w:rsid w:val="008C52E8"/>
    <w:rsid w:val="008C57D8"/>
    <w:rsid w:val="008C5AFA"/>
    <w:rsid w:val="008C603A"/>
    <w:rsid w:val="008C638F"/>
    <w:rsid w:val="008C677D"/>
    <w:rsid w:val="008C6A43"/>
    <w:rsid w:val="008C6DE4"/>
    <w:rsid w:val="008D016B"/>
    <w:rsid w:val="008D0D2B"/>
    <w:rsid w:val="008D0DF3"/>
    <w:rsid w:val="008D1B34"/>
    <w:rsid w:val="008D1D4E"/>
    <w:rsid w:val="008D2221"/>
    <w:rsid w:val="008D222C"/>
    <w:rsid w:val="008D2BEB"/>
    <w:rsid w:val="008D31D1"/>
    <w:rsid w:val="008D3E39"/>
    <w:rsid w:val="008D4F7B"/>
    <w:rsid w:val="008D5086"/>
    <w:rsid w:val="008D54F5"/>
    <w:rsid w:val="008D5649"/>
    <w:rsid w:val="008D58E9"/>
    <w:rsid w:val="008D5DB5"/>
    <w:rsid w:val="008D6943"/>
    <w:rsid w:val="008D6CDE"/>
    <w:rsid w:val="008D6DA4"/>
    <w:rsid w:val="008D773F"/>
    <w:rsid w:val="008D796A"/>
    <w:rsid w:val="008D7ACA"/>
    <w:rsid w:val="008E0073"/>
    <w:rsid w:val="008E026A"/>
    <w:rsid w:val="008E0735"/>
    <w:rsid w:val="008E08A4"/>
    <w:rsid w:val="008E1249"/>
    <w:rsid w:val="008E1681"/>
    <w:rsid w:val="008E1BF6"/>
    <w:rsid w:val="008E200F"/>
    <w:rsid w:val="008E2254"/>
    <w:rsid w:val="008E2ED4"/>
    <w:rsid w:val="008E3AF2"/>
    <w:rsid w:val="008E3B45"/>
    <w:rsid w:val="008E4245"/>
    <w:rsid w:val="008E480B"/>
    <w:rsid w:val="008E5002"/>
    <w:rsid w:val="008E5D6A"/>
    <w:rsid w:val="008E6173"/>
    <w:rsid w:val="008E6B4F"/>
    <w:rsid w:val="008E6FF4"/>
    <w:rsid w:val="008E70DC"/>
    <w:rsid w:val="008E748C"/>
    <w:rsid w:val="008E75F2"/>
    <w:rsid w:val="008E768A"/>
    <w:rsid w:val="008E78FF"/>
    <w:rsid w:val="008F0816"/>
    <w:rsid w:val="008F0DF3"/>
    <w:rsid w:val="008F0FE8"/>
    <w:rsid w:val="008F12F4"/>
    <w:rsid w:val="008F14E6"/>
    <w:rsid w:val="008F1756"/>
    <w:rsid w:val="008F2063"/>
    <w:rsid w:val="008F208A"/>
    <w:rsid w:val="008F22F3"/>
    <w:rsid w:val="008F294A"/>
    <w:rsid w:val="008F2B3F"/>
    <w:rsid w:val="008F3419"/>
    <w:rsid w:val="008F394C"/>
    <w:rsid w:val="008F39CA"/>
    <w:rsid w:val="008F3BBB"/>
    <w:rsid w:val="008F3D50"/>
    <w:rsid w:val="008F3FA9"/>
    <w:rsid w:val="008F4461"/>
    <w:rsid w:val="008F49DD"/>
    <w:rsid w:val="008F5559"/>
    <w:rsid w:val="008F576E"/>
    <w:rsid w:val="008F5D13"/>
    <w:rsid w:val="008F656E"/>
    <w:rsid w:val="008F78B2"/>
    <w:rsid w:val="009004E0"/>
    <w:rsid w:val="00900645"/>
    <w:rsid w:val="00900739"/>
    <w:rsid w:val="00900907"/>
    <w:rsid w:val="00900B40"/>
    <w:rsid w:val="00900B97"/>
    <w:rsid w:val="00900C09"/>
    <w:rsid w:val="00900DD4"/>
    <w:rsid w:val="009013FB"/>
    <w:rsid w:val="00901A70"/>
    <w:rsid w:val="00902060"/>
    <w:rsid w:val="00902C2F"/>
    <w:rsid w:val="00902DCF"/>
    <w:rsid w:val="00902E3C"/>
    <w:rsid w:val="00902F24"/>
    <w:rsid w:val="00904921"/>
    <w:rsid w:val="00904B48"/>
    <w:rsid w:val="009056C2"/>
    <w:rsid w:val="00905914"/>
    <w:rsid w:val="00905E31"/>
    <w:rsid w:val="00906294"/>
    <w:rsid w:val="0090642F"/>
    <w:rsid w:val="00906F06"/>
    <w:rsid w:val="00907314"/>
    <w:rsid w:val="00907685"/>
    <w:rsid w:val="009100F1"/>
    <w:rsid w:val="009101FB"/>
    <w:rsid w:val="009103E9"/>
    <w:rsid w:val="00910452"/>
    <w:rsid w:val="00910836"/>
    <w:rsid w:val="009109B2"/>
    <w:rsid w:val="00910E0A"/>
    <w:rsid w:val="0091152D"/>
    <w:rsid w:val="009115F0"/>
    <w:rsid w:val="00911CF6"/>
    <w:rsid w:val="009122B4"/>
    <w:rsid w:val="00912E38"/>
    <w:rsid w:val="00913487"/>
    <w:rsid w:val="00913F58"/>
    <w:rsid w:val="009143D2"/>
    <w:rsid w:val="009144A8"/>
    <w:rsid w:val="009152D5"/>
    <w:rsid w:val="009167FE"/>
    <w:rsid w:val="00916D33"/>
    <w:rsid w:val="00916D9D"/>
    <w:rsid w:val="009174E4"/>
    <w:rsid w:val="00917E53"/>
    <w:rsid w:val="0092031A"/>
    <w:rsid w:val="0092115B"/>
    <w:rsid w:val="00921564"/>
    <w:rsid w:val="00921717"/>
    <w:rsid w:val="00922DD8"/>
    <w:rsid w:val="00922DDA"/>
    <w:rsid w:val="00923069"/>
    <w:rsid w:val="009242CB"/>
    <w:rsid w:val="0092474A"/>
    <w:rsid w:val="0092523D"/>
    <w:rsid w:val="00925CFE"/>
    <w:rsid w:val="00925D72"/>
    <w:rsid w:val="00927428"/>
    <w:rsid w:val="009276A7"/>
    <w:rsid w:val="0092792E"/>
    <w:rsid w:val="00927B32"/>
    <w:rsid w:val="00927E75"/>
    <w:rsid w:val="00927F5C"/>
    <w:rsid w:val="00927F7D"/>
    <w:rsid w:val="00927FB3"/>
    <w:rsid w:val="009309B9"/>
    <w:rsid w:val="00930D80"/>
    <w:rsid w:val="00931069"/>
    <w:rsid w:val="0093122F"/>
    <w:rsid w:val="0093135B"/>
    <w:rsid w:val="00931633"/>
    <w:rsid w:val="00931E6A"/>
    <w:rsid w:val="00932CE3"/>
    <w:rsid w:val="009339AE"/>
    <w:rsid w:val="00933CFE"/>
    <w:rsid w:val="00933EC9"/>
    <w:rsid w:val="00933F04"/>
    <w:rsid w:val="0093407D"/>
    <w:rsid w:val="00934164"/>
    <w:rsid w:val="00934DD6"/>
    <w:rsid w:val="00935199"/>
    <w:rsid w:val="00935384"/>
    <w:rsid w:val="00935599"/>
    <w:rsid w:val="00935952"/>
    <w:rsid w:val="009359E8"/>
    <w:rsid w:val="00935F04"/>
    <w:rsid w:val="00935F0C"/>
    <w:rsid w:val="00935F6E"/>
    <w:rsid w:val="0093663E"/>
    <w:rsid w:val="00936C14"/>
    <w:rsid w:val="00936EB5"/>
    <w:rsid w:val="00936EF6"/>
    <w:rsid w:val="009370B6"/>
    <w:rsid w:val="0093723E"/>
    <w:rsid w:val="00940114"/>
    <w:rsid w:val="0094051D"/>
    <w:rsid w:val="00940ADB"/>
    <w:rsid w:val="00940B7A"/>
    <w:rsid w:val="009414E0"/>
    <w:rsid w:val="00941948"/>
    <w:rsid w:val="00942AFE"/>
    <w:rsid w:val="009436DB"/>
    <w:rsid w:val="00943B51"/>
    <w:rsid w:val="00943C06"/>
    <w:rsid w:val="00943D74"/>
    <w:rsid w:val="00944157"/>
    <w:rsid w:val="009445B0"/>
    <w:rsid w:val="00944A55"/>
    <w:rsid w:val="0094500D"/>
    <w:rsid w:val="00945132"/>
    <w:rsid w:val="00945792"/>
    <w:rsid w:val="00946141"/>
    <w:rsid w:val="0094633F"/>
    <w:rsid w:val="00946DAC"/>
    <w:rsid w:val="00947011"/>
    <w:rsid w:val="009475CA"/>
    <w:rsid w:val="00947EB1"/>
    <w:rsid w:val="00947EC1"/>
    <w:rsid w:val="0095044C"/>
    <w:rsid w:val="009505A3"/>
    <w:rsid w:val="009506A9"/>
    <w:rsid w:val="009507E3"/>
    <w:rsid w:val="0095153A"/>
    <w:rsid w:val="0095192D"/>
    <w:rsid w:val="009519DF"/>
    <w:rsid w:val="00951C71"/>
    <w:rsid w:val="009520A3"/>
    <w:rsid w:val="009525DA"/>
    <w:rsid w:val="00952876"/>
    <w:rsid w:val="00952963"/>
    <w:rsid w:val="0095358B"/>
    <w:rsid w:val="00953942"/>
    <w:rsid w:val="00953AF5"/>
    <w:rsid w:val="00953E54"/>
    <w:rsid w:val="00956047"/>
    <w:rsid w:val="0095634E"/>
    <w:rsid w:val="0095638B"/>
    <w:rsid w:val="009565AF"/>
    <w:rsid w:val="00956F84"/>
    <w:rsid w:val="0096131C"/>
    <w:rsid w:val="00961449"/>
    <w:rsid w:val="00962206"/>
    <w:rsid w:val="009627E3"/>
    <w:rsid w:val="009627E7"/>
    <w:rsid w:val="0096297E"/>
    <w:rsid w:val="00963062"/>
    <w:rsid w:val="009643F8"/>
    <w:rsid w:val="009645F5"/>
    <w:rsid w:val="00964658"/>
    <w:rsid w:val="0096465A"/>
    <w:rsid w:val="009646FC"/>
    <w:rsid w:val="00964C17"/>
    <w:rsid w:val="00964DB6"/>
    <w:rsid w:val="00964F38"/>
    <w:rsid w:val="00964FB6"/>
    <w:rsid w:val="009661C2"/>
    <w:rsid w:val="0096666D"/>
    <w:rsid w:val="00966E8D"/>
    <w:rsid w:val="00966ECF"/>
    <w:rsid w:val="009670D8"/>
    <w:rsid w:val="00967665"/>
    <w:rsid w:val="009678CC"/>
    <w:rsid w:val="00967D00"/>
    <w:rsid w:val="009700C9"/>
    <w:rsid w:val="0097039A"/>
    <w:rsid w:val="00970679"/>
    <w:rsid w:val="00970C0E"/>
    <w:rsid w:val="00971116"/>
    <w:rsid w:val="009713BA"/>
    <w:rsid w:val="0097156C"/>
    <w:rsid w:val="009717B6"/>
    <w:rsid w:val="0097195D"/>
    <w:rsid w:val="00971A74"/>
    <w:rsid w:val="009728AA"/>
    <w:rsid w:val="00973063"/>
    <w:rsid w:val="009731EB"/>
    <w:rsid w:val="00975222"/>
    <w:rsid w:val="00975252"/>
    <w:rsid w:val="009754E6"/>
    <w:rsid w:val="00975851"/>
    <w:rsid w:val="00975CFA"/>
    <w:rsid w:val="009761D3"/>
    <w:rsid w:val="009765D1"/>
    <w:rsid w:val="00976BB0"/>
    <w:rsid w:val="00976EB6"/>
    <w:rsid w:val="0097719C"/>
    <w:rsid w:val="00977A36"/>
    <w:rsid w:val="00977C80"/>
    <w:rsid w:val="00980693"/>
    <w:rsid w:val="00980C01"/>
    <w:rsid w:val="00980F71"/>
    <w:rsid w:val="00981121"/>
    <w:rsid w:val="009816AE"/>
    <w:rsid w:val="009816DA"/>
    <w:rsid w:val="00981AFD"/>
    <w:rsid w:val="009821DA"/>
    <w:rsid w:val="009840EB"/>
    <w:rsid w:val="00984237"/>
    <w:rsid w:val="00984DD4"/>
    <w:rsid w:val="00984E2C"/>
    <w:rsid w:val="00985203"/>
    <w:rsid w:val="009868EF"/>
    <w:rsid w:val="00986F27"/>
    <w:rsid w:val="009873CB"/>
    <w:rsid w:val="009873FE"/>
    <w:rsid w:val="00987547"/>
    <w:rsid w:val="009876F4"/>
    <w:rsid w:val="00987C18"/>
    <w:rsid w:val="00987CD0"/>
    <w:rsid w:val="00987ECF"/>
    <w:rsid w:val="009900B5"/>
    <w:rsid w:val="009901FE"/>
    <w:rsid w:val="0099021E"/>
    <w:rsid w:val="00990438"/>
    <w:rsid w:val="00990CE6"/>
    <w:rsid w:val="00990D90"/>
    <w:rsid w:val="00990E39"/>
    <w:rsid w:val="009914E4"/>
    <w:rsid w:val="00991D95"/>
    <w:rsid w:val="00991EBD"/>
    <w:rsid w:val="009920C2"/>
    <w:rsid w:val="00992720"/>
    <w:rsid w:val="009929D1"/>
    <w:rsid w:val="00993085"/>
    <w:rsid w:val="00993194"/>
    <w:rsid w:val="0099358B"/>
    <w:rsid w:val="00993C2E"/>
    <w:rsid w:val="00993E62"/>
    <w:rsid w:val="00994209"/>
    <w:rsid w:val="00994709"/>
    <w:rsid w:val="00994932"/>
    <w:rsid w:val="00995209"/>
    <w:rsid w:val="0099541E"/>
    <w:rsid w:val="00995B35"/>
    <w:rsid w:val="00995CC4"/>
    <w:rsid w:val="00995E59"/>
    <w:rsid w:val="009961A8"/>
    <w:rsid w:val="00996720"/>
    <w:rsid w:val="0099683A"/>
    <w:rsid w:val="00996DFB"/>
    <w:rsid w:val="00996F82"/>
    <w:rsid w:val="0099712B"/>
    <w:rsid w:val="00997832"/>
    <w:rsid w:val="00997D04"/>
    <w:rsid w:val="009A0F64"/>
    <w:rsid w:val="009A1876"/>
    <w:rsid w:val="009A19FE"/>
    <w:rsid w:val="009A1A02"/>
    <w:rsid w:val="009A250E"/>
    <w:rsid w:val="009A34CC"/>
    <w:rsid w:val="009A367D"/>
    <w:rsid w:val="009A3BA7"/>
    <w:rsid w:val="009A505C"/>
    <w:rsid w:val="009A514F"/>
    <w:rsid w:val="009A5B4E"/>
    <w:rsid w:val="009A5E4B"/>
    <w:rsid w:val="009A668F"/>
    <w:rsid w:val="009A670C"/>
    <w:rsid w:val="009A6AE9"/>
    <w:rsid w:val="009A7053"/>
    <w:rsid w:val="009A72A7"/>
    <w:rsid w:val="009B00CE"/>
    <w:rsid w:val="009B077F"/>
    <w:rsid w:val="009B0812"/>
    <w:rsid w:val="009B0AA1"/>
    <w:rsid w:val="009B0F46"/>
    <w:rsid w:val="009B1880"/>
    <w:rsid w:val="009B24FA"/>
    <w:rsid w:val="009B298A"/>
    <w:rsid w:val="009B2A0A"/>
    <w:rsid w:val="009B3843"/>
    <w:rsid w:val="009B392D"/>
    <w:rsid w:val="009B4F81"/>
    <w:rsid w:val="009B5502"/>
    <w:rsid w:val="009B551D"/>
    <w:rsid w:val="009B5619"/>
    <w:rsid w:val="009B5703"/>
    <w:rsid w:val="009B66BF"/>
    <w:rsid w:val="009B69E7"/>
    <w:rsid w:val="009B6A43"/>
    <w:rsid w:val="009B6B7D"/>
    <w:rsid w:val="009B70D7"/>
    <w:rsid w:val="009B7477"/>
    <w:rsid w:val="009C00F4"/>
    <w:rsid w:val="009C05D8"/>
    <w:rsid w:val="009C0C38"/>
    <w:rsid w:val="009C11C8"/>
    <w:rsid w:val="009C14B7"/>
    <w:rsid w:val="009C1C89"/>
    <w:rsid w:val="009C228A"/>
    <w:rsid w:val="009C3244"/>
    <w:rsid w:val="009C4204"/>
    <w:rsid w:val="009C49C4"/>
    <w:rsid w:val="009C56D6"/>
    <w:rsid w:val="009C6260"/>
    <w:rsid w:val="009C65EA"/>
    <w:rsid w:val="009C6D7F"/>
    <w:rsid w:val="009C7000"/>
    <w:rsid w:val="009D0735"/>
    <w:rsid w:val="009D0CAB"/>
    <w:rsid w:val="009D0D19"/>
    <w:rsid w:val="009D136C"/>
    <w:rsid w:val="009D1377"/>
    <w:rsid w:val="009D20E3"/>
    <w:rsid w:val="009D262D"/>
    <w:rsid w:val="009D263E"/>
    <w:rsid w:val="009D2C85"/>
    <w:rsid w:val="009D317B"/>
    <w:rsid w:val="009D34F4"/>
    <w:rsid w:val="009D36A0"/>
    <w:rsid w:val="009D38F0"/>
    <w:rsid w:val="009D424F"/>
    <w:rsid w:val="009D43D0"/>
    <w:rsid w:val="009D45E9"/>
    <w:rsid w:val="009D5178"/>
    <w:rsid w:val="009D5900"/>
    <w:rsid w:val="009D594D"/>
    <w:rsid w:val="009D7417"/>
    <w:rsid w:val="009D7767"/>
    <w:rsid w:val="009E0843"/>
    <w:rsid w:val="009E0937"/>
    <w:rsid w:val="009E0C2C"/>
    <w:rsid w:val="009E0E7F"/>
    <w:rsid w:val="009E1217"/>
    <w:rsid w:val="009E14AB"/>
    <w:rsid w:val="009E1541"/>
    <w:rsid w:val="009E15DE"/>
    <w:rsid w:val="009E1C44"/>
    <w:rsid w:val="009E220B"/>
    <w:rsid w:val="009E25F3"/>
    <w:rsid w:val="009E2634"/>
    <w:rsid w:val="009E284D"/>
    <w:rsid w:val="009E2B71"/>
    <w:rsid w:val="009E2CC1"/>
    <w:rsid w:val="009E3186"/>
    <w:rsid w:val="009E345D"/>
    <w:rsid w:val="009E3A92"/>
    <w:rsid w:val="009E42C6"/>
    <w:rsid w:val="009E43E7"/>
    <w:rsid w:val="009E55F4"/>
    <w:rsid w:val="009E677C"/>
    <w:rsid w:val="009E74CE"/>
    <w:rsid w:val="009E78BD"/>
    <w:rsid w:val="009E7D80"/>
    <w:rsid w:val="009F0126"/>
    <w:rsid w:val="009F024F"/>
    <w:rsid w:val="009F08B9"/>
    <w:rsid w:val="009F119C"/>
    <w:rsid w:val="009F153C"/>
    <w:rsid w:val="009F15D2"/>
    <w:rsid w:val="009F1DCC"/>
    <w:rsid w:val="009F1E7A"/>
    <w:rsid w:val="009F1ECC"/>
    <w:rsid w:val="009F2184"/>
    <w:rsid w:val="009F2351"/>
    <w:rsid w:val="009F2A12"/>
    <w:rsid w:val="009F2A1B"/>
    <w:rsid w:val="009F2A28"/>
    <w:rsid w:val="009F2D04"/>
    <w:rsid w:val="009F2F57"/>
    <w:rsid w:val="009F34E8"/>
    <w:rsid w:val="009F47A1"/>
    <w:rsid w:val="009F5203"/>
    <w:rsid w:val="009F564A"/>
    <w:rsid w:val="009F5730"/>
    <w:rsid w:val="009F5959"/>
    <w:rsid w:val="009F75B5"/>
    <w:rsid w:val="009F75BA"/>
    <w:rsid w:val="009F7870"/>
    <w:rsid w:val="00A003E4"/>
    <w:rsid w:val="00A004E0"/>
    <w:rsid w:val="00A00743"/>
    <w:rsid w:val="00A02396"/>
    <w:rsid w:val="00A0287F"/>
    <w:rsid w:val="00A03032"/>
    <w:rsid w:val="00A04189"/>
    <w:rsid w:val="00A047E9"/>
    <w:rsid w:val="00A049C2"/>
    <w:rsid w:val="00A04F00"/>
    <w:rsid w:val="00A064B9"/>
    <w:rsid w:val="00A065E0"/>
    <w:rsid w:val="00A06746"/>
    <w:rsid w:val="00A06BFE"/>
    <w:rsid w:val="00A074ED"/>
    <w:rsid w:val="00A10444"/>
    <w:rsid w:val="00A104FF"/>
    <w:rsid w:val="00A10692"/>
    <w:rsid w:val="00A1096F"/>
    <w:rsid w:val="00A10B98"/>
    <w:rsid w:val="00A10E23"/>
    <w:rsid w:val="00A10F57"/>
    <w:rsid w:val="00A11722"/>
    <w:rsid w:val="00A11CD6"/>
    <w:rsid w:val="00A11FD0"/>
    <w:rsid w:val="00A1223F"/>
    <w:rsid w:val="00A1235F"/>
    <w:rsid w:val="00A12C0F"/>
    <w:rsid w:val="00A13684"/>
    <w:rsid w:val="00A13D89"/>
    <w:rsid w:val="00A14610"/>
    <w:rsid w:val="00A148E3"/>
    <w:rsid w:val="00A14C80"/>
    <w:rsid w:val="00A156E8"/>
    <w:rsid w:val="00A158F9"/>
    <w:rsid w:val="00A15F37"/>
    <w:rsid w:val="00A17470"/>
    <w:rsid w:val="00A17742"/>
    <w:rsid w:val="00A17C27"/>
    <w:rsid w:val="00A17EC6"/>
    <w:rsid w:val="00A208AB"/>
    <w:rsid w:val="00A21149"/>
    <w:rsid w:val="00A213E3"/>
    <w:rsid w:val="00A21467"/>
    <w:rsid w:val="00A214B4"/>
    <w:rsid w:val="00A2161E"/>
    <w:rsid w:val="00A217AA"/>
    <w:rsid w:val="00A220E3"/>
    <w:rsid w:val="00A22163"/>
    <w:rsid w:val="00A228C6"/>
    <w:rsid w:val="00A22A44"/>
    <w:rsid w:val="00A23572"/>
    <w:rsid w:val="00A23CF7"/>
    <w:rsid w:val="00A2452B"/>
    <w:rsid w:val="00A24BB7"/>
    <w:rsid w:val="00A24BD7"/>
    <w:rsid w:val="00A25B7E"/>
    <w:rsid w:val="00A25C0F"/>
    <w:rsid w:val="00A25D70"/>
    <w:rsid w:val="00A25D99"/>
    <w:rsid w:val="00A2608C"/>
    <w:rsid w:val="00A26CAF"/>
    <w:rsid w:val="00A2723E"/>
    <w:rsid w:val="00A27F8D"/>
    <w:rsid w:val="00A3036D"/>
    <w:rsid w:val="00A303D8"/>
    <w:rsid w:val="00A30539"/>
    <w:rsid w:val="00A306F4"/>
    <w:rsid w:val="00A320AD"/>
    <w:rsid w:val="00A32307"/>
    <w:rsid w:val="00A32519"/>
    <w:rsid w:val="00A3256C"/>
    <w:rsid w:val="00A32693"/>
    <w:rsid w:val="00A3306F"/>
    <w:rsid w:val="00A330D9"/>
    <w:rsid w:val="00A334EF"/>
    <w:rsid w:val="00A335E3"/>
    <w:rsid w:val="00A337E5"/>
    <w:rsid w:val="00A339A8"/>
    <w:rsid w:val="00A3459E"/>
    <w:rsid w:val="00A35769"/>
    <w:rsid w:val="00A35ED8"/>
    <w:rsid w:val="00A36006"/>
    <w:rsid w:val="00A360C5"/>
    <w:rsid w:val="00A3644A"/>
    <w:rsid w:val="00A37593"/>
    <w:rsid w:val="00A37F5D"/>
    <w:rsid w:val="00A4003D"/>
    <w:rsid w:val="00A400AC"/>
    <w:rsid w:val="00A40708"/>
    <w:rsid w:val="00A4075D"/>
    <w:rsid w:val="00A40986"/>
    <w:rsid w:val="00A410C8"/>
    <w:rsid w:val="00A4170D"/>
    <w:rsid w:val="00A41D14"/>
    <w:rsid w:val="00A41EFA"/>
    <w:rsid w:val="00A42DC0"/>
    <w:rsid w:val="00A431DB"/>
    <w:rsid w:val="00A435EC"/>
    <w:rsid w:val="00A44F18"/>
    <w:rsid w:val="00A44F85"/>
    <w:rsid w:val="00A4557C"/>
    <w:rsid w:val="00A45E40"/>
    <w:rsid w:val="00A463E7"/>
    <w:rsid w:val="00A465FD"/>
    <w:rsid w:val="00A46A1B"/>
    <w:rsid w:val="00A46CA5"/>
    <w:rsid w:val="00A46D12"/>
    <w:rsid w:val="00A46E30"/>
    <w:rsid w:val="00A46F25"/>
    <w:rsid w:val="00A471B0"/>
    <w:rsid w:val="00A47B85"/>
    <w:rsid w:val="00A47C58"/>
    <w:rsid w:val="00A47EBD"/>
    <w:rsid w:val="00A47FE0"/>
    <w:rsid w:val="00A50751"/>
    <w:rsid w:val="00A50E98"/>
    <w:rsid w:val="00A51BFC"/>
    <w:rsid w:val="00A51C8D"/>
    <w:rsid w:val="00A527FA"/>
    <w:rsid w:val="00A5280E"/>
    <w:rsid w:val="00A533E8"/>
    <w:rsid w:val="00A54A9B"/>
    <w:rsid w:val="00A5511D"/>
    <w:rsid w:val="00A559D8"/>
    <w:rsid w:val="00A55ACE"/>
    <w:rsid w:val="00A55F07"/>
    <w:rsid w:val="00A573B6"/>
    <w:rsid w:val="00A57D10"/>
    <w:rsid w:val="00A57D5E"/>
    <w:rsid w:val="00A57EC1"/>
    <w:rsid w:val="00A6091B"/>
    <w:rsid w:val="00A613F8"/>
    <w:rsid w:val="00A61E33"/>
    <w:rsid w:val="00A61F10"/>
    <w:rsid w:val="00A622D0"/>
    <w:rsid w:val="00A6289C"/>
    <w:rsid w:val="00A628F2"/>
    <w:rsid w:val="00A63245"/>
    <w:rsid w:val="00A63A27"/>
    <w:rsid w:val="00A63C43"/>
    <w:rsid w:val="00A6447C"/>
    <w:rsid w:val="00A64501"/>
    <w:rsid w:val="00A65825"/>
    <w:rsid w:val="00A65A87"/>
    <w:rsid w:val="00A65CD0"/>
    <w:rsid w:val="00A66B7F"/>
    <w:rsid w:val="00A670EC"/>
    <w:rsid w:val="00A6730F"/>
    <w:rsid w:val="00A67A9B"/>
    <w:rsid w:val="00A67DA8"/>
    <w:rsid w:val="00A67FA1"/>
    <w:rsid w:val="00A701EB"/>
    <w:rsid w:val="00A70231"/>
    <w:rsid w:val="00A7052D"/>
    <w:rsid w:val="00A709C9"/>
    <w:rsid w:val="00A70DD2"/>
    <w:rsid w:val="00A71704"/>
    <w:rsid w:val="00A72C46"/>
    <w:rsid w:val="00A730C1"/>
    <w:rsid w:val="00A73E4E"/>
    <w:rsid w:val="00A740A9"/>
    <w:rsid w:val="00A746A9"/>
    <w:rsid w:val="00A75411"/>
    <w:rsid w:val="00A7591F"/>
    <w:rsid w:val="00A75B2B"/>
    <w:rsid w:val="00A75B56"/>
    <w:rsid w:val="00A75CC3"/>
    <w:rsid w:val="00A75D05"/>
    <w:rsid w:val="00A7676A"/>
    <w:rsid w:val="00A77032"/>
    <w:rsid w:val="00A77CFF"/>
    <w:rsid w:val="00A80126"/>
    <w:rsid w:val="00A80561"/>
    <w:rsid w:val="00A80683"/>
    <w:rsid w:val="00A80DA2"/>
    <w:rsid w:val="00A81134"/>
    <w:rsid w:val="00A81279"/>
    <w:rsid w:val="00A82879"/>
    <w:rsid w:val="00A831A3"/>
    <w:rsid w:val="00A83326"/>
    <w:rsid w:val="00A8479C"/>
    <w:rsid w:val="00A84B5A"/>
    <w:rsid w:val="00A84E28"/>
    <w:rsid w:val="00A850AD"/>
    <w:rsid w:val="00A8527D"/>
    <w:rsid w:val="00A85476"/>
    <w:rsid w:val="00A85A51"/>
    <w:rsid w:val="00A85C96"/>
    <w:rsid w:val="00A85D92"/>
    <w:rsid w:val="00A8608A"/>
    <w:rsid w:val="00A86F90"/>
    <w:rsid w:val="00A870FE"/>
    <w:rsid w:val="00A87CAC"/>
    <w:rsid w:val="00A90495"/>
    <w:rsid w:val="00A9058C"/>
    <w:rsid w:val="00A90ECE"/>
    <w:rsid w:val="00A91774"/>
    <w:rsid w:val="00A917F2"/>
    <w:rsid w:val="00A9220F"/>
    <w:rsid w:val="00A9275A"/>
    <w:rsid w:val="00A9289E"/>
    <w:rsid w:val="00A936AF"/>
    <w:rsid w:val="00A93953"/>
    <w:rsid w:val="00A93DD6"/>
    <w:rsid w:val="00A9415D"/>
    <w:rsid w:val="00A94447"/>
    <w:rsid w:val="00A94B72"/>
    <w:rsid w:val="00A94E50"/>
    <w:rsid w:val="00A94FAF"/>
    <w:rsid w:val="00A952A3"/>
    <w:rsid w:val="00A9596F"/>
    <w:rsid w:val="00A95BD0"/>
    <w:rsid w:val="00A95D92"/>
    <w:rsid w:val="00A95E68"/>
    <w:rsid w:val="00A9629E"/>
    <w:rsid w:val="00A96AB5"/>
    <w:rsid w:val="00A97778"/>
    <w:rsid w:val="00A97819"/>
    <w:rsid w:val="00A979BF"/>
    <w:rsid w:val="00A97E0B"/>
    <w:rsid w:val="00A97E55"/>
    <w:rsid w:val="00AA0340"/>
    <w:rsid w:val="00AA0522"/>
    <w:rsid w:val="00AA11B6"/>
    <w:rsid w:val="00AA1CD7"/>
    <w:rsid w:val="00AA1EA7"/>
    <w:rsid w:val="00AA1F1B"/>
    <w:rsid w:val="00AA2283"/>
    <w:rsid w:val="00AA2766"/>
    <w:rsid w:val="00AA2A41"/>
    <w:rsid w:val="00AA39E8"/>
    <w:rsid w:val="00AA3AB6"/>
    <w:rsid w:val="00AA48F7"/>
    <w:rsid w:val="00AA4C2E"/>
    <w:rsid w:val="00AA4C31"/>
    <w:rsid w:val="00AA552C"/>
    <w:rsid w:val="00AA5C45"/>
    <w:rsid w:val="00AA621A"/>
    <w:rsid w:val="00AA7033"/>
    <w:rsid w:val="00AA7042"/>
    <w:rsid w:val="00AA74CA"/>
    <w:rsid w:val="00AA7673"/>
    <w:rsid w:val="00AA7B34"/>
    <w:rsid w:val="00AA7E78"/>
    <w:rsid w:val="00AB0304"/>
    <w:rsid w:val="00AB05CD"/>
    <w:rsid w:val="00AB138A"/>
    <w:rsid w:val="00AB1457"/>
    <w:rsid w:val="00AB2428"/>
    <w:rsid w:val="00AB3069"/>
    <w:rsid w:val="00AB3ECF"/>
    <w:rsid w:val="00AB446E"/>
    <w:rsid w:val="00AB4695"/>
    <w:rsid w:val="00AB497E"/>
    <w:rsid w:val="00AB502D"/>
    <w:rsid w:val="00AB5F4E"/>
    <w:rsid w:val="00AB6F02"/>
    <w:rsid w:val="00AB7C9D"/>
    <w:rsid w:val="00AC0F01"/>
    <w:rsid w:val="00AC10EF"/>
    <w:rsid w:val="00AC1357"/>
    <w:rsid w:val="00AC151C"/>
    <w:rsid w:val="00AC1A33"/>
    <w:rsid w:val="00AC1C29"/>
    <w:rsid w:val="00AC2032"/>
    <w:rsid w:val="00AC2616"/>
    <w:rsid w:val="00AC26BF"/>
    <w:rsid w:val="00AC284F"/>
    <w:rsid w:val="00AC3E80"/>
    <w:rsid w:val="00AC4067"/>
    <w:rsid w:val="00AC4220"/>
    <w:rsid w:val="00AC477F"/>
    <w:rsid w:val="00AC4EB8"/>
    <w:rsid w:val="00AC525F"/>
    <w:rsid w:val="00AC5777"/>
    <w:rsid w:val="00AC5B9D"/>
    <w:rsid w:val="00AC5E26"/>
    <w:rsid w:val="00AC6323"/>
    <w:rsid w:val="00AC6FA2"/>
    <w:rsid w:val="00AC7537"/>
    <w:rsid w:val="00AC7C9B"/>
    <w:rsid w:val="00AC7EAA"/>
    <w:rsid w:val="00AD069F"/>
    <w:rsid w:val="00AD09AC"/>
    <w:rsid w:val="00AD0B8D"/>
    <w:rsid w:val="00AD27B9"/>
    <w:rsid w:val="00AD2B9F"/>
    <w:rsid w:val="00AD3254"/>
    <w:rsid w:val="00AD3FFE"/>
    <w:rsid w:val="00AD4EF4"/>
    <w:rsid w:val="00AD4F42"/>
    <w:rsid w:val="00AD4F95"/>
    <w:rsid w:val="00AD5309"/>
    <w:rsid w:val="00AD5C54"/>
    <w:rsid w:val="00AD6231"/>
    <w:rsid w:val="00AD62C3"/>
    <w:rsid w:val="00AD671D"/>
    <w:rsid w:val="00AD677C"/>
    <w:rsid w:val="00AD6C3E"/>
    <w:rsid w:val="00AE019E"/>
    <w:rsid w:val="00AE07A3"/>
    <w:rsid w:val="00AE0CE6"/>
    <w:rsid w:val="00AE0E8D"/>
    <w:rsid w:val="00AE10B3"/>
    <w:rsid w:val="00AE1206"/>
    <w:rsid w:val="00AE1701"/>
    <w:rsid w:val="00AE188A"/>
    <w:rsid w:val="00AE294F"/>
    <w:rsid w:val="00AE36A8"/>
    <w:rsid w:val="00AE3BB1"/>
    <w:rsid w:val="00AE3FC0"/>
    <w:rsid w:val="00AE4564"/>
    <w:rsid w:val="00AE4C49"/>
    <w:rsid w:val="00AE5523"/>
    <w:rsid w:val="00AE5873"/>
    <w:rsid w:val="00AE5D50"/>
    <w:rsid w:val="00AE5F8D"/>
    <w:rsid w:val="00AE6680"/>
    <w:rsid w:val="00AE6D86"/>
    <w:rsid w:val="00AE6E6D"/>
    <w:rsid w:val="00AE70A0"/>
    <w:rsid w:val="00AF0604"/>
    <w:rsid w:val="00AF0E73"/>
    <w:rsid w:val="00AF1053"/>
    <w:rsid w:val="00AF1129"/>
    <w:rsid w:val="00AF1BB2"/>
    <w:rsid w:val="00AF1E6F"/>
    <w:rsid w:val="00AF2195"/>
    <w:rsid w:val="00AF2F74"/>
    <w:rsid w:val="00AF3533"/>
    <w:rsid w:val="00AF3B6A"/>
    <w:rsid w:val="00AF44CC"/>
    <w:rsid w:val="00AF490A"/>
    <w:rsid w:val="00AF63E3"/>
    <w:rsid w:val="00AF76EB"/>
    <w:rsid w:val="00AF76F3"/>
    <w:rsid w:val="00AF7B8A"/>
    <w:rsid w:val="00B00562"/>
    <w:rsid w:val="00B0069E"/>
    <w:rsid w:val="00B009B6"/>
    <w:rsid w:val="00B009D1"/>
    <w:rsid w:val="00B011F5"/>
    <w:rsid w:val="00B0159E"/>
    <w:rsid w:val="00B0240A"/>
    <w:rsid w:val="00B02B21"/>
    <w:rsid w:val="00B02E9D"/>
    <w:rsid w:val="00B032A5"/>
    <w:rsid w:val="00B034A9"/>
    <w:rsid w:val="00B03835"/>
    <w:rsid w:val="00B0406D"/>
    <w:rsid w:val="00B04359"/>
    <w:rsid w:val="00B046AD"/>
    <w:rsid w:val="00B05B52"/>
    <w:rsid w:val="00B05DBE"/>
    <w:rsid w:val="00B0646C"/>
    <w:rsid w:val="00B066D7"/>
    <w:rsid w:val="00B066EC"/>
    <w:rsid w:val="00B06DB0"/>
    <w:rsid w:val="00B07B11"/>
    <w:rsid w:val="00B07CD9"/>
    <w:rsid w:val="00B07E4F"/>
    <w:rsid w:val="00B1046D"/>
    <w:rsid w:val="00B1068E"/>
    <w:rsid w:val="00B10D44"/>
    <w:rsid w:val="00B10EB7"/>
    <w:rsid w:val="00B1116E"/>
    <w:rsid w:val="00B11A96"/>
    <w:rsid w:val="00B12035"/>
    <w:rsid w:val="00B12076"/>
    <w:rsid w:val="00B126D0"/>
    <w:rsid w:val="00B129D7"/>
    <w:rsid w:val="00B139CA"/>
    <w:rsid w:val="00B13A14"/>
    <w:rsid w:val="00B13F59"/>
    <w:rsid w:val="00B1431F"/>
    <w:rsid w:val="00B14D50"/>
    <w:rsid w:val="00B14E27"/>
    <w:rsid w:val="00B155A2"/>
    <w:rsid w:val="00B15649"/>
    <w:rsid w:val="00B15D17"/>
    <w:rsid w:val="00B16233"/>
    <w:rsid w:val="00B16549"/>
    <w:rsid w:val="00B16A15"/>
    <w:rsid w:val="00B1701A"/>
    <w:rsid w:val="00B1706D"/>
    <w:rsid w:val="00B171CE"/>
    <w:rsid w:val="00B17386"/>
    <w:rsid w:val="00B1752A"/>
    <w:rsid w:val="00B204A8"/>
    <w:rsid w:val="00B204F9"/>
    <w:rsid w:val="00B20B98"/>
    <w:rsid w:val="00B20BC9"/>
    <w:rsid w:val="00B20CA6"/>
    <w:rsid w:val="00B20D89"/>
    <w:rsid w:val="00B20FD3"/>
    <w:rsid w:val="00B2122C"/>
    <w:rsid w:val="00B21616"/>
    <w:rsid w:val="00B2276F"/>
    <w:rsid w:val="00B22DDC"/>
    <w:rsid w:val="00B234C0"/>
    <w:rsid w:val="00B2366C"/>
    <w:rsid w:val="00B237F6"/>
    <w:rsid w:val="00B24071"/>
    <w:rsid w:val="00B2420D"/>
    <w:rsid w:val="00B24391"/>
    <w:rsid w:val="00B24399"/>
    <w:rsid w:val="00B247CC"/>
    <w:rsid w:val="00B250B6"/>
    <w:rsid w:val="00B2533B"/>
    <w:rsid w:val="00B2563D"/>
    <w:rsid w:val="00B25933"/>
    <w:rsid w:val="00B25965"/>
    <w:rsid w:val="00B26167"/>
    <w:rsid w:val="00B26665"/>
    <w:rsid w:val="00B268AB"/>
    <w:rsid w:val="00B26F1A"/>
    <w:rsid w:val="00B30180"/>
    <w:rsid w:val="00B3026C"/>
    <w:rsid w:val="00B30534"/>
    <w:rsid w:val="00B30AFC"/>
    <w:rsid w:val="00B30D3F"/>
    <w:rsid w:val="00B30D65"/>
    <w:rsid w:val="00B30E35"/>
    <w:rsid w:val="00B31FEF"/>
    <w:rsid w:val="00B321E7"/>
    <w:rsid w:val="00B32613"/>
    <w:rsid w:val="00B3405C"/>
    <w:rsid w:val="00B344A5"/>
    <w:rsid w:val="00B34777"/>
    <w:rsid w:val="00B349FE"/>
    <w:rsid w:val="00B34C55"/>
    <w:rsid w:val="00B34D3D"/>
    <w:rsid w:val="00B35BCB"/>
    <w:rsid w:val="00B35FE0"/>
    <w:rsid w:val="00B36103"/>
    <w:rsid w:val="00B3639B"/>
    <w:rsid w:val="00B36BBD"/>
    <w:rsid w:val="00B36C52"/>
    <w:rsid w:val="00B36E11"/>
    <w:rsid w:val="00B3723C"/>
    <w:rsid w:val="00B37C09"/>
    <w:rsid w:val="00B401EB"/>
    <w:rsid w:val="00B40F89"/>
    <w:rsid w:val="00B40FE4"/>
    <w:rsid w:val="00B411EA"/>
    <w:rsid w:val="00B415FF"/>
    <w:rsid w:val="00B41AD3"/>
    <w:rsid w:val="00B41BF6"/>
    <w:rsid w:val="00B41D55"/>
    <w:rsid w:val="00B41FEE"/>
    <w:rsid w:val="00B42385"/>
    <w:rsid w:val="00B42E16"/>
    <w:rsid w:val="00B42F23"/>
    <w:rsid w:val="00B42FDA"/>
    <w:rsid w:val="00B43063"/>
    <w:rsid w:val="00B432DE"/>
    <w:rsid w:val="00B437C0"/>
    <w:rsid w:val="00B43F7E"/>
    <w:rsid w:val="00B44779"/>
    <w:rsid w:val="00B452A8"/>
    <w:rsid w:val="00B45770"/>
    <w:rsid w:val="00B45A2D"/>
    <w:rsid w:val="00B45DCB"/>
    <w:rsid w:val="00B464D9"/>
    <w:rsid w:val="00B467DA"/>
    <w:rsid w:val="00B4688D"/>
    <w:rsid w:val="00B46C06"/>
    <w:rsid w:val="00B472AA"/>
    <w:rsid w:val="00B47AA0"/>
    <w:rsid w:val="00B50338"/>
    <w:rsid w:val="00B5044A"/>
    <w:rsid w:val="00B50487"/>
    <w:rsid w:val="00B5059D"/>
    <w:rsid w:val="00B5089C"/>
    <w:rsid w:val="00B50AD8"/>
    <w:rsid w:val="00B51159"/>
    <w:rsid w:val="00B51973"/>
    <w:rsid w:val="00B5210B"/>
    <w:rsid w:val="00B5259B"/>
    <w:rsid w:val="00B5283A"/>
    <w:rsid w:val="00B52B5B"/>
    <w:rsid w:val="00B52C1C"/>
    <w:rsid w:val="00B52FBE"/>
    <w:rsid w:val="00B53548"/>
    <w:rsid w:val="00B53F98"/>
    <w:rsid w:val="00B54065"/>
    <w:rsid w:val="00B54331"/>
    <w:rsid w:val="00B54CEC"/>
    <w:rsid w:val="00B55646"/>
    <w:rsid w:val="00B55F39"/>
    <w:rsid w:val="00B564F0"/>
    <w:rsid w:val="00B568F3"/>
    <w:rsid w:val="00B56A1B"/>
    <w:rsid w:val="00B573FE"/>
    <w:rsid w:val="00B576D7"/>
    <w:rsid w:val="00B57722"/>
    <w:rsid w:val="00B57C16"/>
    <w:rsid w:val="00B57F79"/>
    <w:rsid w:val="00B6022E"/>
    <w:rsid w:val="00B606F5"/>
    <w:rsid w:val="00B60940"/>
    <w:rsid w:val="00B611E3"/>
    <w:rsid w:val="00B61217"/>
    <w:rsid w:val="00B61413"/>
    <w:rsid w:val="00B61D57"/>
    <w:rsid w:val="00B61E9C"/>
    <w:rsid w:val="00B62204"/>
    <w:rsid w:val="00B624E1"/>
    <w:rsid w:val="00B62596"/>
    <w:rsid w:val="00B62890"/>
    <w:rsid w:val="00B629DF"/>
    <w:rsid w:val="00B62A62"/>
    <w:rsid w:val="00B62EB6"/>
    <w:rsid w:val="00B63AEF"/>
    <w:rsid w:val="00B6422C"/>
    <w:rsid w:val="00B64BFF"/>
    <w:rsid w:val="00B64E9F"/>
    <w:rsid w:val="00B651C4"/>
    <w:rsid w:val="00B6581A"/>
    <w:rsid w:val="00B66179"/>
    <w:rsid w:val="00B664A8"/>
    <w:rsid w:val="00B6764D"/>
    <w:rsid w:val="00B676CF"/>
    <w:rsid w:val="00B67E86"/>
    <w:rsid w:val="00B70059"/>
    <w:rsid w:val="00B70351"/>
    <w:rsid w:val="00B70373"/>
    <w:rsid w:val="00B70957"/>
    <w:rsid w:val="00B71656"/>
    <w:rsid w:val="00B71882"/>
    <w:rsid w:val="00B71889"/>
    <w:rsid w:val="00B71BEE"/>
    <w:rsid w:val="00B72457"/>
    <w:rsid w:val="00B7252F"/>
    <w:rsid w:val="00B72ABE"/>
    <w:rsid w:val="00B7396F"/>
    <w:rsid w:val="00B748D1"/>
    <w:rsid w:val="00B7514E"/>
    <w:rsid w:val="00B755D4"/>
    <w:rsid w:val="00B756C6"/>
    <w:rsid w:val="00B80365"/>
    <w:rsid w:val="00B80430"/>
    <w:rsid w:val="00B80A55"/>
    <w:rsid w:val="00B80F20"/>
    <w:rsid w:val="00B812A3"/>
    <w:rsid w:val="00B81DDE"/>
    <w:rsid w:val="00B822EF"/>
    <w:rsid w:val="00B823FD"/>
    <w:rsid w:val="00B828BB"/>
    <w:rsid w:val="00B82B28"/>
    <w:rsid w:val="00B82E09"/>
    <w:rsid w:val="00B83947"/>
    <w:rsid w:val="00B83A78"/>
    <w:rsid w:val="00B842E2"/>
    <w:rsid w:val="00B84AC4"/>
    <w:rsid w:val="00B853A8"/>
    <w:rsid w:val="00B85C6E"/>
    <w:rsid w:val="00B86E73"/>
    <w:rsid w:val="00B87F6E"/>
    <w:rsid w:val="00B90040"/>
    <w:rsid w:val="00B901DA"/>
    <w:rsid w:val="00B90681"/>
    <w:rsid w:val="00B915D9"/>
    <w:rsid w:val="00B91DBA"/>
    <w:rsid w:val="00B92296"/>
    <w:rsid w:val="00B9245E"/>
    <w:rsid w:val="00B9252A"/>
    <w:rsid w:val="00B92A84"/>
    <w:rsid w:val="00B932EC"/>
    <w:rsid w:val="00B93542"/>
    <w:rsid w:val="00B94231"/>
    <w:rsid w:val="00B94409"/>
    <w:rsid w:val="00B94583"/>
    <w:rsid w:val="00B94641"/>
    <w:rsid w:val="00B94801"/>
    <w:rsid w:val="00B94893"/>
    <w:rsid w:val="00B94950"/>
    <w:rsid w:val="00B94CD0"/>
    <w:rsid w:val="00B950B0"/>
    <w:rsid w:val="00B954FD"/>
    <w:rsid w:val="00B96B90"/>
    <w:rsid w:val="00B96D0E"/>
    <w:rsid w:val="00B96D9F"/>
    <w:rsid w:val="00B9719D"/>
    <w:rsid w:val="00B9723C"/>
    <w:rsid w:val="00B97290"/>
    <w:rsid w:val="00BA0D48"/>
    <w:rsid w:val="00BA0ED3"/>
    <w:rsid w:val="00BA1009"/>
    <w:rsid w:val="00BA1384"/>
    <w:rsid w:val="00BA1C82"/>
    <w:rsid w:val="00BA1E63"/>
    <w:rsid w:val="00BA23B0"/>
    <w:rsid w:val="00BA2AB2"/>
    <w:rsid w:val="00BA2CA8"/>
    <w:rsid w:val="00BA3142"/>
    <w:rsid w:val="00BA31C6"/>
    <w:rsid w:val="00BA36DA"/>
    <w:rsid w:val="00BA4052"/>
    <w:rsid w:val="00BA442F"/>
    <w:rsid w:val="00BA4D20"/>
    <w:rsid w:val="00BA4E7B"/>
    <w:rsid w:val="00BA4E96"/>
    <w:rsid w:val="00BA53D0"/>
    <w:rsid w:val="00BA57AC"/>
    <w:rsid w:val="00BA5D60"/>
    <w:rsid w:val="00BA5E96"/>
    <w:rsid w:val="00BA65DE"/>
    <w:rsid w:val="00BA69B6"/>
    <w:rsid w:val="00BA6FAC"/>
    <w:rsid w:val="00BA70EA"/>
    <w:rsid w:val="00BA727B"/>
    <w:rsid w:val="00BA78FE"/>
    <w:rsid w:val="00BA7BAC"/>
    <w:rsid w:val="00BA7C85"/>
    <w:rsid w:val="00BA7CA7"/>
    <w:rsid w:val="00BA7EAD"/>
    <w:rsid w:val="00BA7F5D"/>
    <w:rsid w:val="00BB09BF"/>
    <w:rsid w:val="00BB13EF"/>
    <w:rsid w:val="00BB230C"/>
    <w:rsid w:val="00BB290F"/>
    <w:rsid w:val="00BB2D1B"/>
    <w:rsid w:val="00BB31CF"/>
    <w:rsid w:val="00BB35D4"/>
    <w:rsid w:val="00BB366A"/>
    <w:rsid w:val="00BB3AD1"/>
    <w:rsid w:val="00BB3FDB"/>
    <w:rsid w:val="00BB4DEB"/>
    <w:rsid w:val="00BB4E4A"/>
    <w:rsid w:val="00BB5B9C"/>
    <w:rsid w:val="00BB6112"/>
    <w:rsid w:val="00BB61FA"/>
    <w:rsid w:val="00BB62C6"/>
    <w:rsid w:val="00BB67BE"/>
    <w:rsid w:val="00BB6DBA"/>
    <w:rsid w:val="00BB6EE3"/>
    <w:rsid w:val="00BB7229"/>
    <w:rsid w:val="00BB725F"/>
    <w:rsid w:val="00BB739A"/>
    <w:rsid w:val="00BC0228"/>
    <w:rsid w:val="00BC0492"/>
    <w:rsid w:val="00BC0A4F"/>
    <w:rsid w:val="00BC0C43"/>
    <w:rsid w:val="00BC160F"/>
    <w:rsid w:val="00BC175B"/>
    <w:rsid w:val="00BC1CB1"/>
    <w:rsid w:val="00BC21F9"/>
    <w:rsid w:val="00BC2588"/>
    <w:rsid w:val="00BC263E"/>
    <w:rsid w:val="00BC2FF5"/>
    <w:rsid w:val="00BC3550"/>
    <w:rsid w:val="00BC3C72"/>
    <w:rsid w:val="00BC3F6C"/>
    <w:rsid w:val="00BC473E"/>
    <w:rsid w:val="00BC49DC"/>
    <w:rsid w:val="00BC4D7F"/>
    <w:rsid w:val="00BC5709"/>
    <w:rsid w:val="00BC59B0"/>
    <w:rsid w:val="00BC5AD1"/>
    <w:rsid w:val="00BC5D03"/>
    <w:rsid w:val="00BC6707"/>
    <w:rsid w:val="00BC6D29"/>
    <w:rsid w:val="00BC6FFD"/>
    <w:rsid w:val="00BC723B"/>
    <w:rsid w:val="00BC726E"/>
    <w:rsid w:val="00BD049F"/>
    <w:rsid w:val="00BD07FD"/>
    <w:rsid w:val="00BD1012"/>
    <w:rsid w:val="00BD18C8"/>
    <w:rsid w:val="00BD19E1"/>
    <w:rsid w:val="00BD29DA"/>
    <w:rsid w:val="00BD2B85"/>
    <w:rsid w:val="00BD308A"/>
    <w:rsid w:val="00BD317D"/>
    <w:rsid w:val="00BD3BDD"/>
    <w:rsid w:val="00BD48B0"/>
    <w:rsid w:val="00BD4D43"/>
    <w:rsid w:val="00BD5817"/>
    <w:rsid w:val="00BD5971"/>
    <w:rsid w:val="00BD5FAC"/>
    <w:rsid w:val="00BD6965"/>
    <w:rsid w:val="00BD6967"/>
    <w:rsid w:val="00BD6E90"/>
    <w:rsid w:val="00BD6F71"/>
    <w:rsid w:val="00BD711B"/>
    <w:rsid w:val="00BD77B6"/>
    <w:rsid w:val="00BD797C"/>
    <w:rsid w:val="00BD7BD8"/>
    <w:rsid w:val="00BE00BF"/>
    <w:rsid w:val="00BE0399"/>
    <w:rsid w:val="00BE1583"/>
    <w:rsid w:val="00BE244F"/>
    <w:rsid w:val="00BE25EE"/>
    <w:rsid w:val="00BE37B7"/>
    <w:rsid w:val="00BE3852"/>
    <w:rsid w:val="00BE3A26"/>
    <w:rsid w:val="00BE4088"/>
    <w:rsid w:val="00BE45D1"/>
    <w:rsid w:val="00BE4C55"/>
    <w:rsid w:val="00BE4DA8"/>
    <w:rsid w:val="00BE4E34"/>
    <w:rsid w:val="00BE5547"/>
    <w:rsid w:val="00BE55A4"/>
    <w:rsid w:val="00BE5AD9"/>
    <w:rsid w:val="00BE60E9"/>
    <w:rsid w:val="00BE64DE"/>
    <w:rsid w:val="00BE6661"/>
    <w:rsid w:val="00BE68B6"/>
    <w:rsid w:val="00BE6B25"/>
    <w:rsid w:val="00BE7187"/>
    <w:rsid w:val="00BE76E0"/>
    <w:rsid w:val="00BE7875"/>
    <w:rsid w:val="00BE7C59"/>
    <w:rsid w:val="00BF159F"/>
    <w:rsid w:val="00BF1C8D"/>
    <w:rsid w:val="00BF27EF"/>
    <w:rsid w:val="00BF2D33"/>
    <w:rsid w:val="00BF3382"/>
    <w:rsid w:val="00BF3969"/>
    <w:rsid w:val="00BF39FE"/>
    <w:rsid w:val="00BF46F2"/>
    <w:rsid w:val="00BF4999"/>
    <w:rsid w:val="00BF564A"/>
    <w:rsid w:val="00BF5B77"/>
    <w:rsid w:val="00BF5FDD"/>
    <w:rsid w:val="00BF6484"/>
    <w:rsid w:val="00BF66EF"/>
    <w:rsid w:val="00BF6AAD"/>
    <w:rsid w:val="00BF6B72"/>
    <w:rsid w:val="00BF7914"/>
    <w:rsid w:val="00BF7A8D"/>
    <w:rsid w:val="00C00707"/>
    <w:rsid w:val="00C01197"/>
    <w:rsid w:val="00C016E4"/>
    <w:rsid w:val="00C01C97"/>
    <w:rsid w:val="00C02189"/>
    <w:rsid w:val="00C0239D"/>
    <w:rsid w:val="00C02D18"/>
    <w:rsid w:val="00C034CB"/>
    <w:rsid w:val="00C03F0E"/>
    <w:rsid w:val="00C0425E"/>
    <w:rsid w:val="00C044DE"/>
    <w:rsid w:val="00C045A4"/>
    <w:rsid w:val="00C04774"/>
    <w:rsid w:val="00C04B95"/>
    <w:rsid w:val="00C056B7"/>
    <w:rsid w:val="00C05DE6"/>
    <w:rsid w:val="00C06159"/>
    <w:rsid w:val="00C06264"/>
    <w:rsid w:val="00C06269"/>
    <w:rsid w:val="00C06AC4"/>
    <w:rsid w:val="00C06E04"/>
    <w:rsid w:val="00C06FDC"/>
    <w:rsid w:val="00C074A9"/>
    <w:rsid w:val="00C07624"/>
    <w:rsid w:val="00C07D10"/>
    <w:rsid w:val="00C10512"/>
    <w:rsid w:val="00C10991"/>
    <w:rsid w:val="00C11824"/>
    <w:rsid w:val="00C11EE9"/>
    <w:rsid w:val="00C122F3"/>
    <w:rsid w:val="00C124A4"/>
    <w:rsid w:val="00C12884"/>
    <w:rsid w:val="00C12E39"/>
    <w:rsid w:val="00C137BE"/>
    <w:rsid w:val="00C13878"/>
    <w:rsid w:val="00C13A9C"/>
    <w:rsid w:val="00C13E91"/>
    <w:rsid w:val="00C14ADF"/>
    <w:rsid w:val="00C14FA1"/>
    <w:rsid w:val="00C15051"/>
    <w:rsid w:val="00C16221"/>
    <w:rsid w:val="00C16307"/>
    <w:rsid w:val="00C16961"/>
    <w:rsid w:val="00C16D7F"/>
    <w:rsid w:val="00C17D37"/>
    <w:rsid w:val="00C17EAD"/>
    <w:rsid w:val="00C20196"/>
    <w:rsid w:val="00C208DB"/>
    <w:rsid w:val="00C20E3F"/>
    <w:rsid w:val="00C20FD6"/>
    <w:rsid w:val="00C211DB"/>
    <w:rsid w:val="00C213ED"/>
    <w:rsid w:val="00C2141F"/>
    <w:rsid w:val="00C220AA"/>
    <w:rsid w:val="00C2286A"/>
    <w:rsid w:val="00C22A7B"/>
    <w:rsid w:val="00C23034"/>
    <w:rsid w:val="00C2390D"/>
    <w:rsid w:val="00C23BE0"/>
    <w:rsid w:val="00C23BFB"/>
    <w:rsid w:val="00C23D3C"/>
    <w:rsid w:val="00C23E00"/>
    <w:rsid w:val="00C24217"/>
    <w:rsid w:val="00C24230"/>
    <w:rsid w:val="00C24BA5"/>
    <w:rsid w:val="00C24CB1"/>
    <w:rsid w:val="00C24F79"/>
    <w:rsid w:val="00C24FE6"/>
    <w:rsid w:val="00C256DA"/>
    <w:rsid w:val="00C25AC0"/>
    <w:rsid w:val="00C26224"/>
    <w:rsid w:val="00C267B4"/>
    <w:rsid w:val="00C268A6"/>
    <w:rsid w:val="00C26930"/>
    <w:rsid w:val="00C277EA"/>
    <w:rsid w:val="00C278C7"/>
    <w:rsid w:val="00C27F7D"/>
    <w:rsid w:val="00C303C8"/>
    <w:rsid w:val="00C3072E"/>
    <w:rsid w:val="00C30A89"/>
    <w:rsid w:val="00C311FC"/>
    <w:rsid w:val="00C31A12"/>
    <w:rsid w:val="00C3325C"/>
    <w:rsid w:val="00C33F1F"/>
    <w:rsid w:val="00C34782"/>
    <w:rsid w:val="00C34A63"/>
    <w:rsid w:val="00C34D1A"/>
    <w:rsid w:val="00C35132"/>
    <w:rsid w:val="00C35863"/>
    <w:rsid w:val="00C35F19"/>
    <w:rsid w:val="00C36BF2"/>
    <w:rsid w:val="00C36E3D"/>
    <w:rsid w:val="00C36FAC"/>
    <w:rsid w:val="00C375CE"/>
    <w:rsid w:val="00C37A95"/>
    <w:rsid w:val="00C37F3E"/>
    <w:rsid w:val="00C37FDB"/>
    <w:rsid w:val="00C4026C"/>
    <w:rsid w:val="00C40427"/>
    <w:rsid w:val="00C40623"/>
    <w:rsid w:val="00C406C0"/>
    <w:rsid w:val="00C412B7"/>
    <w:rsid w:val="00C41517"/>
    <w:rsid w:val="00C41717"/>
    <w:rsid w:val="00C42227"/>
    <w:rsid w:val="00C428A8"/>
    <w:rsid w:val="00C42E1E"/>
    <w:rsid w:val="00C4374A"/>
    <w:rsid w:val="00C43AB8"/>
    <w:rsid w:val="00C44548"/>
    <w:rsid w:val="00C44737"/>
    <w:rsid w:val="00C448E8"/>
    <w:rsid w:val="00C44F3F"/>
    <w:rsid w:val="00C45548"/>
    <w:rsid w:val="00C45838"/>
    <w:rsid w:val="00C47665"/>
    <w:rsid w:val="00C4795F"/>
    <w:rsid w:val="00C5017F"/>
    <w:rsid w:val="00C507E6"/>
    <w:rsid w:val="00C50CEC"/>
    <w:rsid w:val="00C51078"/>
    <w:rsid w:val="00C518C3"/>
    <w:rsid w:val="00C52303"/>
    <w:rsid w:val="00C52381"/>
    <w:rsid w:val="00C5242A"/>
    <w:rsid w:val="00C52926"/>
    <w:rsid w:val="00C52A7B"/>
    <w:rsid w:val="00C5304F"/>
    <w:rsid w:val="00C53FAA"/>
    <w:rsid w:val="00C54354"/>
    <w:rsid w:val="00C543D3"/>
    <w:rsid w:val="00C54CAB"/>
    <w:rsid w:val="00C55297"/>
    <w:rsid w:val="00C55447"/>
    <w:rsid w:val="00C565BD"/>
    <w:rsid w:val="00C56635"/>
    <w:rsid w:val="00C56F27"/>
    <w:rsid w:val="00C57271"/>
    <w:rsid w:val="00C57722"/>
    <w:rsid w:val="00C601F0"/>
    <w:rsid w:val="00C6049F"/>
    <w:rsid w:val="00C61D15"/>
    <w:rsid w:val="00C623A7"/>
    <w:rsid w:val="00C62B20"/>
    <w:rsid w:val="00C62F50"/>
    <w:rsid w:val="00C63902"/>
    <w:rsid w:val="00C63947"/>
    <w:rsid w:val="00C6394F"/>
    <w:rsid w:val="00C6415E"/>
    <w:rsid w:val="00C64935"/>
    <w:rsid w:val="00C64949"/>
    <w:rsid w:val="00C649D4"/>
    <w:rsid w:val="00C64DCA"/>
    <w:rsid w:val="00C651F3"/>
    <w:rsid w:val="00C65247"/>
    <w:rsid w:val="00C656F8"/>
    <w:rsid w:val="00C65B90"/>
    <w:rsid w:val="00C65B9D"/>
    <w:rsid w:val="00C65C72"/>
    <w:rsid w:val="00C66291"/>
    <w:rsid w:val="00C66299"/>
    <w:rsid w:val="00C666DE"/>
    <w:rsid w:val="00C66A80"/>
    <w:rsid w:val="00C66F77"/>
    <w:rsid w:val="00C67921"/>
    <w:rsid w:val="00C700C9"/>
    <w:rsid w:val="00C7014D"/>
    <w:rsid w:val="00C701AA"/>
    <w:rsid w:val="00C703A7"/>
    <w:rsid w:val="00C72051"/>
    <w:rsid w:val="00C72304"/>
    <w:rsid w:val="00C724BD"/>
    <w:rsid w:val="00C72605"/>
    <w:rsid w:val="00C73231"/>
    <w:rsid w:val="00C73339"/>
    <w:rsid w:val="00C737D5"/>
    <w:rsid w:val="00C73C60"/>
    <w:rsid w:val="00C740C2"/>
    <w:rsid w:val="00C747B4"/>
    <w:rsid w:val="00C74A73"/>
    <w:rsid w:val="00C74D45"/>
    <w:rsid w:val="00C74E0C"/>
    <w:rsid w:val="00C757B8"/>
    <w:rsid w:val="00C758AF"/>
    <w:rsid w:val="00C75960"/>
    <w:rsid w:val="00C75F89"/>
    <w:rsid w:val="00C75FF0"/>
    <w:rsid w:val="00C76190"/>
    <w:rsid w:val="00C76204"/>
    <w:rsid w:val="00C7620E"/>
    <w:rsid w:val="00C76366"/>
    <w:rsid w:val="00C76646"/>
    <w:rsid w:val="00C7673A"/>
    <w:rsid w:val="00C76831"/>
    <w:rsid w:val="00C76CDA"/>
    <w:rsid w:val="00C76EF0"/>
    <w:rsid w:val="00C77340"/>
    <w:rsid w:val="00C77BF8"/>
    <w:rsid w:val="00C77D9D"/>
    <w:rsid w:val="00C77DA4"/>
    <w:rsid w:val="00C802AB"/>
    <w:rsid w:val="00C81630"/>
    <w:rsid w:val="00C8195E"/>
    <w:rsid w:val="00C82C49"/>
    <w:rsid w:val="00C82D6E"/>
    <w:rsid w:val="00C83277"/>
    <w:rsid w:val="00C83417"/>
    <w:rsid w:val="00C834F1"/>
    <w:rsid w:val="00C837D3"/>
    <w:rsid w:val="00C852FE"/>
    <w:rsid w:val="00C85B28"/>
    <w:rsid w:val="00C86214"/>
    <w:rsid w:val="00C86361"/>
    <w:rsid w:val="00C8640B"/>
    <w:rsid w:val="00C8654A"/>
    <w:rsid w:val="00C86791"/>
    <w:rsid w:val="00C8706C"/>
    <w:rsid w:val="00C87867"/>
    <w:rsid w:val="00C902B7"/>
    <w:rsid w:val="00C90CAC"/>
    <w:rsid w:val="00C91664"/>
    <w:rsid w:val="00C91789"/>
    <w:rsid w:val="00C91FCA"/>
    <w:rsid w:val="00C92427"/>
    <w:rsid w:val="00C9305D"/>
    <w:rsid w:val="00C93C49"/>
    <w:rsid w:val="00C93E1D"/>
    <w:rsid w:val="00C9417B"/>
    <w:rsid w:val="00C94439"/>
    <w:rsid w:val="00C9443B"/>
    <w:rsid w:val="00C94710"/>
    <w:rsid w:val="00C94AF5"/>
    <w:rsid w:val="00C94DF1"/>
    <w:rsid w:val="00C94E36"/>
    <w:rsid w:val="00C958F1"/>
    <w:rsid w:val="00C960C2"/>
    <w:rsid w:val="00C963F7"/>
    <w:rsid w:val="00C96411"/>
    <w:rsid w:val="00C9651F"/>
    <w:rsid w:val="00C96530"/>
    <w:rsid w:val="00C966BA"/>
    <w:rsid w:val="00C973C2"/>
    <w:rsid w:val="00CA0193"/>
    <w:rsid w:val="00CA0302"/>
    <w:rsid w:val="00CA11A3"/>
    <w:rsid w:val="00CA18EF"/>
    <w:rsid w:val="00CA1963"/>
    <w:rsid w:val="00CA1E1A"/>
    <w:rsid w:val="00CA1E72"/>
    <w:rsid w:val="00CA20DD"/>
    <w:rsid w:val="00CA3186"/>
    <w:rsid w:val="00CA3283"/>
    <w:rsid w:val="00CA3827"/>
    <w:rsid w:val="00CA3A8C"/>
    <w:rsid w:val="00CA3BD0"/>
    <w:rsid w:val="00CA3ED7"/>
    <w:rsid w:val="00CA3F19"/>
    <w:rsid w:val="00CA3FCC"/>
    <w:rsid w:val="00CA51B0"/>
    <w:rsid w:val="00CA5717"/>
    <w:rsid w:val="00CA5E5C"/>
    <w:rsid w:val="00CA610E"/>
    <w:rsid w:val="00CA6344"/>
    <w:rsid w:val="00CA6A3B"/>
    <w:rsid w:val="00CA6FF2"/>
    <w:rsid w:val="00CA76CD"/>
    <w:rsid w:val="00CA7DBD"/>
    <w:rsid w:val="00CB072C"/>
    <w:rsid w:val="00CB1203"/>
    <w:rsid w:val="00CB1C93"/>
    <w:rsid w:val="00CB1D1B"/>
    <w:rsid w:val="00CB2020"/>
    <w:rsid w:val="00CB22C1"/>
    <w:rsid w:val="00CB233C"/>
    <w:rsid w:val="00CB2554"/>
    <w:rsid w:val="00CB2D4E"/>
    <w:rsid w:val="00CB3633"/>
    <w:rsid w:val="00CB3AD9"/>
    <w:rsid w:val="00CB3CBA"/>
    <w:rsid w:val="00CB4488"/>
    <w:rsid w:val="00CB4846"/>
    <w:rsid w:val="00CB4AD6"/>
    <w:rsid w:val="00CB4B1A"/>
    <w:rsid w:val="00CB4D1B"/>
    <w:rsid w:val="00CB4DCC"/>
    <w:rsid w:val="00CB5B26"/>
    <w:rsid w:val="00CB71AE"/>
    <w:rsid w:val="00CB71B8"/>
    <w:rsid w:val="00CB769D"/>
    <w:rsid w:val="00CB77BE"/>
    <w:rsid w:val="00CB7959"/>
    <w:rsid w:val="00CB7D28"/>
    <w:rsid w:val="00CC02A2"/>
    <w:rsid w:val="00CC0595"/>
    <w:rsid w:val="00CC0A42"/>
    <w:rsid w:val="00CC0DB1"/>
    <w:rsid w:val="00CC18CA"/>
    <w:rsid w:val="00CC1B20"/>
    <w:rsid w:val="00CC2465"/>
    <w:rsid w:val="00CC2C66"/>
    <w:rsid w:val="00CC3A2B"/>
    <w:rsid w:val="00CC4070"/>
    <w:rsid w:val="00CC4B2F"/>
    <w:rsid w:val="00CC4C93"/>
    <w:rsid w:val="00CC5071"/>
    <w:rsid w:val="00CC5122"/>
    <w:rsid w:val="00CC51EC"/>
    <w:rsid w:val="00CC5887"/>
    <w:rsid w:val="00CC5CAB"/>
    <w:rsid w:val="00CC7174"/>
    <w:rsid w:val="00CC7CB5"/>
    <w:rsid w:val="00CD0297"/>
    <w:rsid w:val="00CD06FC"/>
    <w:rsid w:val="00CD071F"/>
    <w:rsid w:val="00CD13D4"/>
    <w:rsid w:val="00CD2000"/>
    <w:rsid w:val="00CD25B3"/>
    <w:rsid w:val="00CD277A"/>
    <w:rsid w:val="00CD3083"/>
    <w:rsid w:val="00CD30E7"/>
    <w:rsid w:val="00CD326D"/>
    <w:rsid w:val="00CD3985"/>
    <w:rsid w:val="00CD3CAD"/>
    <w:rsid w:val="00CD4250"/>
    <w:rsid w:val="00CD5125"/>
    <w:rsid w:val="00CD5539"/>
    <w:rsid w:val="00CD67B9"/>
    <w:rsid w:val="00CD6E5E"/>
    <w:rsid w:val="00CE033B"/>
    <w:rsid w:val="00CE0B21"/>
    <w:rsid w:val="00CE1599"/>
    <w:rsid w:val="00CE251A"/>
    <w:rsid w:val="00CE2E9D"/>
    <w:rsid w:val="00CE2EE5"/>
    <w:rsid w:val="00CE318F"/>
    <w:rsid w:val="00CE3311"/>
    <w:rsid w:val="00CE3890"/>
    <w:rsid w:val="00CE4114"/>
    <w:rsid w:val="00CE4710"/>
    <w:rsid w:val="00CE497F"/>
    <w:rsid w:val="00CE4F52"/>
    <w:rsid w:val="00CE50B8"/>
    <w:rsid w:val="00CE544F"/>
    <w:rsid w:val="00CE5451"/>
    <w:rsid w:val="00CE6140"/>
    <w:rsid w:val="00CE6221"/>
    <w:rsid w:val="00CE6955"/>
    <w:rsid w:val="00CE7892"/>
    <w:rsid w:val="00CE7B55"/>
    <w:rsid w:val="00CF0563"/>
    <w:rsid w:val="00CF0D9A"/>
    <w:rsid w:val="00CF0EA2"/>
    <w:rsid w:val="00CF13B1"/>
    <w:rsid w:val="00CF15AB"/>
    <w:rsid w:val="00CF1819"/>
    <w:rsid w:val="00CF181D"/>
    <w:rsid w:val="00CF2243"/>
    <w:rsid w:val="00CF2A99"/>
    <w:rsid w:val="00CF2C67"/>
    <w:rsid w:val="00CF365C"/>
    <w:rsid w:val="00CF3F72"/>
    <w:rsid w:val="00CF4D33"/>
    <w:rsid w:val="00CF4D6E"/>
    <w:rsid w:val="00CF54C9"/>
    <w:rsid w:val="00CF607D"/>
    <w:rsid w:val="00CF68BC"/>
    <w:rsid w:val="00CF71F7"/>
    <w:rsid w:val="00CF72D5"/>
    <w:rsid w:val="00CF76AD"/>
    <w:rsid w:val="00D00032"/>
    <w:rsid w:val="00D001DC"/>
    <w:rsid w:val="00D005B9"/>
    <w:rsid w:val="00D00603"/>
    <w:rsid w:val="00D00A30"/>
    <w:rsid w:val="00D00EF5"/>
    <w:rsid w:val="00D00F2B"/>
    <w:rsid w:val="00D01096"/>
    <w:rsid w:val="00D012FB"/>
    <w:rsid w:val="00D015AB"/>
    <w:rsid w:val="00D02260"/>
    <w:rsid w:val="00D023EB"/>
    <w:rsid w:val="00D02453"/>
    <w:rsid w:val="00D02F27"/>
    <w:rsid w:val="00D02F9B"/>
    <w:rsid w:val="00D03836"/>
    <w:rsid w:val="00D039D3"/>
    <w:rsid w:val="00D04084"/>
    <w:rsid w:val="00D06128"/>
    <w:rsid w:val="00D061B2"/>
    <w:rsid w:val="00D0636A"/>
    <w:rsid w:val="00D06FFD"/>
    <w:rsid w:val="00D07032"/>
    <w:rsid w:val="00D071BA"/>
    <w:rsid w:val="00D07583"/>
    <w:rsid w:val="00D100A6"/>
    <w:rsid w:val="00D1057A"/>
    <w:rsid w:val="00D10611"/>
    <w:rsid w:val="00D10677"/>
    <w:rsid w:val="00D10720"/>
    <w:rsid w:val="00D108F8"/>
    <w:rsid w:val="00D111B1"/>
    <w:rsid w:val="00D11212"/>
    <w:rsid w:val="00D11455"/>
    <w:rsid w:val="00D11DB5"/>
    <w:rsid w:val="00D12EA3"/>
    <w:rsid w:val="00D13FD5"/>
    <w:rsid w:val="00D145F5"/>
    <w:rsid w:val="00D145F7"/>
    <w:rsid w:val="00D14643"/>
    <w:rsid w:val="00D148AD"/>
    <w:rsid w:val="00D154D6"/>
    <w:rsid w:val="00D15C78"/>
    <w:rsid w:val="00D15CC5"/>
    <w:rsid w:val="00D16019"/>
    <w:rsid w:val="00D166DA"/>
    <w:rsid w:val="00D16A39"/>
    <w:rsid w:val="00D20374"/>
    <w:rsid w:val="00D20404"/>
    <w:rsid w:val="00D20A63"/>
    <w:rsid w:val="00D20CA9"/>
    <w:rsid w:val="00D20EF4"/>
    <w:rsid w:val="00D20F66"/>
    <w:rsid w:val="00D2110F"/>
    <w:rsid w:val="00D212E5"/>
    <w:rsid w:val="00D217E5"/>
    <w:rsid w:val="00D21B99"/>
    <w:rsid w:val="00D22040"/>
    <w:rsid w:val="00D225C1"/>
    <w:rsid w:val="00D2292A"/>
    <w:rsid w:val="00D2374A"/>
    <w:rsid w:val="00D243E0"/>
    <w:rsid w:val="00D2506E"/>
    <w:rsid w:val="00D26255"/>
    <w:rsid w:val="00D26E13"/>
    <w:rsid w:val="00D2712E"/>
    <w:rsid w:val="00D27CF2"/>
    <w:rsid w:val="00D27E43"/>
    <w:rsid w:val="00D30F92"/>
    <w:rsid w:val="00D30FA3"/>
    <w:rsid w:val="00D317CE"/>
    <w:rsid w:val="00D31CFF"/>
    <w:rsid w:val="00D323A0"/>
    <w:rsid w:val="00D3257A"/>
    <w:rsid w:val="00D33517"/>
    <w:rsid w:val="00D337E5"/>
    <w:rsid w:val="00D342DA"/>
    <w:rsid w:val="00D3469F"/>
    <w:rsid w:val="00D34A5B"/>
    <w:rsid w:val="00D3532A"/>
    <w:rsid w:val="00D35B2C"/>
    <w:rsid w:val="00D3619F"/>
    <w:rsid w:val="00D36547"/>
    <w:rsid w:val="00D371C0"/>
    <w:rsid w:val="00D37203"/>
    <w:rsid w:val="00D373ED"/>
    <w:rsid w:val="00D3759C"/>
    <w:rsid w:val="00D37610"/>
    <w:rsid w:val="00D37A9C"/>
    <w:rsid w:val="00D37B01"/>
    <w:rsid w:val="00D37BC2"/>
    <w:rsid w:val="00D40289"/>
    <w:rsid w:val="00D40B27"/>
    <w:rsid w:val="00D40BD3"/>
    <w:rsid w:val="00D40D4D"/>
    <w:rsid w:val="00D40F1F"/>
    <w:rsid w:val="00D41333"/>
    <w:rsid w:val="00D41C9D"/>
    <w:rsid w:val="00D41FBC"/>
    <w:rsid w:val="00D42061"/>
    <w:rsid w:val="00D422C4"/>
    <w:rsid w:val="00D422E5"/>
    <w:rsid w:val="00D42531"/>
    <w:rsid w:val="00D4313C"/>
    <w:rsid w:val="00D432DF"/>
    <w:rsid w:val="00D43D5E"/>
    <w:rsid w:val="00D440A4"/>
    <w:rsid w:val="00D441AD"/>
    <w:rsid w:val="00D4476F"/>
    <w:rsid w:val="00D44962"/>
    <w:rsid w:val="00D44C5F"/>
    <w:rsid w:val="00D45B42"/>
    <w:rsid w:val="00D45F12"/>
    <w:rsid w:val="00D46076"/>
    <w:rsid w:val="00D463EE"/>
    <w:rsid w:val="00D467D3"/>
    <w:rsid w:val="00D46950"/>
    <w:rsid w:val="00D470E0"/>
    <w:rsid w:val="00D478A0"/>
    <w:rsid w:val="00D47C48"/>
    <w:rsid w:val="00D47FC3"/>
    <w:rsid w:val="00D5062E"/>
    <w:rsid w:val="00D50D81"/>
    <w:rsid w:val="00D512BB"/>
    <w:rsid w:val="00D5145F"/>
    <w:rsid w:val="00D51CD8"/>
    <w:rsid w:val="00D51CE0"/>
    <w:rsid w:val="00D51D8D"/>
    <w:rsid w:val="00D51EF9"/>
    <w:rsid w:val="00D52214"/>
    <w:rsid w:val="00D528D5"/>
    <w:rsid w:val="00D52EB9"/>
    <w:rsid w:val="00D532AD"/>
    <w:rsid w:val="00D5386D"/>
    <w:rsid w:val="00D53B56"/>
    <w:rsid w:val="00D53BF1"/>
    <w:rsid w:val="00D5440B"/>
    <w:rsid w:val="00D54E46"/>
    <w:rsid w:val="00D5502B"/>
    <w:rsid w:val="00D551F4"/>
    <w:rsid w:val="00D554DD"/>
    <w:rsid w:val="00D55BFE"/>
    <w:rsid w:val="00D55E94"/>
    <w:rsid w:val="00D55FC0"/>
    <w:rsid w:val="00D55FCA"/>
    <w:rsid w:val="00D569C1"/>
    <w:rsid w:val="00D569CD"/>
    <w:rsid w:val="00D56E48"/>
    <w:rsid w:val="00D60A5F"/>
    <w:rsid w:val="00D61388"/>
    <w:rsid w:val="00D614F1"/>
    <w:rsid w:val="00D61C38"/>
    <w:rsid w:val="00D61D1F"/>
    <w:rsid w:val="00D6252F"/>
    <w:rsid w:val="00D63058"/>
    <w:rsid w:val="00D634AF"/>
    <w:rsid w:val="00D63735"/>
    <w:rsid w:val="00D63D97"/>
    <w:rsid w:val="00D63D9A"/>
    <w:rsid w:val="00D640A3"/>
    <w:rsid w:val="00D64179"/>
    <w:rsid w:val="00D64460"/>
    <w:rsid w:val="00D646AD"/>
    <w:rsid w:val="00D64DC7"/>
    <w:rsid w:val="00D650D4"/>
    <w:rsid w:val="00D653BE"/>
    <w:rsid w:val="00D66442"/>
    <w:rsid w:val="00D66734"/>
    <w:rsid w:val="00D67357"/>
    <w:rsid w:val="00D675DF"/>
    <w:rsid w:val="00D67629"/>
    <w:rsid w:val="00D679F1"/>
    <w:rsid w:val="00D67A2B"/>
    <w:rsid w:val="00D67C38"/>
    <w:rsid w:val="00D700EA"/>
    <w:rsid w:val="00D70187"/>
    <w:rsid w:val="00D70852"/>
    <w:rsid w:val="00D70EC6"/>
    <w:rsid w:val="00D71639"/>
    <w:rsid w:val="00D71893"/>
    <w:rsid w:val="00D718AC"/>
    <w:rsid w:val="00D71AB8"/>
    <w:rsid w:val="00D71C2B"/>
    <w:rsid w:val="00D72363"/>
    <w:rsid w:val="00D726B2"/>
    <w:rsid w:val="00D72731"/>
    <w:rsid w:val="00D7274F"/>
    <w:rsid w:val="00D72DC9"/>
    <w:rsid w:val="00D72F2F"/>
    <w:rsid w:val="00D73662"/>
    <w:rsid w:val="00D737AC"/>
    <w:rsid w:val="00D743E6"/>
    <w:rsid w:val="00D74604"/>
    <w:rsid w:val="00D74C48"/>
    <w:rsid w:val="00D74CC8"/>
    <w:rsid w:val="00D74D49"/>
    <w:rsid w:val="00D74F14"/>
    <w:rsid w:val="00D753D5"/>
    <w:rsid w:val="00D7543E"/>
    <w:rsid w:val="00D75690"/>
    <w:rsid w:val="00D76C5C"/>
    <w:rsid w:val="00D77AEA"/>
    <w:rsid w:val="00D77EAD"/>
    <w:rsid w:val="00D77FF1"/>
    <w:rsid w:val="00D801B6"/>
    <w:rsid w:val="00D80409"/>
    <w:rsid w:val="00D80F6A"/>
    <w:rsid w:val="00D8130A"/>
    <w:rsid w:val="00D814F5"/>
    <w:rsid w:val="00D8161B"/>
    <w:rsid w:val="00D81FE4"/>
    <w:rsid w:val="00D8252B"/>
    <w:rsid w:val="00D82C2A"/>
    <w:rsid w:val="00D83046"/>
    <w:rsid w:val="00D8333C"/>
    <w:rsid w:val="00D83513"/>
    <w:rsid w:val="00D83AA0"/>
    <w:rsid w:val="00D83E65"/>
    <w:rsid w:val="00D84108"/>
    <w:rsid w:val="00D8431E"/>
    <w:rsid w:val="00D84D74"/>
    <w:rsid w:val="00D85081"/>
    <w:rsid w:val="00D85F89"/>
    <w:rsid w:val="00D86437"/>
    <w:rsid w:val="00D86514"/>
    <w:rsid w:val="00D86793"/>
    <w:rsid w:val="00D877C6"/>
    <w:rsid w:val="00D87CF7"/>
    <w:rsid w:val="00D90B56"/>
    <w:rsid w:val="00D90C81"/>
    <w:rsid w:val="00D91242"/>
    <w:rsid w:val="00D91358"/>
    <w:rsid w:val="00D91646"/>
    <w:rsid w:val="00D91A0F"/>
    <w:rsid w:val="00D91C36"/>
    <w:rsid w:val="00D91D5B"/>
    <w:rsid w:val="00D921F2"/>
    <w:rsid w:val="00D922DB"/>
    <w:rsid w:val="00D92654"/>
    <w:rsid w:val="00D92C81"/>
    <w:rsid w:val="00D92CB2"/>
    <w:rsid w:val="00D936FB"/>
    <w:rsid w:val="00D93B45"/>
    <w:rsid w:val="00D9449A"/>
    <w:rsid w:val="00D94FE8"/>
    <w:rsid w:val="00D9505D"/>
    <w:rsid w:val="00D951F9"/>
    <w:rsid w:val="00D954D7"/>
    <w:rsid w:val="00D966BF"/>
    <w:rsid w:val="00D96937"/>
    <w:rsid w:val="00D969BE"/>
    <w:rsid w:val="00D96BFC"/>
    <w:rsid w:val="00D96E37"/>
    <w:rsid w:val="00D96F09"/>
    <w:rsid w:val="00D9773F"/>
    <w:rsid w:val="00D979C9"/>
    <w:rsid w:val="00DA0583"/>
    <w:rsid w:val="00DA0ADC"/>
    <w:rsid w:val="00DA0B2F"/>
    <w:rsid w:val="00DA0D12"/>
    <w:rsid w:val="00DA0EB1"/>
    <w:rsid w:val="00DA13A6"/>
    <w:rsid w:val="00DA1683"/>
    <w:rsid w:val="00DA1935"/>
    <w:rsid w:val="00DA24B7"/>
    <w:rsid w:val="00DA2D3A"/>
    <w:rsid w:val="00DA362C"/>
    <w:rsid w:val="00DA38DD"/>
    <w:rsid w:val="00DA3CB3"/>
    <w:rsid w:val="00DA4060"/>
    <w:rsid w:val="00DA44C7"/>
    <w:rsid w:val="00DA49BD"/>
    <w:rsid w:val="00DA610F"/>
    <w:rsid w:val="00DA6413"/>
    <w:rsid w:val="00DA6DB8"/>
    <w:rsid w:val="00DA730B"/>
    <w:rsid w:val="00DA7623"/>
    <w:rsid w:val="00DA7B4B"/>
    <w:rsid w:val="00DB062B"/>
    <w:rsid w:val="00DB15F2"/>
    <w:rsid w:val="00DB1657"/>
    <w:rsid w:val="00DB1F35"/>
    <w:rsid w:val="00DB24DF"/>
    <w:rsid w:val="00DB29E8"/>
    <w:rsid w:val="00DB328E"/>
    <w:rsid w:val="00DB3893"/>
    <w:rsid w:val="00DB3F1E"/>
    <w:rsid w:val="00DB4190"/>
    <w:rsid w:val="00DB4E74"/>
    <w:rsid w:val="00DB545E"/>
    <w:rsid w:val="00DB5677"/>
    <w:rsid w:val="00DB56F5"/>
    <w:rsid w:val="00DB59C4"/>
    <w:rsid w:val="00DB5AD0"/>
    <w:rsid w:val="00DB5C48"/>
    <w:rsid w:val="00DB6DFD"/>
    <w:rsid w:val="00DB713B"/>
    <w:rsid w:val="00DB71D5"/>
    <w:rsid w:val="00DB7395"/>
    <w:rsid w:val="00DB76E5"/>
    <w:rsid w:val="00DB7853"/>
    <w:rsid w:val="00DBA7C6"/>
    <w:rsid w:val="00DC1599"/>
    <w:rsid w:val="00DC1D5B"/>
    <w:rsid w:val="00DC1F9C"/>
    <w:rsid w:val="00DC2048"/>
    <w:rsid w:val="00DC266B"/>
    <w:rsid w:val="00DC2FBE"/>
    <w:rsid w:val="00DC3282"/>
    <w:rsid w:val="00DC329D"/>
    <w:rsid w:val="00DC32E8"/>
    <w:rsid w:val="00DC3BBC"/>
    <w:rsid w:val="00DC545A"/>
    <w:rsid w:val="00DC6232"/>
    <w:rsid w:val="00DC623A"/>
    <w:rsid w:val="00DC66E3"/>
    <w:rsid w:val="00DC79CC"/>
    <w:rsid w:val="00DC7AE6"/>
    <w:rsid w:val="00DD0A59"/>
    <w:rsid w:val="00DD0C7D"/>
    <w:rsid w:val="00DD0F63"/>
    <w:rsid w:val="00DD10A9"/>
    <w:rsid w:val="00DD16CE"/>
    <w:rsid w:val="00DD1951"/>
    <w:rsid w:val="00DD1EAF"/>
    <w:rsid w:val="00DD252F"/>
    <w:rsid w:val="00DD3234"/>
    <w:rsid w:val="00DD4603"/>
    <w:rsid w:val="00DD533D"/>
    <w:rsid w:val="00DD53FE"/>
    <w:rsid w:val="00DD6589"/>
    <w:rsid w:val="00DD6854"/>
    <w:rsid w:val="00DD696C"/>
    <w:rsid w:val="00DD7395"/>
    <w:rsid w:val="00DD7807"/>
    <w:rsid w:val="00DE079A"/>
    <w:rsid w:val="00DE0E5A"/>
    <w:rsid w:val="00DE179D"/>
    <w:rsid w:val="00DE1B22"/>
    <w:rsid w:val="00DE1FE9"/>
    <w:rsid w:val="00DE3030"/>
    <w:rsid w:val="00DE37CE"/>
    <w:rsid w:val="00DE3D74"/>
    <w:rsid w:val="00DE5146"/>
    <w:rsid w:val="00DE5B90"/>
    <w:rsid w:val="00DE71E7"/>
    <w:rsid w:val="00DE75AD"/>
    <w:rsid w:val="00DE79CC"/>
    <w:rsid w:val="00DE79F5"/>
    <w:rsid w:val="00DE7A28"/>
    <w:rsid w:val="00DF1672"/>
    <w:rsid w:val="00DF1A4C"/>
    <w:rsid w:val="00DF2355"/>
    <w:rsid w:val="00DF23CD"/>
    <w:rsid w:val="00DF2765"/>
    <w:rsid w:val="00DF32B1"/>
    <w:rsid w:val="00DF364B"/>
    <w:rsid w:val="00DF4734"/>
    <w:rsid w:val="00DF4791"/>
    <w:rsid w:val="00DF4F24"/>
    <w:rsid w:val="00DF5C02"/>
    <w:rsid w:val="00DF6AB9"/>
    <w:rsid w:val="00DF7254"/>
    <w:rsid w:val="00E00600"/>
    <w:rsid w:val="00E012A9"/>
    <w:rsid w:val="00E01539"/>
    <w:rsid w:val="00E017A4"/>
    <w:rsid w:val="00E01EFF"/>
    <w:rsid w:val="00E02A2D"/>
    <w:rsid w:val="00E032D4"/>
    <w:rsid w:val="00E033C3"/>
    <w:rsid w:val="00E0352F"/>
    <w:rsid w:val="00E03CCE"/>
    <w:rsid w:val="00E03D6F"/>
    <w:rsid w:val="00E03E25"/>
    <w:rsid w:val="00E046AE"/>
    <w:rsid w:val="00E051BF"/>
    <w:rsid w:val="00E05447"/>
    <w:rsid w:val="00E05F03"/>
    <w:rsid w:val="00E05F39"/>
    <w:rsid w:val="00E06185"/>
    <w:rsid w:val="00E06ED9"/>
    <w:rsid w:val="00E06F0F"/>
    <w:rsid w:val="00E075EA"/>
    <w:rsid w:val="00E07A44"/>
    <w:rsid w:val="00E07B39"/>
    <w:rsid w:val="00E106ED"/>
    <w:rsid w:val="00E109BC"/>
    <w:rsid w:val="00E109E6"/>
    <w:rsid w:val="00E1103D"/>
    <w:rsid w:val="00E119F1"/>
    <w:rsid w:val="00E11DFD"/>
    <w:rsid w:val="00E11E41"/>
    <w:rsid w:val="00E126A0"/>
    <w:rsid w:val="00E12755"/>
    <w:rsid w:val="00E127B2"/>
    <w:rsid w:val="00E12826"/>
    <w:rsid w:val="00E12B24"/>
    <w:rsid w:val="00E130A1"/>
    <w:rsid w:val="00E13633"/>
    <w:rsid w:val="00E15199"/>
    <w:rsid w:val="00E156F9"/>
    <w:rsid w:val="00E1574C"/>
    <w:rsid w:val="00E15D67"/>
    <w:rsid w:val="00E15DC7"/>
    <w:rsid w:val="00E16A5D"/>
    <w:rsid w:val="00E16FFE"/>
    <w:rsid w:val="00E171D4"/>
    <w:rsid w:val="00E20D0C"/>
    <w:rsid w:val="00E20F29"/>
    <w:rsid w:val="00E211EA"/>
    <w:rsid w:val="00E21ABE"/>
    <w:rsid w:val="00E21D6E"/>
    <w:rsid w:val="00E223E8"/>
    <w:rsid w:val="00E22F48"/>
    <w:rsid w:val="00E2361C"/>
    <w:rsid w:val="00E2369C"/>
    <w:rsid w:val="00E23711"/>
    <w:rsid w:val="00E23953"/>
    <w:rsid w:val="00E251FC"/>
    <w:rsid w:val="00E25909"/>
    <w:rsid w:val="00E25AC7"/>
    <w:rsid w:val="00E26397"/>
    <w:rsid w:val="00E266C0"/>
    <w:rsid w:val="00E268C6"/>
    <w:rsid w:val="00E275DA"/>
    <w:rsid w:val="00E277DB"/>
    <w:rsid w:val="00E27829"/>
    <w:rsid w:val="00E27920"/>
    <w:rsid w:val="00E27D80"/>
    <w:rsid w:val="00E300B8"/>
    <w:rsid w:val="00E3095C"/>
    <w:rsid w:val="00E30CA4"/>
    <w:rsid w:val="00E30E38"/>
    <w:rsid w:val="00E315AE"/>
    <w:rsid w:val="00E31654"/>
    <w:rsid w:val="00E321E0"/>
    <w:rsid w:val="00E32877"/>
    <w:rsid w:val="00E329AA"/>
    <w:rsid w:val="00E32EA1"/>
    <w:rsid w:val="00E33D7C"/>
    <w:rsid w:val="00E33E6E"/>
    <w:rsid w:val="00E33E92"/>
    <w:rsid w:val="00E341EC"/>
    <w:rsid w:val="00E3455E"/>
    <w:rsid w:val="00E34596"/>
    <w:rsid w:val="00E35482"/>
    <w:rsid w:val="00E35E5D"/>
    <w:rsid w:val="00E35EDD"/>
    <w:rsid w:val="00E362C0"/>
    <w:rsid w:val="00E36907"/>
    <w:rsid w:val="00E370EF"/>
    <w:rsid w:val="00E373D2"/>
    <w:rsid w:val="00E37A7C"/>
    <w:rsid w:val="00E37FA0"/>
    <w:rsid w:val="00E405F8"/>
    <w:rsid w:val="00E40B6B"/>
    <w:rsid w:val="00E41775"/>
    <w:rsid w:val="00E42B2D"/>
    <w:rsid w:val="00E42DEC"/>
    <w:rsid w:val="00E4418C"/>
    <w:rsid w:val="00E44462"/>
    <w:rsid w:val="00E450B9"/>
    <w:rsid w:val="00E45181"/>
    <w:rsid w:val="00E451CA"/>
    <w:rsid w:val="00E45272"/>
    <w:rsid w:val="00E452C1"/>
    <w:rsid w:val="00E457DA"/>
    <w:rsid w:val="00E457F7"/>
    <w:rsid w:val="00E45B53"/>
    <w:rsid w:val="00E46064"/>
    <w:rsid w:val="00E464B8"/>
    <w:rsid w:val="00E46771"/>
    <w:rsid w:val="00E46B70"/>
    <w:rsid w:val="00E4704B"/>
    <w:rsid w:val="00E47553"/>
    <w:rsid w:val="00E477C9"/>
    <w:rsid w:val="00E47B48"/>
    <w:rsid w:val="00E5006B"/>
    <w:rsid w:val="00E501F8"/>
    <w:rsid w:val="00E51032"/>
    <w:rsid w:val="00E51088"/>
    <w:rsid w:val="00E510A4"/>
    <w:rsid w:val="00E52541"/>
    <w:rsid w:val="00E5308D"/>
    <w:rsid w:val="00E537BD"/>
    <w:rsid w:val="00E53B6D"/>
    <w:rsid w:val="00E53D73"/>
    <w:rsid w:val="00E53F2B"/>
    <w:rsid w:val="00E54078"/>
    <w:rsid w:val="00E54282"/>
    <w:rsid w:val="00E548F5"/>
    <w:rsid w:val="00E54922"/>
    <w:rsid w:val="00E549B0"/>
    <w:rsid w:val="00E54AFC"/>
    <w:rsid w:val="00E54C1F"/>
    <w:rsid w:val="00E5573B"/>
    <w:rsid w:val="00E55E8D"/>
    <w:rsid w:val="00E56420"/>
    <w:rsid w:val="00E56857"/>
    <w:rsid w:val="00E56E07"/>
    <w:rsid w:val="00E56EA0"/>
    <w:rsid w:val="00E575D1"/>
    <w:rsid w:val="00E577AF"/>
    <w:rsid w:val="00E578DE"/>
    <w:rsid w:val="00E57C9C"/>
    <w:rsid w:val="00E6001C"/>
    <w:rsid w:val="00E60189"/>
    <w:rsid w:val="00E60444"/>
    <w:rsid w:val="00E6074A"/>
    <w:rsid w:val="00E60DA0"/>
    <w:rsid w:val="00E61597"/>
    <w:rsid w:val="00E62BBA"/>
    <w:rsid w:val="00E63210"/>
    <w:rsid w:val="00E634E7"/>
    <w:rsid w:val="00E6395C"/>
    <w:rsid w:val="00E63A6B"/>
    <w:rsid w:val="00E64095"/>
    <w:rsid w:val="00E6432A"/>
    <w:rsid w:val="00E6467C"/>
    <w:rsid w:val="00E6497E"/>
    <w:rsid w:val="00E64D57"/>
    <w:rsid w:val="00E64DDF"/>
    <w:rsid w:val="00E653D4"/>
    <w:rsid w:val="00E65965"/>
    <w:rsid w:val="00E6607D"/>
    <w:rsid w:val="00E66355"/>
    <w:rsid w:val="00E66BED"/>
    <w:rsid w:val="00E66D8F"/>
    <w:rsid w:val="00E67250"/>
    <w:rsid w:val="00E67A83"/>
    <w:rsid w:val="00E67E32"/>
    <w:rsid w:val="00E720C5"/>
    <w:rsid w:val="00E727E7"/>
    <w:rsid w:val="00E72C5C"/>
    <w:rsid w:val="00E72D9F"/>
    <w:rsid w:val="00E73207"/>
    <w:rsid w:val="00E7346D"/>
    <w:rsid w:val="00E74896"/>
    <w:rsid w:val="00E74B55"/>
    <w:rsid w:val="00E766E9"/>
    <w:rsid w:val="00E76807"/>
    <w:rsid w:val="00E76E3C"/>
    <w:rsid w:val="00E76F99"/>
    <w:rsid w:val="00E8023F"/>
    <w:rsid w:val="00E8067E"/>
    <w:rsid w:val="00E80ADD"/>
    <w:rsid w:val="00E81063"/>
    <w:rsid w:val="00E810B3"/>
    <w:rsid w:val="00E81C26"/>
    <w:rsid w:val="00E81DE3"/>
    <w:rsid w:val="00E81EB5"/>
    <w:rsid w:val="00E820EB"/>
    <w:rsid w:val="00E829A5"/>
    <w:rsid w:val="00E83316"/>
    <w:rsid w:val="00E83676"/>
    <w:rsid w:val="00E83F5D"/>
    <w:rsid w:val="00E83FED"/>
    <w:rsid w:val="00E84AD7"/>
    <w:rsid w:val="00E8519F"/>
    <w:rsid w:val="00E8521B"/>
    <w:rsid w:val="00E8567A"/>
    <w:rsid w:val="00E86468"/>
    <w:rsid w:val="00E86498"/>
    <w:rsid w:val="00E868D9"/>
    <w:rsid w:val="00E86BC2"/>
    <w:rsid w:val="00E86CB5"/>
    <w:rsid w:val="00E872F2"/>
    <w:rsid w:val="00E876A2"/>
    <w:rsid w:val="00E87D61"/>
    <w:rsid w:val="00E87E01"/>
    <w:rsid w:val="00E901F2"/>
    <w:rsid w:val="00E90414"/>
    <w:rsid w:val="00E90A20"/>
    <w:rsid w:val="00E90E9B"/>
    <w:rsid w:val="00E91092"/>
    <w:rsid w:val="00E9111D"/>
    <w:rsid w:val="00E91A68"/>
    <w:rsid w:val="00E91E99"/>
    <w:rsid w:val="00E9269B"/>
    <w:rsid w:val="00E927BB"/>
    <w:rsid w:val="00E92E39"/>
    <w:rsid w:val="00E932FD"/>
    <w:rsid w:val="00E93DF0"/>
    <w:rsid w:val="00E941A1"/>
    <w:rsid w:val="00E945F9"/>
    <w:rsid w:val="00E94736"/>
    <w:rsid w:val="00E94F48"/>
    <w:rsid w:val="00E96692"/>
    <w:rsid w:val="00E96BF1"/>
    <w:rsid w:val="00E96D4C"/>
    <w:rsid w:val="00E976F0"/>
    <w:rsid w:val="00EA01A6"/>
    <w:rsid w:val="00EA0285"/>
    <w:rsid w:val="00EA085B"/>
    <w:rsid w:val="00EA10F7"/>
    <w:rsid w:val="00EA1494"/>
    <w:rsid w:val="00EA29CA"/>
    <w:rsid w:val="00EA2C10"/>
    <w:rsid w:val="00EA2F3B"/>
    <w:rsid w:val="00EA3161"/>
    <w:rsid w:val="00EA35ED"/>
    <w:rsid w:val="00EA370D"/>
    <w:rsid w:val="00EA3AB8"/>
    <w:rsid w:val="00EA3F43"/>
    <w:rsid w:val="00EA4023"/>
    <w:rsid w:val="00EA533F"/>
    <w:rsid w:val="00EA56CC"/>
    <w:rsid w:val="00EA57BB"/>
    <w:rsid w:val="00EA57EC"/>
    <w:rsid w:val="00EA5DB6"/>
    <w:rsid w:val="00EA6A13"/>
    <w:rsid w:val="00EA6F1F"/>
    <w:rsid w:val="00EA6F36"/>
    <w:rsid w:val="00EA725B"/>
    <w:rsid w:val="00EA75C5"/>
    <w:rsid w:val="00EA7887"/>
    <w:rsid w:val="00EA7A04"/>
    <w:rsid w:val="00EA7EC6"/>
    <w:rsid w:val="00EB0368"/>
    <w:rsid w:val="00EB061F"/>
    <w:rsid w:val="00EB0A19"/>
    <w:rsid w:val="00EB2DEA"/>
    <w:rsid w:val="00EB3243"/>
    <w:rsid w:val="00EB37DC"/>
    <w:rsid w:val="00EB38C0"/>
    <w:rsid w:val="00EB3CD5"/>
    <w:rsid w:val="00EB4845"/>
    <w:rsid w:val="00EB499B"/>
    <w:rsid w:val="00EB56CF"/>
    <w:rsid w:val="00EB5D04"/>
    <w:rsid w:val="00EB664A"/>
    <w:rsid w:val="00EB6936"/>
    <w:rsid w:val="00EB6B88"/>
    <w:rsid w:val="00EB71C5"/>
    <w:rsid w:val="00EB786B"/>
    <w:rsid w:val="00EB7FBA"/>
    <w:rsid w:val="00EC0218"/>
    <w:rsid w:val="00EC0B46"/>
    <w:rsid w:val="00EC100D"/>
    <w:rsid w:val="00EC108E"/>
    <w:rsid w:val="00EC13B7"/>
    <w:rsid w:val="00EC1456"/>
    <w:rsid w:val="00EC1902"/>
    <w:rsid w:val="00EC21E9"/>
    <w:rsid w:val="00EC231B"/>
    <w:rsid w:val="00EC2839"/>
    <w:rsid w:val="00EC28F8"/>
    <w:rsid w:val="00EC2C9B"/>
    <w:rsid w:val="00EC325C"/>
    <w:rsid w:val="00EC32F1"/>
    <w:rsid w:val="00EC3F7E"/>
    <w:rsid w:val="00EC4A8F"/>
    <w:rsid w:val="00EC51CE"/>
    <w:rsid w:val="00EC5A39"/>
    <w:rsid w:val="00EC6736"/>
    <w:rsid w:val="00EC6819"/>
    <w:rsid w:val="00EC6DCD"/>
    <w:rsid w:val="00EC6F6C"/>
    <w:rsid w:val="00EC714A"/>
    <w:rsid w:val="00EC7844"/>
    <w:rsid w:val="00EC7A5F"/>
    <w:rsid w:val="00ED021B"/>
    <w:rsid w:val="00ED06FA"/>
    <w:rsid w:val="00ED09AF"/>
    <w:rsid w:val="00ED09EB"/>
    <w:rsid w:val="00ED1302"/>
    <w:rsid w:val="00ED1902"/>
    <w:rsid w:val="00ED1ADF"/>
    <w:rsid w:val="00ED1D0A"/>
    <w:rsid w:val="00ED2B08"/>
    <w:rsid w:val="00ED3628"/>
    <w:rsid w:val="00ED42EC"/>
    <w:rsid w:val="00ED618C"/>
    <w:rsid w:val="00ED6B29"/>
    <w:rsid w:val="00ED6FBF"/>
    <w:rsid w:val="00ED715A"/>
    <w:rsid w:val="00ED7301"/>
    <w:rsid w:val="00EE025A"/>
    <w:rsid w:val="00EE02A1"/>
    <w:rsid w:val="00EE0CBE"/>
    <w:rsid w:val="00EE0FE7"/>
    <w:rsid w:val="00EE1000"/>
    <w:rsid w:val="00EE13DD"/>
    <w:rsid w:val="00EE15ED"/>
    <w:rsid w:val="00EE1CDC"/>
    <w:rsid w:val="00EE1E38"/>
    <w:rsid w:val="00EE2C44"/>
    <w:rsid w:val="00EE385B"/>
    <w:rsid w:val="00EE43EC"/>
    <w:rsid w:val="00EE4713"/>
    <w:rsid w:val="00EE4C27"/>
    <w:rsid w:val="00EE4CD3"/>
    <w:rsid w:val="00EE4F2F"/>
    <w:rsid w:val="00EE5C62"/>
    <w:rsid w:val="00EE5D6D"/>
    <w:rsid w:val="00EE65BA"/>
    <w:rsid w:val="00EE6C29"/>
    <w:rsid w:val="00EE7573"/>
    <w:rsid w:val="00EF0050"/>
    <w:rsid w:val="00EF05DD"/>
    <w:rsid w:val="00EF07E4"/>
    <w:rsid w:val="00EF0FF7"/>
    <w:rsid w:val="00EF1006"/>
    <w:rsid w:val="00EF10F0"/>
    <w:rsid w:val="00EF1326"/>
    <w:rsid w:val="00EF1858"/>
    <w:rsid w:val="00EF1F1B"/>
    <w:rsid w:val="00EF2445"/>
    <w:rsid w:val="00EF2DC1"/>
    <w:rsid w:val="00EF3171"/>
    <w:rsid w:val="00EF3FA3"/>
    <w:rsid w:val="00EF4758"/>
    <w:rsid w:val="00EF494B"/>
    <w:rsid w:val="00EF5000"/>
    <w:rsid w:val="00EF5198"/>
    <w:rsid w:val="00EF5248"/>
    <w:rsid w:val="00EF56F1"/>
    <w:rsid w:val="00EF5859"/>
    <w:rsid w:val="00EF5862"/>
    <w:rsid w:val="00EF6FAC"/>
    <w:rsid w:val="00EF7368"/>
    <w:rsid w:val="00EF74CC"/>
    <w:rsid w:val="00EF7A15"/>
    <w:rsid w:val="00F003B0"/>
    <w:rsid w:val="00F00C61"/>
    <w:rsid w:val="00F013D3"/>
    <w:rsid w:val="00F01A8D"/>
    <w:rsid w:val="00F01D7F"/>
    <w:rsid w:val="00F0296F"/>
    <w:rsid w:val="00F04964"/>
    <w:rsid w:val="00F04E8B"/>
    <w:rsid w:val="00F05021"/>
    <w:rsid w:val="00F051C0"/>
    <w:rsid w:val="00F05899"/>
    <w:rsid w:val="00F05A10"/>
    <w:rsid w:val="00F05D4B"/>
    <w:rsid w:val="00F060D7"/>
    <w:rsid w:val="00F06C6F"/>
    <w:rsid w:val="00F06E9B"/>
    <w:rsid w:val="00F10E6A"/>
    <w:rsid w:val="00F10F3A"/>
    <w:rsid w:val="00F11214"/>
    <w:rsid w:val="00F11A9C"/>
    <w:rsid w:val="00F12005"/>
    <w:rsid w:val="00F128AE"/>
    <w:rsid w:val="00F12B45"/>
    <w:rsid w:val="00F1308C"/>
    <w:rsid w:val="00F137D6"/>
    <w:rsid w:val="00F13A8F"/>
    <w:rsid w:val="00F142C5"/>
    <w:rsid w:val="00F14726"/>
    <w:rsid w:val="00F15961"/>
    <w:rsid w:val="00F15C29"/>
    <w:rsid w:val="00F16975"/>
    <w:rsid w:val="00F17175"/>
    <w:rsid w:val="00F171CA"/>
    <w:rsid w:val="00F174F0"/>
    <w:rsid w:val="00F1765C"/>
    <w:rsid w:val="00F176E8"/>
    <w:rsid w:val="00F17BA6"/>
    <w:rsid w:val="00F205B7"/>
    <w:rsid w:val="00F2061C"/>
    <w:rsid w:val="00F20A3A"/>
    <w:rsid w:val="00F21C4E"/>
    <w:rsid w:val="00F21C6E"/>
    <w:rsid w:val="00F2254E"/>
    <w:rsid w:val="00F225C7"/>
    <w:rsid w:val="00F225EB"/>
    <w:rsid w:val="00F22A6C"/>
    <w:rsid w:val="00F233D7"/>
    <w:rsid w:val="00F23FA3"/>
    <w:rsid w:val="00F24077"/>
    <w:rsid w:val="00F24439"/>
    <w:rsid w:val="00F24451"/>
    <w:rsid w:val="00F24453"/>
    <w:rsid w:val="00F244B6"/>
    <w:rsid w:val="00F24CF2"/>
    <w:rsid w:val="00F24F9E"/>
    <w:rsid w:val="00F250F6"/>
    <w:rsid w:val="00F2548E"/>
    <w:rsid w:val="00F25B4C"/>
    <w:rsid w:val="00F25D10"/>
    <w:rsid w:val="00F25D88"/>
    <w:rsid w:val="00F267FD"/>
    <w:rsid w:val="00F26E23"/>
    <w:rsid w:val="00F26F3F"/>
    <w:rsid w:val="00F27074"/>
    <w:rsid w:val="00F272D9"/>
    <w:rsid w:val="00F27AA8"/>
    <w:rsid w:val="00F301B6"/>
    <w:rsid w:val="00F302FC"/>
    <w:rsid w:val="00F30A77"/>
    <w:rsid w:val="00F30EC8"/>
    <w:rsid w:val="00F30F64"/>
    <w:rsid w:val="00F30F96"/>
    <w:rsid w:val="00F31129"/>
    <w:rsid w:val="00F31AB5"/>
    <w:rsid w:val="00F31DDB"/>
    <w:rsid w:val="00F31E27"/>
    <w:rsid w:val="00F31F7A"/>
    <w:rsid w:val="00F3208A"/>
    <w:rsid w:val="00F328C5"/>
    <w:rsid w:val="00F334E4"/>
    <w:rsid w:val="00F3440F"/>
    <w:rsid w:val="00F34436"/>
    <w:rsid w:val="00F3446D"/>
    <w:rsid w:val="00F347A7"/>
    <w:rsid w:val="00F35832"/>
    <w:rsid w:val="00F35A68"/>
    <w:rsid w:val="00F35C2E"/>
    <w:rsid w:val="00F364BA"/>
    <w:rsid w:val="00F36A01"/>
    <w:rsid w:val="00F371C0"/>
    <w:rsid w:val="00F401C1"/>
    <w:rsid w:val="00F4080C"/>
    <w:rsid w:val="00F40951"/>
    <w:rsid w:val="00F409BD"/>
    <w:rsid w:val="00F416D8"/>
    <w:rsid w:val="00F41DFB"/>
    <w:rsid w:val="00F42142"/>
    <w:rsid w:val="00F42445"/>
    <w:rsid w:val="00F426E5"/>
    <w:rsid w:val="00F427CC"/>
    <w:rsid w:val="00F429CB"/>
    <w:rsid w:val="00F42B8F"/>
    <w:rsid w:val="00F431A2"/>
    <w:rsid w:val="00F43217"/>
    <w:rsid w:val="00F43269"/>
    <w:rsid w:val="00F439DE"/>
    <w:rsid w:val="00F43A7D"/>
    <w:rsid w:val="00F43DE7"/>
    <w:rsid w:val="00F44F55"/>
    <w:rsid w:val="00F451E9"/>
    <w:rsid w:val="00F4650C"/>
    <w:rsid w:val="00F4657B"/>
    <w:rsid w:val="00F46A45"/>
    <w:rsid w:val="00F46B2F"/>
    <w:rsid w:val="00F46DF5"/>
    <w:rsid w:val="00F47359"/>
    <w:rsid w:val="00F473D5"/>
    <w:rsid w:val="00F47BE7"/>
    <w:rsid w:val="00F5005B"/>
    <w:rsid w:val="00F5110B"/>
    <w:rsid w:val="00F513CA"/>
    <w:rsid w:val="00F514D8"/>
    <w:rsid w:val="00F51FEC"/>
    <w:rsid w:val="00F51FF7"/>
    <w:rsid w:val="00F52211"/>
    <w:rsid w:val="00F5229C"/>
    <w:rsid w:val="00F523D5"/>
    <w:rsid w:val="00F524C4"/>
    <w:rsid w:val="00F526CF"/>
    <w:rsid w:val="00F52705"/>
    <w:rsid w:val="00F527B3"/>
    <w:rsid w:val="00F529D1"/>
    <w:rsid w:val="00F53362"/>
    <w:rsid w:val="00F54964"/>
    <w:rsid w:val="00F54CB7"/>
    <w:rsid w:val="00F54F12"/>
    <w:rsid w:val="00F55863"/>
    <w:rsid w:val="00F55D50"/>
    <w:rsid w:val="00F55E31"/>
    <w:rsid w:val="00F56760"/>
    <w:rsid w:val="00F5695F"/>
    <w:rsid w:val="00F57FB8"/>
    <w:rsid w:val="00F60216"/>
    <w:rsid w:val="00F60B73"/>
    <w:rsid w:val="00F610DA"/>
    <w:rsid w:val="00F622DA"/>
    <w:rsid w:val="00F62521"/>
    <w:rsid w:val="00F62D91"/>
    <w:rsid w:val="00F6326D"/>
    <w:rsid w:val="00F63ECA"/>
    <w:rsid w:val="00F63FF7"/>
    <w:rsid w:val="00F64400"/>
    <w:rsid w:val="00F653EB"/>
    <w:rsid w:val="00F65701"/>
    <w:rsid w:val="00F6626A"/>
    <w:rsid w:val="00F6644F"/>
    <w:rsid w:val="00F667A1"/>
    <w:rsid w:val="00F6685F"/>
    <w:rsid w:val="00F717DF"/>
    <w:rsid w:val="00F71B0E"/>
    <w:rsid w:val="00F71DE9"/>
    <w:rsid w:val="00F72423"/>
    <w:rsid w:val="00F73106"/>
    <w:rsid w:val="00F737C7"/>
    <w:rsid w:val="00F7483B"/>
    <w:rsid w:val="00F74BB0"/>
    <w:rsid w:val="00F750FB"/>
    <w:rsid w:val="00F75107"/>
    <w:rsid w:val="00F7675D"/>
    <w:rsid w:val="00F770BB"/>
    <w:rsid w:val="00F77222"/>
    <w:rsid w:val="00F81884"/>
    <w:rsid w:val="00F822D9"/>
    <w:rsid w:val="00F82476"/>
    <w:rsid w:val="00F829F9"/>
    <w:rsid w:val="00F83A60"/>
    <w:rsid w:val="00F83A9E"/>
    <w:rsid w:val="00F83E55"/>
    <w:rsid w:val="00F84F30"/>
    <w:rsid w:val="00F8538D"/>
    <w:rsid w:val="00F856B5"/>
    <w:rsid w:val="00F860F3"/>
    <w:rsid w:val="00F86106"/>
    <w:rsid w:val="00F863EB"/>
    <w:rsid w:val="00F86AC8"/>
    <w:rsid w:val="00F86C05"/>
    <w:rsid w:val="00F86CA1"/>
    <w:rsid w:val="00F86E91"/>
    <w:rsid w:val="00F874E5"/>
    <w:rsid w:val="00F8750B"/>
    <w:rsid w:val="00F87E4C"/>
    <w:rsid w:val="00F90223"/>
    <w:rsid w:val="00F910B6"/>
    <w:rsid w:val="00F91CD4"/>
    <w:rsid w:val="00F92DBF"/>
    <w:rsid w:val="00F934B7"/>
    <w:rsid w:val="00F93610"/>
    <w:rsid w:val="00F93A52"/>
    <w:rsid w:val="00F93B05"/>
    <w:rsid w:val="00F942DD"/>
    <w:rsid w:val="00F94B50"/>
    <w:rsid w:val="00F952F5"/>
    <w:rsid w:val="00F9558D"/>
    <w:rsid w:val="00F95CAB"/>
    <w:rsid w:val="00F95E3B"/>
    <w:rsid w:val="00F96392"/>
    <w:rsid w:val="00F96471"/>
    <w:rsid w:val="00F9656A"/>
    <w:rsid w:val="00F9687D"/>
    <w:rsid w:val="00F96EC6"/>
    <w:rsid w:val="00F97F61"/>
    <w:rsid w:val="00FA145E"/>
    <w:rsid w:val="00FA286D"/>
    <w:rsid w:val="00FA2E35"/>
    <w:rsid w:val="00FA35AC"/>
    <w:rsid w:val="00FA370B"/>
    <w:rsid w:val="00FA382A"/>
    <w:rsid w:val="00FA3C1D"/>
    <w:rsid w:val="00FA3DFB"/>
    <w:rsid w:val="00FA492D"/>
    <w:rsid w:val="00FA4E37"/>
    <w:rsid w:val="00FA53E5"/>
    <w:rsid w:val="00FA545A"/>
    <w:rsid w:val="00FA5816"/>
    <w:rsid w:val="00FA5A9A"/>
    <w:rsid w:val="00FA5E23"/>
    <w:rsid w:val="00FA6168"/>
    <w:rsid w:val="00FA6A30"/>
    <w:rsid w:val="00FA6C2D"/>
    <w:rsid w:val="00FA7220"/>
    <w:rsid w:val="00FA727C"/>
    <w:rsid w:val="00FA754D"/>
    <w:rsid w:val="00FA783C"/>
    <w:rsid w:val="00FA784F"/>
    <w:rsid w:val="00FA7A47"/>
    <w:rsid w:val="00FA7BD0"/>
    <w:rsid w:val="00FA7CD0"/>
    <w:rsid w:val="00FA7F86"/>
    <w:rsid w:val="00FB00B1"/>
    <w:rsid w:val="00FB079D"/>
    <w:rsid w:val="00FB16E0"/>
    <w:rsid w:val="00FB1C0D"/>
    <w:rsid w:val="00FB1E2A"/>
    <w:rsid w:val="00FB2473"/>
    <w:rsid w:val="00FB2919"/>
    <w:rsid w:val="00FB3A93"/>
    <w:rsid w:val="00FB3AFF"/>
    <w:rsid w:val="00FB5057"/>
    <w:rsid w:val="00FB556A"/>
    <w:rsid w:val="00FB5A73"/>
    <w:rsid w:val="00FB74A5"/>
    <w:rsid w:val="00FB77FA"/>
    <w:rsid w:val="00FB783A"/>
    <w:rsid w:val="00FB7902"/>
    <w:rsid w:val="00FB7A48"/>
    <w:rsid w:val="00FB7CA3"/>
    <w:rsid w:val="00FB7F2D"/>
    <w:rsid w:val="00FC05D8"/>
    <w:rsid w:val="00FC0EA2"/>
    <w:rsid w:val="00FC0FF1"/>
    <w:rsid w:val="00FC12C1"/>
    <w:rsid w:val="00FC1C1A"/>
    <w:rsid w:val="00FC1D96"/>
    <w:rsid w:val="00FC1F2D"/>
    <w:rsid w:val="00FC202E"/>
    <w:rsid w:val="00FC211F"/>
    <w:rsid w:val="00FC2DD7"/>
    <w:rsid w:val="00FC369F"/>
    <w:rsid w:val="00FC39DE"/>
    <w:rsid w:val="00FC41EA"/>
    <w:rsid w:val="00FC4A76"/>
    <w:rsid w:val="00FC4DF7"/>
    <w:rsid w:val="00FC51ED"/>
    <w:rsid w:val="00FC554E"/>
    <w:rsid w:val="00FC55EF"/>
    <w:rsid w:val="00FC661F"/>
    <w:rsid w:val="00FC6890"/>
    <w:rsid w:val="00FC758C"/>
    <w:rsid w:val="00FC7625"/>
    <w:rsid w:val="00FC76EE"/>
    <w:rsid w:val="00FC79BF"/>
    <w:rsid w:val="00FC7BD9"/>
    <w:rsid w:val="00FC7E94"/>
    <w:rsid w:val="00FC7EA9"/>
    <w:rsid w:val="00FC7EE7"/>
    <w:rsid w:val="00FD00B3"/>
    <w:rsid w:val="00FD0F6D"/>
    <w:rsid w:val="00FD19AE"/>
    <w:rsid w:val="00FD22B1"/>
    <w:rsid w:val="00FD23B3"/>
    <w:rsid w:val="00FD23D6"/>
    <w:rsid w:val="00FD29A4"/>
    <w:rsid w:val="00FD36C0"/>
    <w:rsid w:val="00FD3CAF"/>
    <w:rsid w:val="00FD48BC"/>
    <w:rsid w:val="00FD4EB1"/>
    <w:rsid w:val="00FD5015"/>
    <w:rsid w:val="00FD50A3"/>
    <w:rsid w:val="00FD587E"/>
    <w:rsid w:val="00FD6216"/>
    <w:rsid w:val="00FD6421"/>
    <w:rsid w:val="00FD6815"/>
    <w:rsid w:val="00FD69A3"/>
    <w:rsid w:val="00FD7658"/>
    <w:rsid w:val="00FD7887"/>
    <w:rsid w:val="00FD7935"/>
    <w:rsid w:val="00FD7AD7"/>
    <w:rsid w:val="00FE0042"/>
    <w:rsid w:val="00FE0065"/>
    <w:rsid w:val="00FE00E5"/>
    <w:rsid w:val="00FE2156"/>
    <w:rsid w:val="00FE21FA"/>
    <w:rsid w:val="00FE244D"/>
    <w:rsid w:val="00FE29F6"/>
    <w:rsid w:val="00FE35A0"/>
    <w:rsid w:val="00FE3A22"/>
    <w:rsid w:val="00FE4899"/>
    <w:rsid w:val="00FE52DA"/>
    <w:rsid w:val="00FE5B7F"/>
    <w:rsid w:val="00FE5EFE"/>
    <w:rsid w:val="00FE612C"/>
    <w:rsid w:val="00FE618A"/>
    <w:rsid w:val="00FE6AA9"/>
    <w:rsid w:val="00FE6C51"/>
    <w:rsid w:val="00FE7416"/>
    <w:rsid w:val="00FE7F6E"/>
    <w:rsid w:val="00FF0438"/>
    <w:rsid w:val="00FF1F8D"/>
    <w:rsid w:val="00FF287B"/>
    <w:rsid w:val="00FF337A"/>
    <w:rsid w:val="00FF3EAD"/>
    <w:rsid w:val="00FF3F2E"/>
    <w:rsid w:val="00FF41A8"/>
    <w:rsid w:val="00FF445D"/>
    <w:rsid w:val="00FF4B26"/>
    <w:rsid w:val="00FF4C5F"/>
    <w:rsid w:val="00FF52D4"/>
    <w:rsid w:val="00FF600A"/>
    <w:rsid w:val="00FF62C4"/>
    <w:rsid w:val="00FF661A"/>
    <w:rsid w:val="00FF6A69"/>
    <w:rsid w:val="00FF6AEB"/>
    <w:rsid w:val="00FF6F82"/>
    <w:rsid w:val="00FF7547"/>
    <w:rsid w:val="00FF78DB"/>
    <w:rsid w:val="00FF7ABB"/>
    <w:rsid w:val="01427052"/>
    <w:rsid w:val="016C925C"/>
    <w:rsid w:val="01F1EB05"/>
    <w:rsid w:val="0200F80D"/>
    <w:rsid w:val="021DA7C0"/>
    <w:rsid w:val="02CF912D"/>
    <w:rsid w:val="02FD3C32"/>
    <w:rsid w:val="0302633A"/>
    <w:rsid w:val="033BDECA"/>
    <w:rsid w:val="033F3738"/>
    <w:rsid w:val="03B4AE66"/>
    <w:rsid w:val="03C7FA35"/>
    <w:rsid w:val="0480E9CC"/>
    <w:rsid w:val="04E071D0"/>
    <w:rsid w:val="051195BD"/>
    <w:rsid w:val="051B70A5"/>
    <w:rsid w:val="0565CC4E"/>
    <w:rsid w:val="0583F7BE"/>
    <w:rsid w:val="05AABCD0"/>
    <w:rsid w:val="05E6D7CE"/>
    <w:rsid w:val="05F3F4CD"/>
    <w:rsid w:val="06228B10"/>
    <w:rsid w:val="067ACF5A"/>
    <w:rsid w:val="06B480D3"/>
    <w:rsid w:val="06BD0522"/>
    <w:rsid w:val="06D9BDA5"/>
    <w:rsid w:val="0766A963"/>
    <w:rsid w:val="07D95D1C"/>
    <w:rsid w:val="07EC9B2C"/>
    <w:rsid w:val="089B4089"/>
    <w:rsid w:val="08E1252D"/>
    <w:rsid w:val="092C39B4"/>
    <w:rsid w:val="097EC820"/>
    <w:rsid w:val="0A1FC141"/>
    <w:rsid w:val="0A310156"/>
    <w:rsid w:val="0A3793BB"/>
    <w:rsid w:val="0AAA5F93"/>
    <w:rsid w:val="0AEE0F62"/>
    <w:rsid w:val="0B2816F0"/>
    <w:rsid w:val="0B389D8B"/>
    <w:rsid w:val="0B48AC0F"/>
    <w:rsid w:val="0B907D70"/>
    <w:rsid w:val="0BA5A861"/>
    <w:rsid w:val="0BAE5562"/>
    <w:rsid w:val="0BD0AA82"/>
    <w:rsid w:val="0C24D750"/>
    <w:rsid w:val="0C8FAA75"/>
    <w:rsid w:val="0D16C031"/>
    <w:rsid w:val="0D29FED9"/>
    <w:rsid w:val="0D5EED56"/>
    <w:rsid w:val="0DAD7002"/>
    <w:rsid w:val="0DDEB583"/>
    <w:rsid w:val="0DE2311D"/>
    <w:rsid w:val="0DF7F2A7"/>
    <w:rsid w:val="0E290C83"/>
    <w:rsid w:val="0E50B054"/>
    <w:rsid w:val="0E887959"/>
    <w:rsid w:val="0EC8E2DC"/>
    <w:rsid w:val="0F104595"/>
    <w:rsid w:val="0F9B6E3D"/>
    <w:rsid w:val="0FA47A0E"/>
    <w:rsid w:val="0FCAC2A2"/>
    <w:rsid w:val="0FD38F50"/>
    <w:rsid w:val="10083570"/>
    <w:rsid w:val="1038427D"/>
    <w:rsid w:val="10857D05"/>
    <w:rsid w:val="10C23370"/>
    <w:rsid w:val="110FB94A"/>
    <w:rsid w:val="111AA0B7"/>
    <w:rsid w:val="11207C76"/>
    <w:rsid w:val="11976039"/>
    <w:rsid w:val="1214E285"/>
    <w:rsid w:val="1243F7DD"/>
    <w:rsid w:val="12816BA5"/>
    <w:rsid w:val="12CE65F0"/>
    <w:rsid w:val="12F63874"/>
    <w:rsid w:val="12F80529"/>
    <w:rsid w:val="134751A7"/>
    <w:rsid w:val="134828ED"/>
    <w:rsid w:val="1363FFD4"/>
    <w:rsid w:val="139C3243"/>
    <w:rsid w:val="13D363D3"/>
    <w:rsid w:val="13DAA07F"/>
    <w:rsid w:val="1421FB9F"/>
    <w:rsid w:val="1425F146"/>
    <w:rsid w:val="1447F184"/>
    <w:rsid w:val="14530924"/>
    <w:rsid w:val="1461BA19"/>
    <w:rsid w:val="14754375"/>
    <w:rsid w:val="1505CDBA"/>
    <w:rsid w:val="152338EB"/>
    <w:rsid w:val="15961422"/>
    <w:rsid w:val="1596F74A"/>
    <w:rsid w:val="15B9607C"/>
    <w:rsid w:val="15E59495"/>
    <w:rsid w:val="15F29B8E"/>
    <w:rsid w:val="162AA620"/>
    <w:rsid w:val="167F824C"/>
    <w:rsid w:val="168B864B"/>
    <w:rsid w:val="168CB1C6"/>
    <w:rsid w:val="1710F02A"/>
    <w:rsid w:val="1769DB6A"/>
    <w:rsid w:val="17F43628"/>
    <w:rsid w:val="180CCE5E"/>
    <w:rsid w:val="18292002"/>
    <w:rsid w:val="184BE107"/>
    <w:rsid w:val="187E640A"/>
    <w:rsid w:val="188D8CEB"/>
    <w:rsid w:val="1899E305"/>
    <w:rsid w:val="18C9A9E5"/>
    <w:rsid w:val="191D045E"/>
    <w:rsid w:val="19241B82"/>
    <w:rsid w:val="192C2497"/>
    <w:rsid w:val="197BF0E2"/>
    <w:rsid w:val="19A669F6"/>
    <w:rsid w:val="19AE13BD"/>
    <w:rsid w:val="19FCAFAF"/>
    <w:rsid w:val="1A3B3F92"/>
    <w:rsid w:val="1A59639A"/>
    <w:rsid w:val="1A7CE6ED"/>
    <w:rsid w:val="1A836045"/>
    <w:rsid w:val="1AA225E7"/>
    <w:rsid w:val="1AD95186"/>
    <w:rsid w:val="1AE32A56"/>
    <w:rsid w:val="1AEB57EA"/>
    <w:rsid w:val="1B227AA1"/>
    <w:rsid w:val="1B4A4A2B"/>
    <w:rsid w:val="1B61C7F2"/>
    <w:rsid w:val="1B655D28"/>
    <w:rsid w:val="1B83E80E"/>
    <w:rsid w:val="1B8F80FA"/>
    <w:rsid w:val="1BA4E5FB"/>
    <w:rsid w:val="1BAD1865"/>
    <w:rsid w:val="1C57D46B"/>
    <w:rsid w:val="1C947B9A"/>
    <w:rsid w:val="1CB195AE"/>
    <w:rsid w:val="1CEB6BFE"/>
    <w:rsid w:val="1CF18B50"/>
    <w:rsid w:val="1D017948"/>
    <w:rsid w:val="1D0FB997"/>
    <w:rsid w:val="1D6559BD"/>
    <w:rsid w:val="1D8B928B"/>
    <w:rsid w:val="1DEFBA01"/>
    <w:rsid w:val="1E1CF657"/>
    <w:rsid w:val="1E470E51"/>
    <w:rsid w:val="1EDA69F5"/>
    <w:rsid w:val="1EEC2632"/>
    <w:rsid w:val="1F1F6F5C"/>
    <w:rsid w:val="1F23B52C"/>
    <w:rsid w:val="1F56B323"/>
    <w:rsid w:val="1F64BA77"/>
    <w:rsid w:val="1F83D169"/>
    <w:rsid w:val="1FB11285"/>
    <w:rsid w:val="1FB21DC7"/>
    <w:rsid w:val="1FDAC27A"/>
    <w:rsid w:val="1FDED02A"/>
    <w:rsid w:val="204D56A4"/>
    <w:rsid w:val="20542D4C"/>
    <w:rsid w:val="207790F0"/>
    <w:rsid w:val="207CA021"/>
    <w:rsid w:val="2084D088"/>
    <w:rsid w:val="20B2786F"/>
    <w:rsid w:val="20B3CED5"/>
    <w:rsid w:val="20BAB76C"/>
    <w:rsid w:val="20C28BB0"/>
    <w:rsid w:val="20C355F0"/>
    <w:rsid w:val="20CDF37A"/>
    <w:rsid w:val="21140F7E"/>
    <w:rsid w:val="212CC996"/>
    <w:rsid w:val="212DE84D"/>
    <w:rsid w:val="216625EE"/>
    <w:rsid w:val="21BF2EAD"/>
    <w:rsid w:val="21CC7D37"/>
    <w:rsid w:val="21CDFEF4"/>
    <w:rsid w:val="21F39B00"/>
    <w:rsid w:val="225174E0"/>
    <w:rsid w:val="2287964F"/>
    <w:rsid w:val="229BDC0C"/>
    <w:rsid w:val="22A77899"/>
    <w:rsid w:val="22E0C7BD"/>
    <w:rsid w:val="22E478D5"/>
    <w:rsid w:val="22F0F1D7"/>
    <w:rsid w:val="22FD5DEE"/>
    <w:rsid w:val="231D05A1"/>
    <w:rsid w:val="237E8029"/>
    <w:rsid w:val="23D3F587"/>
    <w:rsid w:val="24558AC0"/>
    <w:rsid w:val="24600D60"/>
    <w:rsid w:val="25B55827"/>
    <w:rsid w:val="26089D92"/>
    <w:rsid w:val="261061EE"/>
    <w:rsid w:val="261DF20D"/>
    <w:rsid w:val="264A8D0B"/>
    <w:rsid w:val="2667AF95"/>
    <w:rsid w:val="267136F5"/>
    <w:rsid w:val="26A45489"/>
    <w:rsid w:val="26BDF490"/>
    <w:rsid w:val="26ECD515"/>
    <w:rsid w:val="270F129F"/>
    <w:rsid w:val="27835C14"/>
    <w:rsid w:val="280F2465"/>
    <w:rsid w:val="28196F36"/>
    <w:rsid w:val="28417745"/>
    <w:rsid w:val="284207E2"/>
    <w:rsid w:val="286BDFA5"/>
    <w:rsid w:val="2882BF9A"/>
    <w:rsid w:val="28A64FB0"/>
    <w:rsid w:val="28B972F2"/>
    <w:rsid w:val="28DD6650"/>
    <w:rsid w:val="28DE29CB"/>
    <w:rsid w:val="28F438B6"/>
    <w:rsid w:val="2943CC24"/>
    <w:rsid w:val="296CA1D5"/>
    <w:rsid w:val="29C30609"/>
    <w:rsid w:val="29C9EE51"/>
    <w:rsid w:val="29D0C9F0"/>
    <w:rsid w:val="2A5A5069"/>
    <w:rsid w:val="2AA75D71"/>
    <w:rsid w:val="2AED0075"/>
    <w:rsid w:val="2B0AE2B3"/>
    <w:rsid w:val="2B1C3F6F"/>
    <w:rsid w:val="2B4324C7"/>
    <w:rsid w:val="2B5D6BCE"/>
    <w:rsid w:val="2B8AF41A"/>
    <w:rsid w:val="2C03227F"/>
    <w:rsid w:val="2C27ADE4"/>
    <w:rsid w:val="2C3F54DE"/>
    <w:rsid w:val="2C54D401"/>
    <w:rsid w:val="2C64ABF8"/>
    <w:rsid w:val="2C7F1655"/>
    <w:rsid w:val="2C9758AB"/>
    <w:rsid w:val="2CD666B7"/>
    <w:rsid w:val="2CE1A38F"/>
    <w:rsid w:val="2DA1B3B3"/>
    <w:rsid w:val="2DBDC80E"/>
    <w:rsid w:val="2DDA8FDE"/>
    <w:rsid w:val="2E1834E8"/>
    <w:rsid w:val="2E4DFB14"/>
    <w:rsid w:val="2E762393"/>
    <w:rsid w:val="2E9C228F"/>
    <w:rsid w:val="2EC59245"/>
    <w:rsid w:val="2EC6670D"/>
    <w:rsid w:val="2ED42EB9"/>
    <w:rsid w:val="2EF420FD"/>
    <w:rsid w:val="2FAA6C89"/>
    <w:rsid w:val="302C5DBD"/>
    <w:rsid w:val="309B810F"/>
    <w:rsid w:val="3143EACA"/>
    <w:rsid w:val="31516A95"/>
    <w:rsid w:val="3192EBAC"/>
    <w:rsid w:val="319E4A54"/>
    <w:rsid w:val="31E43640"/>
    <w:rsid w:val="31F3720B"/>
    <w:rsid w:val="32279774"/>
    <w:rsid w:val="32B27CB3"/>
    <w:rsid w:val="32CA7D49"/>
    <w:rsid w:val="33158723"/>
    <w:rsid w:val="33424417"/>
    <w:rsid w:val="334CCBCC"/>
    <w:rsid w:val="33927B06"/>
    <w:rsid w:val="33C22122"/>
    <w:rsid w:val="33CAEE4A"/>
    <w:rsid w:val="33D4DC5A"/>
    <w:rsid w:val="341705D8"/>
    <w:rsid w:val="34621E81"/>
    <w:rsid w:val="34786A6C"/>
    <w:rsid w:val="349FB562"/>
    <w:rsid w:val="34C0FF2A"/>
    <w:rsid w:val="350F2B8E"/>
    <w:rsid w:val="353FB958"/>
    <w:rsid w:val="3586AB5E"/>
    <w:rsid w:val="35A6B20D"/>
    <w:rsid w:val="35B071D7"/>
    <w:rsid w:val="35CD39D3"/>
    <w:rsid w:val="35E14AFD"/>
    <w:rsid w:val="36023EE2"/>
    <w:rsid w:val="3602B201"/>
    <w:rsid w:val="36341E51"/>
    <w:rsid w:val="366C5F96"/>
    <w:rsid w:val="3722305F"/>
    <w:rsid w:val="37243974"/>
    <w:rsid w:val="372880DE"/>
    <w:rsid w:val="3744CED6"/>
    <w:rsid w:val="37935644"/>
    <w:rsid w:val="37A14329"/>
    <w:rsid w:val="37DA622F"/>
    <w:rsid w:val="383C9293"/>
    <w:rsid w:val="385510D1"/>
    <w:rsid w:val="3896CEC1"/>
    <w:rsid w:val="38E375AC"/>
    <w:rsid w:val="38E4804C"/>
    <w:rsid w:val="39422C55"/>
    <w:rsid w:val="39543F87"/>
    <w:rsid w:val="3956E1DC"/>
    <w:rsid w:val="399E46E2"/>
    <w:rsid w:val="39B5DFC4"/>
    <w:rsid w:val="39B76A14"/>
    <w:rsid w:val="39BBFF1D"/>
    <w:rsid w:val="39DEFA15"/>
    <w:rsid w:val="3A2DA70A"/>
    <w:rsid w:val="3A45398F"/>
    <w:rsid w:val="3A9EC22E"/>
    <w:rsid w:val="3AA5331E"/>
    <w:rsid w:val="3AF5447B"/>
    <w:rsid w:val="3B00F43D"/>
    <w:rsid w:val="3B22439C"/>
    <w:rsid w:val="3B27579C"/>
    <w:rsid w:val="3B7571B1"/>
    <w:rsid w:val="3BA91CEF"/>
    <w:rsid w:val="3BBB2011"/>
    <w:rsid w:val="3C0F9213"/>
    <w:rsid w:val="3C56FC0A"/>
    <w:rsid w:val="3C61CAF5"/>
    <w:rsid w:val="3C858699"/>
    <w:rsid w:val="3CB35812"/>
    <w:rsid w:val="3CB7AF7B"/>
    <w:rsid w:val="3D200CCD"/>
    <w:rsid w:val="3D48CAE5"/>
    <w:rsid w:val="3DE976EB"/>
    <w:rsid w:val="3DF49E68"/>
    <w:rsid w:val="3E8243CD"/>
    <w:rsid w:val="3EBAE9C9"/>
    <w:rsid w:val="3EC7C1BE"/>
    <w:rsid w:val="3ECDB3A9"/>
    <w:rsid w:val="3ED2160E"/>
    <w:rsid w:val="3EDD6F4D"/>
    <w:rsid w:val="3F128B6B"/>
    <w:rsid w:val="3F7A4854"/>
    <w:rsid w:val="3F95E69C"/>
    <w:rsid w:val="3FA143DB"/>
    <w:rsid w:val="3FA67379"/>
    <w:rsid w:val="3FD75025"/>
    <w:rsid w:val="400A81B9"/>
    <w:rsid w:val="40451F16"/>
    <w:rsid w:val="4067D5DA"/>
    <w:rsid w:val="407D60BE"/>
    <w:rsid w:val="409C0BA1"/>
    <w:rsid w:val="41226743"/>
    <w:rsid w:val="415069B0"/>
    <w:rsid w:val="417B98BF"/>
    <w:rsid w:val="4194ECAC"/>
    <w:rsid w:val="419CDFB5"/>
    <w:rsid w:val="41AEB0C9"/>
    <w:rsid w:val="41D51279"/>
    <w:rsid w:val="41F80802"/>
    <w:rsid w:val="429D3A96"/>
    <w:rsid w:val="42A85AAF"/>
    <w:rsid w:val="42CBA9D1"/>
    <w:rsid w:val="4351236E"/>
    <w:rsid w:val="4369CE62"/>
    <w:rsid w:val="43773EF6"/>
    <w:rsid w:val="43AE2853"/>
    <w:rsid w:val="43B551C4"/>
    <w:rsid w:val="43D5335C"/>
    <w:rsid w:val="43EE335F"/>
    <w:rsid w:val="4401E181"/>
    <w:rsid w:val="446ACA07"/>
    <w:rsid w:val="449BCCE7"/>
    <w:rsid w:val="44B1D046"/>
    <w:rsid w:val="44FB3AAF"/>
    <w:rsid w:val="45079BD9"/>
    <w:rsid w:val="454912D6"/>
    <w:rsid w:val="4588CE1C"/>
    <w:rsid w:val="461739F8"/>
    <w:rsid w:val="462724AC"/>
    <w:rsid w:val="464A7AB6"/>
    <w:rsid w:val="4652AD1E"/>
    <w:rsid w:val="468674B2"/>
    <w:rsid w:val="46905AF7"/>
    <w:rsid w:val="47217F4F"/>
    <w:rsid w:val="473169BA"/>
    <w:rsid w:val="4744B0C2"/>
    <w:rsid w:val="4744DC8A"/>
    <w:rsid w:val="475F1D73"/>
    <w:rsid w:val="47AB5101"/>
    <w:rsid w:val="47EFD507"/>
    <w:rsid w:val="47FA3BF1"/>
    <w:rsid w:val="481BA270"/>
    <w:rsid w:val="483443B3"/>
    <w:rsid w:val="48A41C15"/>
    <w:rsid w:val="48D51D1C"/>
    <w:rsid w:val="48EB2FF4"/>
    <w:rsid w:val="490622DD"/>
    <w:rsid w:val="494F2E58"/>
    <w:rsid w:val="495351C4"/>
    <w:rsid w:val="4996C250"/>
    <w:rsid w:val="49A600DA"/>
    <w:rsid w:val="49AE8A71"/>
    <w:rsid w:val="49EC9447"/>
    <w:rsid w:val="4A4BA30A"/>
    <w:rsid w:val="4A9DBE24"/>
    <w:rsid w:val="4AFDDBDF"/>
    <w:rsid w:val="4B309CDB"/>
    <w:rsid w:val="4B6BFE0E"/>
    <w:rsid w:val="4BC10ED6"/>
    <w:rsid w:val="4BDFD1E5"/>
    <w:rsid w:val="4C4CC628"/>
    <w:rsid w:val="4C737D68"/>
    <w:rsid w:val="4D358CA4"/>
    <w:rsid w:val="4D85DB16"/>
    <w:rsid w:val="4D8E2A35"/>
    <w:rsid w:val="4E173D60"/>
    <w:rsid w:val="4E45D9CC"/>
    <w:rsid w:val="4E4C2E7A"/>
    <w:rsid w:val="4E526532"/>
    <w:rsid w:val="4E9A2094"/>
    <w:rsid w:val="4EB5DC52"/>
    <w:rsid w:val="4EDA6956"/>
    <w:rsid w:val="4F598F18"/>
    <w:rsid w:val="4FACD3AD"/>
    <w:rsid w:val="4FD33831"/>
    <w:rsid w:val="4FD6D11F"/>
    <w:rsid w:val="50185F52"/>
    <w:rsid w:val="50276D5A"/>
    <w:rsid w:val="5046ABEB"/>
    <w:rsid w:val="5059CA86"/>
    <w:rsid w:val="5089965A"/>
    <w:rsid w:val="50A2D99D"/>
    <w:rsid w:val="50CEDB91"/>
    <w:rsid w:val="50DC790A"/>
    <w:rsid w:val="51084C4D"/>
    <w:rsid w:val="512AB69F"/>
    <w:rsid w:val="5198B28F"/>
    <w:rsid w:val="519F450A"/>
    <w:rsid w:val="52171EE7"/>
    <w:rsid w:val="52212205"/>
    <w:rsid w:val="52A0DE10"/>
    <w:rsid w:val="52E37B4E"/>
    <w:rsid w:val="5318D490"/>
    <w:rsid w:val="531FB0A8"/>
    <w:rsid w:val="534D9543"/>
    <w:rsid w:val="53ACACAA"/>
    <w:rsid w:val="53BB6201"/>
    <w:rsid w:val="53C15E79"/>
    <w:rsid w:val="5443CB31"/>
    <w:rsid w:val="544D380B"/>
    <w:rsid w:val="54600FE7"/>
    <w:rsid w:val="54825916"/>
    <w:rsid w:val="54CEA43D"/>
    <w:rsid w:val="54F385E5"/>
    <w:rsid w:val="555F50D3"/>
    <w:rsid w:val="5560FE3B"/>
    <w:rsid w:val="55897A00"/>
    <w:rsid w:val="55DDD569"/>
    <w:rsid w:val="56B879C2"/>
    <w:rsid w:val="57039A3A"/>
    <w:rsid w:val="570FA5CB"/>
    <w:rsid w:val="5756985F"/>
    <w:rsid w:val="575C5B59"/>
    <w:rsid w:val="5763B406"/>
    <w:rsid w:val="5776224A"/>
    <w:rsid w:val="57FEA9C8"/>
    <w:rsid w:val="5815CB5A"/>
    <w:rsid w:val="581BB78B"/>
    <w:rsid w:val="581C5643"/>
    <w:rsid w:val="5825AEBF"/>
    <w:rsid w:val="58B28092"/>
    <w:rsid w:val="58B3C19A"/>
    <w:rsid w:val="58C61488"/>
    <w:rsid w:val="5905AA5F"/>
    <w:rsid w:val="59190543"/>
    <w:rsid w:val="592A0AC1"/>
    <w:rsid w:val="5964A8B0"/>
    <w:rsid w:val="59BD2926"/>
    <w:rsid w:val="59C21CEF"/>
    <w:rsid w:val="59DA81AA"/>
    <w:rsid w:val="59F64E5B"/>
    <w:rsid w:val="5A31DCE0"/>
    <w:rsid w:val="5A5FE4E9"/>
    <w:rsid w:val="5AA68C2D"/>
    <w:rsid w:val="5B226DAD"/>
    <w:rsid w:val="5B31B68A"/>
    <w:rsid w:val="5B499C23"/>
    <w:rsid w:val="5B956235"/>
    <w:rsid w:val="5BBBB46A"/>
    <w:rsid w:val="5BFD7E93"/>
    <w:rsid w:val="5C07A239"/>
    <w:rsid w:val="5C452A99"/>
    <w:rsid w:val="5CA80A1D"/>
    <w:rsid w:val="5CE94471"/>
    <w:rsid w:val="5CF2F3ED"/>
    <w:rsid w:val="5D3EAEF3"/>
    <w:rsid w:val="5D50899D"/>
    <w:rsid w:val="5D971082"/>
    <w:rsid w:val="5E078B4D"/>
    <w:rsid w:val="5E245C29"/>
    <w:rsid w:val="5E3C5CC5"/>
    <w:rsid w:val="5E68AAAC"/>
    <w:rsid w:val="5E6FDA6C"/>
    <w:rsid w:val="5E811F66"/>
    <w:rsid w:val="5EBA79F4"/>
    <w:rsid w:val="5EC895D9"/>
    <w:rsid w:val="5F126E5A"/>
    <w:rsid w:val="5F141AA6"/>
    <w:rsid w:val="5F48C49E"/>
    <w:rsid w:val="5F50CCBC"/>
    <w:rsid w:val="5F51B650"/>
    <w:rsid w:val="5F6B87FE"/>
    <w:rsid w:val="5F84D58D"/>
    <w:rsid w:val="5F9FF79C"/>
    <w:rsid w:val="5FA2B13B"/>
    <w:rsid w:val="5FF0F097"/>
    <w:rsid w:val="5FF4A46C"/>
    <w:rsid w:val="6009960A"/>
    <w:rsid w:val="600F1D06"/>
    <w:rsid w:val="6047B581"/>
    <w:rsid w:val="60706DEB"/>
    <w:rsid w:val="60C04669"/>
    <w:rsid w:val="615F6BAC"/>
    <w:rsid w:val="618BE541"/>
    <w:rsid w:val="61E57FC5"/>
    <w:rsid w:val="624014A3"/>
    <w:rsid w:val="6294F2D8"/>
    <w:rsid w:val="62A04E43"/>
    <w:rsid w:val="62A61E64"/>
    <w:rsid w:val="62B20D2C"/>
    <w:rsid w:val="62F51343"/>
    <w:rsid w:val="62FCB39D"/>
    <w:rsid w:val="63048D2A"/>
    <w:rsid w:val="634DFDD0"/>
    <w:rsid w:val="636D1632"/>
    <w:rsid w:val="637F6576"/>
    <w:rsid w:val="639BAF76"/>
    <w:rsid w:val="63A56DF1"/>
    <w:rsid w:val="63B0AE06"/>
    <w:rsid w:val="63BB9DA2"/>
    <w:rsid w:val="64100A04"/>
    <w:rsid w:val="6421DA99"/>
    <w:rsid w:val="64521BDC"/>
    <w:rsid w:val="645F0A9F"/>
    <w:rsid w:val="6483F831"/>
    <w:rsid w:val="64C56DB2"/>
    <w:rsid w:val="64F8FA00"/>
    <w:rsid w:val="651DC0B2"/>
    <w:rsid w:val="65482822"/>
    <w:rsid w:val="656BD717"/>
    <w:rsid w:val="65818872"/>
    <w:rsid w:val="65952714"/>
    <w:rsid w:val="6608AC77"/>
    <w:rsid w:val="6614DC06"/>
    <w:rsid w:val="661D6464"/>
    <w:rsid w:val="6642F262"/>
    <w:rsid w:val="66CE452D"/>
    <w:rsid w:val="6702E53F"/>
    <w:rsid w:val="67311C5B"/>
    <w:rsid w:val="675722A2"/>
    <w:rsid w:val="676D83B4"/>
    <w:rsid w:val="67712F52"/>
    <w:rsid w:val="679F3202"/>
    <w:rsid w:val="67C6122D"/>
    <w:rsid w:val="67D6C79B"/>
    <w:rsid w:val="67D86E5A"/>
    <w:rsid w:val="67ECD884"/>
    <w:rsid w:val="680E87EE"/>
    <w:rsid w:val="683E02EC"/>
    <w:rsid w:val="68539259"/>
    <w:rsid w:val="68A13FFF"/>
    <w:rsid w:val="68AFCFF5"/>
    <w:rsid w:val="68B024CE"/>
    <w:rsid w:val="68CC03D5"/>
    <w:rsid w:val="68DC1CD8"/>
    <w:rsid w:val="6903AB7B"/>
    <w:rsid w:val="694A8C5C"/>
    <w:rsid w:val="695AF37E"/>
    <w:rsid w:val="698CA96E"/>
    <w:rsid w:val="69B2EEA7"/>
    <w:rsid w:val="69BEC22C"/>
    <w:rsid w:val="69DC6D4B"/>
    <w:rsid w:val="6A206FC1"/>
    <w:rsid w:val="6A2F2D02"/>
    <w:rsid w:val="6A44D247"/>
    <w:rsid w:val="6A8B4047"/>
    <w:rsid w:val="6B3526DD"/>
    <w:rsid w:val="6B6C608D"/>
    <w:rsid w:val="6B7BBF07"/>
    <w:rsid w:val="6B96A0B5"/>
    <w:rsid w:val="6C2A5333"/>
    <w:rsid w:val="6C5029DE"/>
    <w:rsid w:val="6C7332D8"/>
    <w:rsid w:val="6C7FC95E"/>
    <w:rsid w:val="6CC09B8E"/>
    <w:rsid w:val="6CFB389F"/>
    <w:rsid w:val="6D632520"/>
    <w:rsid w:val="6D6A79D8"/>
    <w:rsid w:val="6D981CFD"/>
    <w:rsid w:val="6E307514"/>
    <w:rsid w:val="6E392786"/>
    <w:rsid w:val="6E3A567E"/>
    <w:rsid w:val="6E6AC158"/>
    <w:rsid w:val="6EA34C32"/>
    <w:rsid w:val="6EA4A5D3"/>
    <w:rsid w:val="6EF6F2AD"/>
    <w:rsid w:val="6F18D038"/>
    <w:rsid w:val="6F1BFC96"/>
    <w:rsid w:val="6F440AE7"/>
    <w:rsid w:val="6F79102B"/>
    <w:rsid w:val="6FA01E46"/>
    <w:rsid w:val="6FB1DCDA"/>
    <w:rsid w:val="6FE91FE8"/>
    <w:rsid w:val="70497182"/>
    <w:rsid w:val="7074ADFB"/>
    <w:rsid w:val="708EC2B4"/>
    <w:rsid w:val="70B89F42"/>
    <w:rsid w:val="70B8CDB8"/>
    <w:rsid w:val="70CFA01B"/>
    <w:rsid w:val="70F6BD32"/>
    <w:rsid w:val="71D98195"/>
    <w:rsid w:val="7225226C"/>
    <w:rsid w:val="729F69BE"/>
    <w:rsid w:val="72CC3336"/>
    <w:rsid w:val="72CE4449"/>
    <w:rsid w:val="72D57237"/>
    <w:rsid w:val="72DE262D"/>
    <w:rsid w:val="72E5E4E0"/>
    <w:rsid w:val="73EC7A0C"/>
    <w:rsid w:val="74019B2C"/>
    <w:rsid w:val="742585BA"/>
    <w:rsid w:val="743145AE"/>
    <w:rsid w:val="74487AEA"/>
    <w:rsid w:val="746D1E15"/>
    <w:rsid w:val="746E064A"/>
    <w:rsid w:val="747EC051"/>
    <w:rsid w:val="74E76BE3"/>
    <w:rsid w:val="74F0ED51"/>
    <w:rsid w:val="75465574"/>
    <w:rsid w:val="75563391"/>
    <w:rsid w:val="75969C6D"/>
    <w:rsid w:val="75B32043"/>
    <w:rsid w:val="75CF7353"/>
    <w:rsid w:val="76EF5DF4"/>
    <w:rsid w:val="7713AA12"/>
    <w:rsid w:val="7732FD9C"/>
    <w:rsid w:val="7766F9F3"/>
    <w:rsid w:val="780BBE4A"/>
    <w:rsid w:val="78137156"/>
    <w:rsid w:val="78885553"/>
    <w:rsid w:val="78893C9F"/>
    <w:rsid w:val="78B34456"/>
    <w:rsid w:val="78D397E7"/>
    <w:rsid w:val="78ECFD85"/>
    <w:rsid w:val="79515539"/>
    <w:rsid w:val="79644ADD"/>
    <w:rsid w:val="7A00FCEA"/>
    <w:rsid w:val="7A03C23A"/>
    <w:rsid w:val="7A0CAB9C"/>
    <w:rsid w:val="7A4D0F7C"/>
    <w:rsid w:val="7A545AA2"/>
    <w:rsid w:val="7A68546A"/>
    <w:rsid w:val="7A710520"/>
    <w:rsid w:val="7ACD45FB"/>
    <w:rsid w:val="7ADD3621"/>
    <w:rsid w:val="7AE0701B"/>
    <w:rsid w:val="7AEDA8F0"/>
    <w:rsid w:val="7B09C75A"/>
    <w:rsid w:val="7B0D32A3"/>
    <w:rsid w:val="7B6B7DEF"/>
    <w:rsid w:val="7B8EBA4C"/>
    <w:rsid w:val="7BAE28F1"/>
    <w:rsid w:val="7BD621D6"/>
    <w:rsid w:val="7C0A9482"/>
    <w:rsid w:val="7C14DEF5"/>
    <w:rsid w:val="7C580F74"/>
    <w:rsid w:val="7C724FB7"/>
    <w:rsid w:val="7C8378E9"/>
    <w:rsid w:val="7C99F5DE"/>
    <w:rsid w:val="7CCE3386"/>
    <w:rsid w:val="7D824D0B"/>
    <w:rsid w:val="7DA29D14"/>
    <w:rsid w:val="7DEA8D2F"/>
    <w:rsid w:val="7DF085D6"/>
    <w:rsid w:val="7E2FB50D"/>
    <w:rsid w:val="7E3DF6CC"/>
    <w:rsid w:val="7E589AD5"/>
    <w:rsid w:val="7E95F2B8"/>
    <w:rsid w:val="7E9962B4"/>
    <w:rsid w:val="7EB0CA6E"/>
    <w:rsid w:val="7ECCCAE3"/>
    <w:rsid w:val="7ECF2771"/>
    <w:rsid w:val="7EDA9A91"/>
    <w:rsid w:val="7EE542FD"/>
    <w:rsid w:val="7EF2FDBE"/>
    <w:rsid w:val="7EFE6489"/>
    <w:rsid w:val="7F01DC51"/>
    <w:rsid w:val="7F1934C4"/>
    <w:rsid w:val="7F38E012"/>
    <w:rsid w:val="7F9F9A13"/>
    <w:rsid w:val="7FA8072F"/>
    <w:rsid w:val="7FE60D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780882"/>
  <w15:chartTrackingRefBased/>
  <w15:docId w15:val="{5C0B9963-5084-4555-AB73-9041E491B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646"/>
    <w:pPr>
      <w:spacing w:after="160" w:line="259" w:lineRule="auto"/>
    </w:pPr>
    <w:rPr>
      <w:kern w:val="0"/>
      <w:sz w:val="22"/>
      <w:szCs w:val="22"/>
      <w:lang w:val="da-DK"/>
      <w14:ligatures w14:val="none"/>
    </w:rPr>
  </w:style>
  <w:style w:type="paragraph" w:styleId="Heading1">
    <w:name w:val="heading 1"/>
    <w:basedOn w:val="ListParagraph"/>
    <w:next w:val="Normal"/>
    <w:link w:val="Heading1Char"/>
    <w:uiPriority w:val="9"/>
    <w:qFormat/>
    <w:rsid w:val="00FA7220"/>
    <w:pPr>
      <w:ind w:left="432" w:hanging="432"/>
      <w:outlineLvl w:val="0"/>
    </w:pPr>
    <w:rPr>
      <w:color w:val="156082" w:themeColor="accent1"/>
      <w:sz w:val="28"/>
      <w:szCs w:val="28"/>
      <w:lang w:val="en-US"/>
    </w:rPr>
  </w:style>
  <w:style w:type="paragraph" w:styleId="Heading2">
    <w:name w:val="heading 2"/>
    <w:basedOn w:val="Normal"/>
    <w:next w:val="Normal"/>
    <w:link w:val="Heading2Char"/>
    <w:uiPriority w:val="9"/>
    <w:unhideWhenUsed/>
    <w:qFormat/>
    <w:rsid w:val="00084176"/>
    <w:pPr>
      <w:keepNext/>
      <w:keepLines/>
      <w:numPr>
        <w:ilvl w:val="1"/>
        <w:numId w:val="20"/>
      </w:numPr>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084176"/>
    <w:pPr>
      <w:keepNext/>
      <w:keepLines/>
      <w:numPr>
        <w:ilvl w:val="2"/>
        <w:numId w:val="20"/>
      </w:numPr>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unhideWhenUsed/>
    <w:qFormat/>
    <w:rsid w:val="00084176"/>
    <w:pPr>
      <w:keepNext/>
      <w:keepLines/>
      <w:numPr>
        <w:ilvl w:val="3"/>
        <w:numId w:val="2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176"/>
    <w:pPr>
      <w:keepNext/>
      <w:keepLines/>
      <w:numPr>
        <w:ilvl w:val="4"/>
        <w:numId w:val="2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176"/>
    <w:pPr>
      <w:keepNext/>
      <w:keepLines/>
      <w:numPr>
        <w:ilvl w:val="5"/>
        <w:numId w:val="20"/>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176"/>
    <w:pPr>
      <w:keepNext/>
      <w:keepLines/>
      <w:numPr>
        <w:ilvl w:val="6"/>
        <w:numId w:val="20"/>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176"/>
    <w:pPr>
      <w:keepNext/>
      <w:keepLines/>
      <w:numPr>
        <w:ilvl w:val="7"/>
        <w:numId w:val="20"/>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176"/>
    <w:pPr>
      <w:keepNext/>
      <w:keepLines/>
      <w:numPr>
        <w:ilvl w:val="8"/>
        <w:numId w:val="20"/>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6B8"/>
    <w:rPr>
      <w:color w:val="156082" w:themeColor="accent1"/>
      <w:kern w:val="0"/>
      <w:sz w:val="28"/>
      <w:szCs w:val="28"/>
      <w14:ligatures w14:val="none"/>
    </w:rPr>
  </w:style>
  <w:style w:type="character" w:customStyle="1" w:styleId="Heading2Char">
    <w:name w:val="Heading 2 Char"/>
    <w:basedOn w:val="DefaultParagraphFont"/>
    <w:link w:val="Heading2"/>
    <w:uiPriority w:val="9"/>
    <w:rsid w:val="006A26B8"/>
    <w:rPr>
      <w:rFonts w:asciiTheme="majorHAnsi" w:eastAsiaTheme="majorEastAsia" w:hAnsiTheme="majorHAnsi" w:cstheme="majorBidi"/>
      <w:color w:val="0F4761" w:themeColor="accent1" w:themeShade="BF"/>
      <w:kern w:val="0"/>
      <w:sz w:val="28"/>
      <w:szCs w:val="32"/>
      <w:lang w:val="da-DK"/>
      <w14:ligatures w14:val="none"/>
    </w:rPr>
  </w:style>
  <w:style w:type="character" w:customStyle="1" w:styleId="Heading3Char">
    <w:name w:val="Heading 3 Char"/>
    <w:basedOn w:val="DefaultParagraphFont"/>
    <w:link w:val="Heading3"/>
    <w:uiPriority w:val="9"/>
    <w:rsid w:val="0095153A"/>
    <w:rPr>
      <w:rFonts w:eastAsiaTheme="majorEastAsia" w:cstheme="majorBidi"/>
      <w:color w:val="0F4761" w:themeColor="accent1" w:themeShade="BF"/>
      <w:kern w:val="0"/>
      <w:szCs w:val="28"/>
      <w:lang w:val="da-DK"/>
      <w14:ligatures w14:val="none"/>
    </w:rPr>
  </w:style>
  <w:style w:type="character" w:customStyle="1" w:styleId="Heading4Char">
    <w:name w:val="Heading 4 Char"/>
    <w:basedOn w:val="DefaultParagraphFont"/>
    <w:link w:val="Heading4"/>
    <w:uiPriority w:val="9"/>
    <w:rsid w:val="00D91646"/>
    <w:rPr>
      <w:rFonts w:eastAsiaTheme="majorEastAsia" w:cstheme="majorBidi"/>
      <w:i/>
      <w:iCs/>
      <w:color w:val="0F4761" w:themeColor="accent1" w:themeShade="BF"/>
      <w:kern w:val="0"/>
      <w:sz w:val="22"/>
      <w:szCs w:val="22"/>
      <w:lang w:val="da-DK"/>
      <w14:ligatures w14:val="none"/>
    </w:rPr>
  </w:style>
  <w:style w:type="character" w:customStyle="1" w:styleId="Heading5Char">
    <w:name w:val="Heading 5 Char"/>
    <w:basedOn w:val="DefaultParagraphFont"/>
    <w:link w:val="Heading5"/>
    <w:uiPriority w:val="9"/>
    <w:semiHidden/>
    <w:rsid w:val="00D91646"/>
    <w:rPr>
      <w:rFonts w:eastAsiaTheme="majorEastAsia" w:cstheme="majorBidi"/>
      <w:color w:val="0F4761" w:themeColor="accent1" w:themeShade="BF"/>
      <w:kern w:val="0"/>
      <w:sz w:val="22"/>
      <w:szCs w:val="22"/>
      <w:lang w:val="da-DK"/>
      <w14:ligatures w14:val="none"/>
    </w:rPr>
  </w:style>
  <w:style w:type="character" w:customStyle="1" w:styleId="Heading6Char">
    <w:name w:val="Heading 6 Char"/>
    <w:basedOn w:val="DefaultParagraphFont"/>
    <w:link w:val="Heading6"/>
    <w:uiPriority w:val="9"/>
    <w:semiHidden/>
    <w:rsid w:val="00D91646"/>
    <w:rPr>
      <w:rFonts w:eastAsiaTheme="majorEastAsia" w:cstheme="majorBidi"/>
      <w:i/>
      <w:iCs/>
      <w:color w:val="595959" w:themeColor="text1" w:themeTint="A6"/>
      <w:kern w:val="0"/>
      <w:sz w:val="22"/>
      <w:szCs w:val="22"/>
      <w:lang w:val="da-DK"/>
      <w14:ligatures w14:val="none"/>
    </w:rPr>
  </w:style>
  <w:style w:type="character" w:customStyle="1" w:styleId="Heading7Char">
    <w:name w:val="Heading 7 Char"/>
    <w:basedOn w:val="DefaultParagraphFont"/>
    <w:link w:val="Heading7"/>
    <w:uiPriority w:val="9"/>
    <w:semiHidden/>
    <w:rsid w:val="00D91646"/>
    <w:rPr>
      <w:rFonts w:eastAsiaTheme="majorEastAsia" w:cstheme="majorBidi"/>
      <w:color w:val="595959" w:themeColor="text1" w:themeTint="A6"/>
      <w:kern w:val="0"/>
      <w:sz w:val="22"/>
      <w:szCs w:val="22"/>
      <w:lang w:val="da-DK"/>
      <w14:ligatures w14:val="none"/>
    </w:rPr>
  </w:style>
  <w:style w:type="character" w:customStyle="1" w:styleId="Heading8Char">
    <w:name w:val="Heading 8 Char"/>
    <w:basedOn w:val="DefaultParagraphFont"/>
    <w:link w:val="Heading8"/>
    <w:uiPriority w:val="9"/>
    <w:semiHidden/>
    <w:rsid w:val="00D91646"/>
    <w:rPr>
      <w:rFonts w:eastAsiaTheme="majorEastAsia" w:cstheme="majorBidi"/>
      <w:i/>
      <w:iCs/>
      <w:color w:val="272727" w:themeColor="text1" w:themeTint="D8"/>
      <w:kern w:val="0"/>
      <w:sz w:val="22"/>
      <w:szCs w:val="22"/>
      <w:lang w:val="da-DK"/>
      <w14:ligatures w14:val="none"/>
    </w:rPr>
  </w:style>
  <w:style w:type="character" w:customStyle="1" w:styleId="Heading9Char">
    <w:name w:val="Heading 9 Char"/>
    <w:basedOn w:val="DefaultParagraphFont"/>
    <w:link w:val="Heading9"/>
    <w:uiPriority w:val="9"/>
    <w:semiHidden/>
    <w:rsid w:val="00D91646"/>
    <w:rPr>
      <w:rFonts w:eastAsiaTheme="majorEastAsia" w:cstheme="majorBidi"/>
      <w:color w:val="272727" w:themeColor="text1" w:themeTint="D8"/>
      <w:kern w:val="0"/>
      <w:sz w:val="22"/>
      <w:szCs w:val="22"/>
      <w:lang w:val="da-DK"/>
      <w14:ligatures w14:val="none"/>
    </w:rPr>
  </w:style>
  <w:style w:type="paragraph" w:styleId="Title">
    <w:name w:val="Title"/>
    <w:basedOn w:val="Normal"/>
    <w:next w:val="Normal"/>
    <w:link w:val="TitleChar"/>
    <w:uiPriority w:val="10"/>
    <w:qFormat/>
    <w:rsid w:val="006A26B8"/>
    <w:pPr>
      <w:spacing w:after="80"/>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6A26B8"/>
    <w:rPr>
      <w:rFonts w:asciiTheme="majorHAnsi" w:eastAsiaTheme="majorEastAsia" w:hAnsiTheme="majorHAnsi" w:cstheme="majorBidi"/>
      <w:spacing w:val="-10"/>
      <w:kern w:val="28"/>
      <w:sz w:val="40"/>
      <w:szCs w:val="56"/>
      <w:lang w:val="da-DK"/>
      <w14:ligatures w14:val="none"/>
    </w:rPr>
  </w:style>
  <w:style w:type="paragraph" w:styleId="Subtitle">
    <w:name w:val="Subtitle"/>
    <w:basedOn w:val="Normal"/>
    <w:next w:val="Normal"/>
    <w:link w:val="SubtitleChar"/>
    <w:uiPriority w:val="11"/>
    <w:qFormat/>
    <w:rsid w:val="00D91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46"/>
    <w:pPr>
      <w:spacing w:before="160"/>
      <w:jc w:val="center"/>
    </w:pPr>
    <w:rPr>
      <w:i/>
      <w:iCs/>
      <w:color w:val="404040" w:themeColor="text1" w:themeTint="BF"/>
    </w:rPr>
  </w:style>
  <w:style w:type="character" w:customStyle="1" w:styleId="QuoteChar">
    <w:name w:val="Quote Char"/>
    <w:basedOn w:val="DefaultParagraphFont"/>
    <w:link w:val="Quote"/>
    <w:uiPriority w:val="29"/>
    <w:rsid w:val="00D91646"/>
    <w:rPr>
      <w:rFonts w:eastAsia="SimSun" w:cs="Times New Roman"/>
      <w:i/>
      <w:iCs/>
      <w:color w:val="404040" w:themeColor="text1" w:themeTint="BF"/>
      <w:sz w:val="22"/>
    </w:rPr>
  </w:style>
  <w:style w:type="paragraph" w:styleId="ListParagraph">
    <w:name w:val="List Paragraph"/>
    <w:aliases w:val="List Paragraph11,kepala,Dot pt,F5 List Paragraph,List Paragraph1,No Spacing1,List Paragraph Char Char Char,Indicator Text,Numbered Para 1,Colorful List - Accent 11,Bullet 1,Bullet Points,MAIN CONTENT,List Paragraph12,List Paragraph2"/>
    <w:basedOn w:val="Normal"/>
    <w:link w:val="ListParagraphChar"/>
    <w:uiPriority w:val="34"/>
    <w:qFormat/>
    <w:rsid w:val="00D91646"/>
    <w:pPr>
      <w:ind w:left="720"/>
      <w:contextualSpacing/>
    </w:pPr>
  </w:style>
  <w:style w:type="character" w:styleId="IntenseEmphasis">
    <w:name w:val="Intense Emphasis"/>
    <w:basedOn w:val="DefaultParagraphFont"/>
    <w:uiPriority w:val="21"/>
    <w:qFormat/>
    <w:rsid w:val="00D91646"/>
    <w:rPr>
      <w:i/>
      <w:iCs/>
      <w:color w:val="0F4761" w:themeColor="accent1" w:themeShade="BF"/>
    </w:rPr>
  </w:style>
  <w:style w:type="paragraph" w:styleId="IntenseQuote">
    <w:name w:val="Intense Quote"/>
    <w:basedOn w:val="Normal"/>
    <w:next w:val="Normal"/>
    <w:link w:val="IntenseQuoteChar"/>
    <w:uiPriority w:val="30"/>
    <w:qFormat/>
    <w:rsid w:val="00D91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646"/>
    <w:rPr>
      <w:rFonts w:eastAsia="SimSun" w:cs="Times New Roman"/>
      <w:i/>
      <w:iCs/>
      <w:color w:val="0F4761" w:themeColor="accent1" w:themeShade="BF"/>
      <w:sz w:val="22"/>
    </w:rPr>
  </w:style>
  <w:style w:type="character" w:styleId="IntenseReference">
    <w:name w:val="Intense Reference"/>
    <w:basedOn w:val="DefaultParagraphFont"/>
    <w:uiPriority w:val="32"/>
    <w:qFormat/>
    <w:rsid w:val="00D91646"/>
    <w:rPr>
      <w:b/>
      <w:bCs/>
      <w:smallCaps/>
      <w:color w:val="0F4761" w:themeColor="accent1" w:themeShade="BF"/>
      <w:spacing w:val="5"/>
    </w:rPr>
  </w:style>
  <w:style w:type="character" w:styleId="CommentReference">
    <w:name w:val="annotation reference"/>
    <w:basedOn w:val="DefaultParagraphFont"/>
    <w:uiPriority w:val="99"/>
    <w:unhideWhenUsed/>
    <w:qFormat/>
    <w:rsid w:val="00D91646"/>
    <w:rPr>
      <w:sz w:val="16"/>
      <w:szCs w:val="16"/>
    </w:rPr>
  </w:style>
  <w:style w:type="numbering" w:customStyle="1" w:styleId="CurrentList1">
    <w:name w:val="Current List1"/>
    <w:uiPriority w:val="99"/>
    <w:rsid w:val="00E54922"/>
    <w:pPr>
      <w:numPr>
        <w:numId w:val="1"/>
      </w:numPr>
    </w:pPr>
  </w:style>
  <w:style w:type="paragraph" w:styleId="CommentText">
    <w:name w:val="annotation text"/>
    <w:basedOn w:val="Normal"/>
    <w:link w:val="CommentTextChar"/>
    <w:uiPriority w:val="99"/>
    <w:unhideWhenUsed/>
    <w:qFormat/>
    <w:rsid w:val="00127D35"/>
    <w:pPr>
      <w:spacing w:line="240" w:lineRule="auto"/>
    </w:pPr>
    <w:rPr>
      <w:sz w:val="20"/>
      <w:szCs w:val="20"/>
    </w:rPr>
  </w:style>
  <w:style w:type="character" w:customStyle="1" w:styleId="CommentTextChar">
    <w:name w:val="Comment Text Char"/>
    <w:basedOn w:val="DefaultParagraphFont"/>
    <w:link w:val="CommentText"/>
    <w:uiPriority w:val="99"/>
    <w:qFormat/>
    <w:rsid w:val="00127D35"/>
    <w:rPr>
      <w:kern w:val="0"/>
      <w:sz w:val="20"/>
      <w:szCs w:val="20"/>
      <w:lang w:val="da-DK"/>
      <w14:ligatures w14:val="none"/>
    </w:rPr>
  </w:style>
  <w:style w:type="paragraph" w:styleId="CommentSubject">
    <w:name w:val="annotation subject"/>
    <w:basedOn w:val="CommentText"/>
    <w:next w:val="CommentText"/>
    <w:link w:val="CommentSubjectChar"/>
    <w:uiPriority w:val="99"/>
    <w:semiHidden/>
    <w:unhideWhenUsed/>
    <w:rsid w:val="00127D35"/>
    <w:rPr>
      <w:b/>
      <w:bCs/>
    </w:rPr>
  </w:style>
  <w:style w:type="character" w:customStyle="1" w:styleId="CommentSubjectChar">
    <w:name w:val="Comment Subject Char"/>
    <w:basedOn w:val="CommentTextChar"/>
    <w:link w:val="CommentSubject"/>
    <w:uiPriority w:val="99"/>
    <w:semiHidden/>
    <w:rsid w:val="00127D35"/>
    <w:rPr>
      <w:b/>
      <w:bCs/>
      <w:kern w:val="0"/>
      <w:sz w:val="20"/>
      <w:szCs w:val="20"/>
      <w:lang w:val="da-DK"/>
      <w14:ligatures w14:val="none"/>
    </w:rPr>
  </w:style>
  <w:style w:type="paragraph" w:styleId="Revision">
    <w:name w:val="Revision"/>
    <w:hidden/>
    <w:uiPriority w:val="99"/>
    <w:semiHidden/>
    <w:rsid w:val="009754E6"/>
    <w:rPr>
      <w:kern w:val="0"/>
      <w:sz w:val="22"/>
      <w:szCs w:val="22"/>
      <w:lang w:val="da-DK"/>
      <w14:ligatures w14:val="none"/>
    </w:rPr>
  </w:style>
  <w:style w:type="character" w:styleId="Hyperlink">
    <w:name w:val="Hyperlink"/>
    <w:basedOn w:val="DefaultParagraphFont"/>
    <w:uiPriority w:val="99"/>
    <w:unhideWhenUsed/>
    <w:qFormat/>
    <w:rsid w:val="00B71882"/>
    <w:rPr>
      <w:color w:val="467886" w:themeColor="hyperlink"/>
      <w:u w:val="single"/>
    </w:rPr>
  </w:style>
  <w:style w:type="character" w:styleId="UnresolvedMention">
    <w:name w:val="Unresolved Mention"/>
    <w:basedOn w:val="DefaultParagraphFont"/>
    <w:uiPriority w:val="99"/>
    <w:semiHidden/>
    <w:unhideWhenUsed/>
    <w:rsid w:val="00B71882"/>
    <w:rPr>
      <w:color w:val="605E5C"/>
      <w:shd w:val="clear" w:color="auto" w:fill="E1DFDD"/>
    </w:rPr>
  </w:style>
  <w:style w:type="character" w:customStyle="1" w:styleId="normaltextrun">
    <w:name w:val="normaltextrun"/>
    <w:basedOn w:val="DefaultParagraphFont"/>
    <w:rsid w:val="006A3432"/>
  </w:style>
  <w:style w:type="character" w:styleId="FootnoteReference">
    <w:name w:val="footnote reference"/>
    <w:aliases w:val="16 Point,Superscript 6 Point,Ref,de nota al pie,(Ref. de nota al pie),fr,(Diplomarbeit FZ),-E Fußnotenzeichen,(Diplomarbeit FZ)1,(Dipl...,(Diplomarbeit FZ)2,(Diplomarbeit FZ)3,(Diplomarbeit FZ)4,(Diplomarbeit FZ)5,(Diplomarbeit FZ)6"/>
    <w:basedOn w:val="DefaultParagraphFont"/>
    <w:uiPriority w:val="99"/>
    <w:unhideWhenUsed/>
    <w:rsid w:val="006A3432"/>
    <w:rPr>
      <w:vertAlign w:val="superscript"/>
    </w:rPr>
  </w:style>
  <w:style w:type="paragraph" w:styleId="FootnoteText">
    <w:name w:val="footnote text"/>
    <w:aliases w:val="Car1,Car,Geneva 9,Font: Geneva 9,Boston 10,f,Footnote Text Char2 Char,Footnote Text Char1 Char1 Char,Footnote Text Char Char Char1 Char,Footnote Text Char1 Char Char Char,Footnote Text Char Char Char Char Char,footnote,fn, Car1, Car"/>
    <w:basedOn w:val="Normal"/>
    <w:link w:val="FootnoteTextChar"/>
    <w:uiPriority w:val="99"/>
    <w:unhideWhenUsed/>
    <w:qFormat/>
    <w:rsid w:val="006A3432"/>
    <w:rPr>
      <w:rFonts w:eastAsia="Times New Roman" w:cs="Times New Roman"/>
      <w:sz w:val="20"/>
      <w:szCs w:val="20"/>
      <w:lang w:val="en-US"/>
    </w:rPr>
  </w:style>
  <w:style w:type="character" w:customStyle="1" w:styleId="FootnoteTextChar">
    <w:name w:val="Footnote Text Char"/>
    <w:aliases w:val="Car1 Char,Car Char,Geneva 9 Char,Font: Geneva 9 Char,Boston 10 Char,f Char,Footnote Text Char2 Char Char,Footnote Text Char1 Char1 Char Char,Footnote Text Char Char Char1 Char Char,Footnote Text Char1 Char Char Char Char,footnote Char"/>
    <w:basedOn w:val="DefaultParagraphFont"/>
    <w:link w:val="FootnoteText"/>
    <w:uiPriority w:val="99"/>
    <w:rsid w:val="006A3432"/>
    <w:rPr>
      <w:rFonts w:eastAsia="Times New Roman" w:cs="Times New Roman"/>
      <w:kern w:val="0"/>
      <w:sz w:val="20"/>
      <w:szCs w:val="20"/>
      <w14:ligatures w14:val="none"/>
    </w:rPr>
  </w:style>
  <w:style w:type="paragraph" w:styleId="Caption">
    <w:name w:val="caption"/>
    <w:aliases w:val="Caption for figures or tables,Source after Chart,Caption-tables"/>
    <w:basedOn w:val="Normal"/>
    <w:next w:val="Normal"/>
    <w:link w:val="CaptionChar"/>
    <w:uiPriority w:val="35"/>
    <w:unhideWhenUsed/>
    <w:qFormat/>
    <w:rsid w:val="006A3432"/>
    <w:pPr>
      <w:spacing w:after="200"/>
    </w:pPr>
    <w:rPr>
      <w:rFonts w:eastAsia="Times New Roman" w:cs="Times New Roman"/>
      <w:b/>
      <w:bCs/>
      <w:color w:val="156082" w:themeColor="accent1"/>
      <w:szCs w:val="18"/>
      <w:lang w:val="en-US"/>
    </w:rPr>
  </w:style>
  <w:style w:type="character" w:customStyle="1" w:styleId="CaptionChar">
    <w:name w:val="Caption Char"/>
    <w:aliases w:val="Caption for figures or tables Char,Source after Chart Char,Caption-tables Char"/>
    <w:basedOn w:val="DefaultParagraphFont"/>
    <w:link w:val="Caption"/>
    <w:uiPriority w:val="35"/>
    <w:locked/>
    <w:rsid w:val="006A3432"/>
    <w:rPr>
      <w:rFonts w:eastAsia="Times New Roman" w:cs="Times New Roman"/>
      <w:b/>
      <w:bCs/>
      <w:color w:val="156082" w:themeColor="accent1"/>
      <w:kern w:val="0"/>
      <w:sz w:val="22"/>
      <w:szCs w:val="18"/>
      <w14:ligatures w14:val="none"/>
    </w:rPr>
  </w:style>
  <w:style w:type="table" w:customStyle="1" w:styleId="NewClimateTableOrange">
    <w:name w:val="NewClimate_TableOrange"/>
    <w:basedOn w:val="TableNormal"/>
    <w:uiPriority w:val="99"/>
    <w:rsid w:val="006A3432"/>
    <w:rPr>
      <w:rFonts w:ascii="Arial" w:hAnsi="Arial"/>
      <w:kern w:val="0"/>
      <w:sz w:val="20"/>
      <w:szCs w:val="22"/>
      <w:lang w:val="de-DE"/>
      <w14:ligatures w14:val="none"/>
    </w:rPr>
    <w:tblPr>
      <w:tblStyleRowBandSize w:val="1"/>
      <w:tblStyleColBandSize w:val="1"/>
      <w:tblBorders>
        <w:top w:val="single" w:sz="4" w:space="0" w:color="156082" w:themeColor="accent1"/>
        <w:bottom w:val="single" w:sz="4" w:space="0" w:color="156082" w:themeColor="accent1"/>
        <w:insideV w:val="single" w:sz="4" w:space="0" w:color="156082" w:themeColor="accent1"/>
      </w:tblBorders>
    </w:tblPr>
    <w:tblStylePr w:type="firstRow">
      <w:rPr>
        <w:b/>
      </w:rPr>
      <w:tblPr/>
      <w:tcPr>
        <w:tcBorders>
          <w:bottom w:val="single" w:sz="4" w:space="0" w:color="156082" w:themeColor="accent1"/>
        </w:tcBorders>
      </w:tcPr>
    </w:tblStylePr>
    <w:tblStylePr w:type="lastRow">
      <w:rPr>
        <w:b/>
      </w:rPr>
      <w:tblPr/>
      <w:tcPr>
        <w:tcBorders>
          <w:top w:val="double" w:sz="4" w:space="0" w:color="156082" w:themeColor="accent1"/>
        </w:tcBorders>
      </w:tcPr>
    </w:tblStylePr>
    <w:tblStylePr w:type="firstCol">
      <w:rPr>
        <w:b/>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6A3432"/>
    <w:rPr>
      <w:kern w:val="0"/>
      <w:sz w:val="22"/>
      <w:szCs w:val="22"/>
      <w:lang w:val="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ParagraphChar">
    <w:name w:val="List Paragraph Char"/>
    <w:aliases w:val="List Paragraph11 Char,kepala Char,Dot pt Char,F5 List Paragraph Char,List Paragraph1 Char,No Spacing1 Char,List Paragraph Char Char Char Char,Indicator Text Char,Numbered Para 1 Char,Colorful List - Accent 11 Char,Bullet 1 Char"/>
    <w:link w:val="ListParagraph"/>
    <w:uiPriority w:val="34"/>
    <w:qFormat/>
    <w:locked/>
    <w:rsid w:val="001216DB"/>
    <w:rPr>
      <w:kern w:val="0"/>
      <w:sz w:val="22"/>
      <w:szCs w:val="22"/>
      <w:lang w:val="da-DK"/>
      <w14:ligatures w14:val="none"/>
    </w:rPr>
  </w:style>
  <w:style w:type="paragraph" w:styleId="Header">
    <w:name w:val="header"/>
    <w:basedOn w:val="Normal"/>
    <w:link w:val="HeaderChar"/>
    <w:uiPriority w:val="99"/>
    <w:unhideWhenUsed/>
    <w:rsid w:val="001E78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81E"/>
    <w:rPr>
      <w:kern w:val="0"/>
      <w:sz w:val="22"/>
      <w:szCs w:val="22"/>
      <w:lang w:val="da-DK"/>
      <w14:ligatures w14:val="none"/>
    </w:rPr>
  </w:style>
  <w:style w:type="paragraph" w:styleId="Footer">
    <w:name w:val="footer"/>
    <w:basedOn w:val="Normal"/>
    <w:link w:val="FooterChar"/>
    <w:uiPriority w:val="99"/>
    <w:unhideWhenUsed/>
    <w:qFormat/>
    <w:rsid w:val="001E78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81E"/>
    <w:rPr>
      <w:kern w:val="0"/>
      <w:sz w:val="22"/>
      <w:szCs w:val="22"/>
      <w:lang w:val="da-DK"/>
      <w14:ligatures w14:val="none"/>
    </w:rPr>
  </w:style>
  <w:style w:type="paragraph" w:customStyle="1" w:styleId="paragraph">
    <w:name w:val="paragraph"/>
    <w:basedOn w:val="Normal"/>
    <w:rsid w:val="00B26F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eop">
    <w:name w:val="eop"/>
    <w:basedOn w:val="DefaultParagraphFont"/>
    <w:rsid w:val="00B26F1A"/>
  </w:style>
  <w:style w:type="character" w:customStyle="1" w:styleId="wacimagecontainer">
    <w:name w:val="wacimagecontainer"/>
    <w:basedOn w:val="DefaultParagraphFont"/>
    <w:rsid w:val="00B26F1A"/>
  </w:style>
  <w:style w:type="table" w:styleId="TableGrid">
    <w:name w:val="Table Grid"/>
    <w:basedOn w:val="TableNormal"/>
    <w:uiPriority w:val="59"/>
    <w:rsid w:val="00B26F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perscript">
    <w:name w:val="superscript"/>
    <w:basedOn w:val="DefaultParagraphFont"/>
    <w:rsid w:val="00B26F1A"/>
  </w:style>
  <w:style w:type="paragraph" w:styleId="NormalWeb">
    <w:name w:val="Normal (Web)"/>
    <w:basedOn w:val="Normal"/>
    <w:uiPriority w:val="99"/>
    <w:unhideWhenUsed/>
    <w:rsid w:val="00B26F1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ibliography">
    <w:name w:val="Bibliography"/>
    <w:basedOn w:val="Normal"/>
    <w:next w:val="Normal"/>
    <w:uiPriority w:val="37"/>
    <w:unhideWhenUsed/>
    <w:rsid w:val="008766A7"/>
    <w:pPr>
      <w:spacing w:after="0" w:line="480" w:lineRule="auto"/>
      <w:ind w:left="720" w:hanging="720"/>
    </w:pPr>
  </w:style>
  <w:style w:type="character" w:customStyle="1" w:styleId="apple-converted-space">
    <w:name w:val="apple-converted-space"/>
    <w:basedOn w:val="DefaultParagraphFont"/>
    <w:rsid w:val="00174CC5"/>
  </w:style>
  <w:style w:type="numbering" w:customStyle="1" w:styleId="CurrentList2">
    <w:name w:val="Current List2"/>
    <w:uiPriority w:val="99"/>
    <w:rsid w:val="009C0C38"/>
    <w:pPr>
      <w:numPr>
        <w:numId w:val="9"/>
      </w:numPr>
    </w:pPr>
  </w:style>
  <w:style w:type="character" w:customStyle="1" w:styleId="ui-provider">
    <w:name w:val="ui-provider"/>
    <w:basedOn w:val="DefaultParagraphFont"/>
    <w:rsid w:val="009C0C38"/>
  </w:style>
  <w:style w:type="paragraph" w:styleId="BalloonText">
    <w:name w:val="Balloon Text"/>
    <w:basedOn w:val="Normal"/>
    <w:link w:val="BalloonTextChar"/>
    <w:uiPriority w:val="99"/>
    <w:semiHidden/>
    <w:unhideWhenUsed/>
    <w:rsid w:val="00AC5B9D"/>
    <w:rPr>
      <w:rFonts w:eastAsia="Times New Roman" w:cs="Times Roman"/>
      <w:sz w:val="18"/>
      <w:szCs w:val="18"/>
      <w:lang w:val="en-US"/>
    </w:rPr>
  </w:style>
  <w:style w:type="character" w:customStyle="1" w:styleId="BalloonTextChar">
    <w:name w:val="Balloon Text Char"/>
    <w:basedOn w:val="DefaultParagraphFont"/>
    <w:link w:val="BalloonText"/>
    <w:uiPriority w:val="99"/>
    <w:semiHidden/>
    <w:rsid w:val="00AC5B9D"/>
    <w:rPr>
      <w:rFonts w:eastAsia="Times New Roman" w:cs="Times Roman"/>
      <w:kern w:val="0"/>
      <w:sz w:val="18"/>
      <w:szCs w:val="18"/>
      <w14:ligatures w14:val="none"/>
    </w:rPr>
  </w:style>
  <w:style w:type="paragraph" w:styleId="NoSpacing">
    <w:name w:val="No Spacing"/>
    <w:uiPriority w:val="1"/>
    <w:qFormat/>
    <w:rsid w:val="00AC5B9D"/>
    <w:rPr>
      <w:kern w:val="0"/>
      <w:sz w:val="22"/>
      <w:szCs w:val="22"/>
      <w:lang w:val="en-GB"/>
      <w14:ligatures w14:val="none"/>
    </w:rPr>
  </w:style>
  <w:style w:type="character" w:customStyle="1" w:styleId="UnresolvedMention1">
    <w:name w:val="Unresolved Mention1"/>
    <w:basedOn w:val="DefaultParagraphFont"/>
    <w:uiPriority w:val="99"/>
    <w:semiHidden/>
    <w:unhideWhenUsed/>
    <w:rsid w:val="00AC5B9D"/>
    <w:rPr>
      <w:color w:val="605E5C"/>
      <w:shd w:val="clear" w:color="auto" w:fill="E1DFDD"/>
    </w:rPr>
  </w:style>
  <w:style w:type="character" w:styleId="FollowedHyperlink">
    <w:name w:val="FollowedHyperlink"/>
    <w:basedOn w:val="DefaultParagraphFont"/>
    <w:uiPriority w:val="99"/>
    <w:semiHidden/>
    <w:unhideWhenUsed/>
    <w:rsid w:val="00AC5B9D"/>
    <w:rPr>
      <w:color w:val="96607D" w:themeColor="followedHyperlink"/>
      <w:u w:val="single"/>
    </w:rPr>
  </w:style>
  <w:style w:type="character" w:styleId="EndnoteReference">
    <w:name w:val="endnote reference"/>
    <w:basedOn w:val="DefaultParagraphFont"/>
    <w:uiPriority w:val="99"/>
    <w:semiHidden/>
    <w:unhideWhenUsed/>
    <w:rsid w:val="00AC5B9D"/>
    <w:rPr>
      <w:vertAlign w:val="superscript"/>
    </w:rPr>
  </w:style>
  <w:style w:type="character" w:customStyle="1" w:styleId="tlid-translation">
    <w:name w:val="tlid-translation"/>
    <w:basedOn w:val="DefaultParagraphFont"/>
    <w:rsid w:val="00AC5B9D"/>
  </w:style>
  <w:style w:type="paragraph" w:customStyle="1" w:styleId="p1">
    <w:name w:val="p1"/>
    <w:basedOn w:val="Normal"/>
    <w:rsid w:val="00AC5B9D"/>
    <w:rPr>
      <w:rFonts w:ascii="Arial" w:eastAsia="Times New Roman" w:hAnsi="Arial" w:cs="Times Roman"/>
      <w:sz w:val="18"/>
      <w:szCs w:val="18"/>
      <w:lang w:val="en-US"/>
    </w:rPr>
  </w:style>
  <w:style w:type="character" w:styleId="LineNumber">
    <w:name w:val="line number"/>
    <w:basedOn w:val="DefaultParagraphFont"/>
    <w:uiPriority w:val="99"/>
    <w:semiHidden/>
    <w:unhideWhenUsed/>
    <w:rsid w:val="00AC5B9D"/>
  </w:style>
  <w:style w:type="character" w:customStyle="1" w:styleId="fontstyle01">
    <w:name w:val="fontstyle01"/>
    <w:basedOn w:val="DefaultParagraphFont"/>
    <w:rsid w:val="00AC5B9D"/>
    <w:rPr>
      <w:rFonts w:ascii="Cambria Math" w:hAnsi="Cambria Math" w:hint="default"/>
      <w:b w:val="0"/>
      <w:bCs w:val="0"/>
      <w:i w:val="0"/>
      <w:iCs w:val="0"/>
      <w:color w:val="000000"/>
      <w:sz w:val="18"/>
      <w:szCs w:val="18"/>
    </w:rPr>
  </w:style>
  <w:style w:type="character" w:customStyle="1" w:styleId="UnresolvedMention2">
    <w:name w:val="Unresolved Mention2"/>
    <w:basedOn w:val="DefaultParagraphFont"/>
    <w:uiPriority w:val="99"/>
    <w:semiHidden/>
    <w:unhideWhenUsed/>
    <w:rsid w:val="00AC5B9D"/>
    <w:rPr>
      <w:color w:val="605E5C"/>
      <w:shd w:val="clear" w:color="auto" w:fill="E1DFDD"/>
    </w:rPr>
  </w:style>
  <w:style w:type="paragraph" w:customStyle="1" w:styleId="NormalTable">
    <w:name w:val="Normal_Table"/>
    <w:basedOn w:val="Normal"/>
    <w:qFormat/>
    <w:rsid w:val="00AC5B9D"/>
    <w:rPr>
      <w:rFonts w:ascii="Cambria Math" w:eastAsia="Times New Roman" w:hAnsi="Cambria Math" w:cs="Times New Roman"/>
      <w:sz w:val="18"/>
      <w:szCs w:val="24"/>
      <w:lang w:val="en-US" w:eastAsia="de-DE"/>
    </w:rPr>
  </w:style>
  <w:style w:type="paragraph" w:styleId="ListBullet">
    <w:name w:val="List Bullet"/>
    <w:basedOn w:val="Normal"/>
    <w:uiPriority w:val="99"/>
    <w:unhideWhenUsed/>
    <w:rsid w:val="00AC5B9D"/>
    <w:pPr>
      <w:numPr>
        <w:numId w:val="12"/>
      </w:numPr>
      <w:contextualSpacing/>
    </w:pPr>
    <w:rPr>
      <w:rFonts w:eastAsia="Times New Roman" w:cs="Times New Roman"/>
      <w:szCs w:val="24"/>
      <w:lang w:val="en-US"/>
    </w:rPr>
  </w:style>
  <w:style w:type="table" w:styleId="GridTable5Dark-Accent2">
    <w:name w:val="Grid Table 5 Dark Accent 2"/>
    <w:basedOn w:val="TableNormal"/>
    <w:uiPriority w:val="50"/>
    <w:rsid w:val="00AC5B9D"/>
    <w:rPr>
      <w:kern w:val="0"/>
      <w:sz w:val="22"/>
      <w:szCs w:val="22"/>
      <w:lang w:val="de-DE"/>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character" w:customStyle="1" w:styleId="spellingerror">
    <w:name w:val="spellingerror"/>
    <w:basedOn w:val="DefaultParagraphFont"/>
    <w:rsid w:val="00AC5B9D"/>
  </w:style>
  <w:style w:type="character" w:customStyle="1" w:styleId="contextualspellingandgrammarerror">
    <w:name w:val="contextualspellingandgrammarerror"/>
    <w:basedOn w:val="DefaultParagraphFont"/>
    <w:rsid w:val="00AC5B9D"/>
  </w:style>
  <w:style w:type="character" w:customStyle="1" w:styleId="scxw195568136">
    <w:name w:val="scxw195568136"/>
    <w:basedOn w:val="DefaultParagraphFont"/>
    <w:rsid w:val="00AC5B9D"/>
  </w:style>
  <w:style w:type="paragraph" w:customStyle="1" w:styleId="EndNoteBibliography">
    <w:name w:val="EndNote Bibliography"/>
    <w:basedOn w:val="Normal"/>
    <w:link w:val="EndNoteBibliographyChar"/>
    <w:rsid w:val="00AC5B9D"/>
    <w:pPr>
      <w:spacing w:after="120" w:line="240" w:lineRule="auto"/>
    </w:pPr>
    <w:rPr>
      <w:rFonts w:ascii="Times New Roman" w:hAnsi="Times New Roman" w:cs="Times New Roman"/>
      <w:noProof/>
      <w:sz w:val="24"/>
      <w:szCs w:val="21"/>
      <w:lang w:val="en-GB" w:eastAsia="en-GB"/>
    </w:rPr>
  </w:style>
  <w:style w:type="character" w:customStyle="1" w:styleId="EndNoteBibliographyChar">
    <w:name w:val="EndNote Bibliography Char"/>
    <w:basedOn w:val="DefaultParagraphFont"/>
    <w:link w:val="EndNoteBibliography"/>
    <w:rsid w:val="00AC5B9D"/>
    <w:rPr>
      <w:rFonts w:ascii="Times New Roman" w:hAnsi="Times New Roman" w:cs="Times New Roman"/>
      <w:noProof/>
      <w:kern w:val="0"/>
      <w:szCs w:val="21"/>
      <w:lang w:val="en-GB" w:eastAsia="en-GB"/>
      <w14:ligatures w14:val="none"/>
    </w:rPr>
  </w:style>
  <w:style w:type="paragraph" w:styleId="EndnoteText">
    <w:name w:val="endnote text"/>
    <w:basedOn w:val="Normal"/>
    <w:link w:val="EndnoteTextChar"/>
    <w:uiPriority w:val="99"/>
    <w:semiHidden/>
    <w:unhideWhenUsed/>
    <w:rsid w:val="00AC5B9D"/>
    <w:pPr>
      <w:spacing w:after="0" w:line="240" w:lineRule="auto"/>
    </w:pPr>
    <w:rPr>
      <w:rFonts w:eastAsia="Times New Roman" w:cs="Times New Roman"/>
      <w:sz w:val="20"/>
      <w:szCs w:val="20"/>
      <w:lang w:val="en-US"/>
    </w:rPr>
  </w:style>
  <w:style w:type="character" w:customStyle="1" w:styleId="EndnoteTextChar">
    <w:name w:val="Endnote Text Char"/>
    <w:basedOn w:val="DefaultParagraphFont"/>
    <w:link w:val="EndnoteText"/>
    <w:uiPriority w:val="99"/>
    <w:semiHidden/>
    <w:rsid w:val="00AC5B9D"/>
    <w:rPr>
      <w:rFonts w:eastAsia="Times New Roman" w:cs="Times New Roman"/>
      <w:kern w:val="0"/>
      <w:sz w:val="20"/>
      <w:szCs w:val="20"/>
      <w14:ligatures w14:val="none"/>
    </w:rPr>
  </w:style>
  <w:style w:type="paragraph" w:customStyle="1" w:styleId="Normal1">
    <w:name w:val="Normal1"/>
    <w:qFormat/>
    <w:rsid w:val="00AC5B9D"/>
    <w:pPr>
      <w:spacing w:after="160" w:line="259" w:lineRule="auto"/>
    </w:pPr>
    <w:rPr>
      <w:rFonts w:ascii="Calibri" w:eastAsia="Calibri" w:hAnsi="Calibri" w:cs="Calibri"/>
      <w:kern w:val="0"/>
      <w:sz w:val="22"/>
      <w:szCs w:val="22"/>
      <w:lang w:val="en-GB" w:eastAsia="en-GB"/>
      <w14:ligatures w14:val="none"/>
    </w:rPr>
  </w:style>
  <w:style w:type="paragraph" w:customStyle="1" w:styleId="Normal0">
    <w:name w:val="Normal0"/>
    <w:qFormat/>
    <w:rsid w:val="00AC5B9D"/>
    <w:pPr>
      <w:spacing w:after="160" w:line="259" w:lineRule="auto"/>
    </w:pPr>
    <w:rPr>
      <w:rFonts w:ascii="Calibri" w:eastAsia="Calibri" w:hAnsi="Calibri" w:cs="Calibri"/>
      <w:kern w:val="0"/>
      <w:sz w:val="22"/>
      <w:szCs w:val="22"/>
      <w:lang w:val="en-GB" w:eastAsia="en-GB"/>
      <w14:ligatures w14:val="none"/>
    </w:rPr>
  </w:style>
  <w:style w:type="paragraph" w:customStyle="1" w:styleId="heading60">
    <w:name w:val="heading 60"/>
    <w:basedOn w:val="Normal0"/>
    <w:next w:val="Normal0"/>
    <w:uiPriority w:val="9"/>
    <w:semiHidden/>
    <w:unhideWhenUsed/>
    <w:qFormat/>
    <w:rsid w:val="00AC5B9D"/>
    <w:pPr>
      <w:keepNext/>
      <w:keepLines/>
      <w:spacing w:before="200" w:after="40"/>
      <w:outlineLvl w:val="5"/>
    </w:pPr>
    <w:rPr>
      <w:b/>
      <w:sz w:val="20"/>
      <w:szCs w:val="20"/>
    </w:rPr>
  </w:style>
  <w:style w:type="character" w:customStyle="1" w:styleId="fontstyle0">
    <w:name w:val="fontstyle0"/>
    <w:basedOn w:val="DefaultParagraphFont"/>
    <w:rsid w:val="00AC5B9D"/>
  </w:style>
  <w:style w:type="character" w:styleId="SubtleEmphasis">
    <w:name w:val="Subtle Emphasis"/>
    <w:basedOn w:val="DefaultParagraphFont"/>
    <w:uiPriority w:val="19"/>
    <w:qFormat/>
    <w:rsid w:val="00AC5B9D"/>
    <w:rPr>
      <w:i/>
      <w:iCs/>
      <w:color w:val="404040" w:themeColor="text1" w:themeTint="BF"/>
    </w:rPr>
  </w:style>
  <w:style w:type="character" w:customStyle="1" w:styleId="UnresolvedMention3">
    <w:name w:val="Unresolved Mention3"/>
    <w:basedOn w:val="DefaultParagraphFont"/>
    <w:uiPriority w:val="99"/>
    <w:semiHidden/>
    <w:unhideWhenUsed/>
    <w:rsid w:val="00AC5B9D"/>
    <w:rPr>
      <w:color w:val="605E5C"/>
      <w:shd w:val="clear" w:color="auto" w:fill="E1DFDD"/>
    </w:rPr>
  </w:style>
  <w:style w:type="character" w:customStyle="1" w:styleId="cf01">
    <w:name w:val="cf01"/>
    <w:basedOn w:val="DefaultParagraphFont"/>
    <w:rsid w:val="00AC5B9D"/>
    <w:rPr>
      <w:rFonts w:ascii="Segoe UI" w:hAnsi="Segoe UI" w:cs="Segoe UI" w:hint="default"/>
      <w:sz w:val="18"/>
      <w:szCs w:val="18"/>
    </w:rPr>
  </w:style>
  <w:style w:type="paragraph" w:styleId="TOCHeading">
    <w:name w:val="TOC Heading"/>
    <w:basedOn w:val="Heading1"/>
    <w:next w:val="Normal"/>
    <w:uiPriority w:val="39"/>
    <w:unhideWhenUsed/>
    <w:qFormat/>
    <w:rsid w:val="00AC5B9D"/>
    <w:pPr>
      <w:keepNext/>
      <w:keepLines/>
      <w:spacing w:before="240" w:after="0"/>
      <w:ind w:left="0" w:firstLine="0"/>
      <w:contextualSpacing w:val="0"/>
      <w:outlineLvl w:val="9"/>
    </w:pPr>
    <w:rPr>
      <w:rFonts w:asciiTheme="majorHAnsi" w:eastAsiaTheme="majorEastAsia" w:hAnsiTheme="majorHAnsi" w:cstheme="majorBidi"/>
      <w:color w:val="0F4761" w:themeColor="accent1" w:themeShade="BF"/>
      <w:sz w:val="32"/>
      <w:szCs w:val="32"/>
    </w:rPr>
  </w:style>
  <w:style w:type="paragraph" w:styleId="TOC1">
    <w:name w:val="toc 1"/>
    <w:basedOn w:val="Normal"/>
    <w:next w:val="Normal"/>
    <w:autoRedefine/>
    <w:uiPriority w:val="39"/>
    <w:unhideWhenUsed/>
    <w:rsid w:val="00AC5B9D"/>
    <w:pPr>
      <w:spacing w:after="100"/>
    </w:pPr>
    <w:rPr>
      <w:rFonts w:eastAsia="Times New Roman" w:cs="Times New Roman"/>
      <w:szCs w:val="24"/>
      <w:lang w:val="en-US"/>
    </w:rPr>
  </w:style>
  <w:style w:type="paragraph" w:styleId="TOC2">
    <w:name w:val="toc 2"/>
    <w:basedOn w:val="Normal"/>
    <w:next w:val="Normal"/>
    <w:autoRedefine/>
    <w:uiPriority w:val="39"/>
    <w:unhideWhenUsed/>
    <w:rsid w:val="00AC5B9D"/>
    <w:pPr>
      <w:spacing w:after="100"/>
      <w:ind w:left="220"/>
    </w:pPr>
    <w:rPr>
      <w:rFonts w:eastAsia="Times New Roman" w:cs="Times New Roman"/>
      <w:szCs w:val="24"/>
      <w:lang w:val="en-US"/>
    </w:rPr>
  </w:style>
  <w:style w:type="paragraph" w:styleId="TOC3">
    <w:name w:val="toc 3"/>
    <w:basedOn w:val="Normal"/>
    <w:next w:val="Normal"/>
    <w:autoRedefine/>
    <w:uiPriority w:val="39"/>
    <w:unhideWhenUsed/>
    <w:rsid w:val="00AC5B9D"/>
    <w:pPr>
      <w:spacing w:after="100"/>
      <w:ind w:left="440"/>
    </w:pPr>
    <w:rPr>
      <w:rFonts w:eastAsia="Times New Roman" w:cs="Times New Roman"/>
      <w:szCs w:val="24"/>
      <w:lang w:val="en-US"/>
    </w:rPr>
  </w:style>
  <w:style w:type="character" w:customStyle="1" w:styleId="TitleChar1">
    <w:name w:val="Title Char1"/>
    <w:basedOn w:val="DefaultParagraphFont"/>
    <w:uiPriority w:val="10"/>
    <w:rsid w:val="00AC5B9D"/>
    <w:rPr>
      <w:rFonts w:asciiTheme="majorHAnsi" w:eastAsiaTheme="majorEastAsia" w:hAnsiTheme="majorHAnsi" w:cstheme="majorBidi"/>
      <w:spacing w:val="-10"/>
      <w:kern w:val="28"/>
      <w:sz w:val="56"/>
      <w:szCs w:val="56"/>
      <w:lang w:val="en-US" w:eastAsia="en-US"/>
    </w:rPr>
  </w:style>
  <w:style w:type="table" w:styleId="GridTable5Dark-Accent5">
    <w:name w:val="Grid Table 5 Dark Accent 5"/>
    <w:basedOn w:val="TableNormal"/>
    <w:uiPriority w:val="50"/>
    <w:rsid w:val="00AC5B9D"/>
    <w:rPr>
      <w:kern w:val="0"/>
      <w:sz w:val="22"/>
      <w:szCs w:val="22"/>
      <w:lang w:val="nl-N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1">
    <w:name w:val="Grid Table 4 Accent 1"/>
    <w:basedOn w:val="TableNormal"/>
    <w:uiPriority w:val="49"/>
    <w:rsid w:val="00AC5B9D"/>
    <w:rPr>
      <w:kern w:val="0"/>
      <w:sz w:val="22"/>
      <w:szCs w:val="22"/>
      <w:lang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AC5B9D"/>
    <w:rPr>
      <w:kern w:val="0"/>
      <w:sz w:val="22"/>
      <w:szCs w:val="22"/>
      <w:lang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5">
    <w:name w:val="Grid Table 4 Accent 5"/>
    <w:basedOn w:val="TableNormal"/>
    <w:uiPriority w:val="49"/>
    <w:rsid w:val="00AC5B9D"/>
    <w:rPr>
      <w:kern w:val="0"/>
      <w:sz w:val="22"/>
      <w:szCs w:val="22"/>
      <w:lang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cf11">
    <w:name w:val="cf11"/>
    <w:basedOn w:val="DefaultParagraphFont"/>
    <w:rsid w:val="00AC5B9D"/>
    <w:rPr>
      <w:rFonts w:ascii="Segoe UI" w:hAnsi="Segoe UI" w:cs="Segoe UI" w:hint="default"/>
      <w:i/>
      <w:iCs/>
      <w:sz w:val="18"/>
      <w:szCs w:val="18"/>
    </w:rPr>
  </w:style>
  <w:style w:type="character" w:customStyle="1" w:styleId="cf21">
    <w:name w:val="cf21"/>
    <w:basedOn w:val="DefaultParagraphFont"/>
    <w:rsid w:val="00AC5B9D"/>
    <w:rPr>
      <w:rFonts w:ascii="Segoe UI" w:hAnsi="Segoe UI" w:cs="Segoe UI" w:hint="default"/>
      <w:sz w:val="18"/>
      <w:szCs w:val="18"/>
    </w:rPr>
  </w:style>
  <w:style w:type="paragraph" w:customStyle="1" w:styleId="pf0">
    <w:name w:val="pf0"/>
    <w:basedOn w:val="Normal"/>
    <w:rsid w:val="00AC5B9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843861">
      <w:bodyDiv w:val="1"/>
      <w:marLeft w:val="0"/>
      <w:marRight w:val="0"/>
      <w:marTop w:val="0"/>
      <w:marBottom w:val="0"/>
      <w:divBdr>
        <w:top w:val="none" w:sz="0" w:space="0" w:color="auto"/>
        <w:left w:val="none" w:sz="0" w:space="0" w:color="auto"/>
        <w:bottom w:val="none" w:sz="0" w:space="0" w:color="auto"/>
        <w:right w:val="none" w:sz="0" w:space="0" w:color="auto"/>
      </w:divBdr>
    </w:div>
    <w:div w:id="315456405">
      <w:bodyDiv w:val="1"/>
      <w:marLeft w:val="0"/>
      <w:marRight w:val="0"/>
      <w:marTop w:val="0"/>
      <w:marBottom w:val="0"/>
      <w:divBdr>
        <w:top w:val="none" w:sz="0" w:space="0" w:color="auto"/>
        <w:left w:val="none" w:sz="0" w:space="0" w:color="auto"/>
        <w:bottom w:val="none" w:sz="0" w:space="0" w:color="auto"/>
        <w:right w:val="none" w:sz="0" w:space="0" w:color="auto"/>
      </w:divBdr>
    </w:div>
    <w:div w:id="419568502">
      <w:bodyDiv w:val="1"/>
      <w:marLeft w:val="0"/>
      <w:marRight w:val="0"/>
      <w:marTop w:val="0"/>
      <w:marBottom w:val="0"/>
      <w:divBdr>
        <w:top w:val="none" w:sz="0" w:space="0" w:color="auto"/>
        <w:left w:val="none" w:sz="0" w:space="0" w:color="auto"/>
        <w:bottom w:val="none" w:sz="0" w:space="0" w:color="auto"/>
        <w:right w:val="none" w:sz="0" w:space="0" w:color="auto"/>
      </w:divBdr>
      <w:divsChild>
        <w:div w:id="240453740">
          <w:marLeft w:val="0"/>
          <w:marRight w:val="0"/>
          <w:marTop w:val="0"/>
          <w:marBottom w:val="0"/>
          <w:divBdr>
            <w:top w:val="none" w:sz="0" w:space="0" w:color="auto"/>
            <w:left w:val="none" w:sz="0" w:space="0" w:color="auto"/>
            <w:bottom w:val="none" w:sz="0" w:space="0" w:color="auto"/>
            <w:right w:val="none" w:sz="0" w:space="0" w:color="auto"/>
          </w:divBdr>
        </w:div>
        <w:div w:id="1070466092">
          <w:marLeft w:val="0"/>
          <w:marRight w:val="0"/>
          <w:marTop w:val="0"/>
          <w:marBottom w:val="0"/>
          <w:divBdr>
            <w:top w:val="none" w:sz="0" w:space="0" w:color="auto"/>
            <w:left w:val="none" w:sz="0" w:space="0" w:color="auto"/>
            <w:bottom w:val="none" w:sz="0" w:space="0" w:color="auto"/>
            <w:right w:val="none" w:sz="0" w:space="0" w:color="auto"/>
          </w:divBdr>
        </w:div>
        <w:div w:id="1092358731">
          <w:marLeft w:val="0"/>
          <w:marRight w:val="0"/>
          <w:marTop w:val="0"/>
          <w:marBottom w:val="0"/>
          <w:divBdr>
            <w:top w:val="none" w:sz="0" w:space="0" w:color="auto"/>
            <w:left w:val="none" w:sz="0" w:space="0" w:color="auto"/>
            <w:bottom w:val="none" w:sz="0" w:space="0" w:color="auto"/>
            <w:right w:val="none" w:sz="0" w:space="0" w:color="auto"/>
          </w:divBdr>
        </w:div>
        <w:div w:id="1205948328">
          <w:marLeft w:val="0"/>
          <w:marRight w:val="0"/>
          <w:marTop w:val="0"/>
          <w:marBottom w:val="0"/>
          <w:divBdr>
            <w:top w:val="none" w:sz="0" w:space="0" w:color="auto"/>
            <w:left w:val="none" w:sz="0" w:space="0" w:color="auto"/>
            <w:bottom w:val="none" w:sz="0" w:space="0" w:color="auto"/>
            <w:right w:val="none" w:sz="0" w:space="0" w:color="auto"/>
          </w:divBdr>
        </w:div>
        <w:div w:id="1530100618">
          <w:marLeft w:val="0"/>
          <w:marRight w:val="0"/>
          <w:marTop w:val="0"/>
          <w:marBottom w:val="0"/>
          <w:divBdr>
            <w:top w:val="none" w:sz="0" w:space="0" w:color="auto"/>
            <w:left w:val="none" w:sz="0" w:space="0" w:color="auto"/>
            <w:bottom w:val="none" w:sz="0" w:space="0" w:color="auto"/>
            <w:right w:val="none" w:sz="0" w:space="0" w:color="auto"/>
          </w:divBdr>
        </w:div>
      </w:divsChild>
    </w:div>
    <w:div w:id="423307721">
      <w:bodyDiv w:val="1"/>
      <w:marLeft w:val="0"/>
      <w:marRight w:val="0"/>
      <w:marTop w:val="0"/>
      <w:marBottom w:val="0"/>
      <w:divBdr>
        <w:top w:val="none" w:sz="0" w:space="0" w:color="auto"/>
        <w:left w:val="none" w:sz="0" w:space="0" w:color="auto"/>
        <w:bottom w:val="none" w:sz="0" w:space="0" w:color="auto"/>
        <w:right w:val="none" w:sz="0" w:space="0" w:color="auto"/>
      </w:divBdr>
    </w:div>
    <w:div w:id="574975310">
      <w:bodyDiv w:val="1"/>
      <w:marLeft w:val="0"/>
      <w:marRight w:val="0"/>
      <w:marTop w:val="0"/>
      <w:marBottom w:val="0"/>
      <w:divBdr>
        <w:top w:val="none" w:sz="0" w:space="0" w:color="auto"/>
        <w:left w:val="none" w:sz="0" w:space="0" w:color="auto"/>
        <w:bottom w:val="none" w:sz="0" w:space="0" w:color="auto"/>
        <w:right w:val="none" w:sz="0" w:space="0" w:color="auto"/>
      </w:divBdr>
      <w:divsChild>
        <w:div w:id="64106373">
          <w:marLeft w:val="0"/>
          <w:marRight w:val="0"/>
          <w:marTop w:val="0"/>
          <w:marBottom w:val="0"/>
          <w:divBdr>
            <w:top w:val="none" w:sz="0" w:space="0" w:color="auto"/>
            <w:left w:val="none" w:sz="0" w:space="0" w:color="auto"/>
            <w:bottom w:val="none" w:sz="0" w:space="0" w:color="auto"/>
            <w:right w:val="none" w:sz="0" w:space="0" w:color="auto"/>
          </w:divBdr>
        </w:div>
        <w:div w:id="479467205">
          <w:marLeft w:val="0"/>
          <w:marRight w:val="0"/>
          <w:marTop w:val="0"/>
          <w:marBottom w:val="0"/>
          <w:divBdr>
            <w:top w:val="none" w:sz="0" w:space="0" w:color="auto"/>
            <w:left w:val="none" w:sz="0" w:space="0" w:color="auto"/>
            <w:bottom w:val="none" w:sz="0" w:space="0" w:color="auto"/>
            <w:right w:val="none" w:sz="0" w:space="0" w:color="auto"/>
          </w:divBdr>
        </w:div>
        <w:div w:id="574323128">
          <w:marLeft w:val="0"/>
          <w:marRight w:val="0"/>
          <w:marTop w:val="0"/>
          <w:marBottom w:val="0"/>
          <w:divBdr>
            <w:top w:val="none" w:sz="0" w:space="0" w:color="auto"/>
            <w:left w:val="none" w:sz="0" w:space="0" w:color="auto"/>
            <w:bottom w:val="none" w:sz="0" w:space="0" w:color="auto"/>
            <w:right w:val="none" w:sz="0" w:space="0" w:color="auto"/>
          </w:divBdr>
        </w:div>
        <w:div w:id="799810887">
          <w:marLeft w:val="0"/>
          <w:marRight w:val="0"/>
          <w:marTop w:val="0"/>
          <w:marBottom w:val="0"/>
          <w:divBdr>
            <w:top w:val="none" w:sz="0" w:space="0" w:color="auto"/>
            <w:left w:val="none" w:sz="0" w:space="0" w:color="auto"/>
            <w:bottom w:val="none" w:sz="0" w:space="0" w:color="auto"/>
            <w:right w:val="none" w:sz="0" w:space="0" w:color="auto"/>
          </w:divBdr>
        </w:div>
        <w:div w:id="2142534558">
          <w:marLeft w:val="0"/>
          <w:marRight w:val="0"/>
          <w:marTop w:val="0"/>
          <w:marBottom w:val="0"/>
          <w:divBdr>
            <w:top w:val="none" w:sz="0" w:space="0" w:color="auto"/>
            <w:left w:val="none" w:sz="0" w:space="0" w:color="auto"/>
            <w:bottom w:val="none" w:sz="0" w:space="0" w:color="auto"/>
            <w:right w:val="none" w:sz="0" w:space="0" w:color="auto"/>
          </w:divBdr>
        </w:div>
      </w:divsChild>
    </w:div>
    <w:div w:id="735469169">
      <w:bodyDiv w:val="1"/>
      <w:marLeft w:val="0"/>
      <w:marRight w:val="0"/>
      <w:marTop w:val="0"/>
      <w:marBottom w:val="0"/>
      <w:divBdr>
        <w:top w:val="none" w:sz="0" w:space="0" w:color="auto"/>
        <w:left w:val="none" w:sz="0" w:space="0" w:color="auto"/>
        <w:bottom w:val="none" w:sz="0" w:space="0" w:color="auto"/>
        <w:right w:val="none" w:sz="0" w:space="0" w:color="auto"/>
      </w:divBdr>
    </w:div>
    <w:div w:id="745996631">
      <w:bodyDiv w:val="1"/>
      <w:marLeft w:val="0"/>
      <w:marRight w:val="0"/>
      <w:marTop w:val="0"/>
      <w:marBottom w:val="0"/>
      <w:divBdr>
        <w:top w:val="none" w:sz="0" w:space="0" w:color="auto"/>
        <w:left w:val="none" w:sz="0" w:space="0" w:color="auto"/>
        <w:bottom w:val="none" w:sz="0" w:space="0" w:color="auto"/>
        <w:right w:val="none" w:sz="0" w:space="0" w:color="auto"/>
      </w:divBdr>
    </w:div>
    <w:div w:id="764034695">
      <w:bodyDiv w:val="1"/>
      <w:marLeft w:val="0"/>
      <w:marRight w:val="0"/>
      <w:marTop w:val="0"/>
      <w:marBottom w:val="0"/>
      <w:divBdr>
        <w:top w:val="none" w:sz="0" w:space="0" w:color="auto"/>
        <w:left w:val="none" w:sz="0" w:space="0" w:color="auto"/>
        <w:bottom w:val="none" w:sz="0" w:space="0" w:color="auto"/>
        <w:right w:val="none" w:sz="0" w:space="0" w:color="auto"/>
      </w:divBdr>
    </w:div>
    <w:div w:id="863403727">
      <w:bodyDiv w:val="1"/>
      <w:marLeft w:val="0"/>
      <w:marRight w:val="0"/>
      <w:marTop w:val="0"/>
      <w:marBottom w:val="0"/>
      <w:divBdr>
        <w:top w:val="none" w:sz="0" w:space="0" w:color="auto"/>
        <w:left w:val="none" w:sz="0" w:space="0" w:color="auto"/>
        <w:bottom w:val="none" w:sz="0" w:space="0" w:color="auto"/>
        <w:right w:val="none" w:sz="0" w:space="0" w:color="auto"/>
      </w:divBdr>
    </w:div>
    <w:div w:id="984309909">
      <w:bodyDiv w:val="1"/>
      <w:marLeft w:val="0"/>
      <w:marRight w:val="0"/>
      <w:marTop w:val="0"/>
      <w:marBottom w:val="0"/>
      <w:divBdr>
        <w:top w:val="none" w:sz="0" w:space="0" w:color="auto"/>
        <w:left w:val="none" w:sz="0" w:space="0" w:color="auto"/>
        <w:bottom w:val="none" w:sz="0" w:space="0" w:color="auto"/>
        <w:right w:val="none" w:sz="0" w:space="0" w:color="auto"/>
      </w:divBdr>
    </w:div>
    <w:div w:id="1354843578">
      <w:bodyDiv w:val="1"/>
      <w:marLeft w:val="0"/>
      <w:marRight w:val="0"/>
      <w:marTop w:val="0"/>
      <w:marBottom w:val="0"/>
      <w:divBdr>
        <w:top w:val="none" w:sz="0" w:space="0" w:color="auto"/>
        <w:left w:val="none" w:sz="0" w:space="0" w:color="auto"/>
        <w:bottom w:val="none" w:sz="0" w:space="0" w:color="auto"/>
        <w:right w:val="none" w:sz="0" w:space="0" w:color="auto"/>
      </w:divBdr>
      <w:divsChild>
        <w:div w:id="30613668">
          <w:marLeft w:val="0"/>
          <w:marRight w:val="0"/>
          <w:marTop w:val="0"/>
          <w:marBottom w:val="0"/>
          <w:divBdr>
            <w:top w:val="none" w:sz="0" w:space="0" w:color="auto"/>
            <w:left w:val="none" w:sz="0" w:space="0" w:color="auto"/>
            <w:bottom w:val="none" w:sz="0" w:space="0" w:color="auto"/>
            <w:right w:val="none" w:sz="0" w:space="0" w:color="auto"/>
          </w:divBdr>
        </w:div>
        <w:div w:id="764770703">
          <w:marLeft w:val="0"/>
          <w:marRight w:val="0"/>
          <w:marTop w:val="0"/>
          <w:marBottom w:val="0"/>
          <w:divBdr>
            <w:top w:val="none" w:sz="0" w:space="0" w:color="auto"/>
            <w:left w:val="none" w:sz="0" w:space="0" w:color="auto"/>
            <w:bottom w:val="none" w:sz="0" w:space="0" w:color="auto"/>
            <w:right w:val="none" w:sz="0" w:space="0" w:color="auto"/>
          </w:divBdr>
        </w:div>
        <w:div w:id="1060786460">
          <w:marLeft w:val="0"/>
          <w:marRight w:val="0"/>
          <w:marTop w:val="0"/>
          <w:marBottom w:val="0"/>
          <w:divBdr>
            <w:top w:val="none" w:sz="0" w:space="0" w:color="auto"/>
            <w:left w:val="none" w:sz="0" w:space="0" w:color="auto"/>
            <w:bottom w:val="none" w:sz="0" w:space="0" w:color="auto"/>
            <w:right w:val="none" w:sz="0" w:space="0" w:color="auto"/>
          </w:divBdr>
        </w:div>
        <w:div w:id="1104615105">
          <w:marLeft w:val="0"/>
          <w:marRight w:val="0"/>
          <w:marTop w:val="0"/>
          <w:marBottom w:val="0"/>
          <w:divBdr>
            <w:top w:val="none" w:sz="0" w:space="0" w:color="auto"/>
            <w:left w:val="none" w:sz="0" w:space="0" w:color="auto"/>
            <w:bottom w:val="none" w:sz="0" w:space="0" w:color="auto"/>
            <w:right w:val="none" w:sz="0" w:space="0" w:color="auto"/>
          </w:divBdr>
        </w:div>
        <w:div w:id="1751347586">
          <w:marLeft w:val="0"/>
          <w:marRight w:val="0"/>
          <w:marTop w:val="0"/>
          <w:marBottom w:val="0"/>
          <w:divBdr>
            <w:top w:val="none" w:sz="0" w:space="0" w:color="auto"/>
            <w:left w:val="none" w:sz="0" w:space="0" w:color="auto"/>
            <w:bottom w:val="none" w:sz="0" w:space="0" w:color="auto"/>
            <w:right w:val="none" w:sz="0" w:space="0" w:color="auto"/>
          </w:divBdr>
        </w:div>
      </w:divsChild>
    </w:div>
    <w:div w:id="1369571401">
      <w:bodyDiv w:val="1"/>
      <w:marLeft w:val="0"/>
      <w:marRight w:val="0"/>
      <w:marTop w:val="0"/>
      <w:marBottom w:val="0"/>
      <w:divBdr>
        <w:top w:val="none" w:sz="0" w:space="0" w:color="auto"/>
        <w:left w:val="none" w:sz="0" w:space="0" w:color="auto"/>
        <w:bottom w:val="none" w:sz="0" w:space="0" w:color="auto"/>
        <w:right w:val="none" w:sz="0" w:space="0" w:color="auto"/>
      </w:divBdr>
    </w:div>
    <w:div w:id="1569461438">
      <w:bodyDiv w:val="1"/>
      <w:marLeft w:val="0"/>
      <w:marRight w:val="0"/>
      <w:marTop w:val="0"/>
      <w:marBottom w:val="0"/>
      <w:divBdr>
        <w:top w:val="none" w:sz="0" w:space="0" w:color="auto"/>
        <w:left w:val="none" w:sz="0" w:space="0" w:color="auto"/>
        <w:bottom w:val="none" w:sz="0" w:space="0" w:color="auto"/>
        <w:right w:val="none" w:sz="0" w:space="0" w:color="auto"/>
      </w:divBdr>
      <w:divsChild>
        <w:div w:id="593242137">
          <w:marLeft w:val="0"/>
          <w:marRight w:val="0"/>
          <w:marTop w:val="0"/>
          <w:marBottom w:val="0"/>
          <w:divBdr>
            <w:top w:val="none" w:sz="0" w:space="0" w:color="auto"/>
            <w:left w:val="none" w:sz="0" w:space="0" w:color="auto"/>
            <w:bottom w:val="none" w:sz="0" w:space="0" w:color="auto"/>
            <w:right w:val="none" w:sz="0" w:space="0" w:color="auto"/>
          </w:divBdr>
        </w:div>
        <w:div w:id="1643192068">
          <w:marLeft w:val="0"/>
          <w:marRight w:val="0"/>
          <w:marTop w:val="0"/>
          <w:marBottom w:val="0"/>
          <w:divBdr>
            <w:top w:val="none" w:sz="0" w:space="0" w:color="auto"/>
            <w:left w:val="none" w:sz="0" w:space="0" w:color="auto"/>
            <w:bottom w:val="none" w:sz="0" w:space="0" w:color="auto"/>
            <w:right w:val="none" w:sz="0" w:space="0" w:color="auto"/>
          </w:divBdr>
        </w:div>
      </w:divsChild>
    </w:div>
    <w:div w:id="1848598151">
      <w:bodyDiv w:val="1"/>
      <w:marLeft w:val="0"/>
      <w:marRight w:val="0"/>
      <w:marTop w:val="0"/>
      <w:marBottom w:val="0"/>
      <w:divBdr>
        <w:top w:val="none" w:sz="0" w:space="0" w:color="auto"/>
        <w:left w:val="none" w:sz="0" w:space="0" w:color="auto"/>
        <w:bottom w:val="none" w:sz="0" w:space="0" w:color="auto"/>
        <w:right w:val="none" w:sz="0" w:space="0" w:color="auto"/>
      </w:divBdr>
      <w:divsChild>
        <w:div w:id="158546175">
          <w:marLeft w:val="0"/>
          <w:marRight w:val="0"/>
          <w:marTop w:val="0"/>
          <w:marBottom w:val="0"/>
          <w:divBdr>
            <w:top w:val="none" w:sz="0" w:space="0" w:color="auto"/>
            <w:left w:val="none" w:sz="0" w:space="0" w:color="auto"/>
            <w:bottom w:val="none" w:sz="0" w:space="0" w:color="auto"/>
            <w:right w:val="none" w:sz="0" w:space="0" w:color="auto"/>
          </w:divBdr>
        </w:div>
        <w:div w:id="651327675">
          <w:marLeft w:val="0"/>
          <w:marRight w:val="0"/>
          <w:marTop w:val="0"/>
          <w:marBottom w:val="0"/>
          <w:divBdr>
            <w:top w:val="none" w:sz="0" w:space="0" w:color="auto"/>
            <w:left w:val="none" w:sz="0" w:space="0" w:color="auto"/>
            <w:bottom w:val="none" w:sz="0" w:space="0" w:color="auto"/>
            <w:right w:val="none" w:sz="0" w:space="0" w:color="auto"/>
          </w:divBdr>
        </w:div>
        <w:div w:id="912396916">
          <w:marLeft w:val="0"/>
          <w:marRight w:val="0"/>
          <w:marTop w:val="0"/>
          <w:marBottom w:val="0"/>
          <w:divBdr>
            <w:top w:val="none" w:sz="0" w:space="0" w:color="auto"/>
            <w:left w:val="none" w:sz="0" w:space="0" w:color="auto"/>
            <w:bottom w:val="none" w:sz="0" w:space="0" w:color="auto"/>
            <w:right w:val="none" w:sz="0" w:space="0" w:color="auto"/>
          </w:divBdr>
        </w:div>
        <w:div w:id="1239828041">
          <w:marLeft w:val="0"/>
          <w:marRight w:val="0"/>
          <w:marTop w:val="0"/>
          <w:marBottom w:val="0"/>
          <w:divBdr>
            <w:top w:val="none" w:sz="0" w:space="0" w:color="auto"/>
            <w:left w:val="none" w:sz="0" w:space="0" w:color="auto"/>
            <w:bottom w:val="none" w:sz="0" w:space="0" w:color="auto"/>
            <w:right w:val="none" w:sz="0" w:space="0" w:color="auto"/>
          </w:divBdr>
        </w:div>
        <w:div w:id="1243103309">
          <w:marLeft w:val="0"/>
          <w:marRight w:val="0"/>
          <w:marTop w:val="0"/>
          <w:marBottom w:val="0"/>
          <w:divBdr>
            <w:top w:val="none" w:sz="0" w:space="0" w:color="auto"/>
            <w:left w:val="none" w:sz="0" w:space="0" w:color="auto"/>
            <w:bottom w:val="none" w:sz="0" w:space="0" w:color="auto"/>
            <w:right w:val="none" w:sz="0" w:space="0" w:color="auto"/>
          </w:divBdr>
        </w:div>
        <w:div w:id="1913007476">
          <w:marLeft w:val="0"/>
          <w:marRight w:val="0"/>
          <w:marTop w:val="0"/>
          <w:marBottom w:val="0"/>
          <w:divBdr>
            <w:top w:val="none" w:sz="0" w:space="0" w:color="auto"/>
            <w:left w:val="none" w:sz="0" w:space="0" w:color="auto"/>
            <w:bottom w:val="none" w:sz="0" w:space="0" w:color="auto"/>
            <w:right w:val="none" w:sz="0" w:space="0" w:color="auto"/>
          </w:divBdr>
        </w:div>
        <w:div w:id="1924486191">
          <w:marLeft w:val="0"/>
          <w:marRight w:val="0"/>
          <w:marTop w:val="0"/>
          <w:marBottom w:val="0"/>
          <w:divBdr>
            <w:top w:val="none" w:sz="0" w:space="0" w:color="auto"/>
            <w:left w:val="none" w:sz="0" w:space="0" w:color="auto"/>
            <w:bottom w:val="none" w:sz="0" w:space="0" w:color="auto"/>
            <w:right w:val="none" w:sz="0" w:space="0" w:color="auto"/>
          </w:divBdr>
        </w:div>
      </w:divsChild>
    </w:div>
    <w:div w:id="1966308583">
      <w:bodyDiv w:val="1"/>
      <w:marLeft w:val="0"/>
      <w:marRight w:val="0"/>
      <w:marTop w:val="0"/>
      <w:marBottom w:val="0"/>
      <w:divBdr>
        <w:top w:val="none" w:sz="0" w:space="0" w:color="auto"/>
        <w:left w:val="none" w:sz="0" w:space="0" w:color="auto"/>
        <w:bottom w:val="none" w:sz="0" w:space="0" w:color="auto"/>
        <w:right w:val="none" w:sz="0" w:space="0" w:color="auto"/>
      </w:divBdr>
    </w:div>
    <w:div w:id="2042854595">
      <w:bodyDiv w:val="1"/>
      <w:marLeft w:val="0"/>
      <w:marRight w:val="0"/>
      <w:marTop w:val="0"/>
      <w:marBottom w:val="0"/>
      <w:divBdr>
        <w:top w:val="none" w:sz="0" w:space="0" w:color="auto"/>
        <w:left w:val="none" w:sz="0" w:space="0" w:color="auto"/>
        <w:bottom w:val="none" w:sz="0" w:space="0" w:color="auto"/>
        <w:right w:val="none" w:sz="0" w:space="0" w:color="auto"/>
      </w:divBdr>
      <w:divsChild>
        <w:div w:id="350031784">
          <w:marLeft w:val="0"/>
          <w:marRight w:val="0"/>
          <w:marTop w:val="0"/>
          <w:marBottom w:val="0"/>
          <w:divBdr>
            <w:top w:val="none" w:sz="0" w:space="0" w:color="auto"/>
            <w:left w:val="none" w:sz="0" w:space="0" w:color="auto"/>
            <w:bottom w:val="none" w:sz="0" w:space="0" w:color="auto"/>
            <w:right w:val="none" w:sz="0" w:space="0" w:color="auto"/>
          </w:divBdr>
        </w:div>
        <w:div w:id="491990392">
          <w:marLeft w:val="0"/>
          <w:marRight w:val="0"/>
          <w:marTop w:val="0"/>
          <w:marBottom w:val="0"/>
          <w:divBdr>
            <w:top w:val="none" w:sz="0" w:space="0" w:color="auto"/>
            <w:left w:val="none" w:sz="0" w:space="0" w:color="auto"/>
            <w:bottom w:val="none" w:sz="0" w:space="0" w:color="auto"/>
            <w:right w:val="none" w:sz="0" w:space="0" w:color="auto"/>
          </w:divBdr>
        </w:div>
        <w:div w:id="1781951999">
          <w:marLeft w:val="0"/>
          <w:marRight w:val="0"/>
          <w:marTop w:val="0"/>
          <w:marBottom w:val="0"/>
          <w:divBdr>
            <w:top w:val="none" w:sz="0" w:space="0" w:color="auto"/>
            <w:left w:val="none" w:sz="0" w:space="0" w:color="auto"/>
            <w:bottom w:val="none" w:sz="0" w:space="0" w:color="auto"/>
            <w:right w:val="none" w:sz="0" w:space="0" w:color="auto"/>
          </w:divBdr>
        </w:div>
      </w:divsChild>
    </w:div>
    <w:div w:id="2126264981">
      <w:bodyDiv w:val="1"/>
      <w:marLeft w:val="0"/>
      <w:marRight w:val="0"/>
      <w:marTop w:val="0"/>
      <w:marBottom w:val="0"/>
      <w:divBdr>
        <w:top w:val="none" w:sz="0" w:space="0" w:color="auto"/>
        <w:left w:val="none" w:sz="0" w:space="0" w:color="auto"/>
        <w:bottom w:val="none" w:sz="0" w:space="0" w:color="auto"/>
        <w:right w:val="none" w:sz="0" w:space="0" w:color="auto"/>
      </w:divBdr>
    </w:div>
    <w:div w:id="2137600983">
      <w:bodyDiv w:val="1"/>
      <w:marLeft w:val="0"/>
      <w:marRight w:val="0"/>
      <w:marTop w:val="0"/>
      <w:marBottom w:val="0"/>
      <w:divBdr>
        <w:top w:val="none" w:sz="0" w:space="0" w:color="auto"/>
        <w:left w:val="none" w:sz="0" w:space="0" w:color="auto"/>
        <w:bottom w:val="none" w:sz="0" w:space="0" w:color="auto"/>
        <w:right w:val="none" w:sz="0" w:space="0" w:color="auto"/>
      </w:divBdr>
      <w:divsChild>
        <w:div w:id="437912199">
          <w:marLeft w:val="0"/>
          <w:marRight w:val="0"/>
          <w:marTop w:val="0"/>
          <w:marBottom w:val="0"/>
          <w:divBdr>
            <w:top w:val="none" w:sz="0" w:space="0" w:color="auto"/>
            <w:left w:val="none" w:sz="0" w:space="0" w:color="auto"/>
            <w:bottom w:val="none" w:sz="0" w:space="0" w:color="auto"/>
            <w:right w:val="none" w:sz="0" w:space="0" w:color="auto"/>
          </w:divBdr>
        </w:div>
        <w:div w:id="1670055599">
          <w:marLeft w:val="0"/>
          <w:marRight w:val="0"/>
          <w:marTop w:val="0"/>
          <w:marBottom w:val="0"/>
          <w:divBdr>
            <w:top w:val="none" w:sz="0" w:space="0" w:color="auto"/>
            <w:left w:val="none" w:sz="0" w:space="0" w:color="auto"/>
            <w:bottom w:val="none" w:sz="0" w:space="0" w:color="auto"/>
            <w:right w:val="none" w:sz="0" w:space="0" w:color="auto"/>
          </w:divBdr>
        </w:div>
        <w:div w:id="2023126891">
          <w:marLeft w:val="0"/>
          <w:marRight w:val="0"/>
          <w:marTop w:val="0"/>
          <w:marBottom w:val="0"/>
          <w:divBdr>
            <w:top w:val="none" w:sz="0" w:space="0" w:color="auto"/>
            <w:left w:val="none" w:sz="0" w:space="0" w:color="auto"/>
            <w:bottom w:val="none" w:sz="0" w:space="0" w:color="auto"/>
            <w:right w:val="none" w:sz="0" w:space="0" w:color="auto"/>
          </w:divBdr>
        </w:div>
        <w:div w:id="2049260354">
          <w:marLeft w:val="0"/>
          <w:marRight w:val="0"/>
          <w:marTop w:val="0"/>
          <w:marBottom w:val="0"/>
          <w:divBdr>
            <w:top w:val="none" w:sz="0" w:space="0" w:color="auto"/>
            <w:left w:val="none" w:sz="0" w:space="0" w:color="auto"/>
            <w:bottom w:val="none" w:sz="0" w:space="0" w:color="auto"/>
            <w:right w:val="none" w:sz="0" w:space="0" w:color="auto"/>
          </w:divBdr>
        </w:div>
      </w:divsChild>
    </w:div>
    <w:div w:id="2142528542">
      <w:bodyDiv w:val="1"/>
      <w:marLeft w:val="0"/>
      <w:marRight w:val="0"/>
      <w:marTop w:val="0"/>
      <w:marBottom w:val="0"/>
      <w:divBdr>
        <w:top w:val="none" w:sz="0" w:space="0" w:color="auto"/>
        <w:left w:val="none" w:sz="0" w:space="0" w:color="auto"/>
        <w:bottom w:val="none" w:sz="0" w:space="0" w:color="auto"/>
        <w:right w:val="none" w:sz="0" w:space="0" w:color="auto"/>
      </w:divBdr>
      <w:divsChild>
        <w:div w:id="1161309860">
          <w:marLeft w:val="0"/>
          <w:marRight w:val="0"/>
          <w:marTop w:val="0"/>
          <w:marBottom w:val="0"/>
          <w:divBdr>
            <w:top w:val="none" w:sz="0" w:space="0" w:color="auto"/>
            <w:left w:val="none" w:sz="0" w:space="0" w:color="auto"/>
            <w:bottom w:val="none" w:sz="0" w:space="0" w:color="auto"/>
            <w:right w:val="none" w:sz="0" w:space="0" w:color="auto"/>
          </w:divBdr>
        </w:div>
        <w:div w:id="18014549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oi.org/10.1111/nyas.15285" TargetMode="External"/><Relationship Id="rId3" Type="http://schemas.openxmlformats.org/officeDocument/2006/relationships/customXml" Target="../customXml/item3.xml"/><Relationship Id="rId21" Type="http://schemas.openxmlformats.org/officeDocument/2006/relationships/hyperlink" Target="https://newclimate.org/resources/publications/the-bridge-to-net-zero-matters-more-than-the-destination"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newclimate.org/resources/publications/progress-of-major-emitters-towards-climate-targets-2024-updat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ata.europa.eu/doi/10.2760/902870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03D983EA2EA9A46BF440D79C28EC9FD" ma:contentTypeVersion="4" ma:contentTypeDescription="Create a new document." ma:contentTypeScope="" ma:versionID="b70cda17d0b9747883c8f541c45d05b8">
  <xsd:schema xmlns:xsd="http://www.w3.org/2001/XMLSchema" xmlns:xs="http://www.w3.org/2001/XMLSchema" xmlns:p="http://schemas.microsoft.com/office/2006/metadata/properties" xmlns:ns2="dc4b15c5-e0c1-41a3-adbb-2c11d2c62369" targetNamespace="http://schemas.microsoft.com/office/2006/metadata/properties" ma:root="true" ma:fieldsID="4a25d118757a35b5d4e9d6e5a6c57e0f" ns2:_="">
    <xsd:import namespace="dc4b15c5-e0c1-41a3-adbb-2c11d2c623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4b15c5-e0c1-41a3-adbb-2c11d2c623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8383CC-21B1-46A7-9858-E970766B48D2}">
  <ds:schemaRefs>
    <ds:schemaRef ds:uri="http://schemas.openxmlformats.org/officeDocument/2006/bibliography"/>
  </ds:schemaRefs>
</ds:datastoreItem>
</file>

<file path=customXml/itemProps2.xml><?xml version="1.0" encoding="utf-8"?>
<ds:datastoreItem xmlns:ds="http://schemas.openxmlformats.org/officeDocument/2006/customXml" ds:itemID="{A91DF56C-8DDC-4A25-97CF-A3700EE4828E}">
  <ds:schemaRefs>
    <ds:schemaRef ds:uri="http://schemas.microsoft.com/sharepoint/v3/contenttype/forms"/>
  </ds:schemaRefs>
</ds:datastoreItem>
</file>

<file path=customXml/itemProps3.xml><?xml version="1.0" encoding="utf-8"?>
<ds:datastoreItem xmlns:ds="http://schemas.openxmlformats.org/officeDocument/2006/customXml" ds:itemID="{3CD30D3B-364B-4615-8121-E9AE866729B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6060EA4-95BC-4E34-A0AA-395BA7F8E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4b15c5-e0c1-41a3-adbb-2c11d2c623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1267</TotalTime>
  <Pages>9</Pages>
  <Words>1686</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11280</CharactersWithSpaces>
  <SharedDoc>false</SharedDoc>
  <HLinks>
    <vt:vector size="36" baseType="variant">
      <vt:variant>
        <vt:i4>3866662</vt:i4>
      </vt:variant>
      <vt:variant>
        <vt:i4>27</vt:i4>
      </vt:variant>
      <vt:variant>
        <vt:i4>0</vt:i4>
      </vt:variant>
      <vt:variant>
        <vt:i4>5</vt:i4>
      </vt:variant>
      <vt:variant>
        <vt:lpwstr>https://newclimate.org/resources/publications/the-bridge-to-net-zero-matters-more-than-the-destination</vt:lpwstr>
      </vt:variant>
      <vt:variant>
        <vt:lpwstr/>
      </vt:variant>
      <vt:variant>
        <vt:i4>786521</vt:i4>
      </vt:variant>
      <vt:variant>
        <vt:i4>24</vt:i4>
      </vt:variant>
      <vt:variant>
        <vt:i4>0</vt:i4>
      </vt:variant>
      <vt:variant>
        <vt:i4>5</vt:i4>
      </vt:variant>
      <vt:variant>
        <vt:lpwstr>https://newclimate.org/resources/publications/progress-of-major-emitters-towards-climate-targets-2024-update</vt:lpwstr>
      </vt:variant>
      <vt:variant>
        <vt:lpwstr/>
      </vt:variant>
      <vt:variant>
        <vt:i4>3276844</vt:i4>
      </vt:variant>
      <vt:variant>
        <vt:i4>21</vt:i4>
      </vt:variant>
      <vt:variant>
        <vt:i4>0</vt:i4>
      </vt:variant>
      <vt:variant>
        <vt:i4>5</vt:i4>
      </vt:variant>
      <vt:variant>
        <vt:lpwstr>https://data.europa.eu/doi/10.2760/9028706</vt:lpwstr>
      </vt:variant>
      <vt:variant>
        <vt:lpwstr/>
      </vt:variant>
      <vt:variant>
        <vt:i4>3014774</vt:i4>
      </vt:variant>
      <vt:variant>
        <vt:i4>18</vt:i4>
      </vt:variant>
      <vt:variant>
        <vt:i4>0</vt:i4>
      </vt:variant>
      <vt:variant>
        <vt:i4>5</vt:i4>
      </vt:variant>
      <vt:variant>
        <vt:lpwstr>https://doi.org/10.1111/nyas.15285</vt:lpwstr>
      </vt:variant>
      <vt:variant>
        <vt:lpwstr/>
      </vt:variant>
      <vt:variant>
        <vt:i4>1900562</vt:i4>
      </vt:variant>
      <vt:variant>
        <vt:i4>3</vt:i4>
      </vt:variant>
      <vt:variant>
        <vt:i4>0</vt:i4>
      </vt:variant>
      <vt:variant>
        <vt:i4>5</vt:i4>
      </vt:variant>
      <vt:variant>
        <vt:lpwstr>https://iopscience.iop.org/article/10.1088/1748-9326/ad9490/meta</vt:lpwstr>
      </vt:variant>
      <vt:variant>
        <vt:lpwstr/>
      </vt:variant>
      <vt:variant>
        <vt:i4>2097246</vt:i4>
      </vt:variant>
      <vt:variant>
        <vt:i4>0</vt:i4>
      </vt:variant>
      <vt:variant>
        <vt:i4>0</vt:i4>
      </vt:variant>
      <vt:variant>
        <vt:i4>5</vt:i4>
      </vt:variant>
      <vt:variant>
        <vt:lpwstr>mailto:sarithasv@iima.ac.in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Taryn Fransen</dc:creator>
  <cp:keywords/>
  <dc:description/>
  <cp:lastModifiedBy>Taryn Fransen</cp:lastModifiedBy>
  <cp:revision>175</cp:revision>
  <dcterms:created xsi:type="dcterms:W3CDTF">2024-10-14T23:02:00Z</dcterms:created>
  <dcterms:modified xsi:type="dcterms:W3CDTF">2025-03-21T04:08:00Z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0x010100303D983EA2EA9A46BF440D79C28EC9FD</vt:lpwstr>
  </property>
  <property fmtid="{D5CDD505-2E9C-101B-9397-08002B2CF9AE}" pid="3" name="GrammarlyDocumentId">
    <vt:lpwstr>8c15c10a1cc0bc56a98feb70e525f218824b830d1360b30ff521b97a70d2f4fe</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7th edition</vt:lpwstr>
  </property>
  <property fmtid="{D5CDD505-2E9C-101B-9397-08002B2CF9AE}" pid="6" name="Mendeley Recent Style Id 1_1">
    <vt:lpwstr>http://www.zotero.org/styles/american-sociological-association</vt:lpwstr>
  </property>
  <property fmtid="{D5CDD505-2E9C-101B-9397-08002B2CF9AE}" pid="7" name="Mendeley Recent Style Name 1_1">
    <vt:lpwstr>American Sociological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17th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12th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9th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http://csl.mendeley.com/styles/6360183/NewClimate-v1</vt:lpwstr>
  </property>
  <property fmtid="{D5CDD505-2E9C-101B-9397-08002B2CF9AE}" pid="23" name="Mendeley Recent Style Name 9_1">
    <vt:lpwstr>NewClimate_v1</vt:lpwstr>
  </property>
  <property fmtid="{D5CDD505-2E9C-101B-9397-08002B2CF9AE}" pid="24" name="ZOTERO_PREF_2">
    <vt:lpwstr>alAbbreviations" value="true"/&gt;&lt;pref name="delayCitationUpdates" value="true"/&gt;&lt;pref name="dontAskDelayCitationUpdates" value="true"/&gt;&lt;/prefs&gt;&lt;/data&gt;</vt:lpwstr>
  </property>
  <property fmtid="{D5CDD505-2E9C-101B-9397-08002B2CF9AE}" pid="25" name="ZOTERO_PREF_1">
    <vt:lpwstr>&lt;data data-version="3" zotero-version="6.0.36"&gt;&lt;session id="T8LRCNK4"/&gt;&lt;style id="http://www.zotero.org/styles/apa" locale="en-US" hasBibliography="1" bibliographyStyleHasBeenSet="1"/&gt;&lt;prefs&gt;&lt;pref name="fieldType" value="Field"/&gt;&lt;pref name="automaticJourn</vt:lpwstr>
  </property>
</Properties>
</file>