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44820" w14:textId="3544119F" w:rsidR="00C51359" w:rsidRDefault="00473417">
      <w:r>
        <w:t>Splunk Capacity Planning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3417" w14:paraId="6D78E078" w14:textId="77777777" w:rsidTr="00473417">
        <w:tc>
          <w:tcPr>
            <w:tcW w:w="3116" w:type="dxa"/>
          </w:tcPr>
          <w:p w14:paraId="111C9DE7" w14:textId="48F0DE2A" w:rsidR="00473417" w:rsidRDefault="00473417">
            <w:r>
              <w:t>Parameter</w:t>
            </w:r>
          </w:p>
        </w:tc>
        <w:tc>
          <w:tcPr>
            <w:tcW w:w="3117" w:type="dxa"/>
          </w:tcPr>
          <w:p w14:paraId="11E25D9E" w14:textId="2C65012D" w:rsidR="00473417" w:rsidRDefault="00473417">
            <w:r>
              <w:t>Description</w:t>
            </w:r>
          </w:p>
        </w:tc>
        <w:tc>
          <w:tcPr>
            <w:tcW w:w="3117" w:type="dxa"/>
          </w:tcPr>
          <w:p w14:paraId="342E40CE" w14:textId="5F28FA5D" w:rsidR="00473417" w:rsidRDefault="00473417">
            <w:r>
              <w:t>Your Systems</w:t>
            </w:r>
          </w:p>
        </w:tc>
      </w:tr>
      <w:tr w:rsidR="00473417" w14:paraId="619B9CA4" w14:textId="77777777" w:rsidTr="00473417">
        <w:tc>
          <w:tcPr>
            <w:tcW w:w="3116" w:type="dxa"/>
          </w:tcPr>
          <w:p w14:paraId="5148604B" w14:textId="1802FCD2" w:rsidR="00473417" w:rsidRDefault="00473417">
            <w:r>
              <w:t>Daily Data Ingestion</w:t>
            </w:r>
          </w:p>
        </w:tc>
        <w:tc>
          <w:tcPr>
            <w:tcW w:w="3117" w:type="dxa"/>
          </w:tcPr>
          <w:p w14:paraId="60A2EB18" w14:textId="1BDFAE0C" w:rsidR="00473417" w:rsidRDefault="00473417">
            <w:r w:rsidRPr="00473417">
              <w:t>Total volume of data ingested daily into the environment.</w:t>
            </w:r>
          </w:p>
        </w:tc>
        <w:tc>
          <w:tcPr>
            <w:tcW w:w="3117" w:type="dxa"/>
          </w:tcPr>
          <w:p w14:paraId="6521ED5B" w14:textId="77777777" w:rsidR="00473417" w:rsidRDefault="00473417"/>
        </w:tc>
      </w:tr>
      <w:tr w:rsidR="00473417" w14:paraId="7DF4F0D4" w14:textId="77777777" w:rsidTr="00473417">
        <w:tc>
          <w:tcPr>
            <w:tcW w:w="3116" w:type="dxa"/>
          </w:tcPr>
          <w:p w14:paraId="29D51E97" w14:textId="35B81B44" w:rsidR="00473417" w:rsidRDefault="00473417">
            <w:r>
              <w:t>Number of Indexers Needed</w:t>
            </w:r>
          </w:p>
        </w:tc>
        <w:tc>
          <w:tcPr>
            <w:tcW w:w="3117" w:type="dxa"/>
          </w:tcPr>
          <w:p w14:paraId="7003469E" w14:textId="5E35EB76" w:rsidR="00473417" w:rsidRDefault="00473417">
            <w:r w:rsidRPr="00473417">
              <w:t>Number of indexers calculated based on ingestion rates (typical indexer handles ~300 GB/day in a non-clustered environment).</w:t>
            </w:r>
          </w:p>
        </w:tc>
        <w:tc>
          <w:tcPr>
            <w:tcW w:w="3117" w:type="dxa"/>
          </w:tcPr>
          <w:p w14:paraId="48B90B57" w14:textId="77777777" w:rsidR="00473417" w:rsidRDefault="00473417"/>
        </w:tc>
      </w:tr>
      <w:tr w:rsidR="00473417" w14:paraId="08CB6666" w14:textId="77777777" w:rsidTr="00473417">
        <w:tc>
          <w:tcPr>
            <w:tcW w:w="3116" w:type="dxa"/>
          </w:tcPr>
          <w:p w14:paraId="38C7E842" w14:textId="2FEF9D67" w:rsidR="00473417" w:rsidRDefault="00473417">
            <w:r>
              <w:t>Indexer Clustering</w:t>
            </w:r>
          </w:p>
        </w:tc>
        <w:tc>
          <w:tcPr>
            <w:tcW w:w="3117" w:type="dxa"/>
          </w:tcPr>
          <w:p w14:paraId="6825ED89" w14:textId="59CDC203" w:rsidR="00473417" w:rsidRDefault="00473417">
            <w:r w:rsidRPr="00473417">
              <w:t>For redundancy and data availability.</w:t>
            </w:r>
          </w:p>
        </w:tc>
        <w:tc>
          <w:tcPr>
            <w:tcW w:w="3117" w:type="dxa"/>
          </w:tcPr>
          <w:p w14:paraId="12169E81" w14:textId="77777777" w:rsidR="00473417" w:rsidRDefault="00473417"/>
        </w:tc>
      </w:tr>
      <w:tr w:rsidR="00473417" w14:paraId="0798177C" w14:textId="77777777" w:rsidTr="00473417">
        <w:tc>
          <w:tcPr>
            <w:tcW w:w="3116" w:type="dxa"/>
          </w:tcPr>
          <w:p w14:paraId="7E241EFB" w14:textId="7F36AD2C" w:rsidR="00473417" w:rsidRDefault="00473417">
            <w:r>
              <w:t>Daily Search Loads</w:t>
            </w:r>
          </w:p>
        </w:tc>
        <w:tc>
          <w:tcPr>
            <w:tcW w:w="3117" w:type="dxa"/>
          </w:tcPr>
          <w:p w14:paraId="4AC591C6" w14:textId="3A6EE689" w:rsidR="00473417" w:rsidRDefault="00473417">
            <w:r w:rsidRPr="00473417">
              <w:t>Expected search queries per day, influences search head requirements.</w:t>
            </w:r>
          </w:p>
        </w:tc>
        <w:tc>
          <w:tcPr>
            <w:tcW w:w="3117" w:type="dxa"/>
          </w:tcPr>
          <w:p w14:paraId="187625E2" w14:textId="77777777" w:rsidR="00473417" w:rsidRDefault="00473417"/>
        </w:tc>
      </w:tr>
      <w:tr w:rsidR="00473417" w14:paraId="3242AD7A" w14:textId="77777777" w:rsidTr="00473417">
        <w:tc>
          <w:tcPr>
            <w:tcW w:w="3116" w:type="dxa"/>
          </w:tcPr>
          <w:p w14:paraId="70C9B55A" w14:textId="2290745E" w:rsidR="00473417" w:rsidRDefault="00473417">
            <w:r>
              <w:t>Number of Search Heads Needed</w:t>
            </w:r>
          </w:p>
        </w:tc>
        <w:tc>
          <w:tcPr>
            <w:tcW w:w="3117" w:type="dxa"/>
          </w:tcPr>
          <w:p w14:paraId="053F3E93" w14:textId="5080D5DF" w:rsidR="00473417" w:rsidRDefault="00473417">
            <w:r w:rsidRPr="00473417">
              <w:t>Number of search heads based on concurrent user searches (approx. 150 concurrent searches per search head).</w:t>
            </w:r>
          </w:p>
        </w:tc>
        <w:tc>
          <w:tcPr>
            <w:tcW w:w="3117" w:type="dxa"/>
          </w:tcPr>
          <w:p w14:paraId="66505110" w14:textId="77777777" w:rsidR="00473417" w:rsidRDefault="00473417"/>
        </w:tc>
      </w:tr>
      <w:tr w:rsidR="00473417" w14:paraId="5583B518" w14:textId="77777777" w:rsidTr="00473417">
        <w:tc>
          <w:tcPr>
            <w:tcW w:w="3116" w:type="dxa"/>
          </w:tcPr>
          <w:p w14:paraId="4305F2EB" w14:textId="5977977C" w:rsidR="00473417" w:rsidRDefault="00473417">
            <w:r>
              <w:t>Search Head Clustering</w:t>
            </w:r>
          </w:p>
        </w:tc>
        <w:tc>
          <w:tcPr>
            <w:tcW w:w="3117" w:type="dxa"/>
          </w:tcPr>
          <w:p w14:paraId="5644F3CB" w14:textId="235C36A0" w:rsidR="00473417" w:rsidRDefault="00473417">
            <w:r w:rsidRPr="00473417">
              <w:t>For high availability and search load distribution across multiple nodes.</w:t>
            </w:r>
          </w:p>
        </w:tc>
        <w:tc>
          <w:tcPr>
            <w:tcW w:w="3117" w:type="dxa"/>
          </w:tcPr>
          <w:p w14:paraId="2E498518" w14:textId="77777777" w:rsidR="00473417" w:rsidRDefault="00473417"/>
        </w:tc>
      </w:tr>
      <w:tr w:rsidR="00473417" w14:paraId="16B3213B" w14:textId="77777777" w:rsidTr="00473417">
        <w:tc>
          <w:tcPr>
            <w:tcW w:w="3116" w:type="dxa"/>
          </w:tcPr>
          <w:p w14:paraId="38C74F95" w14:textId="2A07D091" w:rsidR="00473417" w:rsidRDefault="00473417">
            <w:r>
              <w:t>Enterprise Security</w:t>
            </w:r>
          </w:p>
        </w:tc>
        <w:tc>
          <w:tcPr>
            <w:tcW w:w="3117" w:type="dxa"/>
          </w:tcPr>
          <w:p w14:paraId="5144D641" w14:textId="5CB35826" w:rsidR="00473417" w:rsidRDefault="00473417">
            <w:r w:rsidRPr="00473417">
              <w:t>Heavy resource consumption due to correlation searches, dashboards, and real-time threat analysis.</w:t>
            </w:r>
          </w:p>
        </w:tc>
        <w:tc>
          <w:tcPr>
            <w:tcW w:w="3117" w:type="dxa"/>
          </w:tcPr>
          <w:p w14:paraId="58DC4E42" w14:textId="77777777" w:rsidR="00473417" w:rsidRDefault="00473417"/>
        </w:tc>
      </w:tr>
      <w:tr w:rsidR="00473417" w14:paraId="7C177E1A" w14:textId="77777777" w:rsidTr="00473417">
        <w:tc>
          <w:tcPr>
            <w:tcW w:w="3116" w:type="dxa"/>
          </w:tcPr>
          <w:p w14:paraId="2E933EB2" w14:textId="5B3A776F" w:rsidR="00473417" w:rsidRDefault="00473417">
            <w:r>
              <w:t>IT Service Intelligence</w:t>
            </w:r>
          </w:p>
        </w:tc>
        <w:tc>
          <w:tcPr>
            <w:tcW w:w="3117" w:type="dxa"/>
          </w:tcPr>
          <w:p w14:paraId="61D900E3" w14:textId="3DD01427" w:rsidR="00473417" w:rsidRDefault="00473417">
            <w:r w:rsidRPr="00473417">
              <w:t>High data ingestion due to real-time metrics, KPIs, and service correlation for service monitoring.</w:t>
            </w:r>
          </w:p>
        </w:tc>
        <w:tc>
          <w:tcPr>
            <w:tcW w:w="3117" w:type="dxa"/>
          </w:tcPr>
          <w:p w14:paraId="5D03F694" w14:textId="77777777" w:rsidR="00473417" w:rsidRDefault="00473417"/>
        </w:tc>
      </w:tr>
      <w:tr w:rsidR="00473417" w14:paraId="799C194B" w14:textId="77777777" w:rsidTr="00473417">
        <w:tc>
          <w:tcPr>
            <w:tcW w:w="3116" w:type="dxa"/>
          </w:tcPr>
          <w:p w14:paraId="4CCF62EC" w14:textId="5EDCA026" w:rsidR="00473417" w:rsidRDefault="00473417">
            <w:r>
              <w:t>Search Concurrency</w:t>
            </w:r>
          </w:p>
        </w:tc>
        <w:tc>
          <w:tcPr>
            <w:tcW w:w="3117" w:type="dxa"/>
          </w:tcPr>
          <w:p w14:paraId="4B12D65E" w14:textId="5DBCA7F9" w:rsidR="00473417" w:rsidRDefault="00473417">
            <w:r w:rsidRPr="00473417">
              <w:t>Number of users running searches concurrently, influencing search head sizing.</w:t>
            </w:r>
          </w:p>
        </w:tc>
        <w:tc>
          <w:tcPr>
            <w:tcW w:w="3117" w:type="dxa"/>
          </w:tcPr>
          <w:p w14:paraId="2CB6BDCD" w14:textId="77777777" w:rsidR="00473417" w:rsidRDefault="00473417"/>
        </w:tc>
      </w:tr>
      <w:tr w:rsidR="00473417" w14:paraId="26EF44AD" w14:textId="77777777" w:rsidTr="00473417">
        <w:tc>
          <w:tcPr>
            <w:tcW w:w="3116" w:type="dxa"/>
          </w:tcPr>
          <w:p w14:paraId="56B823F6" w14:textId="6BC0A2BD" w:rsidR="00473417" w:rsidRDefault="00473417">
            <w:r>
              <w:t>Search Duration</w:t>
            </w:r>
          </w:p>
        </w:tc>
        <w:tc>
          <w:tcPr>
            <w:tcW w:w="3117" w:type="dxa"/>
          </w:tcPr>
          <w:p w14:paraId="714872ED" w14:textId="512F6F9A" w:rsidR="00473417" w:rsidRDefault="00473417">
            <w:r w:rsidRPr="00473417">
              <w:t>Average length of a search query.</w:t>
            </w:r>
          </w:p>
        </w:tc>
        <w:tc>
          <w:tcPr>
            <w:tcW w:w="3117" w:type="dxa"/>
          </w:tcPr>
          <w:p w14:paraId="036DD0C8" w14:textId="77777777" w:rsidR="00473417" w:rsidRDefault="00473417"/>
        </w:tc>
      </w:tr>
      <w:tr w:rsidR="00473417" w14:paraId="5C64ADA0" w14:textId="77777777" w:rsidTr="00473417">
        <w:tc>
          <w:tcPr>
            <w:tcW w:w="3116" w:type="dxa"/>
          </w:tcPr>
          <w:p w14:paraId="03C503E7" w14:textId="3CA042E3" w:rsidR="00473417" w:rsidRDefault="00473417">
            <w:r>
              <w:t>Storage Requirements</w:t>
            </w:r>
          </w:p>
        </w:tc>
        <w:tc>
          <w:tcPr>
            <w:tcW w:w="3117" w:type="dxa"/>
          </w:tcPr>
          <w:p w14:paraId="383363F9" w14:textId="162338C7" w:rsidR="00473417" w:rsidRDefault="00473417">
            <w:r w:rsidRPr="00473417">
              <w:t>Required storage for raw data retention. Based on data retention policies (e.g., 90 days).</w:t>
            </w:r>
          </w:p>
        </w:tc>
        <w:tc>
          <w:tcPr>
            <w:tcW w:w="3117" w:type="dxa"/>
          </w:tcPr>
          <w:p w14:paraId="268F23FF" w14:textId="77777777" w:rsidR="00473417" w:rsidRDefault="00473417"/>
        </w:tc>
      </w:tr>
      <w:tr w:rsidR="00473417" w14:paraId="142C9FB6" w14:textId="77777777" w:rsidTr="00473417">
        <w:tc>
          <w:tcPr>
            <w:tcW w:w="3116" w:type="dxa"/>
          </w:tcPr>
          <w:p w14:paraId="30765346" w14:textId="5C8CF5F3" w:rsidR="00473417" w:rsidRDefault="00473417">
            <w:r>
              <w:lastRenderedPageBreak/>
              <w:t>Storage Requirements (Replicated Data)</w:t>
            </w:r>
          </w:p>
        </w:tc>
        <w:tc>
          <w:tcPr>
            <w:tcW w:w="3117" w:type="dxa"/>
          </w:tcPr>
          <w:p w14:paraId="4665829D" w14:textId="03E53ED9" w:rsidR="00473417" w:rsidRPr="00473417" w:rsidRDefault="00473417">
            <w:r w:rsidRPr="00473417">
              <w:t>Storage for replicated data (based on replication factor).</w:t>
            </w:r>
          </w:p>
        </w:tc>
        <w:tc>
          <w:tcPr>
            <w:tcW w:w="3117" w:type="dxa"/>
          </w:tcPr>
          <w:p w14:paraId="3F50A73D" w14:textId="77777777" w:rsidR="00473417" w:rsidRDefault="00473417"/>
        </w:tc>
      </w:tr>
      <w:tr w:rsidR="00473417" w14:paraId="35E7D9D6" w14:textId="77777777" w:rsidTr="00473417">
        <w:tc>
          <w:tcPr>
            <w:tcW w:w="3116" w:type="dxa"/>
          </w:tcPr>
          <w:p w14:paraId="409D08B3" w14:textId="7AAC3A43" w:rsidR="00473417" w:rsidRDefault="00473417">
            <w:r>
              <w:t>Hot Warm Storage</w:t>
            </w:r>
          </w:p>
        </w:tc>
        <w:tc>
          <w:tcPr>
            <w:tcW w:w="3117" w:type="dxa"/>
          </w:tcPr>
          <w:p w14:paraId="6363946A" w14:textId="3A71BC40" w:rsidR="00473417" w:rsidRDefault="00473417" w:rsidP="00473417">
            <w:r w:rsidRPr="00473417">
              <w:t>Hot storage is for recent data available for searches; warm is data that is still searchable but older.</w:t>
            </w:r>
          </w:p>
        </w:tc>
        <w:tc>
          <w:tcPr>
            <w:tcW w:w="3117" w:type="dxa"/>
          </w:tcPr>
          <w:p w14:paraId="7E419B18" w14:textId="77777777" w:rsidR="00473417" w:rsidRDefault="00473417"/>
        </w:tc>
      </w:tr>
      <w:tr w:rsidR="00473417" w14:paraId="76655B05" w14:textId="77777777" w:rsidTr="00473417">
        <w:tc>
          <w:tcPr>
            <w:tcW w:w="3116" w:type="dxa"/>
          </w:tcPr>
          <w:p w14:paraId="38293576" w14:textId="6B626463" w:rsidR="00473417" w:rsidRDefault="00473417">
            <w:r>
              <w:t>Cold Archived Storage</w:t>
            </w:r>
          </w:p>
        </w:tc>
        <w:tc>
          <w:tcPr>
            <w:tcW w:w="3117" w:type="dxa"/>
          </w:tcPr>
          <w:p w14:paraId="1FF4B3C1" w14:textId="2EA517B8" w:rsidR="00473417" w:rsidRDefault="00473417" w:rsidP="00473417">
            <w:r w:rsidRPr="00473417">
              <w:t>Long-term storage for rarely accessed data.</w:t>
            </w:r>
          </w:p>
        </w:tc>
        <w:tc>
          <w:tcPr>
            <w:tcW w:w="3117" w:type="dxa"/>
          </w:tcPr>
          <w:p w14:paraId="09A0BC52" w14:textId="77777777" w:rsidR="00473417" w:rsidRDefault="00473417"/>
        </w:tc>
      </w:tr>
    </w:tbl>
    <w:p w14:paraId="2AF7F98F" w14:textId="77777777" w:rsidR="00473417" w:rsidRDefault="00473417"/>
    <w:p w14:paraId="6F442584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Key Considerations for Each Use Case:</w:t>
      </w:r>
    </w:p>
    <w:p w14:paraId="24601950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Low Volume Environment</w:t>
      </w:r>
      <w:r w:rsidRPr="00473417">
        <w:t xml:space="preserve">: Ingests minimal data (~300 GB/day), so the system can run efficiently with 1-2 indexers and 1-2 search heads. Clustering is optional, depending on your redundancy needs. </w:t>
      </w:r>
      <w:r w:rsidRPr="00473417">
        <w:rPr>
          <w:b/>
          <w:bCs/>
        </w:rPr>
        <w:t>Enterprise Security</w:t>
      </w:r>
      <w:r w:rsidRPr="00473417">
        <w:t xml:space="preserve"> and </w:t>
      </w:r>
      <w:r w:rsidRPr="00473417">
        <w:rPr>
          <w:b/>
          <w:bCs/>
        </w:rPr>
        <w:t>ITSI</w:t>
      </w:r>
      <w:r w:rsidRPr="00473417">
        <w:t xml:space="preserve"> may not be major components but can still operate within the environment.</w:t>
      </w:r>
    </w:p>
    <w:p w14:paraId="15B7DC52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High Volume Environment</w:t>
      </w:r>
      <w:r w:rsidRPr="00473417">
        <w:t xml:space="preserve">: Handles over 2 TB of daily ingestion. This demands more powerful infrastructure, typically 6-8 indexers and 3-4 search heads (plus extra for ES and ITSI). </w:t>
      </w:r>
      <w:r w:rsidRPr="00473417">
        <w:rPr>
          <w:b/>
          <w:bCs/>
        </w:rPr>
        <w:t>Search head clustering</w:t>
      </w:r>
      <w:r w:rsidRPr="00473417">
        <w:t xml:space="preserve"> and </w:t>
      </w:r>
      <w:r w:rsidRPr="00473417">
        <w:rPr>
          <w:b/>
          <w:bCs/>
        </w:rPr>
        <w:t>indexer clustering</w:t>
      </w:r>
      <w:r w:rsidRPr="00473417">
        <w:t xml:space="preserve"> are essential for high availability.</w:t>
      </w:r>
    </w:p>
    <w:p w14:paraId="498BE97D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User-Heavy Environment</w:t>
      </w:r>
      <w:r w:rsidRPr="00473417">
        <w:t xml:space="preserve">: </w:t>
      </w:r>
      <w:proofErr w:type="gramStart"/>
      <w:r w:rsidRPr="00473417">
        <w:t>A large number of</w:t>
      </w:r>
      <w:proofErr w:type="gramEnd"/>
      <w:r w:rsidRPr="00473417">
        <w:t xml:space="preserve"> users performing searches at once requires significant search head power. Planning for search concurrency (up to 500 users) means you'll need about 6-8 search heads, potentially more depending on the intensity of queries. This environment will also see an impact from </w:t>
      </w:r>
      <w:r w:rsidRPr="00473417">
        <w:rPr>
          <w:b/>
          <w:bCs/>
        </w:rPr>
        <w:t>Enterprise Security</w:t>
      </w:r>
      <w:r w:rsidRPr="00473417">
        <w:t xml:space="preserve"> and </w:t>
      </w:r>
      <w:r w:rsidRPr="00473417">
        <w:rPr>
          <w:b/>
          <w:bCs/>
        </w:rPr>
        <w:t>ITSI</w:t>
      </w:r>
      <w:r w:rsidRPr="00473417">
        <w:t>, which add to resource usage.</w:t>
      </w:r>
    </w:p>
    <w:p w14:paraId="79F84AA6" w14:textId="4CF33191" w:rsidR="00473417" w:rsidRDefault="00473417">
      <w:r w:rsidRPr="00473417">
        <w:lastRenderedPageBreak/>
        <w:drawing>
          <wp:inline distT="0" distB="0" distL="0" distR="0" wp14:anchorId="28C16CE8" wp14:editId="646FE5FC">
            <wp:extent cx="5943600" cy="4287520"/>
            <wp:effectExtent l="0" t="0" r="0" b="0"/>
            <wp:docPr id="900717582" name="Picture 1" descr="A screen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17582" name="Picture 1" descr="A screenshot of a white 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5549" w14:textId="768EEEB6" w:rsidR="00473417" w:rsidRDefault="00473417">
      <w:r w:rsidRPr="00473417">
        <w:drawing>
          <wp:inline distT="0" distB="0" distL="0" distR="0" wp14:anchorId="6468A743" wp14:editId="235CC2F3">
            <wp:extent cx="5943600" cy="3319780"/>
            <wp:effectExtent l="0" t="0" r="0" b="0"/>
            <wp:docPr id="1421282594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2594" name="Picture 1" descr="A white gri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9F0D" w14:textId="5436EC38" w:rsidR="00473417" w:rsidRDefault="00473417">
      <w:r w:rsidRPr="00473417">
        <w:lastRenderedPageBreak/>
        <w:drawing>
          <wp:inline distT="0" distB="0" distL="0" distR="0" wp14:anchorId="5A10FB61" wp14:editId="38244518">
            <wp:extent cx="5943600" cy="3844290"/>
            <wp:effectExtent l="0" t="0" r="0" b="3810"/>
            <wp:docPr id="1305363196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63196" name="Picture 1" descr="A white rectangular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6CEC" w14:textId="52D7DD29" w:rsidR="00473417" w:rsidRDefault="00473417">
      <w:r w:rsidRPr="00473417">
        <w:drawing>
          <wp:inline distT="0" distB="0" distL="0" distR="0" wp14:anchorId="3E4C6016" wp14:editId="76435EA4">
            <wp:extent cx="5943600" cy="2359025"/>
            <wp:effectExtent l="0" t="0" r="0" b="3175"/>
            <wp:docPr id="626337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772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E7AB" w14:textId="77777777" w:rsidR="0080769E" w:rsidRDefault="0080769E"/>
    <w:p w14:paraId="09144659" w14:textId="77777777" w:rsidR="0080769E" w:rsidRDefault="0080769E"/>
    <w:p w14:paraId="2561BCEC" w14:textId="77777777" w:rsidR="0080769E" w:rsidRDefault="0080769E"/>
    <w:p w14:paraId="66F80B7D" w14:textId="77777777" w:rsidR="0080769E" w:rsidRDefault="0080769E"/>
    <w:p w14:paraId="57EE3A7C" w14:textId="77777777" w:rsidR="0080769E" w:rsidRDefault="0080769E"/>
    <w:p w14:paraId="51554FEE" w14:textId="77777777" w:rsidR="0080769E" w:rsidRDefault="0080769E"/>
    <w:p w14:paraId="76A721C3" w14:textId="77777777" w:rsidR="0080769E" w:rsidRDefault="0080769E"/>
    <w:sectPr w:rsidR="0080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46A3A"/>
    <w:multiLevelType w:val="multilevel"/>
    <w:tmpl w:val="22E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17"/>
    <w:rsid w:val="004170D4"/>
    <w:rsid w:val="00473417"/>
    <w:rsid w:val="00670B7C"/>
    <w:rsid w:val="007D7017"/>
    <w:rsid w:val="0080769E"/>
    <w:rsid w:val="00A64401"/>
    <w:rsid w:val="00C5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2FE9"/>
  <w15:chartTrackingRefBased/>
  <w15:docId w15:val="{BB26F901-1B81-4B9A-84B8-CDC21D3A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3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Moore</dc:creator>
  <cp:keywords/>
  <dc:description/>
  <cp:lastModifiedBy>Troy Moore</cp:lastModifiedBy>
  <cp:revision>1</cp:revision>
  <dcterms:created xsi:type="dcterms:W3CDTF">2024-09-12T22:39:00Z</dcterms:created>
  <dcterms:modified xsi:type="dcterms:W3CDTF">2024-09-13T03:22:00Z</dcterms:modified>
</cp:coreProperties>
</file>