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738" w:rsidRPr="006E09F8" w:rsidRDefault="00326738" w:rsidP="00326738">
      <w:pPr>
        <w:pStyle w:val="Heading1"/>
        <w:rPr>
          <w:b/>
          <w:bCs/>
          <w:sz w:val="30"/>
          <w:szCs w:val="30"/>
        </w:rPr>
      </w:pPr>
      <w:r w:rsidRPr="006E09F8">
        <w:rPr>
          <w:b/>
          <w:bCs/>
          <w:sz w:val="30"/>
          <w:szCs w:val="30"/>
        </w:rPr>
        <w:t>Final Year Project: Multiplayer Online Game with AI - Progress Report</w:t>
      </w:r>
    </w:p>
    <w:p w:rsidR="00326738" w:rsidRPr="00B26105" w:rsidRDefault="00326738" w:rsidP="00326738">
      <w:pPr>
        <w:pStyle w:val="Heading2"/>
        <w:rPr>
          <w:b/>
          <w:bCs/>
        </w:rPr>
      </w:pPr>
      <w:r w:rsidRPr="00B26105">
        <w:rPr>
          <w:b/>
          <w:bCs/>
        </w:rPr>
        <w:t>Progress Chart</w:t>
      </w:r>
    </w:p>
    <w:tbl>
      <w:tblPr>
        <w:tblStyle w:val="TableGrid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3261"/>
        <w:gridCol w:w="455"/>
        <w:gridCol w:w="457"/>
        <w:gridCol w:w="457"/>
        <w:gridCol w:w="457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26738" w:rsidRPr="00B26105" w:rsidTr="00627CA7">
        <w:trPr>
          <w:trHeight w:val="298"/>
          <w:jc w:val="center"/>
        </w:trPr>
        <w:tc>
          <w:tcPr>
            <w:tcW w:w="3261" w:type="dxa"/>
            <w:vAlign w:val="center"/>
          </w:tcPr>
          <w:p w:rsidR="00326738" w:rsidRPr="00B26105" w:rsidRDefault="00326738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Agenda\Week</w:t>
            </w:r>
          </w:p>
        </w:tc>
        <w:tc>
          <w:tcPr>
            <w:tcW w:w="455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457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458" w:type="dxa"/>
            <w:vAlign w:val="center"/>
          </w:tcPr>
          <w:p w:rsidR="00326738" w:rsidRPr="00B26105" w:rsidRDefault="003450DE" w:rsidP="00627CA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DB2123" w:rsidTr="00DB2123">
        <w:trPr>
          <w:trHeight w:val="397"/>
          <w:jc w:val="center"/>
        </w:trPr>
        <w:tc>
          <w:tcPr>
            <w:tcW w:w="3261" w:type="dxa"/>
            <w:vAlign w:val="center"/>
          </w:tcPr>
          <w:p w:rsidR="00DB2123" w:rsidRDefault="005007E8" w:rsidP="00DB2123">
            <w:r>
              <w:t>Refresh on the topic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DB2123" w:rsidRDefault="00DB2123" w:rsidP="00DB2123"/>
        </w:tc>
        <w:tc>
          <w:tcPr>
            <w:tcW w:w="457" w:type="dxa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FFFFFF" w:themeFill="background1"/>
            <w:vAlign w:val="center"/>
          </w:tcPr>
          <w:p w:rsidR="00DB2123" w:rsidRDefault="00DB2123" w:rsidP="00DB2123"/>
        </w:tc>
        <w:tc>
          <w:tcPr>
            <w:tcW w:w="457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shd w:val="clear" w:color="auto" w:fill="auto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  <w:tc>
          <w:tcPr>
            <w:tcW w:w="458" w:type="dxa"/>
            <w:vAlign w:val="center"/>
          </w:tcPr>
          <w:p w:rsidR="00DB2123" w:rsidRDefault="00DB2123" w:rsidP="00DB2123"/>
        </w:tc>
      </w:tr>
      <w:tr w:rsidR="009E5A1E" w:rsidTr="00FA674F">
        <w:trPr>
          <w:trHeight w:val="397"/>
          <w:jc w:val="center"/>
        </w:trPr>
        <w:tc>
          <w:tcPr>
            <w:tcW w:w="3261" w:type="dxa"/>
            <w:vAlign w:val="center"/>
          </w:tcPr>
          <w:p w:rsidR="009E5A1E" w:rsidRDefault="009E5A1E" w:rsidP="00FA674F">
            <w:r>
              <w:t>Train AI for 6 Hours</w:t>
            </w:r>
          </w:p>
        </w:tc>
        <w:tc>
          <w:tcPr>
            <w:tcW w:w="455" w:type="dxa"/>
            <w:shd w:val="clear" w:color="auto" w:fill="BDD6EE" w:themeFill="accent1" w:themeFillTint="66"/>
            <w:vAlign w:val="center"/>
          </w:tcPr>
          <w:p w:rsidR="009E5A1E" w:rsidRDefault="009E5A1E" w:rsidP="00FA674F"/>
        </w:tc>
        <w:tc>
          <w:tcPr>
            <w:tcW w:w="457" w:type="dxa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9E5A1E" w:rsidRDefault="009E5A1E" w:rsidP="00FA674F"/>
        </w:tc>
        <w:tc>
          <w:tcPr>
            <w:tcW w:w="457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shd w:val="clear" w:color="auto" w:fill="auto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  <w:tc>
          <w:tcPr>
            <w:tcW w:w="458" w:type="dxa"/>
            <w:vAlign w:val="center"/>
          </w:tcPr>
          <w:p w:rsidR="009E5A1E" w:rsidRDefault="009E5A1E" w:rsidP="00FA674F"/>
        </w:tc>
      </w:tr>
      <w:tr w:rsidR="00386109" w:rsidTr="0038610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Discussing of Chow function and Logic Planning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FFFFFF" w:themeFill="background1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  <w:tr w:rsidR="00386109" w:rsidTr="003C0329">
        <w:trPr>
          <w:trHeight w:val="397"/>
          <w:jc w:val="center"/>
        </w:trPr>
        <w:tc>
          <w:tcPr>
            <w:tcW w:w="3261" w:type="dxa"/>
            <w:vAlign w:val="center"/>
          </w:tcPr>
          <w:p w:rsidR="00386109" w:rsidRDefault="00386109" w:rsidP="00FA674F">
            <w:r>
              <w:t>Implement Code for Chow function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386109" w:rsidRDefault="00386109" w:rsidP="00FA674F"/>
        </w:tc>
        <w:tc>
          <w:tcPr>
            <w:tcW w:w="457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shd w:val="clear" w:color="auto" w:fill="auto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  <w:tc>
          <w:tcPr>
            <w:tcW w:w="458" w:type="dxa"/>
            <w:vAlign w:val="center"/>
          </w:tcPr>
          <w:p w:rsidR="00386109" w:rsidRDefault="00386109" w:rsidP="00FA674F"/>
        </w:tc>
      </w:tr>
      <w:tr w:rsidR="00BF4E21" w:rsidTr="004A0EE3">
        <w:trPr>
          <w:trHeight w:val="397"/>
          <w:jc w:val="center"/>
        </w:trPr>
        <w:tc>
          <w:tcPr>
            <w:tcW w:w="3261" w:type="dxa"/>
            <w:vAlign w:val="center"/>
          </w:tcPr>
          <w:p w:rsidR="00BF4E21" w:rsidRDefault="00BF4E21" w:rsidP="00FA674F">
            <w:r>
              <w:t xml:space="preserve">Implement Code for Pong, Kong </w:t>
            </w:r>
            <w:r>
              <w:t>function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7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7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7" w:type="dxa"/>
            <w:shd w:val="clear" w:color="auto" w:fill="BDD6EE" w:themeFill="accent1" w:themeFillTint="66"/>
            <w:vAlign w:val="center"/>
          </w:tcPr>
          <w:p w:rsidR="00BF4E21" w:rsidRDefault="00BF4E21" w:rsidP="00FA674F"/>
        </w:tc>
        <w:tc>
          <w:tcPr>
            <w:tcW w:w="458" w:type="dxa"/>
            <w:shd w:val="clear" w:color="auto" w:fill="auto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  <w:tc>
          <w:tcPr>
            <w:tcW w:w="458" w:type="dxa"/>
            <w:vAlign w:val="center"/>
          </w:tcPr>
          <w:p w:rsidR="00BF4E21" w:rsidRDefault="00BF4E21" w:rsidP="00FA674F"/>
        </w:tc>
      </w:tr>
      <w:tr w:rsidR="003B3E47" w:rsidTr="003B3E47">
        <w:trPr>
          <w:trHeight w:val="397"/>
          <w:jc w:val="center"/>
        </w:trPr>
        <w:tc>
          <w:tcPr>
            <w:tcW w:w="3261" w:type="dxa"/>
            <w:vAlign w:val="center"/>
          </w:tcPr>
          <w:p w:rsidR="003B3E47" w:rsidRDefault="003B3E47" w:rsidP="003B3E47">
            <w:r>
              <w:t>Ideation of Hu function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7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7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7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</w:tr>
      <w:tr w:rsidR="003B3E47" w:rsidTr="003B3E47">
        <w:trPr>
          <w:trHeight w:val="397"/>
          <w:jc w:val="center"/>
        </w:trPr>
        <w:tc>
          <w:tcPr>
            <w:tcW w:w="3261" w:type="dxa"/>
            <w:vAlign w:val="center"/>
          </w:tcPr>
          <w:p w:rsidR="003B3E47" w:rsidRDefault="003B3E47" w:rsidP="003B3E47">
            <w:r>
              <w:t>Implementation of Hu function and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7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7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7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</w:tr>
      <w:tr w:rsidR="003B3E47" w:rsidTr="003B3E47">
        <w:trPr>
          <w:trHeight w:val="397"/>
          <w:jc w:val="center"/>
        </w:trPr>
        <w:tc>
          <w:tcPr>
            <w:tcW w:w="3261" w:type="dxa"/>
            <w:vAlign w:val="center"/>
          </w:tcPr>
          <w:p w:rsidR="003B3E47" w:rsidRDefault="003B3E47" w:rsidP="003B3E47">
            <w:r>
              <w:t>Integrating Chow function into the Main Game + Debugging</w:t>
            </w:r>
          </w:p>
        </w:tc>
        <w:tc>
          <w:tcPr>
            <w:tcW w:w="455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7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7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7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8" w:type="dxa"/>
            <w:shd w:val="clear" w:color="auto" w:fill="auto"/>
            <w:vAlign w:val="center"/>
          </w:tcPr>
          <w:p w:rsidR="003B3E47" w:rsidRDefault="003B3E47" w:rsidP="003B3E47"/>
        </w:tc>
        <w:tc>
          <w:tcPr>
            <w:tcW w:w="458" w:type="dxa"/>
            <w:shd w:val="clear" w:color="auto" w:fill="BDD6EE" w:themeFill="accent1" w:themeFillTint="66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  <w:tc>
          <w:tcPr>
            <w:tcW w:w="458" w:type="dxa"/>
            <w:vAlign w:val="center"/>
          </w:tcPr>
          <w:p w:rsidR="003B3E47" w:rsidRDefault="003B3E47" w:rsidP="003B3E47"/>
        </w:tc>
      </w:tr>
    </w:tbl>
    <w:p w:rsidR="006605DD" w:rsidRDefault="003B3E47" w:rsidP="00326738">
      <w:bookmarkStart w:id="0" w:name="_GoBack"/>
      <w:bookmarkEnd w:id="0"/>
    </w:p>
    <w:p w:rsidR="003F074F" w:rsidRPr="00B26105" w:rsidRDefault="003F074F" w:rsidP="003F074F">
      <w:pPr>
        <w:pStyle w:val="Heading2"/>
        <w:rPr>
          <w:b/>
          <w:bCs/>
        </w:rPr>
      </w:pPr>
      <w:r w:rsidRPr="00B26105">
        <w:rPr>
          <w:b/>
          <w:bCs/>
        </w:rPr>
        <w:t xml:space="preserve">Tasks Completed 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1413"/>
        <w:gridCol w:w="1854"/>
        <w:gridCol w:w="5800"/>
      </w:tblGrid>
      <w:tr w:rsidR="003F074F" w:rsidTr="00627CA7">
        <w:trPr>
          <w:jc w:val="center"/>
        </w:trPr>
        <w:tc>
          <w:tcPr>
            <w:tcW w:w="1413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Date</w:t>
            </w:r>
          </w:p>
        </w:tc>
        <w:tc>
          <w:tcPr>
            <w:tcW w:w="1854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Number of hours</w:t>
            </w:r>
          </w:p>
        </w:tc>
        <w:tc>
          <w:tcPr>
            <w:tcW w:w="5800" w:type="dxa"/>
            <w:vAlign w:val="center"/>
          </w:tcPr>
          <w:p w:rsidR="003F074F" w:rsidRPr="00B26105" w:rsidRDefault="003F074F" w:rsidP="00627CA7">
            <w:pPr>
              <w:jc w:val="center"/>
              <w:rPr>
                <w:b/>
                <w:bCs/>
              </w:rPr>
            </w:pPr>
            <w:r w:rsidRPr="00B26105">
              <w:rPr>
                <w:b/>
                <w:bCs/>
              </w:rPr>
              <w:t>Task Completed</w:t>
            </w:r>
          </w:p>
        </w:tc>
      </w:tr>
      <w:tr w:rsidR="00A25ED7" w:rsidRPr="00D26A4F" w:rsidTr="00DC0B72">
        <w:trPr>
          <w:jc w:val="center"/>
        </w:trPr>
        <w:tc>
          <w:tcPr>
            <w:tcW w:w="1413" w:type="dxa"/>
            <w:vAlign w:val="center"/>
          </w:tcPr>
          <w:p w:rsidR="00A25ED7" w:rsidRDefault="00D943A1" w:rsidP="009868D0">
            <w:pPr>
              <w:jc w:val="center"/>
            </w:pPr>
            <w:r>
              <w:t>11</w:t>
            </w:r>
            <w:r w:rsidR="009868D0">
              <w:t>-JAN-21</w:t>
            </w:r>
          </w:p>
        </w:tc>
        <w:tc>
          <w:tcPr>
            <w:tcW w:w="1854" w:type="dxa"/>
            <w:vAlign w:val="center"/>
          </w:tcPr>
          <w:p w:rsidR="00A25ED7" w:rsidRDefault="00CD7256" w:rsidP="00DC0B72">
            <w:pPr>
              <w:jc w:val="center"/>
            </w:pPr>
            <w:r>
              <w:t xml:space="preserve"> </w:t>
            </w:r>
            <w:r w:rsidR="004A0EE3">
              <w:t>8</w:t>
            </w:r>
            <w:r w:rsidR="00BF4E21">
              <w:t xml:space="preserve"> </w:t>
            </w:r>
            <w:r w:rsidR="009868D0">
              <w:t>Hour</w:t>
            </w:r>
            <w:r w:rsidR="004A0EE3">
              <w:t>s</w:t>
            </w:r>
          </w:p>
        </w:tc>
        <w:tc>
          <w:tcPr>
            <w:tcW w:w="5800" w:type="dxa"/>
            <w:vAlign w:val="center"/>
          </w:tcPr>
          <w:p w:rsidR="00A25ED7" w:rsidRDefault="00D943A1" w:rsidP="00DC0B72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Integrating chow function into the main game</w:t>
            </w:r>
            <w:r w:rsidR="004A0EE3">
              <w:rPr>
                <w:color w:val="2E74B5" w:themeColor="accent1" w:themeShade="BF"/>
              </w:rPr>
              <w:t xml:space="preserve"> + Debugging</w:t>
            </w:r>
          </w:p>
          <w:p w:rsidR="009868D0" w:rsidRPr="00A25ED7" w:rsidRDefault="00D943A1" w:rsidP="00DC0B72">
            <w:r>
              <w:t>Adapt the inputs from the main game to the function for the checks</w:t>
            </w:r>
          </w:p>
        </w:tc>
      </w:tr>
    </w:tbl>
    <w:p w:rsidR="00D9112D" w:rsidRDefault="00D9112D" w:rsidP="003F074F">
      <w:pPr>
        <w:pStyle w:val="Heading2"/>
        <w:rPr>
          <w:b/>
          <w:bCs/>
        </w:rPr>
      </w:pPr>
    </w:p>
    <w:p w:rsidR="003F074F" w:rsidRPr="00B26105" w:rsidRDefault="003F074F" w:rsidP="003F074F">
      <w:pPr>
        <w:pStyle w:val="Heading2"/>
        <w:rPr>
          <w:b/>
          <w:bCs/>
        </w:rPr>
      </w:pPr>
      <w:r>
        <w:rPr>
          <w:b/>
          <w:bCs/>
        </w:rPr>
        <w:t>Problems Faced</w:t>
      </w:r>
    </w:p>
    <w:p w:rsidR="001C1B78" w:rsidRPr="00326738" w:rsidRDefault="001C1B78" w:rsidP="00A7649E">
      <w:pPr>
        <w:pStyle w:val="ListParagraph"/>
      </w:pPr>
    </w:p>
    <w:sectPr w:rsidR="001C1B78" w:rsidRPr="003267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E1527"/>
    <w:multiLevelType w:val="hybridMultilevel"/>
    <w:tmpl w:val="2EC4817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8D3F95"/>
    <w:multiLevelType w:val="hybridMultilevel"/>
    <w:tmpl w:val="032038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11821"/>
    <w:multiLevelType w:val="hybridMultilevel"/>
    <w:tmpl w:val="C11A9A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617DE"/>
    <w:multiLevelType w:val="hybridMultilevel"/>
    <w:tmpl w:val="0774661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044EAA"/>
    <w:multiLevelType w:val="hybridMultilevel"/>
    <w:tmpl w:val="0D2CCCA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33377F"/>
    <w:multiLevelType w:val="hybridMultilevel"/>
    <w:tmpl w:val="7BF49C28"/>
    <w:lvl w:ilvl="0" w:tplc="4809000F">
      <w:start w:val="1"/>
      <w:numFmt w:val="decimal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E7F277A"/>
    <w:multiLevelType w:val="hybridMultilevel"/>
    <w:tmpl w:val="998CFC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738"/>
    <w:rsid w:val="000202BD"/>
    <w:rsid w:val="000334DA"/>
    <w:rsid w:val="00060C44"/>
    <w:rsid w:val="000907E3"/>
    <w:rsid w:val="0013161C"/>
    <w:rsid w:val="00142598"/>
    <w:rsid w:val="00195302"/>
    <w:rsid w:val="001B6AC3"/>
    <w:rsid w:val="001C1B78"/>
    <w:rsid w:val="001C4948"/>
    <w:rsid w:val="001D78C4"/>
    <w:rsid w:val="002656EC"/>
    <w:rsid w:val="00303C97"/>
    <w:rsid w:val="00326738"/>
    <w:rsid w:val="003450DE"/>
    <w:rsid w:val="003750E5"/>
    <w:rsid w:val="00386109"/>
    <w:rsid w:val="003B3E47"/>
    <w:rsid w:val="003C0329"/>
    <w:rsid w:val="003E7936"/>
    <w:rsid w:val="003F074F"/>
    <w:rsid w:val="00430235"/>
    <w:rsid w:val="00465980"/>
    <w:rsid w:val="004718C4"/>
    <w:rsid w:val="004A0EE3"/>
    <w:rsid w:val="004E4C0A"/>
    <w:rsid w:val="005007E8"/>
    <w:rsid w:val="0053544B"/>
    <w:rsid w:val="005C1A1A"/>
    <w:rsid w:val="005E18A9"/>
    <w:rsid w:val="0061600C"/>
    <w:rsid w:val="00695C55"/>
    <w:rsid w:val="0070394D"/>
    <w:rsid w:val="0076092F"/>
    <w:rsid w:val="00784A9D"/>
    <w:rsid w:val="00851B5C"/>
    <w:rsid w:val="008870BA"/>
    <w:rsid w:val="00945D61"/>
    <w:rsid w:val="00952480"/>
    <w:rsid w:val="009868D0"/>
    <w:rsid w:val="009E5A1E"/>
    <w:rsid w:val="00A25ED7"/>
    <w:rsid w:val="00A4627E"/>
    <w:rsid w:val="00A7649E"/>
    <w:rsid w:val="00A94466"/>
    <w:rsid w:val="00BA6F42"/>
    <w:rsid w:val="00BE3D3B"/>
    <w:rsid w:val="00BF4E21"/>
    <w:rsid w:val="00C108AC"/>
    <w:rsid w:val="00CD7256"/>
    <w:rsid w:val="00D06B88"/>
    <w:rsid w:val="00D26A4F"/>
    <w:rsid w:val="00D842F1"/>
    <w:rsid w:val="00D9112D"/>
    <w:rsid w:val="00D943A1"/>
    <w:rsid w:val="00DB2123"/>
    <w:rsid w:val="00EB6976"/>
    <w:rsid w:val="00F16D87"/>
    <w:rsid w:val="00F841F7"/>
    <w:rsid w:val="00F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F5477-E9C6-476D-AB46-80A1F37C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38"/>
    <w:pPr>
      <w:keepNext/>
      <w:keepLines/>
      <w:pBdr>
        <w:bottom w:val="single" w:sz="4" w:space="1" w:color="auto"/>
      </w:pBdr>
      <w:spacing w:before="12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38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738"/>
    <w:rPr>
      <w:rFonts w:asciiTheme="majorHAnsi" w:eastAsiaTheme="majorEastAsia" w:hAnsiTheme="majorHAnsi" w:cstheme="majorBidi"/>
      <w:color w:val="323E4F" w:themeColor="text2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26738"/>
    <w:rPr>
      <w:rFonts w:asciiTheme="majorHAnsi" w:eastAsiaTheme="majorEastAsia" w:hAnsiTheme="majorHAnsi" w:cstheme="majorBidi"/>
      <w:color w:val="8496B0" w:themeColor="text2" w:themeTint="99"/>
      <w:sz w:val="26"/>
      <w:szCs w:val="26"/>
      <w:lang w:eastAsia="en-US"/>
    </w:rPr>
  </w:style>
  <w:style w:type="table" w:styleId="TableGrid">
    <w:name w:val="Table Grid"/>
    <w:basedOn w:val="TableNormal"/>
    <w:uiPriority w:val="39"/>
    <w:rsid w:val="0032673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354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46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2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 Jun Leong</dc:creator>
  <cp:keywords/>
  <dc:description/>
  <cp:lastModifiedBy>Siew Jun Leong</cp:lastModifiedBy>
  <cp:revision>4</cp:revision>
  <dcterms:created xsi:type="dcterms:W3CDTF">2021-01-15T07:56:00Z</dcterms:created>
  <dcterms:modified xsi:type="dcterms:W3CDTF">2021-01-15T08:15:00Z</dcterms:modified>
</cp:coreProperties>
</file>