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793"/>
      </w:tblGrid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F0385B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22 Sept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ember 2017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 pm – 09:00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6E1E6A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3-1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9705FF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, Hani, Hong Yuan, </w:t>
            </w:r>
            <w:proofErr w:type="spellStart"/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Adding upload function for the admin 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of upload function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of SQL statement for basic breakdown,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Modification of user page to accept report parameters</w:t>
            </w:r>
          </w:p>
          <w:p w:rsidR="00781FB8" w:rsidRPr="00781FB8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Creation of basic output page for basic breakdown 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 xml:space="preserve">report and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 place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8"/>
        <w:gridCol w:w="118"/>
        <w:gridCol w:w="4593"/>
        <w:gridCol w:w="2210"/>
        <w:gridCol w:w="1159"/>
      </w:tblGrid>
      <w:tr w:rsidR="00F0385B" w:rsidRPr="00781FB8" w:rsidTr="00771A21">
        <w:trPr>
          <w:trHeight w:val="120"/>
        </w:trPr>
        <w:tc>
          <w:tcPr>
            <w:tcW w:w="0" w:type="auto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385B" w:rsidRPr="00781FB8" w:rsidRDefault="00F0385B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F038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basic rep</w:t>
            </w:r>
            <w:bookmarkStart w:id="0" w:name="_GoBack"/>
            <w:bookmarkEnd w:id="0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ort / top K popular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places with web</w:t>
            </w:r>
            <w:r w:rsidR="009705FF"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Implementation of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Json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API into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webapp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sz w:val="24"/>
                <w:szCs w:val="24"/>
                <w:lang w:eastAsia="en-SG"/>
              </w:rPr>
              <w:t>Modification of SQL table import script</w:t>
            </w:r>
            <w:r w:rsidRPr="009705FF">
              <w:rPr>
                <w:rFonts w:eastAsia="Times New Roman" w:cstheme="minorHAnsi"/>
                <w:sz w:val="24"/>
                <w:szCs w:val="24"/>
                <w:lang w:eastAsia="en-SG"/>
              </w:rPr>
              <w:br/>
              <w:t>to include timing spend per location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Creation of GUI page for all 4-basic reporting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functions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of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next places SQL script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9705FF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next places script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9705FF" w:rsidTr="00781FB8">
        <w:trPr>
          <w:gridAfter w:val="1"/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781FB8" w:rsidRPr="00781FB8" w:rsidRDefault="00781FB8" w:rsidP="00781FB8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The meeting began at 6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B8556A" w:rsidRPr="00B8556A">
        <w:rPr>
          <w:rFonts w:eastAsia="Times New Roman" w:cstheme="minorHAnsi"/>
          <w:color w:val="000000"/>
          <w:sz w:val="24"/>
          <w:szCs w:val="24"/>
          <w:lang w:eastAsia="en-SG"/>
        </w:rPr>
        <w:t>Afterwards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pair programming team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started on their assigned tasks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The user page was then updated with a basic interface to submit parameters and generate report.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updated our project schedule and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planned our schedule for the following week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 Finally, we ended off the me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26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29 Sept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ember 2017.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9.10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:rsidR="00781FB8" w:rsidRPr="00781FB8" w:rsidRDefault="00781FB8" w:rsidP="00781FB8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:rsidR="00781FB8" w:rsidRPr="00781FB8" w:rsidRDefault="00F0385B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Daniel</w:t>
      </w:r>
      <w:r w:rsidR="00781FB8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Ang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:rsidR="0034762B" w:rsidRPr="009705FF" w:rsidRDefault="00F0385B">
      <w:pPr>
        <w:rPr>
          <w:rFonts w:cstheme="minorHAnsi"/>
          <w:sz w:val="24"/>
          <w:szCs w:val="24"/>
        </w:rPr>
      </w:pPr>
      <w:proofErr w:type="spellStart"/>
      <w:r w:rsidRPr="00F0385B"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Xuying</w:t>
      </w:r>
      <w:proofErr w:type="spellEnd"/>
    </w:p>
    <w:sectPr w:rsidR="0034762B" w:rsidRPr="0097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B8"/>
    <w:rsid w:val="0034762B"/>
    <w:rsid w:val="006E1E6A"/>
    <w:rsid w:val="00781FB8"/>
    <w:rsid w:val="009705FF"/>
    <w:rsid w:val="00B8556A"/>
    <w:rsid w:val="00BE581D"/>
    <w:rsid w:val="00CA51C3"/>
    <w:rsid w:val="00DE097B"/>
    <w:rsid w:val="00F0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C23"/>
  <w15:chartTrackingRefBased/>
  <w15:docId w15:val="{9F1E0E83-5E2E-467F-A4C7-6D79871A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5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7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3</cp:revision>
  <dcterms:created xsi:type="dcterms:W3CDTF">2017-09-22T18:49:00Z</dcterms:created>
  <dcterms:modified xsi:type="dcterms:W3CDTF">2017-11-14T05:18:00Z</dcterms:modified>
</cp:coreProperties>
</file>