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5674" w14:textId="77777777" w:rsidR="00A231AC" w:rsidRDefault="0019384D" w:rsidP="00A231AC">
      <w:pPr>
        <w:pStyle w:val="Titel"/>
      </w:pPr>
      <w:r>
        <w:t>Textbausteine Strafrecht</w:t>
      </w:r>
    </w:p>
    <w:p w14:paraId="1F0E71E4" w14:textId="77777777" w:rsidR="00A231AC" w:rsidRDefault="00A231AC" w:rsidP="00A231AC"/>
    <w:sdt>
      <w:sdtPr>
        <w:rPr>
          <w:rFonts w:eastAsia="Times New Roman" w:cstheme="majorBidi"/>
          <w:b w:val="0"/>
          <w:lang w:eastAsia="de-CH"/>
        </w:rPr>
        <w:id w:val="-1942980533"/>
        <w:docPartObj>
          <w:docPartGallery w:val="Table of Contents"/>
          <w:docPartUnique/>
        </w:docPartObj>
      </w:sdtPr>
      <w:sdtEndPr/>
      <w:sdtContent>
        <w:p w14:paraId="145CF6F6" w14:textId="6D87A45A" w:rsidR="00080AF1" w:rsidRDefault="00A231AC">
          <w:pPr>
            <w:pStyle w:val="Verzeichnis1"/>
            <w:rPr>
              <w:rFonts w:asciiTheme="minorHAnsi" w:eastAsiaTheme="minorEastAsia" w:hAnsiTheme="minorHAnsi"/>
              <w:b w:val="0"/>
              <w:noProof/>
              <w:kern w:val="2"/>
              <w:sz w:val="24"/>
              <w:szCs w:val="24"/>
              <w:lang w:eastAsia="de-CH"/>
              <w14:ligatures w14:val="standardContextual"/>
            </w:rPr>
          </w:pPr>
          <w:r>
            <w:fldChar w:fldCharType="begin"/>
          </w:r>
          <w:r>
            <w:instrText xml:space="preserve"> TOC \o "2-4" \h \z \t "Überschrift 1;1" </w:instrText>
          </w:r>
          <w:r>
            <w:fldChar w:fldCharType="separate"/>
          </w:r>
          <w:hyperlink w:anchor="_Toc225514807" w:history="1">
            <w:r w:rsidR="00080AF1" w:rsidRPr="00ED177F">
              <w:rPr>
                <w:rStyle w:val="Hyperlink"/>
                <w:noProof/>
              </w:rPr>
              <w:t>0</w:t>
            </w:r>
            <w:r w:rsidR="00080AF1">
              <w:rPr>
                <w:rFonts w:asciiTheme="minorHAnsi" w:eastAsiaTheme="minorEastAsia" w:hAnsiTheme="minorHAnsi"/>
                <w:b w:val="0"/>
                <w:noProof/>
                <w:kern w:val="2"/>
                <w:sz w:val="24"/>
                <w:szCs w:val="24"/>
                <w:lang w:eastAsia="de-CH"/>
                <w14:ligatures w14:val="standardContextual"/>
              </w:rPr>
              <w:tab/>
            </w:r>
            <w:r w:rsidR="00080AF1" w:rsidRPr="00ED177F">
              <w:rPr>
                <w:rStyle w:val="Hyperlink"/>
                <w:noProof/>
              </w:rPr>
              <w:t>StGB AT</w:t>
            </w:r>
            <w:r w:rsidR="00080AF1">
              <w:rPr>
                <w:noProof/>
                <w:webHidden/>
              </w:rPr>
              <w:tab/>
            </w:r>
            <w:r w:rsidR="00080AF1">
              <w:rPr>
                <w:noProof/>
                <w:webHidden/>
              </w:rPr>
              <w:fldChar w:fldCharType="begin"/>
            </w:r>
            <w:r w:rsidR="00080AF1">
              <w:rPr>
                <w:noProof/>
                <w:webHidden/>
              </w:rPr>
              <w:instrText xml:space="preserve"> PAGEREF _Toc225514807 \h </w:instrText>
            </w:r>
            <w:r w:rsidR="00080AF1">
              <w:rPr>
                <w:noProof/>
                <w:webHidden/>
              </w:rPr>
            </w:r>
            <w:r w:rsidR="00080AF1">
              <w:rPr>
                <w:noProof/>
                <w:webHidden/>
              </w:rPr>
              <w:fldChar w:fldCharType="separate"/>
            </w:r>
            <w:r w:rsidR="00080AF1">
              <w:rPr>
                <w:noProof/>
                <w:webHidden/>
              </w:rPr>
              <w:t>4</w:t>
            </w:r>
            <w:r w:rsidR="00080AF1">
              <w:rPr>
                <w:noProof/>
                <w:webHidden/>
              </w:rPr>
              <w:fldChar w:fldCharType="end"/>
            </w:r>
          </w:hyperlink>
        </w:p>
        <w:p w14:paraId="4D7AE9AC" w14:textId="5EAAFD4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08" w:history="1">
            <w:r w:rsidRPr="00ED177F">
              <w:rPr>
                <w:rStyle w:val="Hyperlink"/>
                <w:noProof/>
              </w:rPr>
              <w:t>StGB11</w:t>
            </w:r>
            <w:r>
              <w:rPr>
                <w:rFonts w:asciiTheme="minorHAnsi" w:eastAsiaTheme="minorEastAsia" w:hAnsiTheme="minorHAnsi"/>
                <w:noProof/>
                <w:kern w:val="2"/>
                <w:sz w:val="24"/>
                <w:szCs w:val="24"/>
                <w:lang w:eastAsia="de-CH"/>
                <w14:ligatures w14:val="standardContextual"/>
              </w:rPr>
              <w:tab/>
            </w:r>
            <w:r w:rsidRPr="00ED177F">
              <w:rPr>
                <w:rStyle w:val="Hyperlink"/>
                <w:noProof/>
              </w:rPr>
              <w:t>Unterlassung</w:t>
            </w:r>
            <w:r>
              <w:rPr>
                <w:noProof/>
                <w:webHidden/>
              </w:rPr>
              <w:tab/>
            </w:r>
            <w:r>
              <w:rPr>
                <w:noProof/>
                <w:webHidden/>
              </w:rPr>
              <w:fldChar w:fldCharType="begin"/>
            </w:r>
            <w:r>
              <w:rPr>
                <w:noProof/>
                <w:webHidden/>
              </w:rPr>
              <w:instrText xml:space="preserve"> PAGEREF _Toc225514808 \h </w:instrText>
            </w:r>
            <w:r>
              <w:rPr>
                <w:noProof/>
                <w:webHidden/>
              </w:rPr>
            </w:r>
            <w:r>
              <w:rPr>
                <w:noProof/>
                <w:webHidden/>
              </w:rPr>
              <w:fldChar w:fldCharType="separate"/>
            </w:r>
            <w:r>
              <w:rPr>
                <w:noProof/>
                <w:webHidden/>
              </w:rPr>
              <w:t>4</w:t>
            </w:r>
            <w:r>
              <w:rPr>
                <w:noProof/>
                <w:webHidden/>
              </w:rPr>
              <w:fldChar w:fldCharType="end"/>
            </w:r>
          </w:hyperlink>
        </w:p>
        <w:p w14:paraId="7F634F0F" w14:textId="20F7919E"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09" w:history="1">
            <w:r w:rsidRPr="00ED177F">
              <w:rPr>
                <w:rStyle w:val="Hyperlink"/>
                <w:noProof/>
              </w:rPr>
              <w:t>StGB12a</w:t>
            </w:r>
            <w:r>
              <w:rPr>
                <w:rFonts w:asciiTheme="minorHAnsi" w:eastAsiaTheme="minorEastAsia" w:hAnsiTheme="minorHAnsi"/>
                <w:noProof/>
                <w:kern w:val="2"/>
                <w:sz w:val="24"/>
                <w:szCs w:val="24"/>
                <w:lang w:eastAsia="de-CH"/>
                <w14:ligatures w14:val="standardContextual"/>
              </w:rPr>
              <w:tab/>
            </w:r>
            <w:r w:rsidRPr="00ED177F">
              <w:rPr>
                <w:rStyle w:val="Hyperlink"/>
                <w:noProof/>
              </w:rPr>
              <w:t>Fahrlässigkeit</w:t>
            </w:r>
            <w:r>
              <w:rPr>
                <w:noProof/>
                <w:webHidden/>
              </w:rPr>
              <w:tab/>
            </w:r>
            <w:r>
              <w:rPr>
                <w:noProof/>
                <w:webHidden/>
              </w:rPr>
              <w:fldChar w:fldCharType="begin"/>
            </w:r>
            <w:r>
              <w:rPr>
                <w:noProof/>
                <w:webHidden/>
              </w:rPr>
              <w:instrText xml:space="preserve"> PAGEREF _Toc225514809 \h </w:instrText>
            </w:r>
            <w:r>
              <w:rPr>
                <w:noProof/>
                <w:webHidden/>
              </w:rPr>
            </w:r>
            <w:r>
              <w:rPr>
                <w:noProof/>
                <w:webHidden/>
              </w:rPr>
              <w:fldChar w:fldCharType="separate"/>
            </w:r>
            <w:r>
              <w:rPr>
                <w:noProof/>
                <w:webHidden/>
              </w:rPr>
              <w:t>5</w:t>
            </w:r>
            <w:r>
              <w:rPr>
                <w:noProof/>
                <w:webHidden/>
              </w:rPr>
              <w:fldChar w:fldCharType="end"/>
            </w:r>
          </w:hyperlink>
        </w:p>
        <w:p w14:paraId="1FDD0204" w14:textId="3601B150"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0" w:history="1">
            <w:r w:rsidRPr="00ED177F">
              <w:rPr>
                <w:rStyle w:val="Hyperlink"/>
                <w:noProof/>
              </w:rPr>
              <w:t>StGB12b</w:t>
            </w:r>
            <w:r>
              <w:rPr>
                <w:rFonts w:asciiTheme="minorHAnsi" w:eastAsiaTheme="minorEastAsia" w:hAnsiTheme="minorHAnsi"/>
                <w:noProof/>
                <w:kern w:val="2"/>
                <w:sz w:val="24"/>
                <w:szCs w:val="24"/>
                <w:lang w:eastAsia="de-CH"/>
                <w14:ligatures w14:val="standardContextual"/>
              </w:rPr>
              <w:tab/>
            </w:r>
            <w:r w:rsidRPr="00ED177F">
              <w:rPr>
                <w:rStyle w:val="Hyperlink"/>
                <w:noProof/>
              </w:rPr>
              <w:t>Eventualvorsatz</w:t>
            </w:r>
            <w:r>
              <w:rPr>
                <w:noProof/>
                <w:webHidden/>
              </w:rPr>
              <w:tab/>
            </w:r>
            <w:r>
              <w:rPr>
                <w:noProof/>
                <w:webHidden/>
              </w:rPr>
              <w:fldChar w:fldCharType="begin"/>
            </w:r>
            <w:r>
              <w:rPr>
                <w:noProof/>
                <w:webHidden/>
              </w:rPr>
              <w:instrText xml:space="preserve"> PAGEREF _Toc225514810 \h </w:instrText>
            </w:r>
            <w:r>
              <w:rPr>
                <w:noProof/>
                <w:webHidden/>
              </w:rPr>
            </w:r>
            <w:r>
              <w:rPr>
                <w:noProof/>
                <w:webHidden/>
              </w:rPr>
              <w:fldChar w:fldCharType="separate"/>
            </w:r>
            <w:r>
              <w:rPr>
                <w:noProof/>
                <w:webHidden/>
              </w:rPr>
              <w:t>6</w:t>
            </w:r>
            <w:r>
              <w:rPr>
                <w:noProof/>
                <w:webHidden/>
              </w:rPr>
              <w:fldChar w:fldCharType="end"/>
            </w:r>
          </w:hyperlink>
        </w:p>
        <w:p w14:paraId="7CA307D3" w14:textId="596481CE"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1" w:history="1">
            <w:r w:rsidRPr="00ED177F">
              <w:rPr>
                <w:rStyle w:val="Hyperlink"/>
                <w:noProof/>
              </w:rPr>
              <w:t>StGB15</w:t>
            </w:r>
            <w:r>
              <w:rPr>
                <w:rFonts w:asciiTheme="minorHAnsi" w:eastAsiaTheme="minorEastAsia" w:hAnsiTheme="minorHAnsi"/>
                <w:noProof/>
                <w:kern w:val="2"/>
                <w:sz w:val="24"/>
                <w:szCs w:val="24"/>
                <w:lang w:eastAsia="de-CH"/>
                <w14:ligatures w14:val="standardContextual"/>
              </w:rPr>
              <w:tab/>
            </w:r>
            <w:r w:rsidRPr="00ED177F">
              <w:rPr>
                <w:rStyle w:val="Hyperlink"/>
                <w:noProof/>
              </w:rPr>
              <w:t>Notwehr</w:t>
            </w:r>
            <w:r>
              <w:rPr>
                <w:noProof/>
                <w:webHidden/>
              </w:rPr>
              <w:tab/>
            </w:r>
            <w:r>
              <w:rPr>
                <w:noProof/>
                <w:webHidden/>
              </w:rPr>
              <w:fldChar w:fldCharType="begin"/>
            </w:r>
            <w:r>
              <w:rPr>
                <w:noProof/>
                <w:webHidden/>
              </w:rPr>
              <w:instrText xml:space="preserve"> PAGEREF _Toc225514811 \h </w:instrText>
            </w:r>
            <w:r>
              <w:rPr>
                <w:noProof/>
                <w:webHidden/>
              </w:rPr>
            </w:r>
            <w:r>
              <w:rPr>
                <w:noProof/>
                <w:webHidden/>
              </w:rPr>
              <w:fldChar w:fldCharType="separate"/>
            </w:r>
            <w:r>
              <w:rPr>
                <w:noProof/>
                <w:webHidden/>
              </w:rPr>
              <w:t>7</w:t>
            </w:r>
            <w:r>
              <w:rPr>
                <w:noProof/>
                <w:webHidden/>
              </w:rPr>
              <w:fldChar w:fldCharType="end"/>
            </w:r>
          </w:hyperlink>
        </w:p>
        <w:p w14:paraId="15702895" w14:textId="1995DE7D"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2" w:history="1">
            <w:r w:rsidRPr="00ED177F">
              <w:rPr>
                <w:rStyle w:val="Hyperlink"/>
                <w:noProof/>
              </w:rPr>
              <w:t>StGB15a</w:t>
            </w:r>
            <w:r>
              <w:rPr>
                <w:rFonts w:asciiTheme="minorHAnsi" w:eastAsiaTheme="minorEastAsia" w:hAnsiTheme="minorHAnsi"/>
                <w:noProof/>
                <w:kern w:val="2"/>
                <w:sz w:val="24"/>
                <w:szCs w:val="24"/>
                <w:lang w:eastAsia="de-CH"/>
                <w14:ligatures w14:val="standardContextual"/>
              </w:rPr>
              <w:tab/>
            </w:r>
            <w:r w:rsidRPr="00ED177F">
              <w:rPr>
                <w:rStyle w:val="Hyperlink"/>
                <w:noProof/>
              </w:rPr>
              <w:t>Notwehr/Putativnotwehr</w:t>
            </w:r>
            <w:r>
              <w:rPr>
                <w:noProof/>
                <w:webHidden/>
              </w:rPr>
              <w:tab/>
            </w:r>
            <w:r>
              <w:rPr>
                <w:noProof/>
                <w:webHidden/>
              </w:rPr>
              <w:fldChar w:fldCharType="begin"/>
            </w:r>
            <w:r>
              <w:rPr>
                <w:noProof/>
                <w:webHidden/>
              </w:rPr>
              <w:instrText xml:space="preserve"> PAGEREF _Toc225514812 \h </w:instrText>
            </w:r>
            <w:r>
              <w:rPr>
                <w:noProof/>
                <w:webHidden/>
              </w:rPr>
            </w:r>
            <w:r>
              <w:rPr>
                <w:noProof/>
                <w:webHidden/>
              </w:rPr>
              <w:fldChar w:fldCharType="separate"/>
            </w:r>
            <w:r>
              <w:rPr>
                <w:noProof/>
                <w:webHidden/>
              </w:rPr>
              <w:t>8</w:t>
            </w:r>
            <w:r>
              <w:rPr>
                <w:noProof/>
                <w:webHidden/>
              </w:rPr>
              <w:fldChar w:fldCharType="end"/>
            </w:r>
          </w:hyperlink>
        </w:p>
        <w:p w14:paraId="0AD1AA95" w14:textId="7E42915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3" w:history="1">
            <w:r w:rsidRPr="00ED177F">
              <w:rPr>
                <w:rStyle w:val="Hyperlink"/>
                <w:noProof/>
              </w:rPr>
              <w:t>StGB22</w:t>
            </w:r>
            <w:r>
              <w:rPr>
                <w:rFonts w:asciiTheme="minorHAnsi" w:eastAsiaTheme="minorEastAsia" w:hAnsiTheme="minorHAnsi"/>
                <w:noProof/>
                <w:kern w:val="2"/>
                <w:sz w:val="24"/>
                <w:szCs w:val="24"/>
                <w:lang w:eastAsia="de-CH"/>
                <w14:ligatures w14:val="standardContextual"/>
              </w:rPr>
              <w:tab/>
            </w:r>
            <w:r w:rsidRPr="00ED177F">
              <w:rPr>
                <w:rStyle w:val="Hyperlink"/>
                <w:noProof/>
              </w:rPr>
              <w:t>Versuch</w:t>
            </w:r>
            <w:r>
              <w:rPr>
                <w:noProof/>
                <w:webHidden/>
              </w:rPr>
              <w:tab/>
            </w:r>
            <w:r>
              <w:rPr>
                <w:noProof/>
                <w:webHidden/>
              </w:rPr>
              <w:fldChar w:fldCharType="begin"/>
            </w:r>
            <w:r>
              <w:rPr>
                <w:noProof/>
                <w:webHidden/>
              </w:rPr>
              <w:instrText xml:space="preserve"> PAGEREF _Toc225514813 \h </w:instrText>
            </w:r>
            <w:r>
              <w:rPr>
                <w:noProof/>
                <w:webHidden/>
              </w:rPr>
            </w:r>
            <w:r>
              <w:rPr>
                <w:noProof/>
                <w:webHidden/>
              </w:rPr>
              <w:fldChar w:fldCharType="separate"/>
            </w:r>
            <w:r>
              <w:rPr>
                <w:noProof/>
                <w:webHidden/>
              </w:rPr>
              <w:t>9</w:t>
            </w:r>
            <w:r>
              <w:rPr>
                <w:noProof/>
                <w:webHidden/>
              </w:rPr>
              <w:fldChar w:fldCharType="end"/>
            </w:r>
          </w:hyperlink>
        </w:p>
        <w:p w14:paraId="2889D06D" w14:textId="457649E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4" w:history="1">
            <w:r w:rsidRPr="00ED177F">
              <w:rPr>
                <w:rStyle w:val="Hyperlink"/>
                <w:noProof/>
              </w:rPr>
              <w:t>StGB24</w:t>
            </w:r>
            <w:r>
              <w:rPr>
                <w:rFonts w:asciiTheme="minorHAnsi" w:eastAsiaTheme="minorEastAsia" w:hAnsiTheme="minorHAnsi"/>
                <w:noProof/>
                <w:kern w:val="2"/>
                <w:sz w:val="24"/>
                <w:szCs w:val="24"/>
                <w:lang w:eastAsia="de-CH"/>
                <w14:ligatures w14:val="standardContextual"/>
              </w:rPr>
              <w:tab/>
            </w:r>
            <w:r w:rsidRPr="00ED177F">
              <w:rPr>
                <w:rStyle w:val="Hyperlink"/>
                <w:noProof/>
              </w:rPr>
              <w:t>Anstiftung</w:t>
            </w:r>
            <w:r>
              <w:rPr>
                <w:noProof/>
                <w:webHidden/>
              </w:rPr>
              <w:tab/>
            </w:r>
            <w:r>
              <w:rPr>
                <w:noProof/>
                <w:webHidden/>
              </w:rPr>
              <w:fldChar w:fldCharType="begin"/>
            </w:r>
            <w:r>
              <w:rPr>
                <w:noProof/>
                <w:webHidden/>
              </w:rPr>
              <w:instrText xml:space="preserve"> PAGEREF _Toc225514814 \h </w:instrText>
            </w:r>
            <w:r>
              <w:rPr>
                <w:noProof/>
                <w:webHidden/>
              </w:rPr>
            </w:r>
            <w:r>
              <w:rPr>
                <w:noProof/>
                <w:webHidden/>
              </w:rPr>
              <w:fldChar w:fldCharType="separate"/>
            </w:r>
            <w:r>
              <w:rPr>
                <w:noProof/>
                <w:webHidden/>
              </w:rPr>
              <w:t>10</w:t>
            </w:r>
            <w:r>
              <w:rPr>
                <w:noProof/>
                <w:webHidden/>
              </w:rPr>
              <w:fldChar w:fldCharType="end"/>
            </w:r>
          </w:hyperlink>
        </w:p>
        <w:p w14:paraId="4A0DA536" w14:textId="53A12EAF"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5" w:history="1">
            <w:r w:rsidRPr="00ED177F">
              <w:rPr>
                <w:rStyle w:val="Hyperlink"/>
                <w:noProof/>
              </w:rPr>
              <w:t>StGB24a</w:t>
            </w:r>
            <w:r>
              <w:rPr>
                <w:rFonts w:asciiTheme="minorHAnsi" w:eastAsiaTheme="minorEastAsia" w:hAnsiTheme="minorHAnsi"/>
                <w:noProof/>
                <w:kern w:val="2"/>
                <w:sz w:val="24"/>
                <w:szCs w:val="24"/>
                <w:lang w:eastAsia="de-CH"/>
                <w14:ligatures w14:val="standardContextual"/>
              </w:rPr>
              <w:tab/>
            </w:r>
            <w:r w:rsidRPr="00ED177F">
              <w:rPr>
                <w:rStyle w:val="Hyperlink"/>
                <w:noProof/>
              </w:rPr>
              <w:t>mittelbare Täterschaft</w:t>
            </w:r>
            <w:r>
              <w:rPr>
                <w:noProof/>
                <w:webHidden/>
              </w:rPr>
              <w:tab/>
            </w:r>
            <w:r>
              <w:rPr>
                <w:noProof/>
                <w:webHidden/>
              </w:rPr>
              <w:fldChar w:fldCharType="begin"/>
            </w:r>
            <w:r>
              <w:rPr>
                <w:noProof/>
                <w:webHidden/>
              </w:rPr>
              <w:instrText xml:space="preserve"> PAGEREF _Toc225514815 \h </w:instrText>
            </w:r>
            <w:r>
              <w:rPr>
                <w:noProof/>
                <w:webHidden/>
              </w:rPr>
            </w:r>
            <w:r>
              <w:rPr>
                <w:noProof/>
                <w:webHidden/>
              </w:rPr>
              <w:fldChar w:fldCharType="separate"/>
            </w:r>
            <w:r>
              <w:rPr>
                <w:noProof/>
                <w:webHidden/>
              </w:rPr>
              <w:t>11</w:t>
            </w:r>
            <w:r>
              <w:rPr>
                <w:noProof/>
                <w:webHidden/>
              </w:rPr>
              <w:fldChar w:fldCharType="end"/>
            </w:r>
          </w:hyperlink>
        </w:p>
        <w:p w14:paraId="0887EAA1" w14:textId="4297B72B"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6" w:history="1">
            <w:r w:rsidRPr="00ED177F">
              <w:rPr>
                <w:rStyle w:val="Hyperlink"/>
                <w:noProof/>
              </w:rPr>
              <w:t>StGB24b</w:t>
            </w:r>
            <w:r>
              <w:rPr>
                <w:rFonts w:asciiTheme="minorHAnsi" w:eastAsiaTheme="minorEastAsia" w:hAnsiTheme="minorHAnsi"/>
                <w:noProof/>
                <w:kern w:val="2"/>
                <w:sz w:val="24"/>
                <w:szCs w:val="24"/>
                <w:lang w:eastAsia="de-CH"/>
                <w14:ligatures w14:val="standardContextual"/>
              </w:rPr>
              <w:tab/>
            </w:r>
            <w:r w:rsidRPr="00ED177F">
              <w:rPr>
                <w:rStyle w:val="Hyperlink"/>
                <w:noProof/>
              </w:rPr>
              <w:t>Mittäterschaft</w:t>
            </w:r>
            <w:r>
              <w:rPr>
                <w:noProof/>
                <w:webHidden/>
              </w:rPr>
              <w:tab/>
            </w:r>
            <w:r>
              <w:rPr>
                <w:noProof/>
                <w:webHidden/>
              </w:rPr>
              <w:fldChar w:fldCharType="begin"/>
            </w:r>
            <w:r>
              <w:rPr>
                <w:noProof/>
                <w:webHidden/>
              </w:rPr>
              <w:instrText xml:space="preserve"> PAGEREF _Toc225514816 \h </w:instrText>
            </w:r>
            <w:r>
              <w:rPr>
                <w:noProof/>
                <w:webHidden/>
              </w:rPr>
            </w:r>
            <w:r>
              <w:rPr>
                <w:noProof/>
                <w:webHidden/>
              </w:rPr>
              <w:fldChar w:fldCharType="separate"/>
            </w:r>
            <w:r>
              <w:rPr>
                <w:noProof/>
                <w:webHidden/>
              </w:rPr>
              <w:t>12</w:t>
            </w:r>
            <w:r>
              <w:rPr>
                <w:noProof/>
                <w:webHidden/>
              </w:rPr>
              <w:fldChar w:fldCharType="end"/>
            </w:r>
          </w:hyperlink>
        </w:p>
        <w:p w14:paraId="6140C614" w14:textId="20F86000"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7" w:history="1">
            <w:r w:rsidRPr="00ED177F">
              <w:rPr>
                <w:rStyle w:val="Hyperlink"/>
                <w:noProof/>
              </w:rPr>
              <w:t>StGB25</w:t>
            </w:r>
            <w:r>
              <w:rPr>
                <w:rFonts w:asciiTheme="minorHAnsi" w:eastAsiaTheme="minorEastAsia" w:hAnsiTheme="minorHAnsi"/>
                <w:noProof/>
                <w:kern w:val="2"/>
                <w:sz w:val="24"/>
                <w:szCs w:val="24"/>
                <w:lang w:eastAsia="de-CH"/>
                <w14:ligatures w14:val="standardContextual"/>
              </w:rPr>
              <w:tab/>
            </w:r>
            <w:r w:rsidRPr="00ED177F">
              <w:rPr>
                <w:rStyle w:val="Hyperlink"/>
                <w:noProof/>
              </w:rPr>
              <w:t>Gehilfenschaft</w:t>
            </w:r>
            <w:r>
              <w:rPr>
                <w:noProof/>
                <w:webHidden/>
              </w:rPr>
              <w:tab/>
            </w:r>
            <w:r>
              <w:rPr>
                <w:noProof/>
                <w:webHidden/>
              </w:rPr>
              <w:fldChar w:fldCharType="begin"/>
            </w:r>
            <w:r>
              <w:rPr>
                <w:noProof/>
                <w:webHidden/>
              </w:rPr>
              <w:instrText xml:space="preserve"> PAGEREF _Toc225514817 \h </w:instrText>
            </w:r>
            <w:r>
              <w:rPr>
                <w:noProof/>
                <w:webHidden/>
              </w:rPr>
            </w:r>
            <w:r>
              <w:rPr>
                <w:noProof/>
                <w:webHidden/>
              </w:rPr>
              <w:fldChar w:fldCharType="separate"/>
            </w:r>
            <w:r>
              <w:rPr>
                <w:noProof/>
                <w:webHidden/>
              </w:rPr>
              <w:t>13</w:t>
            </w:r>
            <w:r>
              <w:rPr>
                <w:noProof/>
                <w:webHidden/>
              </w:rPr>
              <w:fldChar w:fldCharType="end"/>
            </w:r>
          </w:hyperlink>
        </w:p>
        <w:p w14:paraId="0CFBD1D3" w14:textId="36030088"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8" w:history="1">
            <w:r w:rsidRPr="00ED177F">
              <w:rPr>
                <w:rStyle w:val="Hyperlink"/>
                <w:noProof/>
              </w:rPr>
              <w:t>StGB34a</w:t>
            </w:r>
            <w:r>
              <w:rPr>
                <w:rFonts w:asciiTheme="minorHAnsi" w:eastAsiaTheme="minorEastAsia" w:hAnsiTheme="minorHAnsi"/>
                <w:noProof/>
                <w:kern w:val="2"/>
                <w:sz w:val="24"/>
                <w:szCs w:val="24"/>
                <w:lang w:eastAsia="de-CH"/>
                <w14:ligatures w14:val="standardContextual"/>
              </w:rPr>
              <w:tab/>
            </w:r>
            <w:r w:rsidRPr="00ED177F">
              <w:rPr>
                <w:rStyle w:val="Hyperlink"/>
                <w:noProof/>
              </w:rPr>
              <w:t>Zumessungsgrundsätze bei Geldstrafe</w:t>
            </w:r>
            <w:r>
              <w:rPr>
                <w:noProof/>
                <w:webHidden/>
              </w:rPr>
              <w:tab/>
            </w:r>
            <w:r>
              <w:rPr>
                <w:noProof/>
                <w:webHidden/>
              </w:rPr>
              <w:fldChar w:fldCharType="begin"/>
            </w:r>
            <w:r>
              <w:rPr>
                <w:noProof/>
                <w:webHidden/>
              </w:rPr>
              <w:instrText xml:space="preserve"> PAGEREF _Toc225514818 \h </w:instrText>
            </w:r>
            <w:r>
              <w:rPr>
                <w:noProof/>
                <w:webHidden/>
              </w:rPr>
            </w:r>
            <w:r>
              <w:rPr>
                <w:noProof/>
                <w:webHidden/>
              </w:rPr>
              <w:fldChar w:fldCharType="separate"/>
            </w:r>
            <w:r>
              <w:rPr>
                <w:noProof/>
                <w:webHidden/>
              </w:rPr>
              <w:t>14</w:t>
            </w:r>
            <w:r>
              <w:rPr>
                <w:noProof/>
                <w:webHidden/>
              </w:rPr>
              <w:fldChar w:fldCharType="end"/>
            </w:r>
          </w:hyperlink>
        </w:p>
        <w:p w14:paraId="33AD35FD" w14:textId="046DEFC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19" w:history="1">
            <w:r w:rsidRPr="00ED177F">
              <w:rPr>
                <w:rStyle w:val="Hyperlink"/>
                <w:noProof/>
              </w:rPr>
              <w:t>StGB42</w:t>
            </w:r>
            <w:r>
              <w:rPr>
                <w:rFonts w:asciiTheme="minorHAnsi" w:eastAsiaTheme="minorEastAsia" w:hAnsiTheme="minorHAnsi"/>
                <w:noProof/>
                <w:kern w:val="2"/>
                <w:sz w:val="24"/>
                <w:szCs w:val="24"/>
                <w:lang w:eastAsia="de-CH"/>
                <w14:ligatures w14:val="standardContextual"/>
              </w:rPr>
              <w:tab/>
            </w:r>
            <w:r w:rsidRPr="00ED177F">
              <w:rPr>
                <w:rStyle w:val="Hyperlink"/>
                <w:noProof/>
              </w:rPr>
              <w:t>bedingter Strafvollzug</w:t>
            </w:r>
            <w:r>
              <w:rPr>
                <w:noProof/>
                <w:webHidden/>
              </w:rPr>
              <w:tab/>
            </w:r>
            <w:r>
              <w:rPr>
                <w:noProof/>
                <w:webHidden/>
              </w:rPr>
              <w:fldChar w:fldCharType="begin"/>
            </w:r>
            <w:r>
              <w:rPr>
                <w:noProof/>
                <w:webHidden/>
              </w:rPr>
              <w:instrText xml:space="preserve"> PAGEREF _Toc225514819 \h </w:instrText>
            </w:r>
            <w:r>
              <w:rPr>
                <w:noProof/>
                <w:webHidden/>
              </w:rPr>
            </w:r>
            <w:r>
              <w:rPr>
                <w:noProof/>
                <w:webHidden/>
              </w:rPr>
              <w:fldChar w:fldCharType="separate"/>
            </w:r>
            <w:r>
              <w:rPr>
                <w:noProof/>
                <w:webHidden/>
              </w:rPr>
              <w:t>15</w:t>
            </w:r>
            <w:r>
              <w:rPr>
                <w:noProof/>
                <w:webHidden/>
              </w:rPr>
              <w:fldChar w:fldCharType="end"/>
            </w:r>
          </w:hyperlink>
        </w:p>
        <w:p w14:paraId="16FCF671" w14:textId="18A8FEAC"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0" w:history="1">
            <w:r w:rsidRPr="00ED177F">
              <w:rPr>
                <w:rStyle w:val="Hyperlink"/>
                <w:noProof/>
              </w:rPr>
              <w:t>StGB42a</w:t>
            </w:r>
            <w:r>
              <w:rPr>
                <w:rFonts w:asciiTheme="minorHAnsi" w:eastAsiaTheme="minorEastAsia" w:hAnsiTheme="minorHAnsi"/>
                <w:noProof/>
                <w:kern w:val="2"/>
                <w:sz w:val="24"/>
                <w:szCs w:val="24"/>
                <w:lang w:eastAsia="de-CH"/>
                <w14:ligatures w14:val="standardContextual"/>
              </w:rPr>
              <w:tab/>
            </w:r>
            <w:r w:rsidRPr="00ED177F">
              <w:rPr>
                <w:rStyle w:val="Hyperlink"/>
                <w:noProof/>
              </w:rPr>
              <w:t>bedingte Ausfällung</w:t>
            </w:r>
            <w:r>
              <w:rPr>
                <w:noProof/>
                <w:webHidden/>
              </w:rPr>
              <w:tab/>
            </w:r>
            <w:r>
              <w:rPr>
                <w:noProof/>
                <w:webHidden/>
              </w:rPr>
              <w:fldChar w:fldCharType="begin"/>
            </w:r>
            <w:r>
              <w:rPr>
                <w:noProof/>
                <w:webHidden/>
              </w:rPr>
              <w:instrText xml:space="preserve"> PAGEREF _Toc225514820 \h </w:instrText>
            </w:r>
            <w:r>
              <w:rPr>
                <w:noProof/>
                <w:webHidden/>
              </w:rPr>
            </w:r>
            <w:r>
              <w:rPr>
                <w:noProof/>
                <w:webHidden/>
              </w:rPr>
              <w:fldChar w:fldCharType="separate"/>
            </w:r>
            <w:r>
              <w:rPr>
                <w:noProof/>
                <w:webHidden/>
              </w:rPr>
              <w:t>16</w:t>
            </w:r>
            <w:r>
              <w:rPr>
                <w:noProof/>
                <w:webHidden/>
              </w:rPr>
              <w:fldChar w:fldCharType="end"/>
            </w:r>
          </w:hyperlink>
        </w:p>
        <w:p w14:paraId="01870421" w14:textId="5256BB05"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1" w:history="1">
            <w:r w:rsidRPr="00ED177F">
              <w:rPr>
                <w:rStyle w:val="Hyperlink"/>
                <w:noProof/>
              </w:rPr>
              <w:t>StGB42b</w:t>
            </w:r>
            <w:r>
              <w:rPr>
                <w:rFonts w:asciiTheme="minorHAnsi" w:eastAsiaTheme="minorEastAsia" w:hAnsiTheme="minorHAnsi"/>
                <w:noProof/>
                <w:kern w:val="2"/>
                <w:sz w:val="24"/>
                <w:szCs w:val="24"/>
                <w:lang w:eastAsia="de-CH"/>
                <w14:ligatures w14:val="standardContextual"/>
              </w:rPr>
              <w:tab/>
            </w:r>
            <w:r w:rsidRPr="00ED177F">
              <w:rPr>
                <w:rStyle w:val="Hyperlink"/>
                <w:noProof/>
              </w:rPr>
              <w:t>Verbindungsbusse</w:t>
            </w:r>
            <w:r>
              <w:rPr>
                <w:noProof/>
                <w:webHidden/>
              </w:rPr>
              <w:tab/>
            </w:r>
            <w:r>
              <w:rPr>
                <w:noProof/>
                <w:webHidden/>
              </w:rPr>
              <w:fldChar w:fldCharType="begin"/>
            </w:r>
            <w:r>
              <w:rPr>
                <w:noProof/>
                <w:webHidden/>
              </w:rPr>
              <w:instrText xml:space="preserve"> PAGEREF _Toc225514821 \h </w:instrText>
            </w:r>
            <w:r>
              <w:rPr>
                <w:noProof/>
                <w:webHidden/>
              </w:rPr>
            </w:r>
            <w:r>
              <w:rPr>
                <w:noProof/>
                <w:webHidden/>
              </w:rPr>
              <w:fldChar w:fldCharType="separate"/>
            </w:r>
            <w:r>
              <w:rPr>
                <w:noProof/>
                <w:webHidden/>
              </w:rPr>
              <w:t>17</w:t>
            </w:r>
            <w:r>
              <w:rPr>
                <w:noProof/>
                <w:webHidden/>
              </w:rPr>
              <w:fldChar w:fldCharType="end"/>
            </w:r>
          </w:hyperlink>
        </w:p>
        <w:p w14:paraId="33B60682" w14:textId="2630EF80"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2" w:history="1">
            <w:r w:rsidRPr="00ED177F">
              <w:rPr>
                <w:rStyle w:val="Hyperlink"/>
                <w:noProof/>
              </w:rPr>
              <w:t>StGB43</w:t>
            </w:r>
            <w:r>
              <w:rPr>
                <w:rFonts w:asciiTheme="minorHAnsi" w:eastAsiaTheme="minorEastAsia" w:hAnsiTheme="minorHAnsi"/>
                <w:noProof/>
                <w:kern w:val="2"/>
                <w:sz w:val="24"/>
                <w:szCs w:val="24"/>
                <w:lang w:eastAsia="de-CH"/>
                <w14:ligatures w14:val="standardContextual"/>
              </w:rPr>
              <w:tab/>
            </w:r>
            <w:r w:rsidRPr="00ED177F">
              <w:rPr>
                <w:rStyle w:val="Hyperlink"/>
                <w:noProof/>
              </w:rPr>
              <w:t>teilbedingter Strafvollzug</w:t>
            </w:r>
            <w:r>
              <w:rPr>
                <w:noProof/>
                <w:webHidden/>
              </w:rPr>
              <w:tab/>
            </w:r>
            <w:r>
              <w:rPr>
                <w:noProof/>
                <w:webHidden/>
              </w:rPr>
              <w:fldChar w:fldCharType="begin"/>
            </w:r>
            <w:r>
              <w:rPr>
                <w:noProof/>
                <w:webHidden/>
              </w:rPr>
              <w:instrText xml:space="preserve"> PAGEREF _Toc225514822 \h </w:instrText>
            </w:r>
            <w:r>
              <w:rPr>
                <w:noProof/>
                <w:webHidden/>
              </w:rPr>
            </w:r>
            <w:r>
              <w:rPr>
                <w:noProof/>
                <w:webHidden/>
              </w:rPr>
              <w:fldChar w:fldCharType="separate"/>
            </w:r>
            <w:r>
              <w:rPr>
                <w:noProof/>
                <w:webHidden/>
              </w:rPr>
              <w:t>18</w:t>
            </w:r>
            <w:r>
              <w:rPr>
                <w:noProof/>
                <w:webHidden/>
              </w:rPr>
              <w:fldChar w:fldCharType="end"/>
            </w:r>
          </w:hyperlink>
        </w:p>
        <w:p w14:paraId="69247C9F" w14:textId="20BAD918"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3" w:history="1">
            <w:r w:rsidRPr="00ED177F">
              <w:rPr>
                <w:rStyle w:val="Hyperlink"/>
                <w:noProof/>
              </w:rPr>
              <w:t>StGB44</w:t>
            </w:r>
            <w:r>
              <w:rPr>
                <w:rFonts w:asciiTheme="minorHAnsi" w:eastAsiaTheme="minorEastAsia" w:hAnsiTheme="minorHAnsi"/>
                <w:noProof/>
                <w:kern w:val="2"/>
                <w:sz w:val="24"/>
                <w:szCs w:val="24"/>
                <w:lang w:eastAsia="de-CH"/>
                <w14:ligatures w14:val="standardContextual"/>
              </w:rPr>
              <w:tab/>
            </w:r>
            <w:r w:rsidRPr="00ED177F">
              <w:rPr>
                <w:rStyle w:val="Hyperlink"/>
                <w:noProof/>
              </w:rPr>
              <w:t>Probezeit</w:t>
            </w:r>
            <w:r>
              <w:rPr>
                <w:noProof/>
                <w:webHidden/>
              </w:rPr>
              <w:tab/>
            </w:r>
            <w:r>
              <w:rPr>
                <w:noProof/>
                <w:webHidden/>
              </w:rPr>
              <w:fldChar w:fldCharType="begin"/>
            </w:r>
            <w:r>
              <w:rPr>
                <w:noProof/>
                <w:webHidden/>
              </w:rPr>
              <w:instrText xml:space="preserve"> PAGEREF _Toc225514823 \h </w:instrText>
            </w:r>
            <w:r>
              <w:rPr>
                <w:noProof/>
                <w:webHidden/>
              </w:rPr>
            </w:r>
            <w:r>
              <w:rPr>
                <w:noProof/>
                <w:webHidden/>
              </w:rPr>
              <w:fldChar w:fldCharType="separate"/>
            </w:r>
            <w:r>
              <w:rPr>
                <w:noProof/>
                <w:webHidden/>
              </w:rPr>
              <w:t>19</w:t>
            </w:r>
            <w:r>
              <w:rPr>
                <w:noProof/>
                <w:webHidden/>
              </w:rPr>
              <w:fldChar w:fldCharType="end"/>
            </w:r>
          </w:hyperlink>
        </w:p>
        <w:p w14:paraId="37CDCB79" w14:textId="6C3912E5"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4" w:history="1">
            <w:r w:rsidRPr="00ED177F">
              <w:rPr>
                <w:rStyle w:val="Hyperlink"/>
                <w:noProof/>
              </w:rPr>
              <w:t>StGB47</w:t>
            </w:r>
            <w:r>
              <w:rPr>
                <w:rFonts w:asciiTheme="minorHAnsi" w:eastAsiaTheme="minorEastAsia" w:hAnsiTheme="minorHAnsi"/>
                <w:noProof/>
                <w:kern w:val="2"/>
                <w:sz w:val="24"/>
                <w:szCs w:val="24"/>
                <w:lang w:eastAsia="de-CH"/>
                <w14:ligatures w14:val="standardContextual"/>
              </w:rPr>
              <w:tab/>
            </w:r>
            <w:r w:rsidRPr="00ED177F">
              <w:rPr>
                <w:rStyle w:val="Hyperlink"/>
                <w:noProof/>
              </w:rPr>
              <w:t>Strafrahmenbestimmung und Strafzumessung</w:t>
            </w:r>
            <w:r>
              <w:rPr>
                <w:noProof/>
                <w:webHidden/>
              </w:rPr>
              <w:tab/>
            </w:r>
            <w:r>
              <w:rPr>
                <w:noProof/>
                <w:webHidden/>
              </w:rPr>
              <w:fldChar w:fldCharType="begin"/>
            </w:r>
            <w:r>
              <w:rPr>
                <w:noProof/>
                <w:webHidden/>
              </w:rPr>
              <w:instrText xml:space="preserve"> PAGEREF _Toc225514824 \h </w:instrText>
            </w:r>
            <w:r>
              <w:rPr>
                <w:noProof/>
                <w:webHidden/>
              </w:rPr>
            </w:r>
            <w:r>
              <w:rPr>
                <w:noProof/>
                <w:webHidden/>
              </w:rPr>
              <w:fldChar w:fldCharType="separate"/>
            </w:r>
            <w:r>
              <w:rPr>
                <w:noProof/>
                <w:webHidden/>
              </w:rPr>
              <w:t>20</w:t>
            </w:r>
            <w:r>
              <w:rPr>
                <w:noProof/>
                <w:webHidden/>
              </w:rPr>
              <w:fldChar w:fldCharType="end"/>
            </w:r>
          </w:hyperlink>
        </w:p>
        <w:p w14:paraId="6D03ABBC" w14:textId="09A24C7F"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5" w:history="1">
            <w:r w:rsidRPr="00ED177F">
              <w:rPr>
                <w:rStyle w:val="Hyperlink"/>
                <w:noProof/>
              </w:rPr>
              <w:t>StGB51</w:t>
            </w:r>
            <w:r>
              <w:rPr>
                <w:rFonts w:asciiTheme="minorHAnsi" w:eastAsiaTheme="minorEastAsia" w:hAnsiTheme="minorHAnsi"/>
                <w:noProof/>
                <w:kern w:val="2"/>
                <w:sz w:val="24"/>
                <w:szCs w:val="24"/>
                <w:lang w:eastAsia="de-CH"/>
                <w14:ligatures w14:val="standardContextual"/>
              </w:rPr>
              <w:tab/>
            </w:r>
            <w:r w:rsidRPr="00ED177F">
              <w:rPr>
                <w:rStyle w:val="Hyperlink"/>
                <w:noProof/>
              </w:rPr>
              <w:t>Haftanrechnung</w:t>
            </w:r>
            <w:r>
              <w:rPr>
                <w:noProof/>
                <w:webHidden/>
              </w:rPr>
              <w:tab/>
            </w:r>
            <w:r>
              <w:rPr>
                <w:noProof/>
                <w:webHidden/>
              </w:rPr>
              <w:fldChar w:fldCharType="begin"/>
            </w:r>
            <w:r>
              <w:rPr>
                <w:noProof/>
                <w:webHidden/>
              </w:rPr>
              <w:instrText xml:space="preserve"> PAGEREF _Toc225514825 \h </w:instrText>
            </w:r>
            <w:r>
              <w:rPr>
                <w:noProof/>
                <w:webHidden/>
              </w:rPr>
            </w:r>
            <w:r>
              <w:rPr>
                <w:noProof/>
                <w:webHidden/>
              </w:rPr>
              <w:fldChar w:fldCharType="separate"/>
            </w:r>
            <w:r>
              <w:rPr>
                <w:noProof/>
                <w:webHidden/>
              </w:rPr>
              <w:t>21</w:t>
            </w:r>
            <w:r>
              <w:rPr>
                <w:noProof/>
                <w:webHidden/>
              </w:rPr>
              <w:fldChar w:fldCharType="end"/>
            </w:r>
          </w:hyperlink>
        </w:p>
        <w:p w14:paraId="40E02FC7" w14:textId="402DE845"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6" w:history="1">
            <w:r w:rsidRPr="00ED177F">
              <w:rPr>
                <w:rStyle w:val="Hyperlink"/>
                <w:noProof/>
              </w:rPr>
              <w:t>StGB57</w:t>
            </w:r>
            <w:r>
              <w:rPr>
                <w:rFonts w:asciiTheme="minorHAnsi" w:eastAsiaTheme="minorEastAsia" w:hAnsiTheme="minorHAnsi"/>
                <w:noProof/>
                <w:kern w:val="2"/>
                <w:sz w:val="24"/>
                <w:szCs w:val="24"/>
                <w:lang w:eastAsia="de-CH"/>
                <w14:ligatures w14:val="standardContextual"/>
              </w:rPr>
              <w:tab/>
            </w:r>
            <w:r w:rsidRPr="00ED177F">
              <w:rPr>
                <w:rStyle w:val="Hyperlink"/>
                <w:noProof/>
              </w:rPr>
              <w:t>allgemeine Voraussetzungen einer Massnahme</w:t>
            </w:r>
            <w:r>
              <w:rPr>
                <w:noProof/>
                <w:webHidden/>
              </w:rPr>
              <w:tab/>
            </w:r>
            <w:r>
              <w:rPr>
                <w:noProof/>
                <w:webHidden/>
              </w:rPr>
              <w:fldChar w:fldCharType="begin"/>
            </w:r>
            <w:r>
              <w:rPr>
                <w:noProof/>
                <w:webHidden/>
              </w:rPr>
              <w:instrText xml:space="preserve"> PAGEREF _Toc225514826 \h </w:instrText>
            </w:r>
            <w:r>
              <w:rPr>
                <w:noProof/>
                <w:webHidden/>
              </w:rPr>
            </w:r>
            <w:r>
              <w:rPr>
                <w:noProof/>
                <w:webHidden/>
              </w:rPr>
              <w:fldChar w:fldCharType="separate"/>
            </w:r>
            <w:r>
              <w:rPr>
                <w:noProof/>
                <w:webHidden/>
              </w:rPr>
              <w:t>22</w:t>
            </w:r>
            <w:r>
              <w:rPr>
                <w:noProof/>
                <w:webHidden/>
              </w:rPr>
              <w:fldChar w:fldCharType="end"/>
            </w:r>
          </w:hyperlink>
        </w:p>
        <w:p w14:paraId="7395AF18" w14:textId="4473C96D"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7" w:history="1">
            <w:r w:rsidRPr="00ED177F">
              <w:rPr>
                <w:rStyle w:val="Hyperlink"/>
                <w:noProof/>
              </w:rPr>
              <w:t>StGB59a</w:t>
            </w:r>
            <w:r>
              <w:rPr>
                <w:rFonts w:asciiTheme="minorHAnsi" w:eastAsiaTheme="minorEastAsia" w:hAnsiTheme="minorHAnsi"/>
                <w:noProof/>
                <w:kern w:val="2"/>
                <w:sz w:val="24"/>
                <w:szCs w:val="24"/>
                <w:lang w:eastAsia="de-CH"/>
                <w14:ligatures w14:val="standardContextual"/>
              </w:rPr>
              <w:tab/>
            </w:r>
            <w:r w:rsidRPr="00ED177F">
              <w:rPr>
                <w:rStyle w:val="Hyperlink"/>
                <w:noProof/>
              </w:rPr>
              <w:t>stationäre Massnahme</w:t>
            </w:r>
            <w:r>
              <w:rPr>
                <w:noProof/>
                <w:webHidden/>
              </w:rPr>
              <w:tab/>
            </w:r>
            <w:r>
              <w:rPr>
                <w:noProof/>
                <w:webHidden/>
              </w:rPr>
              <w:fldChar w:fldCharType="begin"/>
            </w:r>
            <w:r>
              <w:rPr>
                <w:noProof/>
                <w:webHidden/>
              </w:rPr>
              <w:instrText xml:space="preserve"> PAGEREF _Toc225514827 \h </w:instrText>
            </w:r>
            <w:r>
              <w:rPr>
                <w:noProof/>
                <w:webHidden/>
              </w:rPr>
            </w:r>
            <w:r>
              <w:rPr>
                <w:noProof/>
                <w:webHidden/>
              </w:rPr>
              <w:fldChar w:fldCharType="separate"/>
            </w:r>
            <w:r>
              <w:rPr>
                <w:noProof/>
                <w:webHidden/>
              </w:rPr>
              <w:t>23</w:t>
            </w:r>
            <w:r>
              <w:rPr>
                <w:noProof/>
                <w:webHidden/>
              </w:rPr>
              <w:fldChar w:fldCharType="end"/>
            </w:r>
          </w:hyperlink>
        </w:p>
        <w:p w14:paraId="506B28B3" w14:textId="7C4FCF3A"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8" w:history="1">
            <w:r w:rsidRPr="00ED177F">
              <w:rPr>
                <w:rStyle w:val="Hyperlink"/>
                <w:noProof/>
              </w:rPr>
              <w:t>StGB59b</w:t>
            </w:r>
            <w:r>
              <w:rPr>
                <w:rFonts w:asciiTheme="minorHAnsi" w:eastAsiaTheme="minorEastAsia" w:hAnsiTheme="minorHAnsi"/>
                <w:noProof/>
                <w:kern w:val="2"/>
                <w:sz w:val="24"/>
                <w:szCs w:val="24"/>
                <w:lang w:eastAsia="de-CH"/>
                <w14:ligatures w14:val="standardContextual"/>
              </w:rPr>
              <w:tab/>
            </w:r>
            <w:r w:rsidRPr="00ED177F">
              <w:rPr>
                <w:rStyle w:val="Hyperlink"/>
                <w:noProof/>
              </w:rPr>
              <w:t>Verlängerung stationäre Massnahme</w:t>
            </w:r>
            <w:r>
              <w:rPr>
                <w:noProof/>
                <w:webHidden/>
              </w:rPr>
              <w:tab/>
            </w:r>
            <w:r>
              <w:rPr>
                <w:noProof/>
                <w:webHidden/>
              </w:rPr>
              <w:fldChar w:fldCharType="begin"/>
            </w:r>
            <w:r>
              <w:rPr>
                <w:noProof/>
                <w:webHidden/>
              </w:rPr>
              <w:instrText xml:space="preserve"> PAGEREF _Toc225514828 \h </w:instrText>
            </w:r>
            <w:r>
              <w:rPr>
                <w:noProof/>
                <w:webHidden/>
              </w:rPr>
            </w:r>
            <w:r>
              <w:rPr>
                <w:noProof/>
                <w:webHidden/>
              </w:rPr>
              <w:fldChar w:fldCharType="separate"/>
            </w:r>
            <w:r>
              <w:rPr>
                <w:noProof/>
                <w:webHidden/>
              </w:rPr>
              <w:t>24</w:t>
            </w:r>
            <w:r>
              <w:rPr>
                <w:noProof/>
                <w:webHidden/>
              </w:rPr>
              <w:fldChar w:fldCharType="end"/>
            </w:r>
          </w:hyperlink>
        </w:p>
        <w:p w14:paraId="3A0533F8" w14:textId="1E6569AA"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29" w:history="1">
            <w:r w:rsidRPr="00ED177F">
              <w:rPr>
                <w:rStyle w:val="Hyperlink"/>
                <w:noProof/>
              </w:rPr>
              <w:t>StGB59c</w:t>
            </w:r>
            <w:r>
              <w:rPr>
                <w:rFonts w:asciiTheme="minorHAnsi" w:eastAsiaTheme="minorEastAsia" w:hAnsiTheme="minorHAnsi"/>
                <w:noProof/>
                <w:kern w:val="2"/>
                <w:sz w:val="24"/>
                <w:szCs w:val="24"/>
                <w:lang w:eastAsia="de-CH"/>
                <w14:ligatures w14:val="standardContextual"/>
              </w:rPr>
              <w:tab/>
            </w:r>
            <w:r w:rsidRPr="00ED177F">
              <w:rPr>
                <w:rStyle w:val="Hyperlink"/>
                <w:noProof/>
              </w:rPr>
              <w:t>Verlängerung stationäre Massnahme (Alternative)</w:t>
            </w:r>
            <w:r>
              <w:rPr>
                <w:noProof/>
                <w:webHidden/>
              </w:rPr>
              <w:tab/>
            </w:r>
            <w:r>
              <w:rPr>
                <w:noProof/>
                <w:webHidden/>
              </w:rPr>
              <w:fldChar w:fldCharType="begin"/>
            </w:r>
            <w:r>
              <w:rPr>
                <w:noProof/>
                <w:webHidden/>
              </w:rPr>
              <w:instrText xml:space="preserve"> PAGEREF _Toc225514829 \h </w:instrText>
            </w:r>
            <w:r>
              <w:rPr>
                <w:noProof/>
                <w:webHidden/>
              </w:rPr>
            </w:r>
            <w:r>
              <w:rPr>
                <w:noProof/>
                <w:webHidden/>
              </w:rPr>
              <w:fldChar w:fldCharType="separate"/>
            </w:r>
            <w:r>
              <w:rPr>
                <w:noProof/>
                <w:webHidden/>
              </w:rPr>
              <w:t>25</w:t>
            </w:r>
            <w:r>
              <w:rPr>
                <w:noProof/>
                <w:webHidden/>
              </w:rPr>
              <w:fldChar w:fldCharType="end"/>
            </w:r>
          </w:hyperlink>
        </w:p>
        <w:p w14:paraId="74A77BDF" w14:textId="373F288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30" w:history="1">
            <w:r w:rsidRPr="00ED177F">
              <w:rPr>
                <w:rStyle w:val="Hyperlink"/>
                <w:noProof/>
              </w:rPr>
              <w:t>StGB63</w:t>
            </w:r>
            <w:r>
              <w:rPr>
                <w:rFonts w:asciiTheme="minorHAnsi" w:eastAsiaTheme="minorEastAsia" w:hAnsiTheme="minorHAnsi"/>
                <w:noProof/>
                <w:kern w:val="2"/>
                <w:sz w:val="24"/>
                <w:szCs w:val="24"/>
                <w:lang w:eastAsia="de-CH"/>
                <w14:ligatures w14:val="standardContextual"/>
              </w:rPr>
              <w:tab/>
            </w:r>
            <w:r w:rsidRPr="00ED177F">
              <w:rPr>
                <w:rStyle w:val="Hyperlink"/>
                <w:noProof/>
              </w:rPr>
              <w:t>ambulante Massnahme</w:t>
            </w:r>
            <w:r>
              <w:rPr>
                <w:noProof/>
                <w:webHidden/>
              </w:rPr>
              <w:tab/>
            </w:r>
            <w:r>
              <w:rPr>
                <w:noProof/>
                <w:webHidden/>
              </w:rPr>
              <w:fldChar w:fldCharType="begin"/>
            </w:r>
            <w:r>
              <w:rPr>
                <w:noProof/>
                <w:webHidden/>
              </w:rPr>
              <w:instrText xml:space="preserve"> PAGEREF _Toc225514830 \h </w:instrText>
            </w:r>
            <w:r>
              <w:rPr>
                <w:noProof/>
                <w:webHidden/>
              </w:rPr>
            </w:r>
            <w:r>
              <w:rPr>
                <w:noProof/>
                <w:webHidden/>
              </w:rPr>
              <w:fldChar w:fldCharType="separate"/>
            </w:r>
            <w:r>
              <w:rPr>
                <w:noProof/>
                <w:webHidden/>
              </w:rPr>
              <w:t>26</w:t>
            </w:r>
            <w:r>
              <w:rPr>
                <w:noProof/>
                <w:webHidden/>
              </w:rPr>
              <w:fldChar w:fldCharType="end"/>
            </w:r>
          </w:hyperlink>
        </w:p>
        <w:p w14:paraId="5847FE7D" w14:textId="37CDC15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31" w:history="1">
            <w:r w:rsidRPr="00ED177F">
              <w:rPr>
                <w:rStyle w:val="Hyperlink"/>
                <w:noProof/>
              </w:rPr>
              <w:t>StGB66a</w:t>
            </w:r>
            <w:r>
              <w:rPr>
                <w:rFonts w:asciiTheme="minorHAnsi" w:eastAsiaTheme="minorEastAsia" w:hAnsiTheme="minorHAnsi"/>
                <w:noProof/>
                <w:kern w:val="2"/>
                <w:sz w:val="24"/>
                <w:szCs w:val="24"/>
                <w:lang w:eastAsia="de-CH"/>
                <w14:ligatures w14:val="standardContextual"/>
              </w:rPr>
              <w:tab/>
            </w:r>
            <w:r w:rsidRPr="00ED177F">
              <w:rPr>
                <w:rStyle w:val="Hyperlink"/>
                <w:noProof/>
              </w:rPr>
              <w:t>Landesverweisung und Härtefallklausel</w:t>
            </w:r>
            <w:r>
              <w:rPr>
                <w:noProof/>
                <w:webHidden/>
              </w:rPr>
              <w:tab/>
            </w:r>
            <w:r>
              <w:rPr>
                <w:noProof/>
                <w:webHidden/>
              </w:rPr>
              <w:fldChar w:fldCharType="begin"/>
            </w:r>
            <w:r>
              <w:rPr>
                <w:noProof/>
                <w:webHidden/>
              </w:rPr>
              <w:instrText xml:space="preserve"> PAGEREF _Toc225514831 \h </w:instrText>
            </w:r>
            <w:r>
              <w:rPr>
                <w:noProof/>
                <w:webHidden/>
              </w:rPr>
            </w:r>
            <w:r>
              <w:rPr>
                <w:noProof/>
                <w:webHidden/>
              </w:rPr>
              <w:fldChar w:fldCharType="separate"/>
            </w:r>
            <w:r>
              <w:rPr>
                <w:noProof/>
                <w:webHidden/>
              </w:rPr>
              <w:t>27</w:t>
            </w:r>
            <w:r>
              <w:rPr>
                <w:noProof/>
                <w:webHidden/>
              </w:rPr>
              <w:fldChar w:fldCharType="end"/>
            </w:r>
          </w:hyperlink>
        </w:p>
        <w:p w14:paraId="5CFAF194" w14:textId="7A3F634B" w:rsidR="00080AF1" w:rsidRDefault="00080AF1">
          <w:pPr>
            <w:pStyle w:val="Verzeichnis2"/>
            <w:tabs>
              <w:tab w:val="left" w:pos="1531"/>
            </w:tabs>
            <w:rPr>
              <w:rFonts w:asciiTheme="minorHAnsi" w:eastAsiaTheme="minorEastAsia" w:hAnsiTheme="minorHAnsi"/>
              <w:noProof/>
              <w:kern w:val="2"/>
              <w:sz w:val="24"/>
              <w:szCs w:val="24"/>
              <w:lang w:eastAsia="de-CH"/>
              <w14:ligatures w14:val="standardContextual"/>
            </w:rPr>
          </w:pPr>
          <w:hyperlink w:anchor="_Toc225514832" w:history="1">
            <w:r w:rsidRPr="00ED177F">
              <w:rPr>
                <w:rStyle w:val="Hyperlink"/>
                <w:noProof/>
              </w:rPr>
              <w:t>StGB66abis</w:t>
            </w:r>
            <w:r>
              <w:rPr>
                <w:rFonts w:asciiTheme="minorHAnsi" w:eastAsiaTheme="minorEastAsia" w:hAnsiTheme="minorHAnsi"/>
                <w:noProof/>
                <w:kern w:val="2"/>
                <w:sz w:val="24"/>
                <w:szCs w:val="24"/>
                <w:lang w:eastAsia="de-CH"/>
                <w14:ligatures w14:val="standardContextual"/>
              </w:rPr>
              <w:tab/>
            </w:r>
            <w:r w:rsidRPr="00ED177F">
              <w:rPr>
                <w:rStyle w:val="Hyperlink"/>
                <w:noProof/>
              </w:rPr>
              <w:t>Freizügigkeitsabkommen</w:t>
            </w:r>
            <w:r>
              <w:rPr>
                <w:noProof/>
                <w:webHidden/>
              </w:rPr>
              <w:tab/>
            </w:r>
            <w:r>
              <w:rPr>
                <w:noProof/>
                <w:webHidden/>
              </w:rPr>
              <w:fldChar w:fldCharType="begin"/>
            </w:r>
            <w:r>
              <w:rPr>
                <w:noProof/>
                <w:webHidden/>
              </w:rPr>
              <w:instrText xml:space="preserve"> PAGEREF _Toc225514832 \h </w:instrText>
            </w:r>
            <w:r>
              <w:rPr>
                <w:noProof/>
                <w:webHidden/>
              </w:rPr>
            </w:r>
            <w:r>
              <w:rPr>
                <w:noProof/>
                <w:webHidden/>
              </w:rPr>
              <w:fldChar w:fldCharType="separate"/>
            </w:r>
            <w:r>
              <w:rPr>
                <w:noProof/>
                <w:webHidden/>
              </w:rPr>
              <w:t>29</w:t>
            </w:r>
            <w:r>
              <w:rPr>
                <w:noProof/>
                <w:webHidden/>
              </w:rPr>
              <w:fldChar w:fldCharType="end"/>
            </w:r>
          </w:hyperlink>
        </w:p>
        <w:p w14:paraId="22129163" w14:textId="2E6ECD34"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33" w:history="1">
            <w:r w:rsidRPr="00ED177F">
              <w:rPr>
                <w:rStyle w:val="Hyperlink"/>
                <w:noProof/>
              </w:rPr>
              <w:t>StGB67</w:t>
            </w:r>
            <w:r>
              <w:rPr>
                <w:rFonts w:asciiTheme="minorHAnsi" w:eastAsiaTheme="minorEastAsia" w:hAnsiTheme="minorHAnsi"/>
                <w:noProof/>
                <w:kern w:val="2"/>
                <w:sz w:val="24"/>
                <w:szCs w:val="24"/>
                <w:lang w:eastAsia="de-CH"/>
                <w14:ligatures w14:val="standardContextual"/>
              </w:rPr>
              <w:tab/>
            </w:r>
            <w:r w:rsidRPr="00ED177F">
              <w:rPr>
                <w:rStyle w:val="Hyperlink"/>
                <w:noProof/>
              </w:rPr>
              <w:t>Berufsverbot</w:t>
            </w:r>
            <w:r>
              <w:rPr>
                <w:noProof/>
                <w:webHidden/>
              </w:rPr>
              <w:tab/>
            </w:r>
            <w:r>
              <w:rPr>
                <w:noProof/>
                <w:webHidden/>
              </w:rPr>
              <w:fldChar w:fldCharType="begin"/>
            </w:r>
            <w:r>
              <w:rPr>
                <w:noProof/>
                <w:webHidden/>
              </w:rPr>
              <w:instrText xml:space="preserve"> PAGEREF _Toc225514833 \h </w:instrText>
            </w:r>
            <w:r>
              <w:rPr>
                <w:noProof/>
                <w:webHidden/>
              </w:rPr>
            </w:r>
            <w:r>
              <w:rPr>
                <w:noProof/>
                <w:webHidden/>
              </w:rPr>
              <w:fldChar w:fldCharType="separate"/>
            </w:r>
            <w:r>
              <w:rPr>
                <w:noProof/>
                <w:webHidden/>
              </w:rPr>
              <w:t>30</w:t>
            </w:r>
            <w:r>
              <w:rPr>
                <w:noProof/>
                <w:webHidden/>
              </w:rPr>
              <w:fldChar w:fldCharType="end"/>
            </w:r>
          </w:hyperlink>
        </w:p>
        <w:p w14:paraId="3D60358B" w14:textId="3284583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34" w:history="1">
            <w:r w:rsidRPr="00ED177F">
              <w:rPr>
                <w:rStyle w:val="Hyperlink"/>
                <w:noProof/>
              </w:rPr>
              <w:t>StGB69</w:t>
            </w:r>
            <w:r>
              <w:rPr>
                <w:rFonts w:asciiTheme="minorHAnsi" w:eastAsiaTheme="minorEastAsia" w:hAnsiTheme="minorHAnsi"/>
                <w:noProof/>
                <w:kern w:val="2"/>
                <w:sz w:val="24"/>
                <w:szCs w:val="24"/>
                <w:lang w:eastAsia="de-CH"/>
                <w14:ligatures w14:val="standardContextual"/>
              </w:rPr>
              <w:tab/>
            </w:r>
            <w:r w:rsidRPr="00ED177F">
              <w:rPr>
                <w:rStyle w:val="Hyperlink"/>
                <w:noProof/>
              </w:rPr>
              <w:t>Sicherungseinziehung</w:t>
            </w:r>
            <w:r>
              <w:rPr>
                <w:noProof/>
                <w:webHidden/>
              </w:rPr>
              <w:tab/>
            </w:r>
            <w:r>
              <w:rPr>
                <w:noProof/>
                <w:webHidden/>
              </w:rPr>
              <w:fldChar w:fldCharType="begin"/>
            </w:r>
            <w:r>
              <w:rPr>
                <w:noProof/>
                <w:webHidden/>
              </w:rPr>
              <w:instrText xml:space="preserve"> PAGEREF _Toc225514834 \h </w:instrText>
            </w:r>
            <w:r>
              <w:rPr>
                <w:noProof/>
                <w:webHidden/>
              </w:rPr>
            </w:r>
            <w:r>
              <w:rPr>
                <w:noProof/>
                <w:webHidden/>
              </w:rPr>
              <w:fldChar w:fldCharType="separate"/>
            </w:r>
            <w:r>
              <w:rPr>
                <w:noProof/>
                <w:webHidden/>
              </w:rPr>
              <w:t>31</w:t>
            </w:r>
            <w:r>
              <w:rPr>
                <w:noProof/>
                <w:webHidden/>
              </w:rPr>
              <w:fldChar w:fldCharType="end"/>
            </w:r>
          </w:hyperlink>
        </w:p>
        <w:p w14:paraId="2EF2E047" w14:textId="1B29311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35" w:history="1">
            <w:r w:rsidRPr="00ED177F">
              <w:rPr>
                <w:rStyle w:val="Hyperlink"/>
                <w:noProof/>
              </w:rPr>
              <w:t>StGB70</w:t>
            </w:r>
            <w:r>
              <w:rPr>
                <w:rFonts w:asciiTheme="minorHAnsi" w:eastAsiaTheme="minorEastAsia" w:hAnsiTheme="minorHAnsi"/>
                <w:noProof/>
                <w:kern w:val="2"/>
                <w:sz w:val="24"/>
                <w:szCs w:val="24"/>
                <w:lang w:eastAsia="de-CH"/>
                <w14:ligatures w14:val="standardContextual"/>
              </w:rPr>
              <w:tab/>
            </w:r>
            <w:r w:rsidRPr="00ED177F">
              <w:rPr>
                <w:rStyle w:val="Hyperlink"/>
                <w:noProof/>
              </w:rPr>
              <w:t>Einziehung und Herausgabe an Geschädigte</w:t>
            </w:r>
            <w:r>
              <w:rPr>
                <w:noProof/>
                <w:webHidden/>
              </w:rPr>
              <w:tab/>
            </w:r>
            <w:r>
              <w:rPr>
                <w:noProof/>
                <w:webHidden/>
              </w:rPr>
              <w:fldChar w:fldCharType="begin"/>
            </w:r>
            <w:r>
              <w:rPr>
                <w:noProof/>
                <w:webHidden/>
              </w:rPr>
              <w:instrText xml:space="preserve"> PAGEREF _Toc225514835 \h </w:instrText>
            </w:r>
            <w:r>
              <w:rPr>
                <w:noProof/>
                <w:webHidden/>
              </w:rPr>
            </w:r>
            <w:r>
              <w:rPr>
                <w:noProof/>
                <w:webHidden/>
              </w:rPr>
              <w:fldChar w:fldCharType="separate"/>
            </w:r>
            <w:r>
              <w:rPr>
                <w:noProof/>
                <w:webHidden/>
              </w:rPr>
              <w:t>32</w:t>
            </w:r>
            <w:r>
              <w:rPr>
                <w:noProof/>
                <w:webHidden/>
              </w:rPr>
              <w:fldChar w:fldCharType="end"/>
            </w:r>
          </w:hyperlink>
        </w:p>
        <w:p w14:paraId="3692C1E9" w14:textId="7F296D5A"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36" w:history="1">
            <w:r w:rsidRPr="00ED177F">
              <w:rPr>
                <w:rStyle w:val="Hyperlink"/>
                <w:noProof/>
              </w:rPr>
              <w:t>StGB71</w:t>
            </w:r>
            <w:r>
              <w:rPr>
                <w:rFonts w:asciiTheme="minorHAnsi" w:eastAsiaTheme="minorEastAsia" w:hAnsiTheme="minorHAnsi"/>
                <w:noProof/>
                <w:kern w:val="2"/>
                <w:sz w:val="24"/>
                <w:szCs w:val="24"/>
                <w:lang w:eastAsia="de-CH"/>
                <w14:ligatures w14:val="standardContextual"/>
              </w:rPr>
              <w:tab/>
            </w:r>
            <w:r w:rsidRPr="00ED177F">
              <w:rPr>
                <w:rStyle w:val="Hyperlink"/>
                <w:noProof/>
              </w:rPr>
              <w:t>Ersatzforderung</w:t>
            </w:r>
            <w:r>
              <w:rPr>
                <w:noProof/>
                <w:webHidden/>
              </w:rPr>
              <w:tab/>
            </w:r>
            <w:r>
              <w:rPr>
                <w:noProof/>
                <w:webHidden/>
              </w:rPr>
              <w:fldChar w:fldCharType="begin"/>
            </w:r>
            <w:r>
              <w:rPr>
                <w:noProof/>
                <w:webHidden/>
              </w:rPr>
              <w:instrText xml:space="preserve"> PAGEREF _Toc225514836 \h </w:instrText>
            </w:r>
            <w:r>
              <w:rPr>
                <w:noProof/>
                <w:webHidden/>
              </w:rPr>
            </w:r>
            <w:r>
              <w:rPr>
                <w:noProof/>
                <w:webHidden/>
              </w:rPr>
              <w:fldChar w:fldCharType="separate"/>
            </w:r>
            <w:r>
              <w:rPr>
                <w:noProof/>
                <w:webHidden/>
              </w:rPr>
              <w:t>33</w:t>
            </w:r>
            <w:r>
              <w:rPr>
                <w:noProof/>
                <w:webHidden/>
              </w:rPr>
              <w:fldChar w:fldCharType="end"/>
            </w:r>
          </w:hyperlink>
        </w:p>
        <w:p w14:paraId="3725D160" w14:textId="2349DDE3" w:rsidR="00080AF1" w:rsidRDefault="00080AF1">
          <w:pPr>
            <w:pStyle w:val="Verzeichnis1"/>
            <w:rPr>
              <w:rFonts w:asciiTheme="minorHAnsi" w:eastAsiaTheme="minorEastAsia" w:hAnsiTheme="minorHAnsi"/>
              <w:b w:val="0"/>
              <w:noProof/>
              <w:kern w:val="2"/>
              <w:sz w:val="24"/>
              <w:szCs w:val="24"/>
              <w:lang w:eastAsia="de-CH"/>
              <w14:ligatures w14:val="standardContextual"/>
            </w:rPr>
          </w:pPr>
          <w:hyperlink w:anchor="_Toc225514837" w:history="1">
            <w:r w:rsidRPr="00ED177F">
              <w:rPr>
                <w:rStyle w:val="Hyperlink"/>
                <w:noProof/>
              </w:rPr>
              <w:t>1</w:t>
            </w:r>
            <w:r>
              <w:rPr>
                <w:rFonts w:asciiTheme="minorHAnsi" w:eastAsiaTheme="minorEastAsia" w:hAnsiTheme="minorHAnsi"/>
                <w:b w:val="0"/>
                <w:noProof/>
                <w:kern w:val="2"/>
                <w:sz w:val="24"/>
                <w:szCs w:val="24"/>
                <w:lang w:eastAsia="de-CH"/>
                <w14:ligatures w14:val="standardContextual"/>
              </w:rPr>
              <w:tab/>
            </w:r>
            <w:r w:rsidRPr="00ED177F">
              <w:rPr>
                <w:rStyle w:val="Hyperlink"/>
                <w:noProof/>
              </w:rPr>
              <w:t>StGB BT</w:t>
            </w:r>
            <w:r>
              <w:rPr>
                <w:noProof/>
                <w:webHidden/>
              </w:rPr>
              <w:tab/>
            </w:r>
            <w:r>
              <w:rPr>
                <w:noProof/>
                <w:webHidden/>
              </w:rPr>
              <w:fldChar w:fldCharType="begin"/>
            </w:r>
            <w:r>
              <w:rPr>
                <w:noProof/>
                <w:webHidden/>
              </w:rPr>
              <w:instrText xml:space="preserve"> PAGEREF _Toc225514837 \h </w:instrText>
            </w:r>
            <w:r>
              <w:rPr>
                <w:noProof/>
                <w:webHidden/>
              </w:rPr>
            </w:r>
            <w:r>
              <w:rPr>
                <w:noProof/>
                <w:webHidden/>
              </w:rPr>
              <w:fldChar w:fldCharType="separate"/>
            </w:r>
            <w:r>
              <w:rPr>
                <w:noProof/>
                <w:webHidden/>
              </w:rPr>
              <w:t>34</w:t>
            </w:r>
            <w:r>
              <w:rPr>
                <w:noProof/>
                <w:webHidden/>
              </w:rPr>
              <w:fldChar w:fldCharType="end"/>
            </w:r>
          </w:hyperlink>
        </w:p>
        <w:p w14:paraId="40DE1F86" w14:textId="0F6BB653"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38" w:history="1">
            <w:r w:rsidRPr="00ED177F">
              <w:rPr>
                <w:rStyle w:val="Hyperlink"/>
                <w:noProof/>
              </w:rPr>
              <w:t>StGB123</w:t>
            </w:r>
            <w:r>
              <w:rPr>
                <w:rFonts w:asciiTheme="minorHAnsi" w:eastAsiaTheme="minorEastAsia" w:hAnsiTheme="minorHAnsi"/>
                <w:noProof/>
                <w:kern w:val="2"/>
                <w:sz w:val="24"/>
                <w:szCs w:val="24"/>
                <w:lang w:eastAsia="de-CH"/>
                <w14:ligatures w14:val="standardContextual"/>
              </w:rPr>
              <w:tab/>
            </w:r>
            <w:r w:rsidRPr="00ED177F">
              <w:rPr>
                <w:rStyle w:val="Hyperlink"/>
                <w:noProof/>
              </w:rPr>
              <w:t>einfache Körperverletzung</w:t>
            </w:r>
            <w:r>
              <w:rPr>
                <w:noProof/>
                <w:webHidden/>
              </w:rPr>
              <w:tab/>
            </w:r>
            <w:r>
              <w:rPr>
                <w:noProof/>
                <w:webHidden/>
              </w:rPr>
              <w:fldChar w:fldCharType="begin"/>
            </w:r>
            <w:r>
              <w:rPr>
                <w:noProof/>
                <w:webHidden/>
              </w:rPr>
              <w:instrText xml:space="preserve"> PAGEREF _Toc225514838 \h </w:instrText>
            </w:r>
            <w:r>
              <w:rPr>
                <w:noProof/>
                <w:webHidden/>
              </w:rPr>
            </w:r>
            <w:r>
              <w:rPr>
                <w:noProof/>
                <w:webHidden/>
              </w:rPr>
              <w:fldChar w:fldCharType="separate"/>
            </w:r>
            <w:r>
              <w:rPr>
                <w:noProof/>
                <w:webHidden/>
              </w:rPr>
              <w:t>34</w:t>
            </w:r>
            <w:r>
              <w:rPr>
                <w:noProof/>
                <w:webHidden/>
              </w:rPr>
              <w:fldChar w:fldCharType="end"/>
            </w:r>
          </w:hyperlink>
        </w:p>
        <w:p w14:paraId="246C34BE" w14:textId="17D0618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39" w:history="1">
            <w:r w:rsidRPr="00ED177F">
              <w:rPr>
                <w:rStyle w:val="Hyperlink"/>
                <w:noProof/>
              </w:rPr>
              <w:t>StGB126a</w:t>
            </w:r>
            <w:r>
              <w:rPr>
                <w:rFonts w:asciiTheme="minorHAnsi" w:eastAsiaTheme="minorEastAsia" w:hAnsiTheme="minorHAnsi"/>
                <w:noProof/>
                <w:kern w:val="2"/>
                <w:sz w:val="24"/>
                <w:szCs w:val="24"/>
                <w:lang w:eastAsia="de-CH"/>
                <w14:ligatures w14:val="standardContextual"/>
              </w:rPr>
              <w:tab/>
            </w:r>
            <w:r w:rsidRPr="00ED177F">
              <w:rPr>
                <w:rStyle w:val="Hyperlink"/>
                <w:noProof/>
              </w:rPr>
              <w:t>Abgrenzung Körperverletzung/Tätlichkeit</w:t>
            </w:r>
            <w:r>
              <w:rPr>
                <w:noProof/>
                <w:webHidden/>
              </w:rPr>
              <w:tab/>
            </w:r>
            <w:r>
              <w:rPr>
                <w:noProof/>
                <w:webHidden/>
              </w:rPr>
              <w:fldChar w:fldCharType="begin"/>
            </w:r>
            <w:r>
              <w:rPr>
                <w:noProof/>
                <w:webHidden/>
              </w:rPr>
              <w:instrText xml:space="preserve"> PAGEREF _Toc225514839 \h </w:instrText>
            </w:r>
            <w:r>
              <w:rPr>
                <w:noProof/>
                <w:webHidden/>
              </w:rPr>
            </w:r>
            <w:r>
              <w:rPr>
                <w:noProof/>
                <w:webHidden/>
              </w:rPr>
              <w:fldChar w:fldCharType="separate"/>
            </w:r>
            <w:r>
              <w:rPr>
                <w:noProof/>
                <w:webHidden/>
              </w:rPr>
              <w:t>35</w:t>
            </w:r>
            <w:r>
              <w:rPr>
                <w:noProof/>
                <w:webHidden/>
              </w:rPr>
              <w:fldChar w:fldCharType="end"/>
            </w:r>
          </w:hyperlink>
        </w:p>
        <w:p w14:paraId="6630276D" w14:textId="4408CEF4"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0" w:history="1">
            <w:r w:rsidRPr="00ED177F">
              <w:rPr>
                <w:rStyle w:val="Hyperlink"/>
                <w:noProof/>
              </w:rPr>
              <w:t>StGB138</w:t>
            </w:r>
            <w:r>
              <w:rPr>
                <w:rFonts w:asciiTheme="minorHAnsi" w:eastAsiaTheme="minorEastAsia" w:hAnsiTheme="minorHAnsi"/>
                <w:noProof/>
                <w:kern w:val="2"/>
                <w:sz w:val="24"/>
                <w:szCs w:val="24"/>
                <w:lang w:eastAsia="de-CH"/>
                <w14:ligatures w14:val="standardContextual"/>
              </w:rPr>
              <w:tab/>
            </w:r>
            <w:r w:rsidRPr="00ED177F">
              <w:rPr>
                <w:rStyle w:val="Hyperlink"/>
                <w:noProof/>
              </w:rPr>
              <w:t>Veruntreuung</w:t>
            </w:r>
            <w:r>
              <w:rPr>
                <w:noProof/>
                <w:webHidden/>
              </w:rPr>
              <w:tab/>
            </w:r>
            <w:r>
              <w:rPr>
                <w:noProof/>
                <w:webHidden/>
              </w:rPr>
              <w:fldChar w:fldCharType="begin"/>
            </w:r>
            <w:r>
              <w:rPr>
                <w:noProof/>
                <w:webHidden/>
              </w:rPr>
              <w:instrText xml:space="preserve"> PAGEREF _Toc225514840 \h </w:instrText>
            </w:r>
            <w:r>
              <w:rPr>
                <w:noProof/>
                <w:webHidden/>
              </w:rPr>
            </w:r>
            <w:r>
              <w:rPr>
                <w:noProof/>
                <w:webHidden/>
              </w:rPr>
              <w:fldChar w:fldCharType="separate"/>
            </w:r>
            <w:r>
              <w:rPr>
                <w:noProof/>
                <w:webHidden/>
              </w:rPr>
              <w:t>36</w:t>
            </w:r>
            <w:r>
              <w:rPr>
                <w:noProof/>
                <w:webHidden/>
              </w:rPr>
              <w:fldChar w:fldCharType="end"/>
            </w:r>
          </w:hyperlink>
        </w:p>
        <w:p w14:paraId="60656899" w14:textId="6CE5D65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1" w:history="1">
            <w:r w:rsidRPr="00ED177F">
              <w:rPr>
                <w:rStyle w:val="Hyperlink"/>
                <w:noProof/>
              </w:rPr>
              <w:t>StGB138a</w:t>
            </w:r>
            <w:r>
              <w:rPr>
                <w:rFonts w:asciiTheme="minorHAnsi" w:eastAsiaTheme="minorEastAsia" w:hAnsiTheme="minorHAnsi"/>
                <w:noProof/>
                <w:kern w:val="2"/>
                <w:sz w:val="24"/>
                <w:szCs w:val="24"/>
                <w:lang w:eastAsia="de-CH"/>
                <w14:ligatures w14:val="standardContextual"/>
              </w:rPr>
              <w:tab/>
            </w:r>
            <w:r w:rsidRPr="00ED177F">
              <w:rPr>
                <w:rStyle w:val="Hyperlink"/>
                <w:noProof/>
              </w:rPr>
              <w:t>Veruntreuung von Darlehen</w:t>
            </w:r>
            <w:r>
              <w:rPr>
                <w:noProof/>
                <w:webHidden/>
              </w:rPr>
              <w:tab/>
            </w:r>
            <w:r>
              <w:rPr>
                <w:noProof/>
                <w:webHidden/>
              </w:rPr>
              <w:fldChar w:fldCharType="begin"/>
            </w:r>
            <w:r>
              <w:rPr>
                <w:noProof/>
                <w:webHidden/>
              </w:rPr>
              <w:instrText xml:space="preserve"> PAGEREF _Toc225514841 \h </w:instrText>
            </w:r>
            <w:r>
              <w:rPr>
                <w:noProof/>
                <w:webHidden/>
              </w:rPr>
            </w:r>
            <w:r>
              <w:rPr>
                <w:noProof/>
                <w:webHidden/>
              </w:rPr>
              <w:fldChar w:fldCharType="separate"/>
            </w:r>
            <w:r>
              <w:rPr>
                <w:noProof/>
                <w:webHidden/>
              </w:rPr>
              <w:t>37</w:t>
            </w:r>
            <w:r>
              <w:rPr>
                <w:noProof/>
                <w:webHidden/>
              </w:rPr>
              <w:fldChar w:fldCharType="end"/>
            </w:r>
          </w:hyperlink>
        </w:p>
        <w:p w14:paraId="2D6A93EB" w14:textId="261A539C"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2" w:history="1">
            <w:r w:rsidRPr="00ED177F">
              <w:rPr>
                <w:rStyle w:val="Hyperlink"/>
                <w:noProof/>
              </w:rPr>
              <w:t>StGB138b</w:t>
            </w:r>
            <w:r>
              <w:rPr>
                <w:rFonts w:asciiTheme="minorHAnsi" w:eastAsiaTheme="minorEastAsia" w:hAnsiTheme="minorHAnsi"/>
                <w:noProof/>
                <w:kern w:val="2"/>
                <w:sz w:val="24"/>
                <w:szCs w:val="24"/>
                <w:lang w:eastAsia="de-CH"/>
                <w14:ligatures w14:val="standardContextual"/>
              </w:rPr>
              <w:tab/>
            </w:r>
            <w:r w:rsidRPr="00ED177F">
              <w:rPr>
                <w:rStyle w:val="Hyperlink"/>
                <w:noProof/>
              </w:rPr>
              <w:t>Veruntreuung bei Werkvertrag</w:t>
            </w:r>
            <w:r>
              <w:rPr>
                <w:noProof/>
                <w:webHidden/>
              </w:rPr>
              <w:tab/>
            </w:r>
            <w:r>
              <w:rPr>
                <w:noProof/>
                <w:webHidden/>
              </w:rPr>
              <w:fldChar w:fldCharType="begin"/>
            </w:r>
            <w:r>
              <w:rPr>
                <w:noProof/>
                <w:webHidden/>
              </w:rPr>
              <w:instrText xml:space="preserve"> PAGEREF _Toc225514842 \h </w:instrText>
            </w:r>
            <w:r>
              <w:rPr>
                <w:noProof/>
                <w:webHidden/>
              </w:rPr>
            </w:r>
            <w:r>
              <w:rPr>
                <w:noProof/>
                <w:webHidden/>
              </w:rPr>
              <w:fldChar w:fldCharType="separate"/>
            </w:r>
            <w:r>
              <w:rPr>
                <w:noProof/>
                <w:webHidden/>
              </w:rPr>
              <w:t>38</w:t>
            </w:r>
            <w:r>
              <w:rPr>
                <w:noProof/>
                <w:webHidden/>
              </w:rPr>
              <w:fldChar w:fldCharType="end"/>
            </w:r>
          </w:hyperlink>
        </w:p>
        <w:p w14:paraId="6CB96C25" w14:textId="1B81F6AD"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3" w:history="1">
            <w:r w:rsidRPr="00ED177F">
              <w:rPr>
                <w:rStyle w:val="Hyperlink"/>
                <w:noProof/>
              </w:rPr>
              <w:t>StGB138c</w:t>
            </w:r>
            <w:r>
              <w:rPr>
                <w:rFonts w:asciiTheme="minorHAnsi" w:eastAsiaTheme="minorEastAsia" w:hAnsiTheme="minorHAnsi"/>
                <w:noProof/>
                <w:kern w:val="2"/>
                <w:sz w:val="24"/>
                <w:szCs w:val="24"/>
                <w:lang w:eastAsia="de-CH"/>
                <w14:ligatures w14:val="standardContextual"/>
              </w:rPr>
              <w:tab/>
            </w:r>
            <w:r w:rsidRPr="00ED177F">
              <w:rPr>
                <w:rStyle w:val="Hyperlink"/>
                <w:noProof/>
              </w:rPr>
              <w:t>Veruntreuung Tathandlung und Erfordernis des Vermögensschadens</w:t>
            </w:r>
            <w:r>
              <w:rPr>
                <w:noProof/>
                <w:webHidden/>
              </w:rPr>
              <w:tab/>
            </w:r>
            <w:r>
              <w:rPr>
                <w:noProof/>
                <w:webHidden/>
              </w:rPr>
              <w:fldChar w:fldCharType="begin"/>
            </w:r>
            <w:r>
              <w:rPr>
                <w:noProof/>
                <w:webHidden/>
              </w:rPr>
              <w:instrText xml:space="preserve"> PAGEREF _Toc225514843 \h </w:instrText>
            </w:r>
            <w:r>
              <w:rPr>
                <w:noProof/>
                <w:webHidden/>
              </w:rPr>
            </w:r>
            <w:r>
              <w:rPr>
                <w:noProof/>
                <w:webHidden/>
              </w:rPr>
              <w:fldChar w:fldCharType="separate"/>
            </w:r>
            <w:r>
              <w:rPr>
                <w:noProof/>
                <w:webHidden/>
              </w:rPr>
              <w:t>39</w:t>
            </w:r>
            <w:r>
              <w:rPr>
                <w:noProof/>
                <w:webHidden/>
              </w:rPr>
              <w:fldChar w:fldCharType="end"/>
            </w:r>
          </w:hyperlink>
        </w:p>
        <w:p w14:paraId="2076B61D" w14:textId="48EB6EF0"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4" w:history="1">
            <w:r w:rsidRPr="00ED177F">
              <w:rPr>
                <w:rStyle w:val="Hyperlink"/>
                <w:noProof/>
              </w:rPr>
              <w:t>StGB138d</w:t>
            </w:r>
            <w:r>
              <w:rPr>
                <w:rFonts w:asciiTheme="minorHAnsi" w:eastAsiaTheme="minorEastAsia" w:hAnsiTheme="minorHAnsi"/>
                <w:noProof/>
                <w:kern w:val="2"/>
                <w:sz w:val="24"/>
                <w:szCs w:val="24"/>
                <w:lang w:eastAsia="de-CH"/>
                <w14:ligatures w14:val="standardContextual"/>
              </w:rPr>
              <w:tab/>
            </w:r>
            <w:r w:rsidRPr="00ED177F">
              <w:rPr>
                <w:rStyle w:val="Hyperlink"/>
                <w:noProof/>
              </w:rPr>
              <w:t>Veruntreuung subjektiver Tatbestand</w:t>
            </w:r>
            <w:r>
              <w:rPr>
                <w:noProof/>
                <w:webHidden/>
              </w:rPr>
              <w:tab/>
            </w:r>
            <w:r>
              <w:rPr>
                <w:noProof/>
                <w:webHidden/>
              </w:rPr>
              <w:fldChar w:fldCharType="begin"/>
            </w:r>
            <w:r>
              <w:rPr>
                <w:noProof/>
                <w:webHidden/>
              </w:rPr>
              <w:instrText xml:space="preserve"> PAGEREF _Toc225514844 \h </w:instrText>
            </w:r>
            <w:r>
              <w:rPr>
                <w:noProof/>
                <w:webHidden/>
              </w:rPr>
            </w:r>
            <w:r>
              <w:rPr>
                <w:noProof/>
                <w:webHidden/>
              </w:rPr>
              <w:fldChar w:fldCharType="separate"/>
            </w:r>
            <w:r>
              <w:rPr>
                <w:noProof/>
                <w:webHidden/>
              </w:rPr>
              <w:t>40</w:t>
            </w:r>
            <w:r>
              <w:rPr>
                <w:noProof/>
                <w:webHidden/>
              </w:rPr>
              <w:fldChar w:fldCharType="end"/>
            </w:r>
          </w:hyperlink>
        </w:p>
        <w:p w14:paraId="053534F4" w14:textId="5D46D01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5" w:history="1">
            <w:r w:rsidRPr="00ED177F">
              <w:rPr>
                <w:rStyle w:val="Hyperlink"/>
                <w:noProof/>
              </w:rPr>
              <w:t>StGB139</w:t>
            </w:r>
            <w:r>
              <w:rPr>
                <w:rFonts w:asciiTheme="minorHAnsi" w:eastAsiaTheme="minorEastAsia" w:hAnsiTheme="minorHAnsi"/>
                <w:noProof/>
                <w:kern w:val="2"/>
                <w:sz w:val="24"/>
                <w:szCs w:val="24"/>
                <w:lang w:eastAsia="de-CH"/>
                <w14:ligatures w14:val="standardContextual"/>
              </w:rPr>
              <w:tab/>
            </w:r>
            <w:r w:rsidRPr="00ED177F">
              <w:rPr>
                <w:rStyle w:val="Hyperlink"/>
                <w:noProof/>
              </w:rPr>
              <w:t>Diebstahl</w:t>
            </w:r>
            <w:r>
              <w:rPr>
                <w:noProof/>
                <w:webHidden/>
              </w:rPr>
              <w:tab/>
            </w:r>
            <w:r>
              <w:rPr>
                <w:noProof/>
                <w:webHidden/>
              </w:rPr>
              <w:fldChar w:fldCharType="begin"/>
            </w:r>
            <w:r>
              <w:rPr>
                <w:noProof/>
                <w:webHidden/>
              </w:rPr>
              <w:instrText xml:space="preserve"> PAGEREF _Toc225514845 \h </w:instrText>
            </w:r>
            <w:r>
              <w:rPr>
                <w:noProof/>
                <w:webHidden/>
              </w:rPr>
            </w:r>
            <w:r>
              <w:rPr>
                <w:noProof/>
                <w:webHidden/>
              </w:rPr>
              <w:fldChar w:fldCharType="separate"/>
            </w:r>
            <w:r>
              <w:rPr>
                <w:noProof/>
                <w:webHidden/>
              </w:rPr>
              <w:t>41</w:t>
            </w:r>
            <w:r>
              <w:rPr>
                <w:noProof/>
                <w:webHidden/>
              </w:rPr>
              <w:fldChar w:fldCharType="end"/>
            </w:r>
          </w:hyperlink>
        </w:p>
        <w:p w14:paraId="653D33E1" w14:textId="70DDFBFD"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6" w:history="1">
            <w:r w:rsidRPr="00ED177F">
              <w:rPr>
                <w:rStyle w:val="Hyperlink"/>
                <w:noProof/>
              </w:rPr>
              <w:t>StGB140</w:t>
            </w:r>
            <w:r>
              <w:rPr>
                <w:rFonts w:asciiTheme="minorHAnsi" w:eastAsiaTheme="minorEastAsia" w:hAnsiTheme="minorHAnsi"/>
                <w:noProof/>
                <w:kern w:val="2"/>
                <w:sz w:val="24"/>
                <w:szCs w:val="24"/>
                <w:lang w:eastAsia="de-CH"/>
                <w14:ligatures w14:val="standardContextual"/>
              </w:rPr>
              <w:tab/>
            </w:r>
            <w:r w:rsidRPr="00ED177F">
              <w:rPr>
                <w:rStyle w:val="Hyperlink"/>
                <w:noProof/>
              </w:rPr>
              <w:t>Raub</w:t>
            </w:r>
            <w:r>
              <w:rPr>
                <w:noProof/>
                <w:webHidden/>
              </w:rPr>
              <w:tab/>
            </w:r>
            <w:r>
              <w:rPr>
                <w:noProof/>
                <w:webHidden/>
              </w:rPr>
              <w:fldChar w:fldCharType="begin"/>
            </w:r>
            <w:r>
              <w:rPr>
                <w:noProof/>
                <w:webHidden/>
              </w:rPr>
              <w:instrText xml:space="preserve"> PAGEREF _Toc225514846 \h </w:instrText>
            </w:r>
            <w:r>
              <w:rPr>
                <w:noProof/>
                <w:webHidden/>
              </w:rPr>
            </w:r>
            <w:r>
              <w:rPr>
                <w:noProof/>
                <w:webHidden/>
              </w:rPr>
              <w:fldChar w:fldCharType="separate"/>
            </w:r>
            <w:r>
              <w:rPr>
                <w:noProof/>
                <w:webHidden/>
              </w:rPr>
              <w:t>42</w:t>
            </w:r>
            <w:r>
              <w:rPr>
                <w:noProof/>
                <w:webHidden/>
              </w:rPr>
              <w:fldChar w:fldCharType="end"/>
            </w:r>
          </w:hyperlink>
        </w:p>
        <w:p w14:paraId="77FC2443" w14:textId="4E028BFB"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7" w:history="1">
            <w:r w:rsidRPr="00ED177F">
              <w:rPr>
                <w:rStyle w:val="Hyperlink"/>
                <w:noProof/>
              </w:rPr>
              <w:t>StGB144</w:t>
            </w:r>
            <w:r>
              <w:rPr>
                <w:rFonts w:asciiTheme="minorHAnsi" w:eastAsiaTheme="minorEastAsia" w:hAnsiTheme="minorHAnsi"/>
                <w:noProof/>
                <w:kern w:val="2"/>
                <w:sz w:val="24"/>
                <w:szCs w:val="24"/>
                <w:lang w:eastAsia="de-CH"/>
                <w14:ligatures w14:val="standardContextual"/>
              </w:rPr>
              <w:tab/>
            </w:r>
            <w:r w:rsidRPr="00ED177F">
              <w:rPr>
                <w:rStyle w:val="Hyperlink"/>
                <w:noProof/>
              </w:rPr>
              <w:t>Sachbeschädigung</w:t>
            </w:r>
            <w:r>
              <w:rPr>
                <w:noProof/>
                <w:webHidden/>
              </w:rPr>
              <w:tab/>
            </w:r>
            <w:r>
              <w:rPr>
                <w:noProof/>
                <w:webHidden/>
              </w:rPr>
              <w:fldChar w:fldCharType="begin"/>
            </w:r>
            <w:r>
              <w:rPr>
                <w:noProof/>
                <w:webHidden/>
              </w:rPr>
              <w:instrText xml:space="preserve"> PAGEREF _Toc225514847 \h </w:instrText>
            </w:r>
            <w:r>
              <w:rPr>
                <w:noProof/>
                <w:webHidden/>
              </w:rPr>
            </w:r>
            <w:r>
              <w:rPr>
                <w:noProof/>
                <w:webHidden/>
              </w:rPr>
              <w:fldChar w:fldCharType="separate"/>
            </w:r>
            <w:r>
              <w:rPr>
                <w:noProof/>
                <w:webHidden/>
              </w:rPr>
              <w:t>43</w:t>
            </w:r>
            <w:r>
              <w:rPr>
                <w:noProof/>
                <w:webHidden/>
              </w:rPr>
              <w:fldChar w:fldCharType="end"/>
            </w:r>
          </w:hyperlink>
        </w:p>
        <w:p w14:paraId="1F082344" w14:textId="52EF9038"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8" w:history="1">
            <w:r w:rsidRPr="00ED177F">
              <w:rPr>
                <w:rStyle w:val="Hyperlink"/>
                <w:noProof/>
              </w:rPr>
              <w:t>StGB146</w:t>
            </w:r>
            <w:r>
              <w:rPr>
                <w:rFonts w:asciiTheme="minorHAnsi" w:eastAsiaTheme="minorEastAsia" w:hAnsiTheme="minorHAnsi"/>
                <w:noProof/>
                <w:kern w:val="2"/>
                <w:sz w:val="24"/>
                <w:szCs w:val="24"/>
                <w:lang w:eastAsia="de-CH"/>
                <w14:ligatures w14:val="standardContextual"/>
              </w:rPr>
              <w:tab/>
            </w:r>
            <w:r w:rsidRPr="00ED177F">
              <w:rPr>
                <w:rStyle w:val="Hyperlink"/>
                <w:noProof/>
              </w:rPr>
              <w:t>Betrug</w:t>
            </w:r>
            <w:r>
              <w:rPr>
                <w:noProof/>
                <w:webHidden/>
              </w:rPr>
              <w:tab/>
            </w:r>
            <w:r>
              <w:rPr>
                <w:noProof/>
                <w:webHidden/>
              </w:rPr>
              <w:fldChar w:fldCharType="begin"/>
            </w:r>
            <w:r>
              <w:rPr>
                <w:noProof/>
                <w:webHidden/>
              </w:rPr>
              <w:instrText xml:space="preserve"> PAGEREF _Toc225514848 \h </w:instrText>
            </w:r>
            <w:r>
              <w:rPr>
                <w:noProof/>
                <w:webHidden/>
              </w:rPr>
            </w:r>
            <w:r>
              <w:rPr>
                <w:noProof/>
                <w:webHidden/>
              </w:rPr>
              <w:fldChar w:fldCharType="separate"/>
            </w:r>
            <w:r>
              <w:rPr>
                <w:noProof/>
                <w:webHidden/>
              </w:rPr>
              <w:t>44</w:t>
            </w:r>
            <w:r>
              <w:rPr>
                <w:noProof/>
                <w:webHidden/>
              </w:rPr>
              <w:fldChar w:fldCharType="end"/>
            </w:r>
          </w:hyperlink>
        </w:p>
        <w:p w14:paraId="163DA42C" w14:textId="02D7E4BA"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49" w:history="1">
            <w:r w:rsidRPr="00ED177F">
              <w:rPr>
                <w:rStyle w:val="Hyperlink"/>
                <w:noProof/>
              </w:rPr>
              <w:t>StGB146a</w:t>
            </w:r>
            <w:r>
              <w:rPr>
                <w:rFonts w:asciiTheme="minorHAnsi" w:eastAsiaTheme="minorEastAsia" w:hAnsiTheme="minorHAnsi"/>
                <w:noProof/>
                <w:kern w:val="2"/>
                <w:sz w:val="24"/>
                <w:szCs w:val="24"/>
                <w:lang w:eastAsia="de-CH"/>
                <w14:ligatures w14:val="standardContextual"/>
              </w:rPr>
              <w:tab/>
            </w:r>
            <w:r w:rsidRPr="00ED177F">
              <w:rPr>
                <w:rStyle w:val="Hyperlink"/>
                <w:noProof/>
              </w:rPr>
              <w:t>Arglist</w:t>
            </w:r>
            <w:r>
              <w:rPr>
                <w:noProof/>
                <w:webHidden/>
              </w:rPr>
              <w:tab/>
            </w:r>
            <w:r>
              <w:rPr>
                <w:noProof/>
                <w:webHidden/>
              </w:rPr>
              <w:fldChar w:fldCharType="begin"/>
            </w:r>
            <w:r>
              <w:rPr>
                <w:noProof/>
                <w:webHidden/>
              </w:rPr>
              <w:instrText xml:space="preserve"> PAGEREF _Toc225514849 \h </w:instrText>
            </w:r>
            <w:r>
              <w:rPr>
                <w:noProof/>
                <w:webHidden/>
              </w:rPr>
            </w:r>
            <w:r>
              <w:rPr>
                <w:noProof/>
                <w:webHidden/>
              </w:rPr>
              <w:fldChar w:fldCharType="separate"/>
            </w:r>
            <w:r>
              <w:rPr>
                <w:noProof/>
                <w:webHidden/>
              </w:rPr>
              <w:t>45</w:t>
            </w:r>
            <w:r>
              <w:rPr>
                <w:noProof/>
                <w:webHidden/>
              </w:rPr>
              <w:fldChar w:fldCharType="end"/>
            </w:r>
          </w:hyperlink>
        </w:p>
        <w:p w14:paraId="55CFF5DD" w14:textId="38FE2E5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0" w:history="1">
            <w:r w:rsidRPr="00ED177F">
              <w:rPr>
                <w:rStyle w:val="Hyperlink"/>
                <w:noProof/>
              </w:rPr>
              <w:t>StGB146b</w:t>
            </w:r>
            <w:r>
              <w:rPr>
                <w:rFonts w:asciiTheme="minorHAnsi" w:eastAsiaTheme="minorEastAsia" w:hAnsiTheme="minorHAnsi"/>
                <w:noProof/>
                <w:kern w:val="2"/>
                <w:sz w:val="24"/>
                <w:szCs w:val="24"/>
                <w:lang w:eastAsia="de-CH"/>
                <w14:ligatures w14:val="standardContextual"/>
              </w:rPr>
              <w:tab/>
            </w:r>
            <w:r w:rsidRPr="00ED177F">
              <w:rPr>
                <w:rStyle w:val="Hyperlink"/>
                <w:noProof/>
              </w:rPr>
              <w:t>Arglist und Opfermitverantwortung</w:t>
            </w:r>
            <w:r>
              <w:rPr>
                <w:noProof/>
                <w:webHidden/>
              </w:rPr>
              <w:tab/>
            </w:r>
            <w:r>
              <w:rPr>
                <w:noProof/>
                <w:webHidden/>
              </w:rPr>
              <w:fldChar w:fldCharType="begin"/>
            </w:r>
            <w:r>
              <w:rPr>
                <w:noProof/>
                <w:webHidden/>
              </w:rPr>
              <w:instrText xml:space="preserve"> PAGEREF _Toc225514850 \h </w:instrText>
            </w:r>
            <w:r>
              <w:rPr>
                <w:noProof/>
                <w:webHidden/>
              </w:rPr>
            </w:r>
            <w:r>
              <w:rPr>
                <w:noProof/>
                <w:webHidden/>
              </w:rPr>
              <w:fldChar w:fldCharType="separate"/>
            </w:r>
            <w:r>
              <w:rPr>
                <w:noProof/>
                <w:webHidden/>
              </w:rPr>
              <w:t>46</w:t>
            </w:r>
            <w:r>
              <w:rPr>
                <w:noProof/>
                <w:webHidden/>
              </w:rPr>
              <w:fldChar w:fldCharType="end"/>
            </w:r>
          </w:hyperlink>
        </w:p>
        <w:p w14:paraId="2617FCDF" w14:textId="7EF43ED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1" w:history="1">
            <w:r w:rsidRPr="00ED177F">
              <w:rPr>
                <w:rStyle w:val="Hyperlink"/>
                <w:noProof/>
              </w:rPr>
              <w:t>StGB146c</w:t>
            </w:r>
            <w:r>
              <w:rPr>
                <w:rFonts w:asciiTheme="minorHAnsi" w:eastAsiaTheme="minorEastAsia" w:hAnsiTheme="minorHAnsi"/>
                <w:noProof/>
                <w:kern w:val="2"/>
                <w:sz w:val="24"/>
                <w:szCs w:val="24"/>
                <w:lang w:eastAsia="de-CH"/>
                <w14:ligatures w14:val="standardContextual"/>
              </w:rPr>
              <w:tab/>
            </w:r>
            <w:r w:rsidRPr="00ED177F">
              <w:rPr>
                <w:rStyle w:val="Hyperlink"/>
                <w:noProof/>
              </w:rPr>
              <w:t>Arglist im behördlichen Massengeschäft</w:t>
            </w:r>
            <w:r>
              <w:rPr>
                <w:noProof/>
                <w:webHidden/>
              </w:rPr>
              <w:tab/>
            </w:r>
            <w:r>
              <w:rPr>
                <w:noProof/>
                <w:webHidden/>
              </w:rPr>
              <w:fldChar w:fldCharType="begin"/>
            </w:r>
            <w:r>
              <w:rPr>
                <w:noProof/>
                <w:webHidden/>
              </w:rPr>
              <w:instrText xml:space="preserve"> PAGEREF _Toc225514851 \h </w:instrText>
            </w:r>
            <w:r>
              <w:rPr>
                <w:noProof/>
                <w:webHidden/>
              </w:rPr>
            </w:r>
            <w:r>
              <w:rPr>
                <w:noProof/>
                <w:webHidden/>
              </w:rPr>
              <w:fldChar w:fldCharType="separate"/>
            </w:r>
            <w:r>
              <w:rPr>
                <w:noProof/>
                <w:webHidden/>
              </w:rPr>
              <w:t>47</w:t>
            </w:r>
            <w:r>
              <w:rPr>
                <w:noProof/>
                <w:webHidden/>
              </w:rPr>
              <w:fldChar w:fldCharType="end"/>
            </w:r>
          </w:hyperlink>
        </w:p>
        <w:p w14:paraId="014CCBD6" w14:textId="4C89A24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2" w:history="1">
            <w:r w:rsidRPr="00ED177F">
              <w:rPr>
                <w:rStyle w:val="Hyperlink"/>
                <w:noProof/>
              </w:rPr>
              <w:t>StGB146d</w:t>
            </w:r>
            <w:r>
              <w:rPr>
                <w:rFonts w:asciiTheme="minorHAnsi" w:eastAsiaTheme="minorEastAsia" w:hAnsiTheme="minorHAnsi"/>
                <w:noProof/>
                <w:kern w:val="2"/>
                <w:sz w:val="24"/>
                <w:szCs w:val="24"/>
                <w:lang w:eastAsia="de-CH"/>
                <w14:ligatures w14:val="standardContextual"/>
              </w:rPr>
              <w:tab/>
            </w:r>
            <w:r w:rsidRPr="00ED177F">
              <w:rPr>
                <w:rStyle w:val="Hyperlink"/>
                <w:noProof/>
              </w:rPr>
              <w:t>Gewerbsmässigkeit</w:t>
            </w:r>
            <w:r>
              <w:rPr>
                <w:noProof/>
                <w:webHidden/>
              </w:rPr>
              <w:tab/>
            </w:r>
            <w:r>
              <w:rPr>
                <w:noProof/>
                <w:webHidden/>
              </w:rPr>
              <w:fldChar w:fldCharType="begin"/>
            </w:r>
            <w:r>
              <w:rPr>
                <w:noProof/>
                <w:webHidden/>
              </w:rPr>
              <w:instrText xml:space="preserve"> PAGEREF _Toc225514852 \h </w:instrText>
            </w:r>
            <w:r>
              <w:rPr>
                <w:noProof/>
                <w:webHidden/>
              </w:rPr>
            </w:r>
            <w:r>
              <w:rPr>
                <w:noProof/>
                <w:webHidden/>
              </w:rPr>
              <w:fldChar w:fldCharType="separate"/>
            </w:r>
            <w:r>
              <w:rPr>
                <w:noProof/>
                <w:webHidden/>
              </w:rPr>
              <w:t>48</w:t>
            </w:r>
            <w:r>
              <w:rPr>
                <w:noProof/>
                <w:webHidden/>
              </w:rPr>
              <w:fldChar w:fldCharType="end"/>
            </w:r>
          </w:hyperlink>
        </w:p>
        <w:p w14:paraId="7A347587" w14:textId="7D342994"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3" w:history="1">
            <w:r w:rsidRPr="00ED177F">
              <w:rPr>
                <w:rStyle w:val="Hyperlink"/>
                <w:noProof/>
              </w:rPr>
              <w:t>StGB158</w:t>
            </w:r>
            <w:r>
              <w:rPr>
                <w:rFonts w:asciiTheme="minorHAnsi" w:eastAsiaTheme="minorEastAsia" w:hAnsiTheme="minorHAnsi"/>
                <w:noProof/>
                <w:kern w:val="2"/>
                <w:sz w:val="24"/>
                <w:szCs w:val="24"/>
                <w:lang w:eastAsia="de-CH"/>
                <w14:ligatures w14:val="standardContextual"/>
              </w:rPr>
              <w:tab/>
            </w:r>
            <w:r w:rsidRPr="00ED177F">
              <w:rPr>
                <w:rStyle w:val="Hyperlink"/>
                <w:noProof/>
              </w:rPr>
              <w:t>ungetreue Geschäftsbesorgung</w:t>
            </w:r>
            <w:r>
              <w:rPr>
                <w:noProof/>
                <w:webHidden/>
              </w:rPr>
              <w:tab/>
            </w:r>
            <w:r>
              <w:rPr>
                <w:noProof/>
                <w:webHidden/>
              </w:rPr>
              <w:fldChar w:fldCharType="begin"/>
            </w:r>
            <w:r>
              <w:rPr>
                <w:noProof/>
                <w:webHidden/>
              </w:rPr>
              <w:instrText xml:space="preserve"> PAGEREF _Toc225514853 \h </w:instrText>
            </w:r>
            <w:r>
              <w:rPr>
                <w:noProof/>
                <w:webHidden/>
              </w:rPr>
            </w:r>
            <w:r>
              <w:rPr>
                <w:noProof/>
                <w:webHidden/>
              </w:rPr>
              <w:fldChar w:fldCharType="separate"/>
            </w:r>
            <w:r>
              <w:rPr>
                <w:noProof/>
                <w:webHidden/>
              </w:rPr>
              <w:t>49</w:t>
            </w:r>
            <w:r>
              <w:rPr>
                <w:noProof/>
                <w:webHidden/>
              </w:rPr>
              <w:fldChar w:fldCharType="end"/>
            </w:r>
          </w:hyperlink>
        </w:p>
        <w:p w14:paraId="498DC35D" w14:textId="163F8D1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4" w:history="1">
            <w:r w:rsidRPr="00ED177F">
              <w:rPr>
                <w:rStyle w:val="Hyperlink"/>
                <w:noProof/>
              </w:rPr>
              <w:t>StGB163</w:t>
            </w:r>
            <w:r>
              <w:rPr>
                <w:rFonts w:asciiTheme="minorHAnsi" w:eastAsiaTheme="minorEastAsia" w:hAnsiTheme="minorHAnsi"/>
                <w:noProof/>
                <w:kern w:val="2"/>
                <w:sz w:val="24"/>
                <w:szCs w:val="24"/>
                <w:lang w:eastAsia="de-CH"/>
                <w14:ligatures w14:val="standardContextual"/>
              </w:rPr>
              <w:tab/>
            </w:r>
            <w:r w:rsidRPr="00ED177F">
              <w:rPr>
                <w:rStyle w:val="Hyperlink"/>
                <w:noProof/>
              </w:rPr>
              <w:t>Pfändungsbetrug</w:t>
            </w:r>
            <w:r>
              <w:rPr>
                <w:noProof/>
                <w:webHidden/>
              </w:rPr>
              <w:tab/>
            </w:r>
            <w:r>
              <w:rPr>
                <w:noProof/>
                <w:webHidden/>
              </w:rPr>
              <w:fldChar w:fldCharType="begin"/>
            </w:r>
            <w:r>
              <w:rPr>
                <w:noProof/>
                <w:webHidden/>
              </w:rPr>
              <w:instrText xml:space="preserve"> PAGEREF _Toc225514854 \h </w:instrText>
            </w:r>
            <w:r>
              <w:rPr>
                <w:noProof/>
                <w:webHidden/>
              </w:rPr>
            </w:r>
            <w:r>
              <w:rPr>
                <w:noProof/>
                <w:webHidden/>
              </w:rPr>
              <w:fldChar w:fldCharType="separate"/>
            </w:r>
            <w:r>
              <w:rPr>
                <w:noProof/>
                <w:webHidden/>
              </w:rPr>
              <w:t>50</w:t>
            </w:r>
            <w:r>
              <w:rPr>
                <w:noProof/>
                <w:webHidden/>
              </w:rPr>
              <w:fldChar w:fldCharType="end"/>
            </w:r>
          </w:hyperlink>
        </w:p>
        <w:p w14:paraId="5E8CADCF" w14:textId="66D838FA"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5" w:history="1">
            <w:r w:rsidRPr="00ED177F">
              <w:rPr>
                <w:rStyle w:val="Hyperlink"/>
                <w:noProof/>
              </w:rPr>
              <w:t>StGB164</w:t>
            </w:r>
            <w:r>
              <w:rPr>
                <w:rFonts w:asciiTheme="minorHAnsi" w:eastAsiaTheme="minorEastAsia" w:hAnsiTheme="minorHAnsi"/>
                <w:noProof/>
                <w:kern w:val="2"/>
                <w:sz w:val="24"/>
                <w:szCs w:val="24"/>
                <w:lang w:eastAsia="de-CH"/>
                <w14:ligatures w14:val="standardContextual"/>
              </w:rPr>
              <w:tab/>
            </w:r>
            <w:r w:rsidRPr="00ED177F">
              <w:rPr>
                <w:rStyle w:val="Hyperlink"/>
                <w:noProof/>
              </w:rPr>
              <w:t>Gläubigerschädigung durch Vermögensminderung</w:t>
            </w:r>
            <w:r>
              <w:rPr>
                <w:noProof/>
                <w:webHidden/>
              </w:rPr>
              <w:tab/>
            </w:r>
            <w:r>
              <w:rPr>
                <w:noProof/>
                <w:webHidden/>
              </w:rPr>
              <w:fldChar w:fldCharType="begin"/>
            </w:r>
            <w:r>
              <w:rPr>
                <w:noProof/>
                <w:webHidden/>
              </w:rPr>
              <w:instrText xml:space="preserve"> PAGEREF _Toc225514855 \h </w:instrText>
            </w:r>
            <w:r>
              <w:rPr>
                <w:noProof/>
                <w:webHidden/>
              </w:rPr>
            </w:r>
            <w:r>
              <w:rPr>
                <w:noProof/>
                <w:webHidden/>
              </w:rPr>
              <w:fldChar w:fldCharType="separate"/>
            </w:r>
            <w:r>
              <w:rPr>
                <w:noProof/>
                <w:webHidden/>
              </w:rPr>
              <w:t>51</w:t>
            </w:r>
            <w:r>
              <w:rPr>
                <w:noProof/>
                <w:webHidden/>
              </w:rPr>
              <w:fldChar w:fldCharType="end"/>
            </w:r>
          </w:hyperlink>
        </w:p>
        <w:p w14:paraId="55F4D509" w14:textId="21E9D935"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6" w:history="1">
            <w:r w:rsidRPr="00ED177F">
              <w:rPr>
                <w:rStyle w:val="Hyperlink"/>
                <w:noProof/>
              </w:rPr>
              <w:t>StGB165a</w:t>
            </w:r>
            <w:r>
              <w:rPr>
                <w:rFonts w:asciiTheme="minorHAnsi" w:eastAsiaTheme="minorEastAsia" w:hAnsiTheme="minorHAnsi"/>
                <w:noProof/>
                <w:kern w:val="2"/>
                <w:sz w:val="24"/>
                <w:szCs w:val="24"/>
                <w:lang w:eastAsia="de-CH"/>
                <w14:ligatures w14:val="standardContextual"/>
              </w:rPr>
              <w:tab/>
            </w:r>
            <w:r w:rsidRPr="00ED177F">
              <w:rPr>
                <w:rStyle w:val="Hyperlink"/>
                <w:noProof/>
              </w:rPr>
              <w:t>Misswirtschaft</w:t>
            </w:r>
            <w:r>
              <w:rPr>
                <w:noProof/>
                <w:webHidden/>
              </w:rPr>
              <w:tab/>
            </w:r>
            <w:r>
              <w:rPr>
                <w:noProof/>
                <w:webHidden/>
              </w:rPr>
              <w:fldChar w:fldCharType="begin"/>
            </w:r>
            <w:r>
              <w:rPr>
                <w:noProof/>
                <w:webHidden/>
              </w:rPr>
              <w:instrText xml:space="preserve"> PAGEREF _Toc225514856 \h </w:instrText>
            </w:r>
            <w:r>
              <w:rPr>
                <w:noProof/>
                <w:webHidden/>
              </w:rPr>
            </w:r>
            <w:r>
              <w:rPr>
                <w:noProof/>
                <w:webHidden/>
              </w:rPr>
              <w:fldChar w:fldCharType="separate"/>
            </w:r>
            <w:r>
              <w:rPr>
                <w:noProof/>
                <w:webHidden/>
              </w:rPr>
              <w:t>52</w:t>
            </w:r>
            <w:r>
              <w:rPr>
                <w:noProof/>
                <w:webHidden/>
              </w:rPr>
              <w:fldChar w:fldCharType="end"/>
            </w:r>
          </w:hyperlink>
        </w:p>
        <w:p w14:paraId="2C9D9742" w14:textId="340F303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7" w:history="1">
            <w:r w:rsidRPr="00ED177F">
              <w:rPr>
                <w:rStyle w:val="Hyperlink"/>
                <w:noProof/>
              </w:rPr>
              <w:t>StGB165b</w:t>
            </w:r>
            <w:r>
              <w:rPr>
                <w:rFonts w:asciiTheme="minorHAnsi" w:eastAsiaTheme="minorEastAsia" w:hAnsiTheme="minorHAnsi"/>
                <w:noProof/>
                <w:kern w:val="2"/>
                <w:sz w:val="24"/>
                <w:szCs w:val="24"/>
                <w:lang w:eastAsia="de-CH"/>
                <w14:ligatures w14:val="standardContextual"/>
              </w:rPr>
              <w:tab/>
            </w:r>
            <w:r w:rsidRPr="00ED177F">
              <w:rPr>
                <w:rStyle w:val="Hyperlink"/>
                <w:noProof/>
              </w:rPr>
              <w:t>Übernahmeverschulden bei Misswirtschaft</w:t>
            </w:r>
            <w:r>
              <w:rPr>
                <w:noProof/>
                <w:webHidden/>
              </w:rPr>
              <w:tab/>
            </w:r>
            <w:r>
              <w:rPr>
                <w:noProof/>
                <w:webHidden/>
              </w:rPr>
              <w:fldChar w:fldCharType="begin"/>
            </w:r>
            <w:r>
              <w:rPr>
                <w:noProof/>
                <w:webHidden/>
              </w:rPr>
              <w:instrText xml:space="preserve"> PAGEREF _Toc225514857 \h </w:instrText>
            </w:r>
            <w:r>
              <w:rPr>
                <w:noProof/>
                <w:webHidden/>
              </w:rPr>
            </w:r>
            <w:r>
              <w:rPr>
                <w:noProof/>
                <w:webHidden/>
              </w:rPr>
              <w:fldChar w:fldCharType="separate"/>
            </w:r>
            <w:r>
              <w:rPr>
                <w:noProof/>
                <w:webHidden/>
              </w:rPr>
              <w:t>53</w:t>
            </w:r>
            <w:r>
              <w:rPr>
                <w:noProof/>
                <w:webHidden/>
              </w:rPr>
              <w:fldChar w:fldCharType="end"/>
            </w:r>
          </w:hyperlink>
        </w:p>
        <w:p w14:paraId="34C0826A" w14:textId="72D702F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8" w:history="1">
            <w:r w:rsidRPr="00ED177F">
              <w:rPr>
                <w:rStyle w:val="Hyperlink"/>
                <w:noProof/>
              </w:rPr>
              <w:t>StGB166</w:t>
            </w:r>
            <w:r>
              <w:rPr>
                <w:rFonts w:asciiTheme="minorHAnsi" w:eastAsiaTheme="minorEastAsia" w:hAnsiTheme="minorHAnsi"/>
                <w:noProof/>
                <w:kern w:val="2"/>
                <w:sz w:val="24"/>
                <w:szCs w:val="24"/>
                <w:lang w:eastAsia="de-CH"/>
                <w14:ligatures w14:val="standardContextual"/>
              </w:rPr>
              <w:tab/>
            </w:r>
            <w:r w:rsidRPr="00ED177F">
              <w:rPr>
                <w:rStyle w:val="Hyperlink"/>
                <w:noProof/>
              </w:rPr>
              <w:t>Unterlassung der Buchführung</w:t>
            </w:r>
            <w:r>
              <w:rPr>
                <w:noProof/>
                <w:webHidden/>
              </w:rPr>
              <w:tab/>
            </w:r>
            <w:r>
              <w:rPr>
                <w:noProof/>
                <w:webHidden/>
              </w:rPr>
              <w:fldChar w:fldCharType="begin"/>
            </w:r>
            <w:r>
              <w:rPr>
                <w:noProof/>
                <w:webHidden/>
              </w:rPr>
              <w:instrText xml:space="preserve"> PAGEREF _Toc225514858 \h </w:instrText>
            </w:r>
            <w:r>
              <w:rPr>
                <w:noProof/>
                <w:webHidden/>
              </w:rPr>
            </w:r>
            <w:r>
              <w:rPr>
                <w:noProof/>
                <w:webHidden/>
              </w:rPr>
              <w:fldChar w:fldCharType="separate"/>
            </w:r>
            <w:r>
              <w:rPr>
                <w:noProof/>
                <w:webHidden/>
              </w:rPr>
              <w:t>54</w:t>
            </w:r>
            <w:r>
              <w:rPr>
                <w:noProof/>
                <w:webHidden/>
              </w:rPr>
              <w:fldChar w:fldCharType="end"/>
            </w:r>
          </w:hyperlink>
        </w:p>
        <w:p w14:paraId="5857E244" w14:textId="2A3E089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59" w:history="1">
            <w:r w:rsidRPr="00ED177F">
              <w:rPr>
                <w:rStyle w:val="Hyperlink"/>
                <w:noProof/>
              </w:rPr>
              <w:t>StGB167</w:t>
            </w:r>
            <w:r>
              <w:rPr>
                <w:rFonts w:asciiTheme="minorHAnsi" w:eastAsiaTheme="minorEastAsia" w:hAnsiTheme="minorHAnsi"/>
                <w:noProof/>
                <w:kern w:val="2"/>
                <w:sz w:val="24"/>
                <w:szCs w:val="24"/>
                <w:lang w:eastAsia="de-CH"/>
                <w14:ligatures w14:val="standardContextual"/>
              </w:rPr>
              <w:tab/>
            </w:r>
            <w:r w:rsidRPr="00ED177F">
              <w:rPr>
                <w:rStyle w:val="Hyperlink"/>
                <w:noProof/>
              </w:rPr>
              <w:t>Bevorzugung eines Gläubigers</w:t>
            </w:r>
            <w:r>
              <w:rPr>
                <w:noProof/>
                <w:webHidden/>
              </w:rPr>
              <w:tab/>
            </w:r>
            <w:r>
              <w:rPr>
                <w:noProof/>
                <w:webHidden/>
              </w:rPr>
              <w:fldChar w:fldCharType="begin"/>
            </w:r>
            <w:r>
              <w:rPr>
                <w:noProof/>
                <w:webHidden/>
              </w:rPr>
              <w:instrText xml:space="preserve"> PAGEREF _Toc225514859 \h </w:instrText>
            </w:r>
            <w:r>
              <w:rPr>
                <w:noProof/>
                <w:webHidden/>
              </w:rPr>
            </w:r>
            <w:r>
              <w:rPr>
                <w:noProof/>
                <w:webHidden/>
              </w:rPr>
              <w:fldChar w:fldCharType="separate"/>
            </w:r>
            <w:r>
              <w:rPr>
                <w:noProof/>
                <w:webHidden/>
              </w:rPr>
              <w:t>55</w:t>
            </w:r>
            <w:r>
              <w:rPr>
                <w:noProof/>
                <w:webHidden/>
              </w:rPr>
              <w:fldChar w:fldCharType="end"/>
            </w:r>
          </w:hyperlink>
        </w:p>
        <w:p w14:paraId="3E9028AA" w14:textId="2046259E"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60" w:history="1">
            <w:r w:rsidRPr="00ED177F">
              <w:rPr>
                <w:rStyle w:val="Hyperlink"/>
                <w:noProof/>
              </w:rPr>
              <w:t>StGB169</w:t>
            </w:r>
            <w:r>
              <w:rPr>
                <w:rFonts w:asciiTheme="minorHAnsi" w:eastAsiaTheme="minorEastAsia" w:hAnsiTheme="minorHAnsi"/>
                <w:noProof/>
                <w:kern w:val="2"/>
                <w:sz w:val="24"/>
                <w:szCs w:val="24"/>
                <w:lang w:eastAsia="de-CH"/>
                <w14:ligatures w14:val="standardContextual"/>
              </w:rPr>
              <w:tab/>
            </w:r>
            <w:r w:rsidRPr="00ED177F">
              <w:rPr>
                <w:rStyle w:val="Hyperlink"/>
                <w:noProof/>
              </w:rPr>
              <w:t>Pfändungsbetrug</w:t>
            </w:r>
            <w:r>
              <w:rPr>
                <w:noProof/>
                <w:webHidden/>
              </w:rPr>
              <w:tab/>
            </w:r>
            <w:r>
              <w:rPr>
                <w:noProof/>
                <w:webHidden/>
              </w:rPr>
              <w:fldChar w:fldCharType="begin"/>
            </w:r>
            <w:r>
              <w:rPr>
                <w:noProof/>
                <w:webHidden/>
              </w:rPr>
              <w:instrText xml:space="preserve"> PAGEREF _Toc225514860 \h </w:instrText>
            </w:r>
            <w:r>
              <w:rPr>
                <w:noProof/>
                <w:webHidden/>
              </w:rPr>
            </w:r>
            <w:r>
              <w:rPr>
                <w:noProof/>
                <w:webHidden/>
              </w:rPr>
              <w:fldChar w:fldCharType="separate"/>
            </w:r>
            <w:r>
              <w:rPr>
                <w:noProof/>
                <w:webHidden/>
              </w:rPr>
              <w:t>56</w:t>
            </w:r>
            <w:r>
              <w:rPr>
                <w:noProof/>
                <w:webHidden/>
              </w:rPr>
              <w:fldChar w:fldCharType="end"/>
            </w:r>
          </w:hyperlink>
        </w:p>
        <w:p w14:paraId="3B74D30E" w14:textId="1D677DBE"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61" w:history="1">
            <w:r w:rsidRPr="00ED177F">
              <w:rPr>
                <w:rStyle w:val="Hyperlink"/>
                <w:noProof/>
              </w:rPr>
              <w:t>StGB189</w:t>
            </w:r>
            <w:r>
              <w:rPr>
                <w:rFonts w:asciiTheme="minorHAnsi" w:eastAsiaTheme="minorEastAsia" w:hAnsiTheme="minorHAnsi"/>
                <w:noProof/>
                <w:kern w:val="2"/>
                <w:sz w:val="24"/>
                <w:szCs w:val="24"/>
                <w:lang w:eastAsia="de-CH"/>
                <w14:ligatures w14:val="standardContextual"/>
              </w:rPr>
              <w:tab/>
            </w:r>
            <w:r w:rsidRPr="00ED177F">
              <w:rPr>
                <w:rStyle w:val="Hyperlink"/>
                <w:noProof/>
              </w:rPr>
              <w:t>sexuelle Nötigung</w:t>
            </w:r>
            <w:r>
              <w:rPr>
                <w:noProof/>
                <w:webHidden/>
              </w:rPr>
              <w:tab/>
            </w:r>
            <w:r>
              <w:rPr>
                <w:noProof/>
                <w:webHidden/>
              </w:rPr>
              <w:fldChar w:fldCharType="begin"/>
            </w:r>
            <w:r>
              <w:rPr>
                <w:noProof/>
                <w:webHidden/>
              </w:rPr>
              <w:instrText xml:space="preserve"> PAGEREF _Toc225514861 \h </w:instrText>
            </w:r>
            <w:r>
              <w:rPr>
                <w:noProof/>
                <w:webHidden/>
              </w:rPr>
            </w:r>
            <w:r>
              <w:rPr>
                <w:noProof/>
                <w:webHidden/>
              </w:rPr>
              <w:fldChar w:fldCharType="separate"/>
            </w:r>
            <w:r>
              <w:rPr>
                <w:noProof/>
                <w:webHidden/>
              </w:rPr>
              <w:t>57</w:t>
            </w:r>
            <w:r>
              <w:rPr>
                <w:noProof/>
                <w:webHidden/>
              </w:rPr>
              <w:fldChar w:fldCharType="end"/>
            </w:r>
          </w:hyperlink>
        </w:p>
        <w:p w14:paraId="0BD19D00" w14:textId="574F33DA"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62" w:history="1">
            <w:r w:rsidRPr="00ED177F">
              <w:rPr>
                <w:rStyle w:val="Hyperlink"/>
                <w:noProof/>
              </w:rPr>
              <w:t>StGB189a</w:t>
            </w:r>
            <w:r>
              <w:rPr>
                <w:rFonts w:asciiTheme="minorHAnsi" w:eastAsiaTheme="minorEastAsia" w:hAnsiTheme="minorHAnsi"/>
                <w:noProof/>
                <w:kern w:val="2"/>
                <w:sz w:val="24"/>
                <w:szCs w:val="24"/>
                <w:lang w:eastAsia="de-CH"/>
                <w14:ligatures w14:val="standardContextual"/>
              </w:rPr>
              <w:tab/>
            </w:r>
            <w:r w:rsidRPr="00ED177F">
              <w:rPr>
                <w:rStyle w:val="Hyperlink"/>
                <w:noProof/>
              </w:rPr>
              <w:t>sexuelle Nötigung bei Minderjährigen</w:t>
            </w:r>
            <w:r>
              <w:rPr>
                <w:noProof/>
                <w:webHidden/>
              </w:rPr>
              <w:tab/>
            </w:r>
            <w:r>
              <w:rPr>
                <w:noProof/>
                <w:webHidden/>
              </w:rPr>
              <w:fldChar w:fldCharType="begin"/>
            </w:r>
            <w:r>
              <w:rPr>
                <w:noProof/>
                <w:webHidden/>
              </w:rPr>
              <w:instrText xml:space="preserve"> PAGEREF _Toc225514862 \h </w:instrText>
            </w:r>
            <w:r>
              <w:rPr>
                <w:noProof/>
                <w:webHidden/>
              </w:rPr>
            </w:r>
            <w:r>
              <w:rPr>
                <w:noProof/>
                <w:webHidden/>
              </w:rPr>
              <w:fldChar w:fldCharType="separate"/>
            </w:r>
            <w:r>
              <w:rPr>
                <w:noProof/>
                <w:webHidden/>
              </w:rPr>
              <w:t>59</w:t>
            </w:r>
            <w:r>
              <w:rPr>
                <w:noProof/>
                <w:webHidden/>
              </w:rPr>
              <w:fldChar w:fldCharType="end"/>
            </w:r>
          </w:hyperlink>
        </w:p>
        <w:p w14:paraId="0380C579" w14:textId="4EBB6BFC"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63" w:history="1">
            <w:r w:rsidRPr="00ED177F">
              <w:rPr>
                <w:rStyle w:val="Hyperlink"/>
                <w:noProof/>
              </w:rPr>
              <w:t>StGB251</w:t>
            </w:r>
            <w:r>
              <w:rPr>
                <w:rFonts w:asciiTheme="minorHAnsi" w:eastAsiaTheme="minorEastAsia" w:hAnsiTheme="minorHAnsi"/>
                <w:noProof/>
                <w:kern w:val="2"/>
                <w:sz w:val="24"/>
                <w:szCs w:val="24"/>
                <w:lang w:eastAsia="de-CH"/>
                <w14:ligatures w14:val="standardContextual"/>
              </w:rPr>
              <w:tab/>
            </w:r>
            <w:r w:rsidRPr="00ED177F">
              <w:rPr>
                <w:rStyle w:val="Hyperlink"/>
                <w:noProof/>
              </w:rPr>
              <w:t>Urkundenfälschung (Falschbeurkundung geschäftlicher Vorgänge)</w:t>
            </w:r>
            <w:r>
              <w:rPr>
                <w:noProof/>
                <w:webHidden/>
              </w:rPr>
              <w:tab/>
            </w:r>
            <w:r>
              <w:rPr>
                <w:noProof/>
                <w:webHidden/>
              </w:rPr>
              <w:fldChar w:fldCharType="begin"/>
            </w:r>
            <w:r>
              <w:rPr>
                <w:noProof/>
                <w:webHidden/>
              </w:rPr>
              <w:instrText xml:space="preserve"> PAGEREF _Toc225514863 \h </w:instrText>
            </w:r>
            <w:r>
              <w:rPr>
                <w:noProof/>
                <w:webHidden/>
              </w:rPr>
            </w:r>
            <w:r>
              <w:rPr>
                <w:noProof/>
                <w:webHidden/>
              </w:rPr>
              <w:fldChar w:fldCharType="separate"/>
            </w:r>
            <w:r>
              <w:rPr>
                <w:noProof/>
                <w:webHidden/>
              </w:rPr>
              <w:t>60</w:t>
            </w:r>
            <w:r>
              <w:rPr>
                <w:noProof/>
                <w:webHidden/>
              </w:rPr>
              <w:fldChar w:fldCharType="end"/>
            </w:r>
          </w:hyperlink>
        </w:p>
        <w:p w14:paraId="7E245678" w14:textId="04F847DF" w:rsidR="00080AF1" w:rsidRDefault="00080AF1">
          <w:pPr>
            <w:pStyle w:val="Verzeichnis2"/>
            <w:tabs>
              <w:tab w:val="left" w:pos="1531"/>
            </w:tabs>
            <w:rPr>
              <w:rFonts w:asciiTheme="minorHAnsi" w:eastAsiaTheme="minorEastAsia" w:hAnsiTheme="minorHAnsi"/>
              <w:noProof/>
              <w:kern w:val="2"/>
              <w:sz w:val="24"/>
              <w:szCs w:val="24"/>
              <w:lang w:eastAsia="de-CH"/>
              <w14:ligatures w14:val="standardContextual"/>
            </w:rPr>
          </w:pPr>
          <w:hyperlink w:anchor="_Toc225514864" w:history="1">
            <w:r w:rsidRPr="00ED177F">
              <w:rPr>
                <w:rStyle w:val="Hyperlink"/>
                <w:noProof/>
              </w:rPr>
              <w:t>StGB305bis</w:t>
            </w:r>
            <w:r>
              <w:rPr>
                <w:rFonts w:asciiTheme="minorHAnsi" w:eastAsiaTheme="minorEastAsia" w:hAnsiTheme="minorHAnsi"/>
                <w:noProof/>
                <w:kern w:val="2"/>
                <w:sz w:val="24"/>
                <w:szCs w:val="24"/>
                <w:lang w:eastAsia="de-CH"/>
                <w14:ligatures w14:val="standardContextual"/>
              </w:rPr>
              <w:tab/>
            </w:r>
            <w:r w:rsidRPr="00ED177F">
              <w:rPr>
                <w:rStyle w:val="Hyperlink"/>
                <w:noProof/>
              </w:rPr>
              <w:t>Geldwäscherei</w:t>
            </w:r>
            <w:r>
              <w:rPr>
                <w:noProof/>
                <w:webHidden/>
              </w:rPr>
              <w:tab/>
            </w:r>
            <w:r>
              <w:rPr>
                <w:noProof/>
                <w:webHidden/>
              </w:rPr>
              <w:fldChar w:fldCharType="begin"/>
            </w:r>
            <w:r>
              <w:rPr>
                <w:noProof/>
                <w:webHidden/>
              </w:rPr>
              <w:instrText xml:space="preserve"> PAGEREF _Toc225514864 \h </w:instrText>
            </w:r>
            <w:r>
              <w:rPr>
                <w:noProof/>
                <w:webHidden/>
              </w:rPr>
            </w:r>
            <w:r>
              <w:rPr>
                <w:noProof/>
                <w:webHidden/>
              </w:rPr>
              <w:fldChar w:fldCharType="separate"/>
            </w:r>
            <w:r>
              <w:rPr>
                <w:noProof/>
                <w:webHidden/>
              </w:rPr>
              <w:t>61</w:t>
            </w:r>
            <w:r>
              <w:rPr>
                <w:noProof/>
                <w:webHidden/>
              </w:rPr>
              <w:fldChar w:fldCharType="end"/>
            </w:r>
          </w:hyperlink>
        </w:p>
        <w:p w14:paraId="53163D8B" w14:textId="00E883FD" w:rsidR="00080AF1" w:rsidRDefault="00080AF1">
          <w:pPr>
            <w:pStyle w:val="Verzeichnis1"/>
            <w:rPr>
              <w:rFonts w:asciiTheme="minorHAnsi" w:eastAsiaTheme="minorEastAsia" w:hAnsiTheme="minorHAnsi"/>
              <w:b w:val="0"/>
              <w:noProof/>
              <w:kern w:val="2"/>
              <w:sz w:val="24"/>
              <w:szCs w:val="24"/>
              <w:lang w:eastAsia="de-CH"/>
              <w14:ligatures w14:val="standardContextual"/>
            </w:rPr>
          </w:pPr>
          <w:hyperlink w:anchor="_Toc225514865" w:history="1">
            <w:r w:rsidRPr="00ED177F">
              <w:rPr>
                <w:rStyle w:val="Hyperlink"/>
                <w:noProof/>
              </w:rPr>
              <w:t>2</w:t>
            </w:r>
            <w:r>
              <w:rPr>
                <w:rFonts w:asciiTheme="minorHAnsi" w:eastAsiaTheme="minorEastAsia" w:hAnsiTheme="minorHAnsi"/>
                <w:b w:val="0"/>
                <w:noProof/>
                <w:kern w:val="2"/>
                <w:sz w:val="24"/>
                <w:szCs w:val="24"/>
                <w:lang w:eastAsia="de-CH"/>
                <w14:ligatures w14:val="standardContextual"/>
              </w:rPr>
              <w:tab/>
            </w:r>
            <w:r w:rsidRPr="00ED177F">
              <w:rPr>
                <w:rStyle w:val="Hyperlink"/>
                <w:noProof/>
              </w:rPr>
              <w:t>StPO</w:t>
            </w:r>
            <w:r>
              <w:rPr>
                <w:noProof/>
                <w:webHidden/>
              </w:rPr>
              <w:tab/>
            </w:r>
            <w:r>
              <w:rPr>
                <w:noProof/>
                <w:webHidden/>
              </w:rPr>
              <w:fldChar w:fldCharType="begin"/>
            </w:r>
            <w:r>
              <w:rPr>
                <w:noProof/>
                <w:webHidden/>
              </w:rPr>
              <w:instrText xml:space="preserve"> PAGEREF _Toc225514865 \h </w:instrText>
            </w:r>
            <w:r>
              <w:rPr>
                <w:noProof/>
                <w:webHidden/>
              </w:rPr>
            </w:r>
            <w:r>
              <w:rPr>
                <w:noProof/>
                <w:webHidden/>
              </w:rPr>
              <w:fldChar w:fldCharType="separate"/>
            </w:r>
            <w:r>
              <w:rPr>
                <w:noProof/>
                <w:webHidden/>
              </w:rPr>
              <w:t>62</w:t>
            </w:r>
            <w:r>
              <w:rPr>
                <w:noProof/>
                <w:webHidden/>
              </w:rPr>
              <w:fldChar w:fldCharType="end"/>
            </w:r>
          </w:hyperlink>
        </w:p>
        <w:p w14:paraId="1743D265" w14:textId="1DAD992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66" w:history="1">
            <w:r w:rsidRPr="00ED177F">
              <w:rPr>
                <w:rStyle w:val="Hyperlink"/>
                <w:noProof/>
              </w:rPr>
              <w:t>StPO9</w:t>
            </w:r>
            <w:r>
              <w:rPr>
                <w:rFonts w:asciiTheme="minorHAnsi" w:eastAsiaTheme="minorEastAsia" w:hAnsiTheme="minorHAnsi"/>
                <w:noProof/>
                <w:kern w:val="2"/>
                <w:sz w:val="24"/>
                <w:szCs w:val="24"/>
                <w:lang w:eastAsia="de-CH"/>
                <w14:ligatures w14:val="standardContextual"/>
              </w:rPr>
              <w:tab/>
            </w:r>
            <w:r w:rsidRPr="00ED177F">
              <w:rPr>
                <w:rStyle w:val="Hyperlink"/>
                <w:noProof/>
              </w:rPr>
              <w:t>Anklageprinzip</w:t>
            </w:r>
            <w:r>
              <w:rPr>
                <w:noProof/>
                <w:webHidden/>
              </w:rPr>
              <w:tab/>
            </w:r>
            <w:r>
              <w:rPr>
                <w:noProof/>
                <w:webHidden/>
              </w:rPr>
              <w:fldChar w:fldCharType="begin"/>
            </w:r>
            <w:r>
              <w:rPr>
                <w:noProof/>
                <w:webHidden/>
              </w:rPr>
              <w:instrText xml:space="preserve"> PAGEREF _Toc225514866 \h </w:instrText>
            </w:r>
            <w:r>
              <w:rPr>
                <w:noProof/>
                <w:webHidden/>
              </w:rPr>
            </w:r>
            <w:r>
              <w:rPr>
                <w:noProof/>
                <w:webHidden/>
              </w:rPr>
              <w:fldChar w:fldCharType="separate"/>
            </w:r>
            <w:r>
              <w:rPr>
                <w:noProof/>
                <w:webHidden/>
              </w:rPr>
              <w:t>62</w:t>
            </w:r>
            <w:r>
              <w:rPr>
                <w:noProof/>
                <w:webHidden/>
              </w:rPr>
              <w:fldChar w:fldCharType="end"/>
            </w:r>
          </w:hyperlink>
        </w:p>
        <w:p w14:paraId="1FEB1874" w14:textId="499EF27C"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67" w:history="1">
            <w:r w:rsidRPr="00ED177F">
              <w:rPr>
                <w:rStyle w:val="Hyperlink"/>
                <w:noProof/>
              </w:rPr>
              <w:t>StPO10</w:t>
            </w:r>
            <w:r>
              <w:rPr>
                <w:rFonts w:asciiTheme="minorHAnsi" w:eastAsiaTheme="minorEastAsia" w:hAnsiTheme="minorHAnsi"/>
                <w:noProof/>
                <w:kern w:val="2"/>
                <w:sz w:val="24"/>
                <w:szCs w:val="24"/>
                <w:lang w:eastAsia="de-CH"/>
                <w14:ligatures w14:val="standardContextual"/>
              </w:rPr>
              <w:tab/>
            </w:r>
            <w:r w:rsidRPr="00ED177F">
              <w:rPr>
                <w:rStyle w:val="Hyperlink"/>
                <w:noProof/>
              </w:rPr>
              <w:t>in dubio pro reo</w:t>
            </w:r>
            <w:r>
              <w:rPr>
                <w:noProof/>
                <w:webHidden/>
              </w:rPr>
              <w:tab/>
            </w:r>
            <w:r>
              <w:rPr>
                <w:noProof/>
                <w:webHidden/>
              </w:rPr>
              <w:fldChar w:fldCharType="begin"/>
            </w:r>
            <w:r>
              <w:rPr>
                <w:noProof/>
                <w:webHidden/>
              </w:rPr>
              <w:instrText xml:space="preserve"> PAGEREF _Toc225514867 \h </w:instrText>
            </w:r>
            <w:r>
              <w:rPr>
                <w:noProof/>
                <w:webHidden/>
              </w:rPr>
            </w:r>
            <w:r>
              <w:rPr>
                <w:noProof/>
                <w:webHidden/>
              </w:rPr>
              <w:fldChar w:fldCharType="separate"/>
            </w:r>
            <w:r>
              <w:rPr>
                <w:noProof/>
                <w:webHidden/>
              </w:rPr>
              <w:t>63</w:t>
            </w:r>
            <w:r>
              <w:rPr>
                <w:noProof/>
                <w:webHidden/>
              </w:rPr>
              <w:fldChar w:fldCharType="end"/>
            </w:r>
          </w:hyperlink>
        </w:p>
        <w:p w14:paraId="1915D09E" w14:textId="538F17B5"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68" w:history="1">
            <w:r w:rsidRPr="00ED177F">
              <w:rPr>
                <w:rStyle w:val="Hyperlink"/>
                <w:noProof/>
              </w:rPr>
              <w:t xml:space="preserve">StPO10a </w:t>
            </w:r>
            <w:r>
              <w:rPr>
                <w:rFonts w:asciiTheme="minorHAnsi" w:eastAsiaTheme="minorEastAsia" w:hAnsiTheme="minorHAnsi"/>
                <w:noProof/>
                <w:kern w:val="2"/>
                <w:sz w:val="24"/>
                <w:szCs w:val="24"/>
                <w:lang w:eastAsia="de-CH"/>
                <w14:ligatures w14:val="standardContextual"/>
              </w:rPr>
              <w:tab/>
            </w:r>
            <w:r w:rsidRPr="00ED177F">
              <w:rPr>
                <w:rStyle w:val="Hyperlink"/>
                <w:noProof/>
              </w:rPr>
              <w:t>Würdigung Personalbeweise</w:t>
            </w:r>
            <w:r>
              <w:rPr>
                <w:noProof/>
                <w:webHidden/>
              </w:rPr>
              <w:tab/>
            </w:r>
            <w:r>
              <w:rPr>
                <w:noProof/>
                <w:webHidden/>
              </w:rPr>
              <w:fldChar w:fldCharType="begin"/>
            </w:r>
            <w:r>
              <w:rPr>
                <w:noProof/>
                <w:webHidden/>
              </w:rPr>
              <w:instrText xml:space="preserve"> PAGEREF _Toc225514868 \h </w:instrText>
            </w:r>
            <w:r>
              <w:rPr>
                <w:noProof/>
                <w:webHidden/>
              </w:rPr>
            </w:r>
            <w:r>
              <w:rPr>
                <w:noProof/>
                <w:webHidden/>
              </w:rPr>
              <w:fldChar w:fldCharType="separate"/>
            </w:r>
            <w:r>
              <w:rPr>
                <w:noProof/>
                <w:webHidden/>
              </w:rPr>
              <w:t>64</w:t>
            </w:r>
            <w:r>
              <w:rPr>
                <w:noProof/>
                <w:webHidden/>
              </w:rPr>
              <w:fldChar w:fldCharType="end"/>
            </w:r>
          </w:hyperlink>
        </w:p>
        <w:p w14:paraId="74F0F2E5" w14:textId="4F97210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69" w:history="1">
            <w:r w:rsidRPr="00ED177F">
              <w:rPr>
                <w:rStyle w:val="Hyperlink"/>
                <w:noProof/>
              </w:rPr>
              <w:t xml:space="preserve">StPO10b </w:t>
            </w:r>
            <w:r>
              <w:rPr>
                <w:rFonts w:asciiTheme="minorHAnsi" w:eastAsiaTheme="minorEastAsia" w:hAnsiTheme="minorHAnsi"/>
                <w:noProof/>
                <w:kern w:val="2"/>
                <w:sz w:val="24"/>
                <w:szCs w:val="24"/>
                <w:lang w:eastAsia="de-CH"/>
                <w14:ligatures w14:val="standardContextual"/>
              </w:rPr>
              <w:tab/>
            </w:r>
            <w:r w:rsidRPr="00ED177F">
              <w:rPr>
                <w:rStyle w:val="Hyperlink"/>
                <w:noProof/>
              </w:rPr>
              <w:t>Würdigung Personalbeweise Alternative</w:t>
            </w:r>
            <w:r>
              <w:rPr>
                <w:noProof/>
                <w:webHidden/>
              </w:rPr>
              <w:tab/>
            </w:r>
            <w:r>
              <w:rPr>
                <w:noProof/>
                <w:webHidden/>
              </w:rPr>
              <w:fldChar w:fldCharType="begin"/>
            </w:r>
            <w:r>
              <w:rPr>
                <w:noProof/>
                <w:webHidden/>
              </w:rPr>
              <w:instrText xml:space="preserve"> PAGEREF _Toc225514869 \h </w:instrText>
            </w:r>
            <w:r>
              <w:rPr>
                <w:noProof/>
                <w:webHidden/>
              </w:rPr>
            </w:r>
            <w:r>
              <w:rPr>
                <w:noProof/>
                <w:webHidden/>
              </w:rPr>
              <w:fldChar w:fldCharType="separate"/>
            </w:r>
            <w:r>
              <w:rPr>
                <w:noProof/>
                <w:webHidden/>
              </w:rPr>
              <w:t>65</w:t>
            </w:r>
            <w:r>
              <w:rPr>
                <w:noProof/>
                <w:webHidden/>
              </w:rPr>
              <w:fldChar w:fldCharType="end"/>
            </w:r>
          </w:hyperlink>
        </w:p>
        <w:p w14:paraId="5AA32F8E" w14:textId="31C49C15"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0" w:history="1">
            <w:r w:rsidRPr="00ED177F">
              <w:rPr>
                <w:rStyle w:val="Hyperlink"/>
                <w:noProof/>
              </w:rPr>
              <w:t>StPO10c</w:t>
            </w:r>
            <w:r>
              <w:rPr>
                <w:rFonts w:asciiTheme="minorHAnsi" w:eastAsiaTheme="minorEastAsia" w:hAnsiTheme="minorHAnsi"/>
                <w:noProof/>
                <w:kern w:val="2"/>
                <w:sz w:val="24"/>
                <w:szCs w:val="24"/>
                <w:lang w:eastAsia="de-CH"/>
                <w14:ligatures w14:val="standardContextual"/>
              </w:rPr>
              <w:tab/>
            </w:r>
            <w:r w:rsidRPr="00ED177F">
              <w:rPr>
                <w:rStyle w:val="Hyperlink"/>
                <w:noProof/>
              </w:rPr>
              <w:t>Aussage gegen Aussage-Konstellation</w:t>
            </w:r>
            <w:r>
              <w:rPr>
                <w:noProof/>
                <w:webHidden/>
              </w:rPr>
              <w:tab/>
            </w:r>
            <w:r>
              <w:rPr>
                <w:noProof/>
                <w:webHidden/>
              </w:rPr>
              <w:fldChar w:fldCharType="begin"/>
            </w:r>
            <w:r>
              <w:rPr>
                <w:noProof/>
                <w:webHidden/>
              </w:rPr>
              <w:instrText xml:space="preserve"> PAGEREF _Toc225514870 \h </w:instrText>
            </w:r>
            <w:r>
              <w:rPr>
                <w:noProof/>
                <w:webHidden/>
              </w:rPr>
            </w:r>
            <w:r>
              <w:rPr>
                <w:noProof/>
                <w:webHidden/>
              </w:rPr>
              <w:fldChar w:fldCharType="separate"/>
            </w:r>
            <w:r>
              <w:rPr>
                <w:noProof/>
                <w:webHidden/>
              </w:rPr>
              <w:t>66</w:t>
            </w:r>
            <w:r>
              <w:rPr>
                <w:noProof/>
                <w:webHidden/>
              </w:rPr>
              <w:fldChar w:fldCharType="end"/>
            </w:r>
          </w:hyperlink>
        </w:p>
        <w:p w14:paraId="416437DF" w14:textId="6BDA88B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1" w:history="1">
            <w:r w:rsidRPr="00ED177F">
              <w:rPr>
                <w:rStyle w:val="Hyperlink"/>
                <w:noProof/>
              </w:rPr>
              <w:t>StPO10d</w:t>
            </w:r>
            <w:r>
              <w:rPr>
                <w:rFonts w:asciiTheme="minorHAnsi" w:eastAsiaTheme="minorEastAsia" w:hAnsiTheme="minorHAnsi"/>
                <w:noProof/>
                <w:kern w:val="2"/>
                <w:sz w:val="24"/>
                <w:szCs w:val="24"/>
                <w:lang w:eastAsia="de-CH"/>
                <w14:ligatures w14:val="standardContextual"/>
              </w:rPr>
              <w:tab/>
            </w:r>
            <w:r w:rsidRPr="00ED177F">
              <w:rPr>
                <w:rStyle w:val="Hyperlink"/>
                <w:noProof/>
              </w:rPr>
              <w:t>Indizienbeweis</w:t>
            </w:r>
            <w:r>
              <w:rPr>
                <w:noProof/>
                <w:webHidden/>
              </w:rPr>
              <w:tab/>
            </w:r>
            <w:r>
              <w:rPr>
                <w:noProof/>
                <w:webHidden/>
              </w:rPr>
              <w:fldChar w:fldCharType="begin"/>
            </w:r>
            <w:r>
              <w:rPr>
                <w:noProof/>
                <w:webHidden/>
              </w:rPr>
              <w:instrText xml:space="preserve"> PAGEREF _Toc225514871 \h </w:instrText>
            </w:r>
            <w:r>
              <w:rPr>
                <w:noProof/>
                <w:webHidden/>
              </w:rPr>
            </w:r>
            <w:r>
              <w:rPr>
                <w:noProof/>
                <w:webHidden/>
              </w:rPr>
              <w:fldChar w:fldCharType="separate"/>
            </w:r>
            <w:r>
              <w:rPr>
                <w:noProof/>
                <w:webHidden/>
              </w:rPr>
              <w:t>67</w:t>
            </w:r>
            <w:r>
              <w:rPr>
                <w:noProof/>
                <w:webHidden/>
              </w:rPr>
              <w:fldChar w:fldCharType="end"/>
            </w:r>
          </w:hyperlink>
        </w:p>
        <w:p w14:paraId="3CC04552" w14:textId="73AD6868"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2" w:history="1">
            <w:r w:rsidRPr="00ED177F">
              <w:rPr>
                <w:rStyle w:val="Hyperlink"/>
                <w:noProof/>
              </w:rPr>
              <w:t>StPO10e</w:t>
            </w:r>
            <w:r>
              <w:rPr>
                <w:rFonts w:asciiTheme="minorHAnsi" w:eastAsiaTheme="minorEastAsia" w:hAnsiTheme="minorHAnsi"/>
                <w:noProof/>
                <w:kern w:val="2"/>
                <w:sz w:val="24"/>
                <w:szCs w:val="24"/>
                <w:lang w:eastAsia="de-CH"/>
                <w14:ligatures w14:val="standardContextual"/>
              </w:rPr>
              <w:tab/>
            </w:r>
            <w:r w:rsidRPr="00ED177F">
              <w:rPr>
                <w:rStyle w:val="Hyperlink"/>
                <w:noProof/>
              </w:rPr>
              <w:t>Haltereigenschaft als Täterindiz</w:t>
            </w:r>
            <w:r>
              <w:rPr>
                <w:noProof/>
                <w:webHidden/>
              </w:rPr>
              <w:tab/>
            </w:r>
            <w:r>
              <w:rPr>
                <w:noProof/>
                <w:webHidden/>
              </w:rPr>
              <w:fldChar w:fldCharType="begin"/>
            </w:r>
            <w:r>
              <w:rPr>
                <w:noProof/>
                <w:webHidden/>
              </w:rPr>
              <w:instrText xml:space="preserve"> PAGEREF _Toc225514872 \h </w:instrText>
            </w:r>
            <w:r>
              <w:rPr>
                <w:noProof/>
                <w:webHidden/>
              </w:rPr>
            </w:r>
            <w:r>
              <w:rPr>
                <w:noProof/>
                <w:webHidden/>
              </w:rPr>
              <w:fldChar w:fldCharType="separate"/>
            </w:r>
            <w:r>
              <w:rPr>
                <w:noProof/>
                <w:webHidden/>
              </w:rPr>
              <w:t>68</w:t>
            </w:r>
            <w:r>
              <w:rPr>
                <w:noProof/>
                <w:webHidden/>
              </w:rPr>
              <w:fldChar w:fldCharType="end"/>
            </w:r>
          </w:hyperlink>
        </w:p>
        <w:p w14:paraId="3730366D" w14:textId="23AFBD93"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3" w:history="1">
            <w:r w:rsidRPr="00ED177F">
              <w:rPr>
                <w:rStyle w:val="Hyperlink"/>
                <w:noProof/>
              </w:rPr>
              <w:t>StPO139a</w:t>
            </w:r>
            <w:r>
              <w:rPr>
                <w:rFonts w:asciiTheme="minorHAnsi" w:eastAsiaTheme="minorEastAsia" w:hAnsiTheme="minorHAnsi"/>
                <w:noProof/>
                <w:kern w:val="2"/>
                <w:sz w:val="24"/>
                <w:szCs w:val="24"/>
                <w:lang w:eastAsia="de-CH"/>
                <w14:ligatures w14:val="standardContextual"/>
              </w:rPr>
              <w:tab/>
            </w:r>
            <w:r w:rsidRPr="00ED177F">
              <w:rPr>
                <w:rStyle w:val="Hyperlink"/>
                <w:noProof/>
              </w:rPr>
              <w:t>Akten- und Strafregisterbeizug</w:t>
            </w:r>
            <w:r>
              <w:rPr>
                <w:noProof/>
                <w:webHidden/>
              </w:rPr>
              <w:tab/>
            </w:r>
            <w:r>
              <w:rPr>
                <w:noProof/>
                <w:webHidden/>
              </w:rPr>
              <w:fldChar w:fldCharType="begin"/>
            </w:r>
            <w:r>
              <w:rPr>
                <w:noProof/>
                <w:webHidden/>
              </w:rPr>
              <w:instrText xml:space="preserve"> PAGEREF _Toc225514873 \h </w:instrText>
            </w:r>
            <w:r>
              <w:rPr>
                <w:noProof/>
                <w:webHidden/>
              </w:rPr>
            </w:r>
            <w:r>
              <w:rPr>
                <w:noProof/>
                <w:webHidden/>
              </w:rPr>
              <w:fldChar w:fldCharType="separate"/>
            </w:r>
            <w:r>
              <w:rPr>
                <w:noProof/>
                <w:webHidden/>
              </w:rPr>
              <w:t>69</w:t>
            </w:r>
            <w:r>
              <w:rPr>
                <w:noProof/>
                <w:webHidden/>
              </w:rPr>
              <w:fldChar w:fldCharType="end"/>
            </w:r>
          </w:hyperlink>
        </w:p>
        <w:p w14:paraId="4FA4D30E" w14:textId="67848289"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4" w:history="1">
            <w:r w:rsidRPr="00ED177F">
              <w:rPr>
                <w:rStyle w:val="Hyperlink"/>
                <w:noProof/>
              </w:rPr>
              <w:t xml:space="preserve">StPO139b </w:t>
            </w:r>
            <w:r>
              <w:rPr>
                <w:rFonts w:asciiTheme="minorHAnsi" w:eastAsiaTheme="minorEastAsia" w:hAnsiTheme="minorHAnsi"/>
                <w:noProof/>
                <w:kern w:val="2"/>
                <w:sz w:val="24"/>
                <w:szCs w:val="24"/>
                <w:lang w:eastAsia="de-CH"/>
                <w14:ligatures w14:val="standardContextual"/>
              </w:rPr>
              <w:tab/>
            </w:r>
            <w:r w:rsidRPr="00ED177F">
              <w:rPr>
                <w:rStyle w:val="Hyperlink"/>
                <w:noProof/>
              </w:rPr>
              <w:t>antizipierte Beweiswürdigung</w:t>
            </w:r>
            <w:r>
              <w:rPr>
                <w:noProof/>
                <w:webHidden/>
              </w:rPr>
              <w:tab/>
            </w:r>
            <w:r>
              <w:rPr>
                <w:noProof/>
                <w:webHidden/>
              </w:rPr>
              <w:fldChar w:fldCharType="begin"/>
            </w:r>
            <w:r>
              <w:rPr>
                <w:noProof/>
                <w:webHidden/>
              </w:rPr>
              <w:instrText xml:space="preserve"> PAGEREF _Toc225514874 \h </w:instrText>
            </w:r>
            <w:r>
              <w:rPr>
                <w:noProof/>
                <w:webHidden/>
              </w:rPr>
            </w:r>
            <w:r>
              <w:rPr>
                <w:noProof/>
                <w:webHidden/>
              </w:rPr>
              <w:fldChar w:fldCharType="separate"/>
            </w:r>
            <w:r>
              <w:rPr>
                <w:noProof/>
                <w:webHidden/>
              </w:rPr>
              <w:t>70</w:t>
            </w:r>
            <w:r>
              <w:rPr>
                <w:noProof/>
                <w:webHidden/>
              </w:rPr>
              <w:fldChar w:fldCharType="end"/>
            </w:r>
          </w:hyperlink>
        </w:p>
        <w:p w14:paraId="0141A9AA" w14:textId="04AE55D6"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5" w:history="1">
            <w:r w:rsidRPr="00ED177F">
              <w:rPr>
                <w:rStyle w:val="Hyperlink"/>
                <w:noProof/>
              </w:rPr>
              <w:t>StPO426</w:t>
            </w:r>
            <w:r>
              <w:rPr>
                <w:rFonts w:asciiTheme="minorHAnsi" w:eastAsiaTheme="minorEastAsia" w:hAnsiTheme="minorHAnsi"/>
                <w:noProof/>
                <w:kern w:val="2"/>
                <w:sz w:val="24"/>
                <w:szCs w:val="24"/>
                <w:lang w:eastAsia="de-CH"/>
                <w14:ligatures w14:val="standardContextual"/>
              </w:rPr>
              <w:tab/>
            </w:r>
            <w:r w:rsidRPr="00ED177F">
              <w:rPr>
                <w:rStyle w:val="Hyperlink"/>
                <w:noProof/>
              </w:rPr>
              <w:t>Kostenerwägungen bei Schuldspruch</w:t>
            </w:r>
            <w:r>
              <w:rPr>
                <w:noProof/>
                <w:webHidden/>
              </w:rPr>
              <w:tab/>
            </w:r>
            <w:r>
              <w:rPr>
                <w:noProof/>
                <w:webHidden/>
              </w:rPr>
              <w:fldChar w:fldCharType="begin"/>
            </w:r>
            <w:r>
              <w:rPr>
                <w:noProof/>
                <w:webHidden/>
              </w:rPr>
              <w:instrText xml:space="preserve"> PAGEREF _Toc225514875 \h </w:instrText>
            </w:r>
            <w:r>
              <w:rPr>
                <w:noProof/>
                <w:webHidden/>
              </w:rPr>
            </w:r>
            <w:r>
              <w:rPr>
                <w:noProof/>
                <w:webHidden/>
              </w:rPr>
              <w:fldChar w:fldCharType="separate"/>
            </w:r>
            <w:r>
              <w:rPr>
                <w:noProof/>
                <w:webHidden/>
              </w:rPr>
              <w:t>71</w:t>
            </w:r>
            <w:r>
              <w:rPr>
                <w:noProof/>
                <w:webHidden/>
              </w:rPr>
              <w:fldChar w:fldCharType="end"/>
            </w:r>
          </w:hyperlink>
        </w:p>
        <w:p w14:paraId="4F168F9C" w14:textId="6EAE07B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6" w:history="1">
            <w:r w:rsidRPr="00ED177F">
              <w:rPr>
                <w:rStyle w:val="Hyperlink"/>
                <w:noProof/>
              </w:rPr>
              <w:t>StPO426a</w:t>
            </w:r>
            <w:r>
              <w:rPr>
                <w:rFonts w:asciiTheme="minorHAnsi" w:eastAsiaTheme="minorEastAsia" w:hAnsiTheme="minorHAnsi"/>
                <w:noProof/>
                <w:kern w:val="2"/>
                <w:sz w:val="24"/>
                <w:szCs w:val="24"/>
                <w:lang w:eastAsia="de-CH"/>
                <w14:ligatures w14:val="standardContextual"/>
              </w:rPr>
              <w:tab/>
            </w:r>
            <w:r w:rsidRPr="00ED177F">
              <w:rPr>
                <w:rStyle w:val="Hyperlink"/>
                <w:noProof/>
              </w:rPr>
              <w:t>Dispositiv zu StPO426a</w:t>
            </w:r>
            <w:r>
              <w:rPr>
                <w:noProof/>
                <w:webHidden/>
              </w:rPr>
              <w:tab/>
            </w:r>
            <w:r>
              <w:rPr>
                <w:noProof/>
                <w:webHidden/>
              </w:rPr>
              <w:fldChar w:fldCharType="begin"/>
            </w:r>
            <w:r>
              <w:rPr>
                <w:noProof/>
                <w:webHidden/>
              </w:rPr>
              <w:instrText xml:space="preserve"> PAGEREF _Toc225514876 \h </w:instrText>
            </w:r>
            <w:r>
              <w:rPr>
                <w:noProof/>
                <w:webHidden/>
              </w:rPr>
            </w:r>
            <w:r>
              <w:rPr>
                <w:noProof/>
                <w:webHidden/>
              </w:rPr>
              <w:fldChar w:fldCharType="separate"/>
            </w:r>
            <w:r>
              <w:rPr>
                <w:noProof/>
                <w:webHidden/>
              </w:rPr>
              <w:t>72</w:t>
            </w:r>
            <w:r>
              <w:rPr>
                <w:noProof/>
                <w:webHidden/>
              </w:rPr>
              <w:fldChar w:fldCharType="end"/>
            </w:r>
          </w:hyperlink>
        </w:p>
        <w:p w14:paraId="2F903DFF" w14:textId="6E17D719"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7" w:history="1">
            <w:r w:rsidRPr="00ED177F">
              <w:rPr>
                <w:rStyle w:val="Hyperlink"/>
                <w:noProof/>
              </w:rPr>
              <w:t>SVG426b</w:t>
            </w:r>
            <w:r>
              <w:rPr>
                <w:rFonts w:asciiTheme="minorHAnsi" w:eastAsiaTheme="minorEastAsia" w:hAnsiTheme="minorHAnsi"/>
                <w:noProof/>
                <w:kern w:val="2"/>
                <w:sz w:val="24"/>
                <w:szCs w:val="24"/>
                <w:lang w:eastAsia="de-CH"/>
                <w14:ligatures w14:val="standardContextual"/>
              </w:rPr>
              <w:tab/>
            </w:r>
            <w:r w:rsidRPr="00ED177F">
              <w:rPr>
                <w:rStyle w:val="Hyperlink"/>
                <w:noProof/>
              </w:rPr>
              <w:t>Kostenaufstellung</w:t>
            </w:r>
            <w:r>
              <w:rPr>
                <w:noProof/>
                <w:webHidden/>
              </w:rPr>
              <w:tab/>
            </w:r>
            <w:r>
              <w:rPr>
                <w:noProof/>
                <w:webHidden/>
              </w:rPr>
              <w:fldChar w:fldCharType="begin"/>
            </w:r>
            <w:r>
              <w:rPr>
                <w:noProof/>
                <w:webHidden/>
              </w:rPr>
              <w:instrText xml:space="preserve"> PAGEREF _Toc225514877 \h </w:instrText>
            </w:r>
            <w:r>
              <w:rPr>
                <w:noProof/>
                <w:webHidden/>
              </w:rPr>
            </w:r>
            <w:r>
              <w:rPr>
                <w:noProof/>
                <w:webHidden/>
              </w:rPr>
              <w:fldChar w:fldCharType="separate"/>
            </w:r>
            <w:r>
              <w:rPr>
                <w:noProof/>
                <w:webHidden/>
              </w:rPr>
              <w:t>73</w:t>
            </w:r>
            <w:r>
              <w:rPr>
                <w:noProof/>
                <w:webHidden/>
              </w:rPr>
              <w:fldChar w:fldCharType="end"/>
            </w:r>
          </w:hyperlink>
        </w:p>
        <w:p w14:paraId="4BA73B46" w14:textId="5D453382"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8" w:history="1">
            <w:r w:rsidRPr="00ED177F">
              <w:rPr>
                <w:rStyle w:val="Hyperlink"/>
                <w:noProof/>
              </w:rPr>
              <w:t>StPO426c</w:t>
            </w:r>
            <w:r>
              <w:rPr>
                <w:rFonts w:asciiTheme="minorHAnsi" w:eastAsiaTheme="minorEastAsia" w:hAnsiTheme="minorHAnsi"/>
                <w:noProof/>
                <w:kern w:val="2"/>
                <w:sz w:val="24"/>
                <w:szCs w:val="24"/>
                <w:lang w:eastAsia="de-CH"/>
                <w14:ligatures w14:val="standardContextual"/>
              </w:rPr>
              <w:tab/>
            </w:r>
            <w:r w:rsidRPr="00ED177F">
              <w:rPr>
                <w:rStyle w:val="Hyperlink"/>
                <w:noProof/>
              </w:rPr>
              <w:t>Auferlegung Verfahrenskosten bei Teilfreispruch</w:t>
            </w:r>
            <w:r>
              <w:rPr>
                <w:noProof/>
                <w:webHidden/>
              </w:rPr>
              <w:tab/>
            </w:r>
            <w:r>
              <w:rPr>
                <w:noProof/>
                <w:webHidden/>
              </w:rPr>
              <w:fldChar w:fldCharType="begin"/>
            </w:r>
            <w:r>
              <w:rPr>
                <w:noProof/>
                <w:webHidden/>
              </w:rPr>
              <w:instrText xml:space="preserve"> PAGEREF _Toc225514878 \h </w:instrText>
            </w:r>
            <w:r>
              <w:rPr>
                <w:noProof/>
                <w:webHidden/>
              </w:rPr>
            </w:r>
            <w:r>
              <w:rPr>
                <w:noProof/>
                <w:webHidden/>
              </w:rPr>
              <w:fldChar w:fldCharType="separate"/>
            </w:r>
            <w:r>
              <w:rPr>
                <w:noProof/>
                <w:webHidden/>
              </w:rPr>
              <w:t>74</w:t>
            </w:r>
            <w:r>
              <w:rPr>
                <w:noProof/>
                <w:webHidden/>
              </w:rPr>
              <w:fldChar w:fldCharType="end"/>
            </w:r>
          </w:hyperlink>
        </w:p>
        <w:p w14:paraId="6999CBE3" w14:textId="22C9D9F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79" w:history="1">
            <w:r w:rsidRPr="00ED177F">
              <w:rPr>
                <w:rStyle w:val="Hyperlink"/>
                <w:noProof/>
              </w:rPr>
              <w:t>StPO426d</w:t>
            </w:r>
            <w:r>
              <w:rPr>
                <w:rFonts w:asciiTheme="minorHAnsi" w:eastAsiaTheme="minorEastAsia" w:hAnsiTheme="minorHAnsi"/>
                <w:noProof/>
                <w:kern w:val="2"/>
                <w:sz w:val="24"/>
                <w:szCs w:val="24"/>
                <w:lang w:eastAsia="de-CH"/>
                <w14:ligatures w14:val="standardContextual"/>
              </w:rPr>
              <w:tab/>
            </w:r>
            <w:r w:rsidRPr="00ED177F">
              <w:rPr>
                <w:rStyle w:val="Hyperlink"/>
                <w:noProof/>
              </w:rPr>
              <w:t>Festsetzung der amtlichen Entschädigung 85%</w:t>
            </w:r>
            <w:r>
              <w:rPr>
                <w:noProof/>
                <w:webHidden/>
              </w:rPr>
              <w:tab/>
            </w:r>
            <w:r>
              <w:rPr>
                <w:noProof/>
                <w:webHidden/>
              </w:rPr>
              <w:fldChar w:fldCharType="begin"/>
            </w:r>
            <w:r>
              <w:rPr>
                <w:noProof/>
                <w:webHidden/>
              </w:rPr>
              <w:instrText xml:space="preserve"> PAGEREF _Toc225514879 \h </w:instrText>
            </w:r>
            <w:r>
              <w:rPr>
                <w:noProof/>
                <w:webHidden/>
              </w:rPr>
            </w:r>
            <w:r>
              <w:rPr>
                <w:noProof/>
                <w:webHidden/>
              </w:rPr>
              <w:fldChar w:fldCharType="separate"/>
            </w:r>
            <w:r>
              <w:rPr>
                <w:noProof/>
                <w:webHidden/>
              </w:rPr>
              <w:t>75</w:t>
            </w:r>
            <w:r>
              <w:rPr>
                <w:noProof/>
                <w:webHidden/>
              </w:rPr>
              <w:fldChar w:fldCharType="end"/>
            </w:r>
          </w:hyperlink>
        </w:p>
        <w:p w14:paraId="4C2FAD0A" w14:textId="7BF558DE"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80" w:history="1">
            <w:r w:rsidRPr="00ED177F">
              <w:rPr>
                <w:rStyle w:val="Hyperlink"/>
                <w:noProof/>
              </w:rPr>
              <w:t>StPO426e</w:t>
            </w:r>
            <w:r>
              <w:rPr>
                <w:rFonts w:asciiTheme="minorHAnsi" w:eastAsiaTheme="minorEastAsia" w:hAnsiTheme="minorHAnsi"/>
                <w:noProof/>
                <w:kern w:val="2"/>
                <w:sz w:val="24"/>
                <w:szCs w:val="24"/>
                <w:lang w:eastAsia="de-CH"/>
                <w14:ligatures w14:val="standardContextual"/>
              </w:rPr>
              <w:tab/>
            </w:r>
            <w:r w:rsidRPr="00ED177F">
              <w:rPr>
                <w:rStyle w:val="Hyperlink"/>
                <w:noProof/>
              </w:rPr>
              <w:t>Dispositiv zu StPO426d</w:t>
            </w:r>
            <w:r>
              <w:rPr>
                <w:noProof/>
                <w:webHidden/>
              </w:rPr>
              <w:tab/>
            </w:r>
            <w:r>
              <w:rPr>
                <w:noProof/>
                <w:webHidden/>
              </w:rPr>
              <w:fldChar w:fldCharType="begin"/>
            </w:r>
            <w:r>
              <w:rPr>
                <w:noProof/>
                <w:webHidden/>
              </w:rPr>
              <w:instrText xml:space="preserve"> PAGEREF _Toc225514880 \h </w:instrText>
            </w:r>
            <w:r>
              <w:rPr>
                <w:noProof/>
                <w:webHidden/>
              </w:rPr>
            </w:r>
            <w:r>
              <w:rPr>
                <w:noProof/>
                <w:webHidden/>
              </w:rPr>
              <w:fldChar w:fldCharType="separate"/>
            </w:r>
            <w:r>
              <w:rPr>
                <w:noProof/>
                <w:webHidden/>
              </w:rPr>
              <w:t>76</w:t>
            </w:r>
            <w:r>
              <w:rPr>
                <w:noProof/>
                <w:webHidden/>
              </w:rPr>
              <w:fldChar w:fldCharType="end"/>
            </w:r>
          </w:hyperlink>
        </w:p>
        <w:p w14:paraId="5C0E2FD9" w14:textId="78A55262"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81" w:history="1">
            <w:r w:rsidRPr="00ED177F">
              <w:rPr>
                <w:rStyle w:val="Hyperlink"/>
                <w:noProof/>
              </w:rPr>
              <w:t>StPO426f</w:t>
            </w:r>
            <w:r>
              <w:rPr>
                <w:rFonts w:asciiTheme="minorHAnsi" w:eastAsiaTheme="minorEastAsia" w:hAnsiTheme="minorHAnsi"/>
                <w:noProof/>
                <w:kern w:val="2"/>
                <w:sz w:val="24"/>
                <w:szCs w:val="24"/>
                <w:lang w:eastAsia="de-CH"/>
                <w14:ligatures w14:val="standardContextual"/>
              </w:rPr>
              <w:tab/>
            </w:r>
            <w:r w:rsidRPr="00ED177F">
              <w:rPr>
                <w:rStyle w:val="Hyperlink"/>
                <w:noProof/>
              </w:rPr>
              <w:t>Art. 426 Abs. 2 StPO: Voraussetzungen ausnahmsweise Kostenauferlegung bei Freispruch</w:t>
            </w:r>
            <w:r>
              <w:rPr>
                <w:noProof/>
                <w:webHidden/>
              </w:rPr>
              <w:tab/>
            </w:r>
            <w:r>
              <w:rPr>
                <w:noProof/>
                <w:webHidden/>
              </w:rPr>
              <w:fldChar w:fldCharType="begin"/>
            </w:r>
            <w:r>
              <w:rPr>
                <w:noProof/>
                <w:webHidden/>
              </w:rPr>
              <w:instrText xml:space="preserve"> PAGEREF _Toc225514881 \h </w:instrText>
            </w:r>
            <w:r>
              <w:rPr>
                <w:noProof/>
                <w:webHidden/>
              </w:rPr>
            </w:r>
            <w:r>
              <w:rPr>
                <w:noProof/>
                <w:webHidden/>
              </w:rPr>
              <w:fldChar w:fldCharType="separate"/>
            </w:r>
            <w:r>
              <w:rPr>
                <w:noProof/>
                <w:webHidden/>
              </w:rPr>
              <w:t>77</w:t>
            </w:r>
            <w:r>
              <w:rPr>
                <w:noProof/>
                <w:webHidden/>
              </w:rPr>
              <w:fldChar w:fldCharType="end"/>
            </w:r>
          </w:hyperlink>
        </w:p>
        <w:p w14:paraId="274E8228" w14:textId="02F96347" w:rsidR="00080AF1" w:rsidRDefault="00080AF1">
          <w:pPr>
            <w:pStyle w:val="Verzeichnis1"/>
            <w:rPr>
              <w:rFonts w:asciiTheme="minorHAnsi" w:eastAsiaTheme="minorEastAsia" w:hAnsiTheme="minorHAnsi"/>
              <w:b w:val="0"/>
              <w:noProof/>
              <w:kern w:val="2"/>
              <w:sz w:val="24"/>
              <w:szCs w:val="24"/>
              <w:lang w:eastAsia="de-CH"/>
              <w14:ligatures w14:val="standardContextual"/>
            </w:rPr>
          </w:pPr>
          <w:hyperlink w:anchor="_Toc225514882" w:history="1">
            <w:r w:rsidRPr="00ED177F">
              <w:rPr>
                <w:rStyle w:val="Hyperlink"/>
                <w:noProof/>
              </w:rPr>
              <w:t>3</w:t>
            </w:r>
            <w:r>
              <w:rPr>
                <w:rFonts w:asciiTheme="minorHAnsi" w:eastAsiaTheme="minorEastAsia" w:hAnsiTheme="minorHAnsi"/>
                <w:b w:val="0"/>
                <w:noProof/>
                <w:kern w:val="2"/>
                <w:sz w:val="24"/>
                <w:szCs w:val="24"/>
                <w:lang w:eastAsia="de-CH"/>
                <w14:ligatures w14:val="standardContextual"/>
              </w:rPr>
              <w:tab/>
            </w:r>
            <w:r w:rsidRPr="00ED177F">
              <w:rPr>
                <w:rStyle w:val="Hyperlink"/>
                <w:noProof/>
              </w:rPr>
              <w:t>BetmG</w:t>
            </w:r>
            <w:r>
              <w:rPr>
                <w:noProof/>
                <w:webHidden/>
              </w:rPr>
              <w:tab/>
            </w:r>
            <w:r>
              <w:rPr>
                <w:noProof/>
                <w:webHidden/>
              </w:rPr>
              <w:fldChar w:fldCharType="begin"/>
            </w:r>
            <w:r>
              <w:rPr>
                <w:noProof/>
                <w:webHidden/>
              </w:rPr>
              <w:instrText xml:space="preserve"> PAGEREF _Toc225514882 \h </w:instrText>
            </w:r>
            <w:r>
              <w:rPr>
                <w:noProof/>
                <w:webHidden/>
              </w:rPr>
            </w:r>
            <w:r>
              <w:rPr>
                <w:noProof/>
                <w:webHidden/>
              </w:rPr>
              <w:fldChar w:fldCharType="separate"/>
            </w:r>
            <w:r>
              <w:rPr>
                <w:noProof/>
                <w:webHidden/>
              </w:rPr>
              <w:t>78</w:t>
            </w:r>
            <w:r>
              <w:rPr>
                <w:noProof/>
                <w:webHidden/>
              </w:rPr>
              <w:fldChar w:fldCharType="end"/>
            </w:r>
          </w:hyperlink>
        </w:p>
        <w:p w14:paraId="09E408B5" w14:textId="3A1C81D8"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83" w:history="1">
            <w:r w:rsidRPr="00ED177F">
              <w:rPr>
                <w:rStyle w:val="Hyperlink"/>
                <w:noProof/>
              </w:rPr>
              <w:t>BetmG19a</w:t>
            </w:r>
            <w:r>
              <w:rPr>
                <w:rFonts w:asciiTheme="minorHAnsi" w:eastAsiaTheme="minorEastAsia" w:hAnsiTheme="minorHAnsi"/>
                <w:noProof/>
                <w:kern w:val="2"/>
                <w:sz w:val="24"/>
                <w:szCs w:val="24"/>
                <w:lang w:eastAsia="de-CH"/>
                <w14:ligatures w14:val="standardContextual"/>
              </w:rPr>
              <w:tab/>
            </w:r>
            <w:r w:rsidRPr="00ED177F">
              <w:rPr>
                <w:rStyle w:val="Hyperlink"/>
                <w:noProof/>
              </w:rPr>
              <w:t>Art. 19 Abs. 2 lit. a BetmG (mengenmässig qualifizierter Betm-Handel)</w:t>
            </w:r>
            <w:r>
              <w:rPr>
                <w:noProof/>
                <w:webHidden/>
              </w:rPr>
              <w:tab/>
            </w:r>
            <w:r>
              <w:rPr>
                <w:noProof/>
                <w:webHidden/>
              </w:rPr>
              <w:fldChar w:fldCharType="begin"/>
            </w:r>
            <w:r>
              <w:rPr>
                <w:noProof/>
                <w:webHidden/>
              </w:rPr>
              <w:instrText xml:space="preserve"> PAGEREF _Toc225514883 \h </w:instrText>
            </w:r>
            <w:r>
              <w:rPr>
                <w:noProof/>
                <w:webHidden/>
              </w:rPr>
            </w:r>
            <w:r>
              <w:rPr>
                <w:noProof/>
                <w:webHidden/>
              </w:rPr>
              <w:fldChar w:fldCharType="separate"/>
            </w:r>
            <w:r>
              <w:rPr>
                <w:noProof/>
                <w:webHidden/>
              </w:rPr>
              <w:t>78</w:t>
            </w:r>
            <w:r>
              <w:rPr>
                <w:noProof/>
                <w:webHidden/>
              </w:rPr>
              <w:fldChar w:fldCharType="end"/>
            </w:r>
          </w:hyperlink>
        </w:p>
        <w:p w14:paraId="0C2EC8DF" w14:textId="1C689E62"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84" w:history="1">
            <w:r w:rsidRPr="00ED177F">
              <w:rPr>
                <w:rStyle w:val="Hyperlink"/>
                <w:noProof/>
              </w:rPr>
              <w:t>BetmG19b</w:t>
            </w:r>
            <w:r>
              <w:rPr>
                <w:rFonts w:asciiTheme="minorHAnsi" w:eastAsiaTheme="minorEastAsia" w:hAnsiTheme="minorHAnsi"/>
                <w:noProof/>
                <w:kern w:val="2"/>
                <w:sz w:val="24"/>
                <w:szCs w:val="24"/>
                <w:lang w:eastAsia="de-CH"/>
                <w14:ligatures w14:val="standardContextual"/>
              </w:rPr>
              <w:tab/>
            </w:r>
            <w:r w:rsidRPr="00ED177F">
              <w:rPr>
                <w:rStyle w:val="Hyperlink"/>
                <w:noProof/>
              </w:rPr>
              <w:t>Art. 19 Abs. 2 lit. b BetmG (bandenmässig qualifizierter Betm-Handel)</w:t>
            </w:r>
            <w:r>
              <w:rPr>
                <w:noProof/>
                <w:webHidden/>
              </w:rPr>
              <w:tab/>
            </w:r>
            <w:r>
              <w:rPr>
                <w:noProof/>
                <w:webHidden/>
              </w:rPr>
              <w:fldChar w:fldCharType="begin"/>
            </w:r>
            <w:r>
              <w:rPr>
                <w:noProof/>
                <w:webHidden/>
              </w:rPr>
              <w:instrText xml:space="preserve"> PAGEREF _Toc225514884 \h </w:instrText>
            </w:r>
            <w:r>
              <w:rPr>
                <w:noProof/>
                <w:webHidden/>
              </w:rPr>
            </w:r>
            <w:r>
              <w:rPr>
                <w:noProof/>
                <w:webHidden/>
              </w:rPr>
              <w:fldChar w:fldCharType="separate"/>
            </w:r>
            <w:r>
              <w:rPr>
                <w:noProof/>
                <w:webHidden/>
              </w:rPr>
              <w:t>80</w:t>
            </w:r>
            <w:r>
              <w:rPr>
                <w:noProof/>
                <w:webHidden/>
              </w:rPr>
              <w:fldChar w:fldCharType="end"/>
            </w:r>
          </w:hyperlink>
        </w:p>
        <w:p w14:paraId="79DCC091" w14:textId="70AFDF3F"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85" w:history="1">
            <w:r w:rsidRPr="00ED177F">
              <w:rPr>
                <w:rStyle w:val="Hyperlink"/>
                <w:noProof/>
              </w:rPr>
              <w:t>BetmG19c</w:t>
            </w:r>
            <w:r>
              <w:rPr>
                <w:rFonts w:asciiTheme="minorHAnsi" w:eastAsiaTheme="minorEastAsia" w:hAnsiTheme="minorHAnsi"/>
                <w:noProof/>
                <w:kern w:val="2"/>
                <w:sz w:val="24"/>
                <w:szCs w:val="24"/>
                <w:lang w:eastAsia="de-CH"/>
                <w14:ligatures w14:val="standardContextual"/>
              </w:rPr>
              <w:tab/>
            </w:r>
            <w:r w:rsidRPr="00ED177F">
              <w:rPr>
                <w:rStyle w:val="Hyperlink"/>
                <w:noProof/>
              </w:rPr>
              <w:t>Art. 19 Abs. 2 lit. c BetmG (gewerbsmässig qualifizierter Betm-Handel)</w:t>
            </w:r>
            <w:r>
              <w:rPr>
                <w:noProof/>
                <w:webHidden/>
              </w:rPr>
              <w:tab/>
            </w:r>
            <w:r>
              <w:rPr>
                <w:noProof/>
                <w:webHidden/>
              </w:rPr>
              <w:fldChar w:fldCharType="begin"/>
            </w:r>
            <w:r>
              <w:rPr>
                <w:noProof/>
                <w:webHidden/>
              </w:rPr>
              <w:instrText xml:space="preserve"> PAGEREF _Toc225514885 \h </w:instrText>
            </w:r>
            <w:r>
              <w:rPr>
                <w:noProof/>
                <w:webHidden/>
              </w:rPr>
            </w:r>
            <w:r>
              <w:rPr>
                <w:noProof/>
                <w:webHidden/>
              </w:rPr>
              <w:fldChar w:fldCharType="separate"/>
            </w:r>
            <w:r>
              <w:rPr>
                <w:noProof/>
                <w:webHidden/>
              </w:rPr>
              <w:t>82</w:t>
            </w:r>
            <w:r>
              <w:rPr>
                <w:noProof/>
                <w:webHidden/>
              </w:rPr>
              <w:fldChar w:fldCharType="end"/>
            </w:r>
          </w:hyperlink>
        </w:p>
        <w:p w14:paraId="24D4654D" w14:textId="7823FA34" w:rsidR="00080AF1" w:rsidRDefault="00080AF1">
          <w:pPr>
            <w:pStyle w:val="Verzeichnis1"/>
            <w:rPr>
              <w:rFonts w:asciiTheme="minorHAnsi" w:eastAsiaTheme="minorEastAsia" w:hAnsiTheme="minorHAnsi"/>
              <w:b w:val="0"/>
              <w:noProof/>
              <w:kern w:val="2"/>
              <w:sz w:val="24"/>
              <w:szCs w:val="24"/>
              <w:lang w:eastAsia="de-CH"/>
              <w14:ligatures w14:val="standardContextual"/>
            </w:rPr>
          </w:pPr>
          <w:hyperlink w:anchor="_Toc225514886" w:history="1">
            <w:r w:rsidRPr="00ED177F">
              <w:rPr>
                <w:rStyle w:val="Hyperlink"/>
                <w:noProof/>
              </w:rPr>
              <w:t>4</w:t>
            </w:r>
            <w:r>
              <w:rPr>
                <w:rFonts w:asciiTheme="minorHAnsi" w:eastAsiaTheme="minorEastAsia" w:hAnsiTheme="minorHAnsi"/>
                <w:b w:val="0"/>
                <w:noProof/>
                <w:kern w:val="2"/>
                <w:sz w:val="24"/>
                <w:szCs w:val="24"/>
                <w:lang w:eastAsia="de-CH"/>
                <w14:ligatures w14:val="standardContextual"/>
              </w:rPr>
              <w:tab/>
            </w:r>
            <w:r w:rsidRPr="00ED177F">
              <w:rPr>
                <w:rStyle w:val="Hyperlink"/>
                <w:noProof/>
              </w:rPr>
              <w:t>AIG</w:t>
            </w:r>
            <w:r>
              <w:rPr>
                <w:noProof/>
                <w:webHidden/>
              </w:rPr>
              <w:tab/>
            </w:r>
            <w:r>
              <w:rPr>
                <w:noProof/>
                <w:webHidden/>
              </w:rPr>
              <w:fldChar w:fldCharType="begin"/>
            </w:r>
            <w:r>
              <w:rPr>
                <w:noProof/>
                <w:webHidden/>
              </w:rPr>
              <w:instrText xml:space="preserve"> PAGEREF _Toc225514886 \h </w:instrText>
            </w:r>
            <w:r>
              <w:rPr>
                <w:noProof/>
                <w:webHidden/>
              </w:rPr>
            </w:r>
            <w:r>
              <w:rPr>
                <w:noProof/>
                <w:webHidden/>
              </w:rPr>
              <w:fldChar w:fldCharType="separate"/>
            </w:r>
            <w:r>
              <w:rPr>
                <w:noProof/>
                <w:webHidden/>
              </w:rPr>
              <w:t>83</w:t>
            </w:r>
            <w:r>
              <w:rPr>
                <w:noProof/>
                <w:webHidden/>
              </w:rPr>
              <w:fldChar w:fldCharType="end"/>
            </w:r>
          </w:hyperlink>
        </w:p>
        <w:p w14:paraId="033F00BC" w14:textId="72C505B3"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87" w:history="1">
            <w:r w:rsidRPr="00ED177F">
              <w:rPr>
                <w:rStyle w:val="Hyperlink"/>
                <w:noProof/>
              </w:rPr>
              <w:t>AIG115a</w:t>
            </w:r>
            <w:r>
              <w:rPr>
                <w:rFonts w:asciiTheme="minorHAnsi" w:eastAsiaTheme="minorEastAsia" w:hAnsiTheme="minorHAnsi"/>
                <w:noProof/>
                <w:kern w:val="2"/>
                <w:sz w:val="24"/>
                <w:szCs w:val="24"/>
                <w:lang w:eastAsia="de-CH"/>
                <w14:ligatures w14:val="standardContextual"/>
              </w:rPr>
              <w:tab/>
            </w:r>
            <w:r w:rsidRPr="00ED177F">
              <w:rPr>
                <w:rStyle w:val="Hyperlink"/>
                <w:noProof/>
              </w:rPr>
              <w:t>Art. 115 Abs. 1 lit. a AIG (unrechtmässige Einreise)</w:t>
            </w:r>
            <w:r>
              <w:rPr>
                <w:noProof/>
                <w:webHidden/>
              </w:rPr>
              <w:tab/>
            </w:r>
            <w:r>
              <w:rPr>
                <w:noProof/>
                <w:webHidden/>
              </w:rPr>
              <w:fldChar w:fldCharType="begin"/>
            </w:r>
            <w:r>
              <w:rPr>
                <w:noProof/>
                <w:webHidden/>
              </w:rPr>
              <w:instrText xml:space="preserve"> PAGEREF _Toc225514887 \h </w:instrText>
            </w:r>
            <w:r>
              <w:rPr>
                <w:noProof/>
                <w:webHidden/>
              </w:rPr>
            </w:r>
            <w:r>
              <w:rPr>
                <w:noProof/>
                <w:webHidden/>
              </w:rPr>
              <w:fldChar w:fldCharType="separate"/>
            </w:r>
            <w:r>
              <w:rPr>
                <w:noProof/>
                <w:webHidden/>
              </w:rPr>
              <w:t>83</w:t>
            </w:r>
            <w:r>
              <w:rPr>
                <w:noProof/>
                <w:webHidden/>
              </w:rPr>
              <w:fldChar w:fldCharType="end"/>
            </w:r>
          </w:hyperlink>
        </w:p>
        <w:p w14:paraId="230BE3E5" w14:textId="2D6F66B3"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88" w:history="1">
            <w:r w:rsidRPr="00ED177F">
              <w:rPr>
                <w:rStyle w:val="Hyperlink"/>
                <w:noProof/>
              </w:rPr>
              <w:t>AIG115b</w:t>
            </w:r>
            <w:r>
              <w:rPr>
                <w:rFonts w:asciiTheme="minorHAnsi" w:eastAsiaTheme="minorEastAsia" w:hAnsiTheme="minorHAnsi"/>
                <w:noProof/>
                <w:kern w:val="2"/>
                <w:sz w:val="24"/>
                <w:szCs w:val="24"/>
                <w:lang w:eastAsia="de-CH"/>
                <w14:ligatures w14:val="standardContextual"/>
              </w:rPr>
              <w:tab/>
            </w:r>
            <w:r w:rsidRPr="00ED177F">
              <w:rPr>
                <w:rStyle w:val="Hyperlink"/>
                <w:noProof/>
              </w:rPr>
              <w:t>Art. 115 Abs. 1 lit. b AIG (unrechtmässiger Aufenthalt)</w:t>
            </w:r>
            <w:r>
              <w:rPr>
                <w:noProof/>
                <w:webHidden/>
              </w:rPr>
              <w:tab/>
            </w:r>
            <w:r>
              <w:rPr>
                <w:noProof/>
                <w:webHidden/>
              </w:rPr>
              <w:fldChar w:fldCharType="begin"/>
            </w:r>
            <w:r>
              <w:rPr>
                <w:noProof/>
                <w:webHidden/>
              </w:rPr>
              <w:instrText xml:space="preserve"> PAGEREF _Toc225514888 \h </w:instrText>
            </w:r>
            <w:r>
              <w:rPr>
                <w:noProof/>
                <w:webHidden/>
              </w:rPr>
            </w:r>
            <w:r>
              <w:rPr>
                <w:noProof/>
                <w:webHidden/>
              </w:rPr>
              <w:fldChar w:fldCharType="separate"/>
            </w:r>
            <w:r>
              <w:rPr>
                <w:noProof/>
                <w:webHidden/>
              </w:rPr>
              <w:t>84</w:t>
            </w:r>
            <w:r>
              <w:rPr>
                <w:noProof/>
                <w:webHidden/>
              </w:rPr>
              <w:fldChar w:fldCharType="end"/>
            </w:r>
          </w:hyperlink>
        </w:p>
        <w:p w14:paraId="1A32997E" w14:textId="5C417DBB" w:rsidR="00080AF1" w:rsidRDefault="00080AF1">
          <w:pPr>
            <w:pStyle w:val="Verzeichnis1"/>
            <w:rPr>
              <w:rFonts w:asciiTheme="minorHAnsi" w:eastAsiaTheme="minorEastAsia" w:hAnsiTheme="minorHAnsi"/>
              <w:b w:val="0"/>
              <w:noProof/>
              <w:kern w:val="2"/>
              <w:sz w:val="24"/>
              <w:szCs w:val="24"/>
              <w:lang w:eastAsia="de-CH"/>
              <w14:ligatures w14:val="standardContextual"/>
            </w:rPr>
          </w:pPr>
          <w:hyperlink w:anchor="_Toc225514889" w:history="1">
            <w:r w:rsidRPr="00ED177F">
              <w:rPr>
                <w:rStyle w:val="Hyperlink"/>
                <w:noProof/>
              </w:rPr>
              <w:t>SVG</w:t>
            </w:r>
            <w:r>
              <w:rPr>
                <w:noProof/>
                <w:webHidden/>
              </w:rPr>
              <w:tab/>
            </w:r>
            <w:r>
              <w:rPr>
                <w:noProof/>
                <w:webHidden/>
              </w:rPr>
              <w:fldChar w:fldCharType="begin"/>
            </w:r>
            <w:r>
              <w:rPr>
                <w:noProof/>
                <w:webHidden/>
              </w:rPr>
              <w:instrText xml:space="preserve"> PAGEREF _Toc225514889 \h </w:instrText>
            </w:r>
            <w:r>
              <w:rPr>
                <w:noProof/>
                <w:webHidden/>
              </w:rPr>
            </w:r>
            <w:r>
              <w:rPr>
                <w:noProof/>
                <w:webHidden/>
              </w:rPr>
              <w:fldChar w:fldCharType="separate"/>
            </w:r>
            <w:r>
              <w:rPr>
                <w:noProof/>
                <w:webHidden/>
              </w:rPr>
              <w:t>85</w:t>
            </w:r>
            <w:r>
              <w:rPr>
                <w:noProof/>
                <w:webHidden/>
              </w:rPr>
              <w:fldChar w:fldCharType="end"/>
            </w:r>
          </w:hyperlink>
        </w:p>
        <w:p w14:paraId="22374454" w14:textId="17D9EE32"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0" w:history="1">
            <w:r w:rsidRPr="00ED177F">
              <w:rPr>
                <w:rStyle w:val="Hyperlink"/>
                <w:noProof/>
              </w:rPr>
              <w:t>SVG34</w:t>
            </w:r>
            <w:r>
              <w:rPr>
                <w:rFonts w:asciiTheme="minorHAnsi" w:eastAsiaTheme="minorEastAsia" w:hAnsiTheme="minorHAnsi"/>
                <w:noProof/>
                <w:kern w:val="2"/>
                <w:sz w:val="24"/>
                <w:szCs w:val="24"/>
                <w:lang w:eastAsia="de-CH"/>
                <w14:ligatures w14:val="standardContextual"/>
              </w:rPr>
              <w:tab/>
            </w:r>
            <w:r w:rsidRPr="00ED177F">
              <w:rPr>
                <w:rStyle w:val="Hyperlink"/>
                <w:noProof/>
              </w:rPr>
              <w:t>Art. 34 Abs. 4 SVG (Abstand)</w:t>
            </w:r>
            <w:r>
              <w:rPr>
                <w:noProof/>
                <w:webHidden/>
              </w:rPr>
              <w:tab/>
            </w:r>
            <w:r>
              <w:rPr>
                <w:noProof/>
                <w:webHidden/>
              </w:rPr>
              <w:fldChar w:fldCharType="begin"/>
            </w:r>
            <w:r>
              <w:rPr>
                <w:noProof/>
                <w:webHidden/>
              </w:rPr>
              <w:instrText xml:space="preserve"> PAGEREF _Toc225514890 \h </w:instrText>
            </w:r>
            <w:r>
              <w:rPr>
                <w:noProof/>
                <w:webHidden/>
              </w:rPr>
            </w:r>
            <w:r>
              <w:rPr>
                <w:noProof/>
                <w:webHidden/>
              </w:rPr>
              <w:fldChar w:fldCharType="separate"/>
            </w:r>
            <w:r>
              <w:rPr>
                <w:noProof/>
                <w:webHidden/>
              </w:rPr>
              <w:t>85</w:t>
            </w:r>
            <w:r>
              <w:rPr>
                <w:noProof/>
                <w:webHidden/>
              </w:rPr>
              <w:fldChar w:fldCharType="end"/>
            </w:r>
          </w:hyperlink>
        </w:p>
        <w:p w14:paraId="3D44FDEB" w14:textId="24B50C2C"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1" w:history="1">
            <w:r w:rsidRPr="00ED177F">
              <w:rPr>
                <w:rStyle w:val="Hyperlink"/>
                <w:noProof/>
              </w:rPr>
              <w:t>SVG34</w:t>
            </w:r>
            <w:r>
              <w:rPr>
                <w:rFonts w:asciiTheme="minorHAnsi" w:eastAsiaTheme="minorEastAsia" w:hAnsiTheme="minorHAnsi"/>
                <w:noProof/>
                <w:kern w:val="2"/>
                <w:sz w:val="24"/>
                <w:szCs w:val="24"/>
                <w:lang w:eastAsia="de-CH"/>
                <w14:ligatures w14:val="standardContextual"/>
              </w:rPr>
              <w:tab/>
            </w:r>
            <w:r w:rsidRPr="00ED177F">
              <w:rPr>
                <w:rStyle w:val="Hyperlink"/>
                <w:noProof/>
              </w:rPr>
              <w:t>Art. 34 Abs. 4 SVG (Abstand)</w:t>
            </w:r>
            <w:r>
              <w:rPr>
                <w:noProof/>
                <w:webHidden/>
              </w:rPr>
              <w:tab/>
            </w:r>
            <w:r>
              <w:rPr>
                <w:noProof/>
                <w:webHidden/>
              </w:rPr>
              <w:fldChar w:fldCharType="begin"/>
            </w:r>
            <w:r>
              <w:rPr>
                <w:noProof/>
                <w:webHidden/>
              </w:rPr>
              <w:instrText xml:space="preserve"> PAGEREF _Toc225514891 \h </w:instrText>
            </w:r>
            <w:r>
              <w:rPr>
                <w:noProof/>
                <w:webHidden/>
              </w:rPr>
            </w:r>
            <w:r>
              <w:rPr>
                <w:noProof/>
                <w:webHidden/>
              </w:rPr>
              <w:fldChar w:fldCharType="separate"/>
            </w:r>
            <w:r>
              <w:rPr>
                <w:noProof/>
                <w:webHidden/>
              </w:rPr>
              <w:t>86</w:t>
            </w:r>
            <w:r>
              <w:rPr>
                <w:noProof/>
                <w:webHidden/>
              </w:rPr>
              <w:fldChar w:fldCharType="end"/>
            </w:r>
          </w:hyperlink>
        </w:p>
        <w:p w14:paraId="1ACDEB14" w14:textId="3E5F0A60"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2" w:history="1">
            <w:r w:rsidRPr="00ED177F">
              <w:rPr>
                <w:rStyle w:val="Hyperlink"/>
                <w:noProof/>
              </w:rPr>
              <w:t>SVG35</w:t>
            </w:r>
            <w:r>
              <w:rPr>
                <w:rFonts w:asciiTheme="minorHAnsi" w:eastAsiaTheme="minorEastAsia" w:hAnsiTheme="minorHAnsi"/>
                <w:noProof/>
                <w:kern w:val="2"/>
                <w:sz w:val="24"/>
                <w:szCs w:val="24"/>
                <w:lang w:eastAsia="de-CH"/>
                <w14:ligatures w14:val="standardContextual"/>
              </w:rPr>
              <w:tab/>
            </w:r>
            <w:r w:rsidRPr="00ED177F">
              <w:rPr>
                <w:rStyle w:val="Hyperlink"/>
                <w:noProof/>
              </w:rPr>
              <w:t>Art. 35 Abs. 2 SVG (Überholen)</w:t>
            </w:r>
            <w:r>
              <w:rPr>
                <w:noProof/>
                <w:webHidden/>
              </w:rPr>
              <w:tab/>
            </w:r>
            <w:r>
              <w:rPr>
                <w:noProof/>
                <w:webHidden/>
              </w:rPr>
              <w:fldChar w:fldCharType="begin"/>
            </w:r>
            <w:r>
              <w:rPr>
                <w:noProof/>
                <w:webHidden/>
              </w:rPr>
              <w:instrText xml:space="preserve"> PAGEREF _Toc225514892 \h </w:instrText>
            </w:r>
            <w:r>
              <w:rPr>
                <w:noProof/>
                <w:webHidden/>
              </w:rPr>
            </w:r>
            <w:r>
              <w:rPr>
                <w:noProof/>
                <w:webHidden/>
              </w:rPr>
              <w:fldChar w:fldCharType="separate"/>
            </w:r>
            <w:r>
              <w:rPr>
                <w:noProof/>
                <w:webHidden/>
              </w:rPr>
              <w:t>87</w:t>
            </w:r>
            <w:r>
              <w:rPr>
                <w:noProof/>
                <w:webHidden/>
              </w:rPr>
              <w:fldChar w:fldCharType="end"/>
            </w:r>
          </w:hyperlink>
        </w:p>
        <w:p w14:paraId="68C01569" w14:textId="181582BC"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3" w:history="1">
            <w:r w:rsidRPr="00ED177F">
              <w:rPr>
                <w:rStyle w:val="Hyperlink"/>
                <w:noProof/>
              </w:rPr>
              <w:t>SVG36</w:t>
            </w:r>
            <w:r>
              <w:rPr>
                <w:rFonts w:asciiTheme="minorHAnsi" w:eastAsiaTheme="minorEastAsia" w:hAnsiTheme="minorHAnsi"/>
                <w:noProof/>
                <w:kern w:val="2"/>
                <w:sz w:val="24"/>
                <w:szCs w:val="24"/>
                <w:lang w:eastAsia="de-CH"/>
                <w14:ligatures w14:val="standardContextual"/>
              </w:rPr>
              <w:tab/>
            </w:r>
            <w:r w:rsidRPr="00ED177F">
              <w:rPr>
                <w:rStyle w:val="Hyperlink"/>
                <w:noProof/>
              </w:rPr>
              <w:t>Art. 36 SVG (Vortritt)</w:t>
            </w:r>
            <w:r>
              <w:rPr>
                <w:noProof/>
                <w:webHidden/>
              </w:rPr>
              <w:tab/>
            </w:r>
            <w:r>
              <w:rPr>
                <w:noProof/>
                <w:webHidden/>
              </w:rPr>
              <w:fldChar w:fldCharType="begin"/>
            </w:r>
            <w:r>
              <w:rPr>
                <w:noProof/>
                <w:webHidden/>
              </w:rPr>
              <w:instrText xml:space="preserve"> PAGEREF _Toc225514893 \h </w:instrText>
            </w:r>
            <w:r>
              <w:rPr>
                <w:noProof/>
                <w:webHidden/>
              </w:rPr>
            </w:r>
            <w:r>
              <w:rPr>
                <w:noProof/>
                <w:webHidden/>
              </w:rPr>
              <w:fldChar w:fldCharType="separate"/>
            </w:r>
            <w:r>
              <w:rPr>
                <w:noProof/>
                <w:webHidden/>
              </w:rPr>
              <w:t>88</w:t>
            </w:r>
            <w:r>
              <w:rPr>
                <w:noProof/>
                <w:webHidden/>
              </w:rPr>
              <w:fldChar w:fldCharType="end"/>
            </w:r>
          </w:hyperlink>
        </w:p>
        <w:p w14:paraId="2C02515C" w14:textId="50DDFF6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4" w:history="1">
            <w:r w:rsidRPr="00ED177F">
              <w:rPr>
                <w:rStyle w:val="Hyperlink"/>
                <w:noProof/>
              </w:rPr>
              <w:t>SVG37</w:t>
            </w:r>
            <w:r>
              <w:rPr>
                <w:rFonts w:asciiTheme="minorHAnsi" w:eastAsiaTheme="minorEastAsia" w:hAnsiTheme="minorHAnsi"/>
                <w:noProof/>
                <w:kern w:val="2"/>
                <w:sz w:val="24"/>
                <w:szCs w:val="24"/>
                <w:lang w:eastAsia="de-CH"/>
                <w14:ligatures w14:val="standardContextual"/>
              </w:rPr>
              <w:tab/>
            </w:r>
            <w:r w:rsidRPr="00ED177F">
              <w:rPr>
                <w:rStyle w:val="Hyperlink"/>
                <w:noProof/>
              </w:rPr>
              <w:t>Art. 37 Abs. 1 SVG (Anhalten, Schikanestopp)</w:t>
            </w:r>
            <w:r>
              <w:rPr>
                <w:noProof/>
                <w:webHidden/>
              </w:rPr>
              <w:tab/>
            </w:r>
            <w:r>
              <w:rPr>
                <w:noProof/>
                <w:webHidden/>
              </w:rPr>
              <w:fldChar w:fldCharType="begin"/>
            </w:r>
            <w:r>
              <w:rPr>
                <w:noProof/>
                <w:webHidden/>
              </w:rPr>
              <w:instrText xml:space="preserve"> PAGEREF _Toc225514894 \h </w:instrText>
            </w:r>
            <w:r>
              <w:rPr>
                <w:noProof/>
                <w:webHidden/>
              </w:rPr>
            </w:r>
            <w:r>
              <w:rPr>
                <w:noProof/>
                <w:webHidden/>
              </w:rPr>
              <w:fldChar w:fldCharType="separate"/>
            </w:r>
            <w:r>
              <w:rPr>
                <w:noProof/>
                <w:webHidden/>
              </w:rPr>
              <w:t>89</w:t>
            </w:r>
            <w:r>
              <w:rPr>
                <w:noProof/>
                <w:webHidden/>
              </w:rPr>
              <w:fldChar w:fldCharType="end"/>
            </w:r>
          </w:hyperlink>
        </w:p>
        <w:p w14:paraId="6FF805B2" w14:textId="4F586865"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5" w:history="1">
            <w:r w:rsidRPr="00ED177F">
              <w:rPr>
                <w:rStyle w:val="Hyperlink"/>
                <w:noProof/>
              </w:rPr>
              <w:t>SVG90</w:t>
            </w:r>
            <w:r>
              <w:rPr>
                <w:rFonts w:asciiTheme="minorHAnsi" w:eastAsiaTheme="minorEastAsia" w:hAnsiTheme="minorHAnsi"/>
                <w:noProof/>
                <w:kern w:val="2"/>
                <w:sz w:val="24"/>
                <w:szCs w:val="24"/>
                <w:lang w:eastAsia="de-CH"/>
                <w14:ligatures w14:val="standardContextual"/>
              </w:rPr>
              <w:tab/>
            </w:r>
            <w:r w:rsidRPr="00ED177F">
              <w:rPr>
                <w:rStyle w:val="Hyperlink"/>
                <w:noProof/>
              </w:rPr>
              <w:t>Art. 90 Abs. 2 SVG (grobe Verkehrsregelverletzung)</w:t>
            </w:r>
            <w:r>
              <w:rPr>
                <w:noProof/>
                <w:webHidden/>
              </w:rPr>
              <w:tab/>
            </w:r>
            <w:r>
              <w:rPr>
                <w:noProof/>
                <w:webHidden/>
              </w:rPr>
              <w:fldChar w:fldCharType="begin"/>
            </w:r>
            <w:r>
              <w:rPr>
                <w:noProof/>
                <w:webHidden/>
              </w:rPr>
              <w:instrText xml:space="preserve"> PAGEREF _Toc225514895 \h </w:instrText>
            </w:r>
            <w:r>
              <w:rPr>
                <w:noProof/>
                <w:webHidden/>
              </w:rPr>
            </w:r>
            <w:r>
              <w:rPr>
                <w:noProof/>
                <w:webHidden/>
              </w:rPr>
              <w:fldChar w:fldCharType="separate"/>
            </w:r>
            <w:r>
              <w:rPr>
                <w:noProof/>
                <w:webHidden/>
              </w:rPr>
              <w:t>90</w:t>
            </w:r>
            <w:r>
              <w:rPr>
                <w:noProof/>
                <w:webHidden/>
              </w:rPr>
              <w:fldChar w:fldCharType="end"/>
            </w:r>
          </w:hyperlink>
        </w:p>
        <w:p w14:paraId="18FF5E40" w14:textId="434D3971"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6" w:history="1">
            <w:r w:rsidRPr="00ED177F">
              <w:rPr>
                <w:rStyle w:val="Hyperlink"/>
                <w:noProof/>
              </w:rPr>
              <w:t>SVG91</w:t>
            </w:r>
            <w:r>
              <w:rPr>
                <w:rFonts w:asciiTheme="minorHAnsi" w:eastAsiaTheme="minorEastAsia" w:hAnsiTheme="minorHAnsi"/>
                <w:noProof/>
                <w:kern w:val="2"/>
                <w:sz w:val="24"/>
                <w:szCs w:val="24"/>
                <w:lang w:eastAsia="de-CH"/>
                <w14:ligatures w14:val="standardContextual"/>
              </w:rPr>
              <w:tab/>
            </w:r>
            <w:r w:rsidRPr="00ED177F">
              <w:rPr>
                <w:rStyle w:val="Hyperlink"/>
                <w:noProof/>
              </w:rPr>
              <w:t>Art. 91 Abs. 2 SVG (FiaZ)</w:t>
            </w:r>
            <w:r>
              <w:rPr>
                <w:noProof/>
                <w:webHidden/>
              </w:rPr>
              <w:tab/>
            </w:r>
            <w:r>
              <w:rPr>
                <w:noProof/>
                <w:webHidden/>
              </w:rPr>
              <w:fldChar w:fldCharType="begin"/>
            </w:r>
            <w:r>
              <w:rPr>
                <w:noProof/>
                <w:webHidden/>
              </w:rPr>
              <w:instrText xml:space="preserve"> PAGEREF _Toc225514896 \h </w:instrText>
            </w:r>
            <w:r>
              <w:rPr>
                <w:noProof/>
                <w:webHidden/>
              </w:rPr>
            </w:r>
            <w:r>
              <w:rPr>
                <w:noProof/>
                <w:webHidden/>
              </w:rPr>
              <w:fldChar w:fldCharType="separate"/>
            </w:r>
            <w:r>
              <w:rPr>
                <w:noProof/>
                <w:webHidden/>
              </w:rPr>
              <w:t>91</w:t>
            </w:r>
            <w:r>
              <w:rPr>
                <w:noProof/>
                <w:webHidden/>
              </w:rPr>
              <w:fldChar w:fldCharType="end"/>
            </w:r>
          </w:hyperlink>
        </w:p>
        <w:p w14:paraId="17CF75F9" w14:textId="43CBD577"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7" w:history="1">
            <w:r w:rsidRPr="00ED177F">
              <w:rPr>
                <w:rStyle w:val="Hyperlink"/>
                <w:noProof/>
              </w:rPr>
              <w:t>SVG91bis</w:t>
            </w:r>
            <w:r>
              <w:rPr>
                <w:rFonts w:asciiTheme="minorHAnsi" w:eastAsiaTheme="minorEastAsia" w:hAnsiTheme="minorHAnsi"/>
                <w:noProof/>
                <w:kern w:val="2"/>
                <w:sz w:val="24"/>
                <w:szCs w:val="24"/>
                <w:lang w:eastAsia="de-CH"/>
                <w14:ligatures w14:val="standardContextual"/>
              </w:rPr>
              <w:tab/>
            </w:r>
            <w:r w:rsidRPr="00ED177F">
              <w:rPr>
                <w:rStyle w:val="Hyperlink"/>
                <w:noProof/>
              </w:rPr>
              <w:t>Art. 91 Abs. 2 SVG (Fahren trotz Fahrunfähigkeit)</w:t>
            </w:r>
            <w:r>
              <w:rPr>
                <w:noProof/>
                <w:webHidden/>
              </w:rPr>
              <w:tab/>
            </w:r>
            <w:r>
              <w:rPr>
                <w:noProof/>
                <w:webHidden/>
              </w:rPr>
              <w:fldChar w:fldCharType="begin"/>
            </w:r>
            <w:r>
              <w:rPr>
                <w:noProof/>
                <w:webHidden/>
              </w:rPr>
              <w:instrText xml:space="preserve"> PAGEREF _Toc225514897 \h </w:instrText>
            </w:r>
            <w:r>
              <w:rPr>
                <w:noProof/>
                <w:webHidden/>
              </w:rPr>
            </w:r>
            <w:r>
              <w:rPr>
                <w:noProof/>
                <w:webHidden/>
              </w:rPr>
              <w:fldChar w:fldCharType="separate"/>
            </w:r>
            <w:r>
              <w:rPr>
                <w:noProof/>
                <w:webHidden/>
              </w:rPr>
              <w:t>92</w:t>
            </w:r>
            <w:r>
              <w:rPr>
                <w:noProof/>
                <w:webHidden/>
              </w:rPr>
              <w:fldChar w:fldCharType="end"/>
            </w:r>
          </w:hyperlink>
        </w:p>
        <w:p w14:paraId="0CED9831" w14:textId="2391AA33"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8" w:history="1">
            <w:r w:rsidRPr="00ED177F">
              <w:rPr>
                <w:rStyle w:val="Hyperlink"/>
                <w:noProof/>
              </w:rPr>
              <w:t>SVG91a</w:t>
            </w:r>
            <w:r>
              <w:rPr>
                <w:rFonts w:asciiTheme="minorHAnsi" w:eastAsiaTheme="minorEastAsia" w:hAnsiTheme="minorHAnsi"/>
                <w:noProof/>
                <w:kern w:val="2"/>
                <w:sz w:val="24"/>
                <w:szCs w:val="24"/>
                <w:lang w:eastAsia="de-CH"/>
                <w14:ligatures w14:val="standardContextual"/>
              </w:rPr>
              <w:tab/>
            </w:r>
            <w:r w:rsidRPr="00ED177F">
              <w:rPr>
                <w:rStyle w:val="Hyperlink"/>
                <w:noProof/>
              </w:rPr>
              <w:t>Art. 91a Abs. 1 SVG (Vereitelung Massnahmen [Entziehen/Zweckvereitelung])</w:t>
            </w:r>
            <w:r>
              <w:rPr>
                <w:noProof/>
                <w:webHidden/>
              </w:rPr>
              <w:tab/>
            </w:r>
            <w:r>
              <w:rPr>
                <w:noProof/>
                <w:webHidden/>
              </w:rPr>
              <w:fldChar w:fldCharType="begin"/>
            </w:r>
            <w:r>
              <w:rPr>
                <w:noProof/>
                <w:webHidden/>
              </w:rPr>
              <w:instrText xml:space="preserve"> PAGEREF _Toc225514898 \h </w:instrText>
            </w:r>
            <w:r>
              <w:rPr>
                <w:noProof/>
                <w:webHidden/>
              </w:rPr>
            </w:r>
            <w:r>
              <w:rPr>
                <w:noProof/>
                <w:webHidden/>
              </w:rPr>
              <w:fldChar w:fldCharType="separate"/>
            </w:r>
            <w:r>
              <w:rPr>
                <w:noProof/>
                <w:webHidden/>
              </w:rPr>
              <w:t>93</w:t>
            </w:r>
            <w:r>
              <w:rPr>
                <w:noProof/>
                <w:webHidden/>
              </w:rPr>
              <w:fldChar w:fldCharType="end"/>
            </w:r>
          </w:hyperlink>
        </w:p>
        <w:p w14:paraId="11F45543" w14:textId="45D1597B"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899" w:history="1">
            <w:r w:rsidRPr="00ED177F">
              <w:rPr>
                <w:rStyle w:val="Hyperlink"/>
                <w:noProof/>
              </w:rPr>
              <w:t>SVG92a</w:t>
            </w:r>
            <w:r>
              <w:rPr>
                <w:rFonts w:asciiTheme="minorHAnsi" w:eastAsiaTheme="minorEastAsia" w:hAnsiTheme="minorHAnsi"/>
                <w:noProof/>
                <w:kern w:val="2"/>
                <w:sz w:val="24"/>
                <w:szCs w:val="24"/>
                <w:lang w:eastAsia="de-CH"/>
                <w14:ligatures w14:val="standardContextual"/>
              </w:rPr>
              <w:tab/>
            </w:r>
            <w:r w:rsidRPr="00ED177F">
              <w:rPr>
                <w:rStyle w:val="Hyperlink"/>
                <w:noProof/>
              </w:rPr>
              <w:t>Art. 92 Abs. 1 SVG (Pflichtwidriges Verhalten bei Unfall)</w:t>
            </w:r>
            <w:r>
              <w:rPr>
                <w:noProof/>
                <w:webHidden/>
              </w:rPr>
              <w:tab/>
            </w:r>
            <w:r>
              <w:rPr>
                <w:noProof/>
                <w:webHidden/>
              </w:rPr>
              <w:fldChar w:fldCharType="begin"/>
            </w:r>
            <w:r>
              <w:rPr>
                <w:noProof/>
                <w:webHidden/>
              </w:rPr>
              <w:instrText xml:space="preserve"> PAGEREF _Toc225514899 \h </w:instrText>
            </w:r>
            <w:r>
              <w:rPr>
                <w:noProof/>
                <w:webHidden/>
              </w:rPr>
            </w:r>
            <w:r>
              <w:rPr>
                <w:noProof/>
                <w:webHidden/>
              </w:rPr>
              <w:fldChar w:fldCharType="separate"/>
            </w:r>
            <w:r>
              <w:rPr>
                <w:noProof/>
                <w:webHidden/>
              </w:rPr>
              <w:t>94</w:t>
            </w:r>
            <w:r>
              <w:rPr>
                <w:noProof/>
                <w:webHidden/>
              </w:rPr>
              <w:fldChar w:fldCharType="end"/>
            </w:r>
          </w:hyperlink>
        </w:p>
        <w:p w14:paraId="6577AD6D" w14:textId="62A09F92" w:rsidR="00080AF1" w:rsidRDefault="00080AF1">
          <w:pPr>
            <w:pStyle w:val="Verzeichnis2"/>
            <w:rPr>
              <w:rFonts w:asciiTheme="minorHAnsi" w:eastAsiaTheme="minorEastAsia" w:hAnsiTheme="minorHAnsi"/>
              <w:noProof/>
              <w:kern w:val="2"/>
              <w:sz w:val="24"/>
              <w:szCs w:val="24"/>
              <w:lang w:eastAsia="de-CH"/>
              <w14:ligatures w14:val="standardContextual"/>
            </w:rPr>
          </w:pPr>
          <w:hyperlink w:anchor="_Toc225514900" w:history="1">
            <w:r w:rsidRPr="00ED177F">
              <w:rPr>
                <w:rStyle w:val="Hyperlink"/>
                <w:noProof/>
              </w:rPr>
              <w:t>SVG92b</w:t>
            </w:r>
            <w:r>
              <w:rPr>
                <w:rFonts w:asciiTheme="minorHAnsi" w:eastAsiaTheme="minorEastAsia" w:hAnsiTheme="minorHAnsi"/>
                <w:noProof/>
                <w:kern w:val="2"/>
                <w:sz w:val="24"/>
                <w:szCs w:val="24"/>
                <w:lang w:eastAsia="de-CH"/>
                <w14:ligatures w14:val="standardContextual"/>
              </w:rPr>
              <w:tab/>
            </w:r>
            <w:r w:rsidRPr="00ED177F">
              <w:rPr>
                <w:rStyle w:val="Hyperlink"/>
                <w:noProof/>
              </w:rPr>
              <w:t>Art. 92 Abs. 2 SVG (Führerflucht)</w:t>
            </w:r>
            <w:r>
              <w:rPr>
                <w:noProof/>
                <w:webHidden/>
              </w:rPr>
              <w:tab/>
            </w:r>
            <w:r>
              <w:rPr>
                <w:noProof/>
                <w:webHidden/>
              </w:rPr>
              <w:fldChar w:fldCharType="begin"/>
            </w:r>
            <w:r>
              <w:rPr>
                <w:noProof/>
                <w:webHidden/>
              </w:rPr>
              <w:instrText xml:space="preserve"> PAGEREF _Toc225514900 \h </w:instrText>
            </w:r>
            <w:r>
              <w:rPr>
                <w:noProof/>
                <w:webHidden/>
              </w:rPr>
            </w:r>
            <w:r>
              <w:rPr>
                <w:noProof/>
                <w:webHidden/>
              </w:rPr>
              <w:fldChar w:fldCharType="separate"/>
            </w:r>
            <w:r>
              <w:rPr>
                <w:noProof/>
                <w:webHidden/>
              </w:rPr>
              <w:t>95</w:t>
            </w:r>
            <w:r>
              <w:rPr>
                <w:noProof/>
                <w:webHidden/>
              </w:rPr>
              <w:fldChar w:fldCharType="end"/>
            </w:r>
          </w:hyperlink>
        </w:p>
        <w:p w14:paraId="291C0E55" w14:textId="3B451061" w:rsidR="00A231AC" w:rsidRDefault="00A231AC" w:rsidP="00A231AC">
          <w:r>
            <w:fldChar w:fldCharType="end"/>
          </w:r>
        </w:p>
      </w:sdtContent>
    </w:sdt>
    <w:p w14:paraId="345EA8D3" w14:textId="77777777" w:rsidR="00946E9F" w:rsidRDefault="00946E9F" w:rsidP="00A231AC"/>
    <w:p w14:paraId="2E7F673E" w14:textId="77777777" w:rsidR="00A231AC" w:rsidRDefault="00A231AC" w:rsidP="00A231AC">
      <w:pPr>
        <w:rPr>
          <w:rFonts w:cs="Arial"/>
          <w:b/>
          <w:bCs/>
          <w:kern w:val="32"/>
          <w:sz w:val="28"/>
          <w:szCs w:val="32"/>
        </w:rPr>
      </w:pPr>
      <w:bookmarkStart w:id="0" w:name="_Toc447100546"/>
      <w:r>
        <w:br w:type="page"/>
      </w:r>
    </w:p>
    <w:p w14:paraId="68A87F07" w14:textId="77777777" w:rsidR="00A231AC" w:rsidRDefault="0019384D" w:rsidP="00A231AC">
      <w:pPr>
        <w:pStyle w:val="berschrift1"/>
      </w:pPr>
      <w:bookmarkStart w:id="1" w:name="_Toc225514807"/>
      <w:bookmarkEnd w:id="0"/>
      <w:r>
        <w:lastRenderedPageBreak/>
        <w:t>StGB AT</w:t>
      </w:r>
      <w:bookmarkEnd w:id="1"/>
    </w:p>
    <w:p w14:paraId="231E10A7" w14:textId="77777777" w:rsidR="00211B16" w:rsidRPr="00D15AF9" w:rsidRDefault="00211B16" w:rsidP="00211B16">
      <w:pPr>
        <w:pStyle w:val="berschrift2"/>
      </w:pPr>
      <w:bookmarkStart w:id="2" w:name="_Toc225514808"/>
      <w:r>
        <w:t>StGB11</w:t>
      </w:r>
      <w:r w:rsidRPr="00D15AF9">
        <w:tab/>
      </w:r>
      <w:r>
        <w:t>Unterlassung</w:t>
      </w:r>
      <w:bookmarkEnd w:id="2"/>
    </w:p>
    <w:p w14:paraId="537199BA" w14:textId="77777777" w:rsidR="00211B16" w:rsidRDefault="00211B16" w:rsidP="00211B16"/>
    <w:p w14:paraId="48236437" w14:textId="77777777" w:rsidR="00211B16" w:rsidRPr="003677D3" w:rsidRDefault="00211B16" w:rsidP="00211B16">
      <w:r w:rsidRPr="003677D3">
        <w:rPr>
          <w:b/>
          <w:i/>
          <w:vanish/>
        </w:rPr>
        <w:t>#Beginn</w:t>
      </w:r>
      <w:r w:rsidRPr="003677D3">
        <w:rPr>
          <w:i/>
          <w:vanish/>
        </w:rPr>
        <w:t xml:space="preserve"> </w:t>
      </w:r>
      <w:r>
        <w:rPr>
          <w:rStyle w:val="NameZchn"/>
        </w:rPr>
        <w:t>StGB11</w:t>
      </w:r>
      <w:r w:rsidRPr="003677D3">
        <w:rPr>
          <w:rStyle w:val="NameZchn"/>
        </w:rPr>
        <w:t xml:space="preserve"> </w:t>
      </w:r>
      <w:proofErr w:type="spellStart"/>
      <w:r>
        <w:rPr>
          <w:rStyle w:val="NameZchn"/>
          <w:b w:val="0"/>
        </w:rPr>
        <w:t>Unterlassung</w:t>
      </w:r>
      <w:r w:rsidRPr="003677D3">
        <w:rPr>
          <w:b/>
          <w:i/>
          <w:vanish/>
        </w:rPr>
        <w:t>#</w:t>
      </w:r>
      <w:r w:rsidRPr="00CB078A">
        <w:t>Ein</w:t>
      </w:r>
      <w:proofErr w:type="spellEnd"/>
      <w:r w:rsidRPr="00CB078A">
        <w:t xml:space="preserve"> fahrlässiges Erfolgsdelikt kann nach Art. 11 StGB auch durch pflichtwidriges Unterlassen verübt werden. Voraussetzung ist eine Rechtspflicht zur Vornahme der unterlassenen Handlung (Garanten</w:t>
      </w:r>
      <w:r>
        <w:t>pflicht</w:t>
      </w:r>
      <w:r w:rsidRPr="00CB078A">
        <w:t>) sowie die Möglichkeit, diese Handlung vorzunehmen. Ein sog. unechtes Unterlassungsdelikt liegt vor, wenn im Gesetz wenigstens die Herbeiführung des Erfolgs durch Tun ausdrücklich mit Strafe bedroht wird, der Beschuldigte durch sein Tun den Erfolg tatsächlich hätte abwenden können</w:t>
      </w:r>
      <w:r>
        <w:t xml:space="preserve"> (Erfordernis der hypothetischen Kausalität)</w:t>
      </w:r>
      <w:r w:rsidRPr="00CB078A">
        <w:t xml:space="preserve"> und infolge seiner Garantenstellung dazu auch verpflichtet war, sodass die Unterlassung </w:t>
      </w:r>
      <w:r>
        <w:t>einer</w:t>
      </w:r>
      <w:r w:rsidRPr="00CB078A">
        <w:t xml:space="preserve"> Erfolgsherbeiführung durch aktives Tun als gleichwertig erscheint. Für die Annahme einer Garantenstellung genügt nicht jede, sondern nur eine qualifizierte Rechtspflicht (BGE 141 IV 249 E. 1.1 </w:t>
      </w:r>
      <w:proofErr w:type="spellStart"/>
      <w:r w:rsidRPr="00CB078A">
        <w:t>m.w.H</w:t>
      </w:r>
      <w:proofErr w:type="spellEnd"/>
      <w:r w:rsidRPr="00CB078A">
        <w:t>.</w:t>
      </w:r>
      <w:r>
        <w:t>; Niggli/</w:t>
      </w:r>
      <w:proofErr w:type="spellStart"/>
      <w:r>
        <w:t>Muskens</w:t>
      </w:r>
      <w:proofErr w:type="spellEnd"/>
      <w:r w:rsidRPr="00620AB9">
        <w:t>, Basler Komm.,</w:t>
      </w:r>
      <w:r>
        <w:t xml:space="preserve"> 4. Aufl. 2019</w:t>
      </w:r>
      <w:r w:rsidRPr="00620AB9">
        <w:t>, Art.</w:t>
      </w:r>
      <w:r>
        <w:t xml:space="preserve"> 11 </w:t>
      </w:r>
      <w:r w:rsidRPr="00620AB9">
        <w:t>StGB N</w:t>
      </w:r>
      <w:r>
        <w:t> 6</w:t>
      </w:r>
      <w:r w:rsidRPr="00CB078A">
        <w:t xml:space="preserve">). Eine Garantenstellung kann sich aus Gesetz, Vertrag, einer freiwillig eingegangenen Gefahrengemeinschaft oder aus der Schaffung einer Gefahr ergeben (Art. 11 Abs. 2 </w:t>
      </w:r>
      <w:proofErr w:type="spellStart"/>
      <w:r w:rsidRPr="00CB078A">
        <w:t>lit</w:t>
      </w:r>
      <w:proofErr w:type="spellEnd"/>
      <w:r w:rsidRPr="00CB078A">
        <w:t>. a-d StGB</w:t>
      </w:r>
      <w:proofErr w:type="gramStart"/>
      <w:r w:rsidRPr="00CB078A">
        <w:t>).</w:t>
      </w:r>
      <w:r w:rsidRPr="003677D3">
        <w:rPr>
          <w:b/>
          <w:i/>
          <w:vanish/>
        </w:rPr>
        <w:t>#</w:t>
      </w:r>
      <w:proofErr w:type="gramEnd"/>
      <w:r w:rsidRPr="003677D3">
        <w:rPr>
          <w:b/>
          <w:i/>
          <w:vanish/>
        </w:rPr>
        <w:t xml:space="preserve">Ende </w:t>
      </w:r>
      <w:r>
        <w:rPr>
          <w:b/>
          <w:i/>
          <w:vanish/>
        </w:rPr>
        <w:t>StGB11a</w:t>
      </w:r>
      <w:r w:rsidRPr="003677D3">
        <w:rPr>
          <w:b/>
          <w:i/>
          <w:vanish/>
        </w:rPr>
        <w:t>#</w:t>
      </w:r>
      <w:r w:rsidRPr="003677D3">
        <w:t xml:space="preserve"> </w:t>
      </w:r>
    </w:p>
    <w:p w14:paraId="10C85E30" w14:textId="77777777" w:rsidR="00211B16" w:rsidRPr="003677D3" w:rsidRDefault="00211B16" w:rsidP="00211B16"/>
    <w:p w14:paraId="71D2007F" w14:textId="77777777" w:rsidR="00792EEE" w:rsidRPr="00D15AF9" w:rsidRDefault="00211B16" w:rsidP="00211B16">
      <w:pPr>
        <w:pStyle w:val="berschrift2"/>
      </w:pPr>
      <w:r w:rsidRPr="003677D3">
        <w:br w:type="page"/>
      </w:r>
      <w:bookmarkStart w:id="3" w:name="_Toc225514809"/>
      <w:r w:rsidR="00792EEE">
        <w:lastRenderedPageBreak/>
        <w:t>StGB12a</w:t>
      </w:r>
      <w:r w:rsidR="00792EEE" w:rsidRPr="00D15AF9">
        <w:tab/>
      </w:r>
      <w:r w:rsidR="00792EEE">
        <w:t>Fahrlässigkeit</w:t>
      </w:r>
      <w:bookmarkEnd w:id="3"/>
    </w:p>
    <w:p w14:paraId="2069F6A9" w14:textId="77777777" w:rsidR="00792EEE" w:rsidRDefault="00792EEE" w:rsidP="00792EEE"/>
    <w:p w14:paraId="1C2861E0" w14:textId="77777777" w:rsidR="00792EEE" w:rsidRDefault="00792EEE" w:rsidP="00792EEE">
      <w:r w:rsidRPr="003677D3">
        <w:rPr>
          <w:b/>
          <w:i/>
          <w:vanish/>
        </w:rPr>
        <w:t>#Beginn</w:t>
      </w:r>
      <w:r w:rsidRPr="003677D3">
        <w:rPr>
          <w:i/>
          <w:vanish/>
        </w:rPr>
        <w:t xml:space="preserve"> </w:t>
      </w:r>
      <w:r>
        <w:rPr>
          <w:rStyle w:val="NameZchn"/>
        </w:rPr>
        <w:t>StGB12a</w:t>
      </w:r>
      <w:r w:rsidRPr="003677D3">
        <w:rPr>
          <w:rStyle w:val="NameZchn"/>
        </w:rPr>
        <w:t xml:space="preserve"> </w:t>
      </w:r>
      <w:proofErr w:type="spellStart"/>
      <w:r>
        <w:rPr>
          <w:rStyle w:val="NameZchn"/>
          <w:b w:val="0"/>
        </w:rPr>
        <w:t>Fahrlässigkeit</w:t>
      </w:r>
      <w:r w:rsidRPr="003677D3">
        <w:rPr>
          <w:b/>
          <w:i/>
          <w:vanish/>
        </w:rPr>
        <w:t>#</w:t>
      </w:r>
      <w:r w:rsidRPr="00477C47">
        <w:t>Fahrlässig</w:t>
      </w:r>
      <w:proofErr w:type="spellEnd"/>
      <w:r w:rsidRPr="00477C47">
        <w:t xml:space="preserve"> begeht ein Verbrechen oder Vergehen, wer die Folge seines Verhaltens aus pflichtwidriger Unvorsichtigkeit nicht bedenkt oder darauf nicht Rücksicht nimmt. Pflichtwidrig ist die Unvorsichtigkeit, wenn der Täter die Vorsicht nicht beachtet, zu der er nach den Umständen und nach seinen persönlichen Verhältnissen verpflichtet ist (Art. 12 Abs. 3 StGB). Ein Schuldspruch wegen fahrlässiger </w:t>
      </w:r>
      <w:r>
        <w:t>Körperverletzung</w:t>
      </w:r>
      <w:r w:rsidRPr="00477C47">
        <w:t xml:space="preserve"> setzt somit voraus, dass der Täter </w:t>
      </w:r>
      <w:r>
        <w:t>die Körperverletzung</w:t>
      </w:r>
      <w:r w:rsidRPr="00477C47">
        <w:t xml:space="preserve"> durch </w:t>
      </w:r>
      <w:r>
        <w:t>Missachtung</w:t>
      </w:r>
      <w:r w:rsidRPr="00477C47">
        <w:t xml:space="preserve"> einer Sorgfaltspflicht verursacht hat. Dies ist der Fall, wenn der Täter im Zeitpunkt der Tat auf Grund der Umstände sowie seiner Kenntnisse und Fähigkeiten die </w:t>
      </w:r>
      <w:r>
        <w:t>Gesundheitsgefährdung</w:t>
      </w:r>
      <w:r w:rsidRPr="00477C47">
        <w:t xml:space="preserve"> des Opfers h</w:t>
      </w:r>
      <w:r>
        <w:t>ätte erkennen können und müssen</w:t>
      </w:r>
      <w:r w:rsidRPr="00477C47">
        <w:t xml:space="preserve"> und wenn er zugleich die Grenzen des erlaubten Risikos überschritten hat. Wo besondere, der Unfallverhütung und der Sicherheit dienende Normen ein bestimmtes Verhalten gebieten, bestimmt sich das Mass der zu beachtenden Sorgfalt in erster Linie nach diesen Vorschriften</w:t>
      </w:r>
      <w:r>
        <w:t xml:space="preserve">. </w:t>
      </w:r>
      <w:r w:rsidRPr="00CB078A">
        <w:t>Dies schliesst nicht aus, dass der Vorwurf der Fahrlässigkeit auch auf allgemeine Rechtsgrundsätze, wie etwa den allgemeinen Gefahrensatz, gestützt werden kann.</w:t>
      </w:r>
      <w:r>
        <w:t xml:space="preserve"> Nach diesem Grundsatz hat derjenige</w:t>
      </w:r>
      <w:r w:rsidRPr="001A6392">
        <w:t>, welcher eine gefährliche Handlung ausführt, alles Zumutbare vorzukehren, damit die Gefahr nicht zu einer Verletzung fremder Rechtsgüter führt</w:t>
      </w:r>
      <w:r>
        <w:t xml:space="preserve">. </w:t>
      </w:r>
      <w:r w:rsidRPr="00CB078A">
        <w:t xml:space="preserve">Die Vorsicht, zu der eine Täterin verpflichtet ist, </w:t>
      </w:r>
      <w:proofErr w:type="gramStart"/>
      <w:r w:rsidRPr="00CB078A">
        <w:t>wird letztlich</w:t>
      </w:r>
      <w:proofErr w:type="gramEnd"/>
      <w:r w:rsidRPr="00CB078A">
        <w:t xml:space="preserve"> durch die konkreten Umstände und ihre persönlichen Verhältnisse bestimmt, weil naturgemäss nicht alle tatsächlichen Gegebenheiten in Vorschriften gefasst werden können</w:t>
      </w:r>
      <w:r w:rsidRPr="00477C47">
        <w:t xml:space="preserve"> (BGE 143 IV 138 E. 2.1, 135 IV 56 E. 2.1 </w:t>
      </w:r>
      <w:proofErr w:type="spellStart"/>
      <w:r w:rsidRPr="00477C47">
        <w:t>m.w.H</w:t>
      </w:r>
      <w:proofErr w:type="spellEnd"/>
      <w:r w:rsidRPr="00477C47">
        <w:t>.).</w:t>
      </w:r>
    </w:p>
    <w:p w14:paraId="543F95DB" w14:textId="77777777" w:rsidR="00792EEE" w:rsidRDefault="00792EEE" w:rsidP="00792EEE"/>
    <w:p w14:paraId="2664D757" w14:textId="77777777" w:rsidR="00792EEE" w:rsidRPr="003677D3" w:rsidRDefault="00792EEE" w:rsidP="00792EEE">
      <w:r w:rsidRPr="001A6392">
        <w:t>Nach dem Prinzip des erlaubten Risikos lässt sich eine Gefährdung fremder Rechtsgüter, die über das allgemeine Lebensrisiko ni</w:t>
      </w:r>
      <w:r>
        <w:t>cht hinausgeht, nicht verbieten.</w:t>
      </w:r>
      <w:r w:rsidRPr="001A6392">
        <w:t xml:space="preserve"> </w:t>
      </w:r>
      <w:r>
        <w:t>G</w:t>
      </w:r>
      <w:r w:rsidRPr="001A6392">
        <w:t>efordert werden kann nur die Einhaltung eines bestimmten Mindestmasses an Sorgfalt und Rücksichtnahme. Beim erlaubten Risiko tritt an die Stelle des Verbots jeglicher Gefährdung das Gebot, die Gefahr auf dasjenige Minimum einzuschränken, das gar nicht oder nur mit unverhältnismässigem Aufwand ausgeschlossen werden kann, wenn man die entsprechende Tät</w:t>
      </w:r>
      <w:r>
        <w:t>igkeit überhaupt zulassen will</w:t>
      </w:r>
      <w:r w:rsidRPr="001A6392">
        <w:t>. Dabei geht es um die Frage, welche Risiken allgemein in Kauf zu nehmen sind, und nicht um eine Ermässigung der Sorgfaltsanforderungen (BGE</w:t>
      </w:r>
      <w:r>
        <w:t xml:space="preserve"> 134 IV 193 E. 7.2 </w:t>
      </w:r>
      <w:proofErr w:type="spellStart"/>
      <w:r>
        <w:t>m.w.H</w:t>
      </w:r>
      <w:proofErr w:type="spellEnd"/>
      <w:r>
        <w:t>.</w:t>
      </w:r>
      <w:proofErr w:type="gramStart"/>
      <w:r w:rsidRPr="001A6392">
        <w:t>).</w:t>
      </w:r>
      <w:r w:rsidRPr="003677D3">
        <w:rPr>
          <w:b/>
          <w:i/>
          <w:vanish/>
        </w:rPr>
        <w:t>#</w:t>
      </w:r>
      <w:proofErr w:type="gramEnd"/>
      <w:r w:rsidRPr="003677D3">
        <w:rPr>
          <w:b/>
          <w:i/>
          <w:vanish/>
        </w:rPr>
        <w:t xml:space="preserve">Ende </w:t>
      </w:r>
      <w:r>
        <w:rPr>
          <w:b/>
          <w:i/>
          <w:vanish/>
        </w:rPr>
        <w:t>StGB12a</w:t>
      </w:r>
      <w:r w:rsidRPr="003677D3">
        <w:rPr>
          <w:b/>
          <w:i/>
          <w:vanish/>
        </w:rPr>
        <w:t>#</w:t>
      </w:r>
      <w:r w:rsidRPr="003677D3">
        <w:t xml:space="preserve"> </w:t>
      </w:r>
    </w:p>
    <w:p w14:paraId="05A5E3D9" w14:textId="77777777" w:rsidR="00792EEE" w:rsidRPr="003677D3" w:rsidRDefault="00792EEE" w:rsidP="00792EEE"/>
    <w:p w14:paraId="4822BAFF" w14:textId="77777777" w:rsidR="007508B2" w:rsidRPr="00D15AF9" w:rsidRDefault="00792EEE" w:rsidP="00792EEE">
      <w:pPr>
        <w:pStyle w:val="berschrift2"/>
      </w:pPr>
      <w:r w:rsidRPr="003677D3">
        <w:br w:type="page"/>
      </w:r>
      <w:bookmarkStart w:id="4" w:name="_Toc225514810"/>
      <w:r w:rsidR="007508B2">
        <w:lastRenderedPageBreak/>
        <w:t>StGB12</w:t>
      </w:r>
      <w:r w:rsidR="009908F6">
        <w:t>b</w:t>
      </w:r>
      <w:r w:rsidR="007508B2" w:rsidRPr="00D15AF9">
        <w:tab/>
      </w:r>
      <w:r w:rsidR="007508B2">
        <w:t>Eventualvorsatz</w:t>
      </w:r>
      <w:bookmarkEnd w:id="4"/>
    </w:p>
    <w:p w14:paraId="776CA731" w14:textId="77777777" w:rsidR="007508B2" w:rsidRDefault="007508B2" w:rsidP="007508B2"/>
    <w:p w14:paraId="1E570BD9" w14:textId="77777777" w:rsidR="007508B2" w:rsidRPr="003677D3" w:rsidRDefault="007508B2" w:rsidP="007508B2">
      <w:r w:rsidRPr="003677D3">
        <w:rPr>
          <w:b/>
          <w:i/>
          <w:vanish/>
        </w:rPr>
        <w:t>#Beginn</w:t>
      </w:r>
      <w:r w:rsidRPr="003677D3">
        <w:rPr>
          <w:i/>
          <w:vanish/>
        </w:rPr>
        <w:t xml:space="preserve"> </w:t>
      </w:r>
      <w:r>
        <w:rPr>
          <w:rStyle w:val="NameZchn"/>
        </w:rPr>
        <w:t>StGB12</w:t>
      </w:r>
      <w:r w:rsidR="009908F6">
        <w:rPr>
          <w:rStyle w:val="NameZchn"/>
        </w:rPr>
        <w:t>b</w:t>
      </w:r>
      <w:r w:rsidRPr="003677D3">
        <w:rPr>
          <w:rStyle w:val="NameZchn"/>
        </w:rPr>
        <w:t xml:space="preserve"> </w:t>
      </w:r>
      <w:proofErr w:type="spellStart"/>
      <w:r>
        <w:rPr>
          <w:rStyle w:val="NameZchn"/>
          <w:b w:val="0"/>
        </w:rPr>
        <w:t>Eventualvorsatz</w:t>
      </w:r>
      <w:r w:rsidRPr="003677D3">
        <w:rPr>
          <w:b/>
          <w:i/>
          <w:vanish/>
        </w:rPr>
        <w:t>#</w:t>
      </w:r>
      <w:r w:rsidR="00B35228" w:rsidRPr="00D140B2">
        <w:t>In</w:t>
      </w:r>
      <w:proofErr w:type="spellEnd"/>
      <w:r w:rsidR="00B35228" w:rsidRPr="00D140B2">
        <w:t xml:space="preserve"> subjektiver Hinsicht wird vorsätzliches, d.h. wissentliches und willentliches Handeln, verlangt, wobei aber ein so</w:t>
      </w:r>
      <w:r w:rsidR="00B35228">
        <w:t>g. Eventualvorsatz genügt (Art. </w:t>
      </w:r>
      <w:r w:rsidR="00B35228" w:rsidRPr="00D140B2">
        <w:t>12 Ab</w:t>
      </w:r>
      <w:r w:rsidR="00B35228">
        <w:t>s. </w:t>
      </w:r>
      <w:r w:rsidR="00B35228" w:rsidRPr="00D140B2">
        <w:t>2 StGB). Ein solcher ist nach konstanter Rechtsprechung des Bundesgerichts gegeben, wenn der Täter den Eintritt des Erfolgs bzw. die Tatbestandsverwirklichung zwar für möglich hält, aber dennoch handelt, weil er den Erfolg für den Fall seines Eintritts in Kauf nimmt, sich mit ihm abfindet, mag er ihm auch unerwünscht sein (BGE 133 IV 3; 131 IV 4 f.; 125 IV 251 ff.). Auch der in bewusster Fahrlässigkeit handelnde Täter erkennt die Möglichkeit des Erfolgseintritts bzw. das Risiko einer Tatbestandsverwirklichung, weiss also um die Gefährlichkeit seines Handelns. Hinsichtlich der Wissensseite stimmen somit beide Erscheinungsformen des subjektiven Tatbestands überein. Der Unterschied liegt beim Willensmoment: Anders als der eventualvorsätzlich Handelnde nimmt der bewusst fahrlässig handelnde Täter die Erfolgsverwirklichung nicht in Kauf, sondern vertraut - wenn auch aus pflichtwidri</w:t>
      </w:r>
      <w:r w:rsidR="00B35228">
        <w:t>ger Unvorsichtigkeit (vgl. Art. 12 Abs. </w:t>
      </w:r>
      <w:r w:rsidR="00B35228" w:rsidRPr="00D140B2">
        <w:t>3 StGB) - darauf, dass der von ihm als möglich vorausgesehene Erfolg nicht eintreten werde ("Es wird schon nicht passieren…!"). Demgegenüber nimmt der eventualvorsätzlich handelnde Täter den Eintritt des als möglich erkannten Erfolgs ernst, rechnet mit ihm und findet sich mit ihm ab ("</w:t>
      </w:r>
      <w:proofErr w:type="gramStart"/>
      <w:r w:rsidR="00B35228" w:rsidRPr="00D140B2">
        <w:t>Na</w:t>
      </w:r>
      <w:proofErr w:type="gramEnd"/>
      <w:r w:rsidR="00B35228" w:rsidRPr="00D140B2">
        <w:t xml:space="preserve"> wenn schon…!"). Nicht erforderlich ist, dass der Täter beim Eventualvorsatz den Erfolg "billigt". Ob der Täter die Tatbestandsverwirklichung in diesem Sinne in Kauf </w:t>
      </w:r>
      <w:r w:rsidR="00B35228">
        <w:t>genommen hat, muss der Richter −</w:t>
      </w:r>
      <w:r w:rsidR="00B35228" w:rsidRPr="00D140B2">
        <w:t xml:space="preserve"> bei Fehlen eines G</w:t>
      </w:r>
      <w:r w:rsidR="00B35228">
        <w:t>eständnisses des Beschuldigten −</w:t>
      </w:r>
      <w:r w:rsidR="00B35228" w:rsidRPr="00D140B2">
        <w:t xml:space="preserve"> aufgrund der Umstände entscheiden. Dazu gehören die Grösse des dem Täter bekannten Risikos der Tatbestandsverwirklichung, die Schwere der Sorgfaltspflichtverletzung, die Beweggründe des Täters und die Art der Tathandlung. Je grösser die Wahrscheinlichkeit der Tatbestandsverwirklichung ist und je schwerer die Sorgfaltspflichtverletzung wiegt, desto näher liegt die Schlussfolgerung, der Täter habe die Tatbestandsverwirklichung in Kauf genommen. Der Richter darf vom Wissen des Täters auf den Willen schliessen, wenn sich dem Täter der Eintritt des Erfolgs als so wahrscheinlich aufdrängte, dass die Bereitschaft, ihn als Folge hinzunehmen, vernünftigerweise nur als Inkaufnahme des Erfolgs ausgelegt werden kann. Eventualvorsatz kann indessen auch vorliegen, wenn der Eintritt des tatbestandsmässigen Erfolgs nicht in diesem Sinne sehr wahrscheinlich, sondern bloss möglich war. Doch darf nicht allein aus dem Wissen des Täters um die Möglichkeit des Erfolgseintritts auf dessen Inkaufnahme geschlossen werden. Vielmehr müssen weitere Umstände</w:t>
      </w:r>
      <w:r w:rsidR="00B35228">
        <w:t xml:space="preserve"> hinzukommen (BGE 133 IV 222 E. </w:t>
      </w:r>
      <w:r w:rsidR="00B35228" w:rsidRPr="00D140B2">
        <w:t xml:space="preserve">5.3; 133 IV </w:t>
      </w:r>
      <w:r w:rsidR="00B35228">
        <w:t>9 E. 4.1; 133 IV 1 E. 4.1; 130 IV 58 E. </w:t>
      </w:r>
      <w:r w:rsidR="00B35228" w:rsidRPr="00D140B2">
        <w:t>8.3 mit Hinweisen; 125 IV 251 ff.; 96 IV 101</w:t>
      </w:r>
      <w:proofErr w:type="gramStart"/>
      <w:r w:rsidR="00B35228" w:rsidRPr="00D140B2">
        <w:t>).</w:t>
      </w:r>
      <w:r w:rsidRPr="003677D3">
        <w:rPr>
          <w:b/>
          <w:i/>
          <w:vanish/>
        </w:rPr>
        <w:t>#</w:t>
      </w:r>
      <w:proofErr w:type="gramEnd"/>
      <w:r w:rsidRPr="003677D3">
        <w:rPr>
          <w:b/>
          <w:i/>
          <w:vanish/>
        </w:rPr>
        <w:t xml:space="preserve">Ende </w:t>
      </w:r>
      <w:r>
        <w:rPr>
          <w:b/>
          <w:i/>
          <w:vanish/>
        </w:rPr>
        <w:t>StGB1</w:t>
      </w:r>
      <w:r w:rsidR="00B35228">
        <w:rPr>
          <w:b/>
          <w:i/>
          <w:vanish/>
        </w:rPr>
        <w:t>2</w:t>
      </w:r>
      <w:r w:rsidR="009908F6">
        <w:rPr>
          <w:b/>
          <w:i/>
          <w:vanish/>
        </w:rPr>
        <w:t>b</w:t>
      </w:r>
      <w:r w:rsidRPr="003677D3">
        <w:rPr>
          <w:b/>
          <w:i/>
          <w:vanish/>
        </w:rPr>
        <w:t>#</w:t>
      </w:r>
      <w:r w:rsidRPr="003677D3">
        <w:t xml:space="preserve"> </w:t>
      </w:r>
    </w:p>
    <w:p w14:paraId="0C6E3FDA" w14:textId="77777777" w:rsidR="007508B2" w:rsidRPr="003677D3" w:rsidRDefault="007508B2" w:rsidP="007508B2"/>
    <w:p w14:paraId="7C9454A0" w14:textId="77777777" w:rsidR="007508B2" w:rsidRDefault="007508B2" w:rsidP="007508B2">
      <w:r w:rsidRPr="003677D3">
        <w:br w:type="page"/>
      </w:r>
    </w:p>
    <w:p w14:paraId="617F746F" w14:textId="77777777" w:rsidR="007508B2" w:rsidRPr="007508B2" w:rsidRDefault="007508B2" w:rsidP="007508B2"/>
    <w:p w14:paraId="71A2BF55" w14:textId="77777777" w:rsidR="0003392E" w:rsidRPr="00D15AF9" w:rsidRDefault="0019384D" w:rsidP="0003392E">
      <w:pPr>
        <w:pStyle w:val="berschrift2"/>
      </w:pPr>
      <w:bookmarkStart w:id="5" w:name="_Toc225514811"/>
      <w:r>
        <w:t>StGB15</w:t>
      </w:r>
      <w:r w:rsidR="0003392E" w:rsidRPr="00D15AF9">
        <w:tab/>
      </w:r>
      <w:r>
        <w:t>Notwehr</w:t>
      </w:r>
      <w:bookmarkEnd w:id="5"/>
    </w:p>
    <w:p w14:paraId="0B930722" w14:textId="77777777" w:rsidR="0003392E" w:rsidRDefault="0003392E" w:rsidP="0003392E"/>
    <w:p w14:paraId="22856285" w14:textId="77777777" w:rsidR="0003392E" w:rsidRPr="003677D3" w:rsidRDefault="0003392E" w:rsidP="005E4B3A">
      <w:r w:rsidRPr="003677D3">
        <w:rPr>
          <w:b/>
          <w:i/>
          <w:vanish/>
        </w:rPr>
        <w:t>#Beginn</w:t>
      </w:r>
      <w:r w:rsidRPr="003677D3">
        <w:rPr>
          <w:i/>
          <w:vanish/>
        </w:rPr>
        <w:t xml:space="preserve"> </w:t>
      </w:r>
      <w:r w:rsidR="0019384D">
        <w:rPr>
          <w:rStyle w:val="NameZchn"/>
        </w:rPr>
        <w:t>StGB15</w:t>
      </w:r>
      <w:r w:rsidRPr="003677D3">
        <w:rPr>
          <w:rStyle w:val="NameZchn"/>
        </w:rPr>
        <w:t xml:space="preserve"> </w:t>
      </w:r>
      <w:proofErr w:type="spellStart"/>
      <w:r w:rsidR="0019384D">
        <w:rPr>
          <w:rStyle w:val="NameZchn"/>
          <w:b w:val="0"/>
        </w:rPr>
        <w:t>Notwehr</w:t>
      </w:r>
      <w:r w:rsidRPr="003677D3">
        <w:rPr>
          <w:b/>
          <w:i/>
          <w:vanish/>
        </w:rPr>
        <w:t>#</w:t>
      </w:r>
      <w:proofErr w:type="gramStart"/>
      <w:r w:rsidR="0019384D">
        <w:t>Wird</w:t>
      </w:r>
      <w:proofErr w:type="spellEnd"/>
      <w:proofErr w:type="gramEnd"/>
      <w:r w:rsidR="0019384D">
        <w:t xml:space="preserve"> jemand ohne Recht angegriffen oder unmittelbar mit einem Angriff bedroht, so ist der Angegriffene berechtigt, den Angriff in einer den Umständen angemessenen Weise abzuwehren (Art. 15 StGB</w:t>
      </w:r>
      <w:proofErr w:type="gramStart"/>
      <w:r w:rsidR="0019384D">
        <w:t>).</w:t>
      </w:r>
      <w:r w:rsidRPr="003677D3">
        <w:rPr>
          <w:b/>
          <w:i/>
          <w:vanish/>
        </w:rPr>
        <w:t>#</w:t>
      </w:r>
      <w:proofErr w:type="gramEnd"/>
      <w:r w:rsidRPr="003677D3">
        <w:rPr>
          <w:b/>
          <w:i/>
          <w:vanish/>
        </w:rPr>
        <w:t xml:space="preserve">Ende </w:t>
      </w:r>
      <w:r w:rsidR="0019384D">
        <w:rPr>
          <w:b/>
          <w:i/>
          <w:vanish/>
        </w:rPr>
        <w:t>StGB15</w:t>
      </w:r>
      <w:r w:rsidRPr="003677D3">
        <w:rPr>
          <w:b/>
          <w:i/>
          <w:vanish/>
        </w:rPr>
        <w:t>#</w:t>
      </w:r>
      <w:r w:rsidRPr="003677D3">
        <w:t xml:space="preserve"> </w:t>
      </w:r>
    </w:p>
    <w:p w14:paraId="72214083" w14:textId="77777777" w:rsidR="0003392E" w:rsidRPr="003677D3" w:rsidRDefault="0003392E" w:rsidP="0003392E"/>
    <w:p w14:paraId="00B4C446" w14:textId="77777777" w:rsidR="008C3120" w:rsidRDefault="008C3120">
      <w:r w:rsidRPr="003677D3">
        <w:br w:type="page"/>
      </w:r>
    </w:p>
    <w:p w14:paraId="31DA6D73" w14:textId="77777777" w:rsidR="0019384D" w:rsidRDefault="0019384D" w:rsidP="0019384D">
      <w:pPr>
        <w:pStyle w:val="berschrift2"/>
      </w:pPr>
      <w:bookmarkStart w:id="6" w:name="_Toc225514812"/>
      <w:r>
        <w:lastRenderedPageBreak/>
        <w:t>StGB15a</w:t>
      </w:r>
      <w:r w:rsidRPr="00D15AF9">
        <w:tab/>
      </w:r>
      <w:r>
        <w:t>Notwehr/Putativnotwehr</w:t>
      </w:r>
      <w:bookmarkEnd w:id="6"/>
    </w:p>
    <w:p w14:paraId="23A59B37" w14:textId="77777777" w:rsidR="00470015" w:rsidRPr="00470015" w:rsidRDefault="00470015" w:rsidP="00470015"/>
    <w:p w14:paraId="23404212" w14:textId="77777777" w:rsidR="00470015" w:rsidRDefault="0019384D" w:rsidP="0019384D">
      <w:r w:rsidRPr="003677D3">
        <w:rPr>
          <w:b/>
          <w:i/>
          <w:vanish/>
        </w:rPr>
        <w:t>#Beginn</w:t>
      </w:r>
      <w:r w:rsidRPr="003677D3">
        <w:rPr>
          <w:i/>
          <w:vanish/>
        </w:rPr>
        <w:t xml:space="preserve"> </w:t>
      </w:r>
      <w:r>
        <w:rPr>
          <w:rStyle w:val="NameZchn"/>
        </w:rPr>
        <w:t>StGB15a</w:t>
      </w:r>
      <w:r w:rsidRPr="003677D3">
        <w:rPr>
          <w:rStyle w:val="NameZchn"/>
        </w:rPr>
        <w:t xml:space="preserve"> </w:t>
      </w:r>
      <w:proofErr w:type="spellStart"/>
      <w:r>
        <w:rPr>
          <w:rStyle w:val="NameZchn"/>
          <w:b w:val="0"/>
        </w:rPr>
        <w:t>Notwehr</w:t>
      </w:r>
      <w:r w:rsidRPr="003677D3">
        <w:rPr>
          <w:b/>
          <w:i/>
          <w:vanish/>
        </w:rPr>
        <w:t>#</w:t>
      </w:r>
      <w:proofErr w:type="gramStart"/>
      <w:r>
        <w:t>Wird</w:t>
      </w:r>
      <w:proofErr w:type="spellEnd"/>
      <w:proofErr w:type="gramEnd"/>
      <w:r>
        <w:t xml:space="preserve"> jemand ohne Recht angegriffen oder unmittelbar mit einem Angriff bedroht, so ist der Angegriffene berechtigt, den Angriff in einer den Umständen angemessenen Weise abzuwehren (Art. 15 StGB). Handelt der Täter in der irrigen Vorstellung über den Sachverhalt, so beurteilt das Gericht die Tat zu Gunsten des Täters nach dem Sachverhalt, den sich der Täter vorgestellt hat (Art. 13 Abs. 1 StGB). Hätte der Täter den Irrtum bei pflichtgemässer Vorsicht vermeiden können, so ist er wegen Fahrlässigkeit strafbar, wenn die fahrlässige Begehung der Tat mit Strafe bedroht ist (Art. 13 Abs. 2 StGB</w:t>
      </w:r>
      <w:proofErr w:type="gramStart"/>
      <w:r>
        <w:t>).</w:t>
      </w:r>
      <w:r w:rsidRPr="003677D3">
        <w:rPr>
          <w:b/>
          <w:i/>
          <w:vanish/>
        </w:rPr>
        <w:t>#</w:t>
      </w:r>
      <w:proofErr w:type="gramEnd"/>
      <w:r w:rsidRPr="003677D3">
        <w:rPr>
          <w:b/>
          <w:i/>
          <w:vanish/>
        </w:rPr>
        <w:t xml:space="preserve">Ende </w:t>
      </w:r>
      <w:r>
        <w:rPr>
          <w:b/>
          <w:i/>
          <w:vanish/>
        </w:rPr>
        <w:t>StGB15a</w:t>
      </w:r>
      <w:r w:rsidRPr="003677D3">
        <w:rPr>
          <w:b/>
          <w:i/>
          <w:vanish/>
        </w:rPr>
        <w:t>#</w:t>
      </w:r>
      <w:r w:rsidRPr="003677D3">
        <w:t xml:space="preserve"> </w:t>
      </w:r>
    </w:p>
    <w:p w14:paraId="73336764" w14:textId="77777777" w:rsidR="00470015" w:rsidRDefault="00470015" w:rsidP="00470015">
      <w:r>
        <w:br w:type="page"/>
      </w:r>
    </w:p>
    <w:p w14:paraId="16126E64" w14:textId="77777777" w:rsidR="00C15551" w:rsidRDefault="00C15551" w:rsidP="0019384D"/>
    <w:p w14:paraId="5C21A25B" w14:textId="77777777" w:rsidR="00470015" w:rsidRDefault="00470015" w:rsidP="00470015">
      <w:pPr>
        <w:pStyle w:val="berschrift2"/>
      </w:pPr>
      <w:bookmarkStart w:id="7" w:name="_Toc225514813"/>
      <w:r>
        <w:t>StGB22</w:t>
      </w:r>
      <w:r w:rsidRPr="00D15AF9">
        <w:tab/>
      </w:r>
      <w:r>
        <w:t>Versuch</w:t>
      </w:r>
      <w:bookmarkEnd w:id="7"/>
    </w:p>
    <w:p w14:paraId="115E6776" w14:textId="77777777" w:rsidR="00470015" w:rsidRPr="00470015" w:rsidRDefault="00470015" w:rsidP="00470015"/>
    <w:p w14:paraId="6DB3CAA5" w14:textId="77777777" w:rsidR="00470015" w:rsidRDefault="00470015" w:rsidP="00470015">
      <w:r w:rsidRPr="003677D3">
        <w:rPr>
          <w:b/>
          <w:i/>
          <w:vanish/>
        </w:rPr>
        <w:t>#Beginn</w:t>
      </w:r>
      <w:r w:rsidRPr="003677D3">
        <w:rPr>
          <w:i/>
          <w:vanish/>
        </w:rPr>
        <w:t xml:space="preserve"> </w:t>
      </w:r>
      <w:r>
        <w:rPr>
          <w:rStyle w:val="NameZchn"/>
        </w:rPr>
        <w:t>StGB22</w:t>
      </w:r>
      <w:r w:rsidRPr="003677D3">
        <w:rPr>
          <w:rStyle w:val="NameZchn"/>
        </w:rPr>
        <w:t xml:space="preserve"> </w:t>
      </w:r>
      <w:proofErr w:type="spellStart"/>
      <w:r>
        <w:rPr>
          <w:rStyle w:val="NameZchn"/>
          <w:b w:val="0"/>
        </w:rPr>
        <w:t>Versuch</w:t>
      </w:r>
      <w:r w:rsidRPr="003677D3">
        <w:rPr>
          <w:b/>
          <w:i/>
          <w:vanish/>
        </w:rPr>
        <w:t>#</w:t>
      </w:r>
      <w:r w:rsidRPr="00CD71DA">
        <w:rPr>
          <w:rFonts w:cs="Arial"/>
        </w:rPr>
        <w:t>Ein</w:t>
      </w:r>
      <w:proofErr w:type="spellEnd"/>
      <w:r w:rsidRPr="00CD71DA">
        <w:rPr>
          <w:rFonts w:cs="Arial"/>
        </w:rPr>
        <w:t xml:space="preserve"> Versuch liegt nach Art. 22 Abs. 1 StGB vor, wenn der Täter, nachdem er mit der Ausführung eines Verbrechens oder Vergehens begonnen hat, die strafbare Tätigkeit nicht zu Ende führt oder der zur Vollendung der Tat gehörende Erfolg nicht eintritt oder nicht eintreten kann. Gemäss der bundesgerichtlichen Rechtsprechung muss der Täter sämtliche subjektiven Tatbestandsmerkmale erfüllen und seine Tatentschlossenheit manifestiert haben, ohne dass alle objektiven Tatbestandsmerkmale verwirklicht sind. Zum Versuch gehört folglich der Entschluss des Täters, eine Straftat zu begehen, und die Umsetzung dieses Tatentschlusses in eine Handlung. Der Täter muss mit der Ausführung der Tat (mindestens) begonnen haben. Das Vorliegen eines Versuchs ist danach zwar nach objektivem Massstab, aber auf subjektiver Beurteilungsgrundlage festzustellen (BGE 140 IV 150 E. 3.4). Zur "Ausführung" der Tat im Sinne von Art. 22 Abs. 1 StGB gehört jede Tätigkeit, die nach dem Plan, den sich der Täter gemacht hat, auf dem Weg zur Tatbestandsverwirklichung den letzten entscheidenden Schritt darstellt, von dem es in der Regel kein Zurück mehr gibt, es sei denn wegen äusserer Umstände, die eine </w:t>
      </w:r>
      <w:r w:rsidRPr="008930E5">
        <w:rPr>
          <w:rFonts w:cs="Arial"/>
        </w:rPr>
        <w:t>Weiterverfolgung der Absicht erschweren oder verunmöglichen (BGer-Urteil 6B_614/2011 vom 14.12.2011, E. 1.5</w:t>
      </w:r>
      <w:proofErr w:type="gramStart"/>
      <w:r w:rsidRPr="008930E5">
        <w:rPr>
          <w:rFonts w:cs="Arial"/>
        </w:rPr>
        <w:t>).</w:t>
      </w:r>
      <w:r w:rsidRPr="003677D3">
        <w:rPr>
          <w:b/>
          <w:i/>
          <w:vanish/>
        </w:rPr>
        <w:t>#</w:t>
      </w:r>
      <w:proofErr w:type="gramEnd"/>
      <w:r w:rsidRPr="003677D3">
        <w:rPr>
          <w:b/>
          <w:i/>
          <w:vanish/>
        </w:rPr>
        <w:t xml:space="preserve">Ende </w:t>
      </w:r>
      <w:r>
        <w:rPr>
          <w:b/>
          <w:i/>
          <w:vanish/>
        </w:rPr>
        <w:t>StGB22</w:t>
      </w:r>
      <w:r w:rsidRPr="003677D3">
        <w:rPr>
          <w:b/>
          <w:i/>
          <w:vanish/>
        </w:rPr>
        <w:t>#</w:t>
      </w:r>
      <w:r w:rsidRPr="003677D3">
        <w:t xml:space="preserve"> </w:t>
      </w:r>
    </w:p>
    <w:p w14:paraId="2571FF4C" w14:textId="77777777" w:rsidR="00470015" w:rsidRDefault="00470015" w:rsidP="00470015"/>
    <w:p w14:paraId="215BDB0E" w14:textId="77777777" w:rsidR="00470015" w:rsidRDefault="00470015" w:rsidP="00470015">
      <w:r>
        <w:t>hinzugefügt am 6.2.23 (1O6 20 97)</w:t>
      </w:r>
    </w:p>
    <w:p w14:paraId="5BEF76C2" w14:textId="77777777" w:rsidR="00470015" w:rsidRDefault="00470015" w:rsidP="00470015">
      <w:r>
        <w:br w:type="page"/>
      </w:r>
    </w:p>
    <w:p w14:paraId="0CABE60B" w14:textId="77777777" w:rsidR="00C15551" w:rsidRDefault="00C15551" w:rsidP="00C15551"/>
    <w:p w14:paraId="39A4E73F" w14:textId="77777777" w:rsidR="00C15551" w:rsidRDefault="00C15551" w:rsidP="00C15551">
      <w:pPr>
        <w:pStyle w:val="berschrift2"/>
      </w:pPr>
      <w:bookmarkStart w:id="8" w:name="_Toc447100548"/>
      <w:bookmarkStart w:id="9" w:name="_Toc225514814"/>
      <w:r>
        <w:t>StGB24</w:t>
      </w:r>
      <w:r>
        <w:tab/>
        <w:t>Anstiftung</w:t>
      </w:r>
      <w:bookmarkEnd w:id="9"/>
    </w:p>
    <w:p w14:paraId="06483F05" w14:textId="77777777" w:rsidR="000C0B99" w:rsidRPr="000C0B99" w:rsidRDefault="000C0B99" w:rsidP="000C0B99"/>
    <w:p w14:paraId="1CA66235" w14:textId="77777777" w:rsidR="00C15551" w:rsidRPr="003677D3" w:rsidRDefault="00C15551" w:rsidP="00C15551">
      <w:r w:rsidRPr="003677D3">
        <w:rPr>
          <w:b/>
          <w:i/>
          <w:vanish/>
        </w:rPr>
        <w:t>#Beginn</w:t>
      </w:r>
      <w:r w:rsidRPr="003677D3">
        <w:rPr>
          <w:i/>
          <w:vanish/>
        </w:rPr>
        <w:t xml:space="preserve"> </w:t>
      </w:r>
      <w:r>
        <w:rPr>
          <w:rStyle w:val="NameZchn"/>
        </w:rPr>
        <w:t>StGB24</w:t>
      </w:r>
      <w:r w:rsidRPr="003677D3">
        <w:rPr>
          <w:rStyle w:val="NameZchn"/>
        </w:rPr>
        <w:t xml:space="preserve"> </w:t>
      </w:r>
      <w:proofErr w:type="spellStart"/>
      <w:r>
        <w:rPr>
          <w:rStyle w:val="NameZchn"/>
          <w:b w:val="0"/>
        </w:rPr>
        <w:t>Anstiftung</w:t>
      </w:r>
      <w:r w:rsidRPr="003677D3">
        <w:rPr>
          <w:b/>
          <w:i/>
          <w:vanish/>
        </w:rPr>
        <w:t>#</w:t>
      </w:r>
      <w:r>
        <w:t>Gemäss</w:t>
      </w:r>
      <w:proofErr w:type="spellEnd"/>
      <w:r>
        <w:t xml:space="preserve"> Art. 24 Abs. 1 StGB macht sich der Anstiftung strafbar, wer jemanden vorsätzlich zu einem Verbrechen oder Vergehen bestimmt. Der Anstifter bestimmt jemand anderen vorsätzlich zur Begehung einer vorsätzlichen und rechtswidrigen Straftat. Er ruft im Angestifteten wissentlich und willentlich den Tatentschluss für eine konkrete Straftat hervor und er will, dass der Angestiftete den Tatentschluss verwirklicht, indem er die Straftat vollendet (Forster</w:t>
      </w:r>
      <w:r w:rsidRPr="00620AB9">
        <w:t>, Basler Komm.,</w:t>
      </w:r>
      <w:r>
        <w:t xml:space="preserve"> 4. Aufl. 2019</w:t>
      </w:r>
      <w:r w:rsidRPr="00620AB9">
        <w:t>, Art.</w:t>
      </w:r>
      <w:r>
        <w:t xml:space="preserve"> 24 </w:t>
      </w:r>
      <w:r w:rsidRPr="00620AB9">
        <w:t>StGB N</w:t>
      </w:r>
      <w:r>
        <w:t> 3).</w:t>
      </w:r>
      <w:r w:rsidRPr="008A1A19">
        <w:t xml:space="preserve"> Zwischen motivierendem Verhalten und Tatentschluss muss ein Kausalzusammenhang bestehen. Subjektiv ist Vorsatz verlangt, wobei Eventualvorsatz genügt. Er ist einerseits darauf gerichtet, dass der Anges</w:t>
      </w:r>
      <w:r>
        <w:t>tiftete einen Tatentschluss fasst</w:t>
      </w:r>
      <w:r w:rsidRPr="008A1A19">
        <w:t xml:space="preserve">, und andererseits darauf, dass dieser Entschluss verwirklicht, d.h. die Haupttat </w:t>
      </w:r>
      <w:proofErr w:type="gramStart"/>
      <w:r w:rsidRPr="008A1A19">
        <w:t>selber</w:t>
      </w:r>
      <w:proofErr w:type="gramEnd"/>
      <w:r w:rsidRPr="008A1A19">
        <w:t xml:space="preserve"> vollendet werde. Wie jede Form der Teilnahme ist die Anstiftung akzessorisch, d.h. abhängig von einer Haupttat ausgestaltet. Die Teilnahme ist vollendet, wenn die Haupttat wenigstens versucht wurde. Der Haupttäter muss sodann tatbestandsmässig und rechtswidrig – nicht unbedingt auch schuldhaft – gehandelt haben (</w:t>
      </w:r>
      <w:proofErr w:type="spellStart"/>
      <w:r w:rsidRPr="008A1A19">
        <w:t>Trechsel</w:t>
      </w:r>
      <w:proofErr w:type="spellEnd"/>
      <w:r w:rsidRPr="008A1A19">
        <w:t xml:space="preserve">/Jean-Richard, in: </w:t>
      </w:r>
      <w:proofErr w:type="spellStart"/>
      <w:r w:rsidRPr="008A1A19">
        <w:t>Trechsel</w:t>
      </w:r>
      <w:proofErr w:type="spellEnd"/>
      <w:r w:rsidRPr="008A1A19">
        <w:t>/Pieth [Hrsg.], Schweizerisches Strafgesetzbuch, Praxiskomm.</w:t>
      </w:r>
      <w:r>
        <w:t>, 2. Aufl. 2013, vor Art. </w:t>
      </w:r>
      <w:r w:rsidRPr="008A1A19">
        <w:t>24 N 24-26 sowie Art.</w:t>
      </w:r>
      <w:r>
        <w:t> </w:t>
      </w:r>
      <w:r w:rsidRPr="008A1A19">
        <w:t>24 StGB N</w:t>
      </w:r>
      <w:r>
        <w:t> </w:t>
      </w:r>
      <w:r w:rsidRPr="008A1A19">
        <w:t>1</w:t>
      </w:r>
      <w:r>
        <w:t>,</w:t>
      </w:r>
      <w:r w:rsidRPr="008A1A19">
        <w:t xml:space="preserve"> 5</w:t>
      </w:r>
      <w:r>
        <w:t> </w:t>
      </w:r>
      <w:r w:rsidRPr="008A1A19">
        <w:t xml:space="preserve">f. und 13, mit zahlreichen Hinweisen und umfangreicher </w:t>
      </w:r>
      <w:proofErr w:type="gramStart"/>
      <w:r w:rsidRPr="008A1A19">
        <w:t>Kasuistik)</w:t>
      </w:r>
      <w:r w:rsidRPr="003677D3">
        <w:rPr>
          <w:b/>
          <w:i/>
          <w:vanish/>
        </w:rPr>
        <w:t>#</w:t>
      </w:r>
      <w:proofErr w:type="gramEnd"/>
      <w:r w:rsidRPr="003677D3">
        <w:rPr>
          <w:b/>
          <w:i/>
          <w:vanish/>
        </w:rPr>
        <w:t xml:space="preserve">Ende </w:t>
      </w:r>
      <w:r>
        <w:rPr>
          <w:b/>
          <w:i/>
          <w:vanish/>
        </w:rPr>
        <w:t>StGB24</w:t>
      </w:r>
      <w:r w:rsidRPr="003677D3">
        <w:rPr>
          <w:b/>
          <w:i/>
          <w:vanish/>
        </w:rPr>
        <w:t>#</w:t>
      </w:r>
      <w:r w:rsidRPr="003677D3">
        <w:t xml:space="preserve"> </w:t>
      </w:r>
    </w:p>
    <w:p w14:paraId="3612585B" w14:textId="77777777" w:rsidR="00C15551" w:rsidRDefault="00C15551" w:rsidP="00C15551">
      <w:r w:rsidRPr="003677D3">
        <w:br w:type="page"/>
      </w:r>
    </w:p>
    <w:p w14:paraId="78D4715F" w14:textId="77777777" w:rsidR="00347225" w:rsidRDefault="00347225" w:rsidP="00347225">
      <w:pPr>
        <w:pStyle w:val="berschrift2"/>
      </w:pPr>
      <w:bookmarkStart w:id="10" w:name="_Toc225514815"/>
      <w:r>
        <w:lastRenderedPageBreak/>
        <w:t>StGB24a</w:t>
      </w:r>
      <w:r w:rsidRPr="00D15AF9">
        <w:tab/>
      </w:r>
      <w:r>
        <w:t>mittelbare Täterschaft</w:t>
      </w:r>
      <w:bookmarkEnd w:id="10"/>
    </w:p>
    <w:p w14:paraId="090E534F" w14:textId="77777777" w:rsidR="000C0B99" w:rsidRPr="000C0B99" w:rsidRDefault="000C0B99" w:rsidP="000C0B99"/>
    <w:p w14:paraId="059EB2AD" w14:textId="77777777" w:rsidR="00347225" w:rsidRPr="003677D3" w:rsidRDefault="00347225" w:rsidP="00470015">
      <w:r w:rsidRPr="003677D3">
        <w:rPr>
          <w:b/>
          <w:i/>
          <w:vanish/>
        </w:rPr>
        <w:t>#Beginn</w:t>
      </w:r>
      <w:r w:rsidRPr="003677D3">
        <w:rPr>
          <w:i/>
          <w:vanish/>
        </w:rPr>
        <w:t xml:space="preserve"> </w:t>
      </w:r>
      <w:r>
        <w:rPr>
          <w:rStyle w:val="NameZchn"/>
        </w:rPr>
        <w:t>StGB24a</w:t>
      </w:r>
      <w:r w:rsidRPr="003677D3">
        <w:rPr>
          <w:rStyle w:val="NameZchn"/>
        </w:rPr>
        <w:t xml:space="preserve"> </w:t>
      </w:r>
      <w:r>
        <w:rPr>
          <w:rStyle w:val="NameZchn"/>
          <w:b w:val="0"/>
        </w:rPr>
        <w:t xml:space="preserve">mittelbare </w:t>
      </w:r>
      <w:proofErr w:type="spellStart"/>
      <w:r>
        <w:rPr>
          <w:rStyle w:val="NameZchn"/>
          <w:b w:val="0"/>
        </w:rPr>
        <w:t>Täterschaft</w:t>
      </w:r>
      <w:r w:rsidRPr="003677D3">
        <w:rPr>
          <w:b/>
          <w:i/>
          <w:vanish/>
        </w:rPr>
        <w:t>#</w:t>
      </w:r>
      <w:r w:rsidRPr="002D5BF7">
        <w:t>Mittelbarer</w:t>
      </w:r>
      <w:proofErr w:type="spellEnd"/>
      <w:r w:rsidRPr="002D5BF7">
        <w:t xml:space="preserve"> Täter ist, "wer einen andern als willenloses oder wenigstens nicht vorsätzlich handelndes Werkzeug benutzt, um durch ihn die beabsichtigte strafbare Handlung ausführen zu lassen" (BGE 101 IV 306 E</w:t>
      </w:r>
      <w:r w:rsidR="00C15551">
        <w:t> 8</w:t>
      </w:r>
      <w:r w:rsidRPr="002D5BF7">
        <w:t>b) bzw. "wer die Tat durch einen andern, dessen Willen mit dem seinen nicht koordiniert ist, ausführen lässt" (</w:t>
      </w:r>
      <w:proofErr w:type="spellStart"/>
      <w:r w:rsidRPr="002D5BF7">
        <w:t>Trechsel</w:t>
      </w:r>
      <w:proofErr w:type="spellEnd"/>
      <w:r w:rsidRPr="002D5BF7">
        <w:t xml:space="preserve">/Jean-Richard, in: Schweizerisches Strafgesetzbuch, Praxiskomm. [Hrsg. </w:t>
      </w:r>
      <w:proofErr w:type="spellStart"/>
      <w:r w:rsidRPr="002D5BF7">
        <w:t>Trechsel</w:t>
      </w:r>
      <w:proofErr w:type="spellEnd"/>
      <w:r w:rsidRPr="002D5BF7">
        <w:t>/Pieth], 2.</w:t>
      </w:r>
      <w:r w:rsidR="00C15551">
        <w:t> </w:t>
      </w:r>
      <w:r w:rsidRPr="002D5BF7">
        <w:t xml:space="preserve">Aufl. 2013, </w:t>
      </w:r>
      <w:proofErr w:type="spellStart"/>
      <w:proofErr w:type="gramStart"/>
      <w:r w:rsidRPr="002D5BF7">
        <w:t>Vor</w:t>
      </w:r>
      <w:proofErr w:type="spellEnd"/>
      <w:proofErr w:type="gramEnd"/>
      <w:r w:rsidRPr="002D5BF7">
        <w:t xml:space="preserve"> Art. 24 StGB N</w:t>
      </w:r>
      <w:r w:rsidR="00C15551">
        <w:t> </w:t>
      </w:r>
      <w:r w:rsidRPr="002D5BF7">
        <w:t>2). Typisch ist das Fehlen des Vorsatzes beim Tatmittler, den der mittelbare Täter in einen Sachverhaltsirrtum versetzt hat (vgl. etwa BGer-Urt</w:t>
      </w:r>
      <w:r w:rsidR="00C15551">
        <w:t>eil 6B_642/2013 vom 3.2.2014 E. </w:t>
      </w:r>
      <w:r w:rsidRPr="002D5BF7">
        <w:t xml:space="preserve">4.2.2; </w:t>
      </w:r>
      <w:proofErr w:type="spellStart"/>
      <w:r w:rsidRPr="002D5BF7">
        <w:t>Trechsel</w:t>
      </w:r>
      <w:proofErr w:type="spellEnd"/>
      <w:r w:rsidRPr="002D5BF7">
        <w:t xml:space="preserve">/Jean-Richard, a.a.O., </w:t>
      </w:r>
      <w:proofErr w:type="spellStart"/>
      <w:proofErr w:type="gramStart"/>
      <w:r w:rsidR="00C15551">
        <w:t>V</w:t>
      </w:r>
      <w:r w:rsidRPr="002D5BF7">
        <w:t>or</w:t>
      </w:r>
      <w:proofErr w:type="spellEnd"/>
      <w:proofErr w:type="gramEnd"/>
      <w:r w:rsidRPr="002D5BF7">
        <w:t xml:space="preserve"> Art. 24 StGB N</w:t>
      </w:r>
      <w:r w:rsidR="00C15551">
        <w:t> </w:t>
      </w:r>
      <w:r w:rsidRPr="002D5BF7">
        <w:t>4; Stratenwerth, Schweizerisches Strafrecht, Allg.</w:t>
      </w:r>
      <w:r w:rsidR="00C15551">
        <w:t xml:space="preserve"> Teil I, Bern 2011, § 13 </w:t>
      </w:r>
      <w:proofErr w:type="spellStart"/>
      <w:r w:rsidR="00C15551">
        <w:t>Rz</w:t>
      </w:r>
      <w:proofErr w:type="spellEnd"/>
      <w:r w:rsidR="00C15551">
        <w:t>. 23</w:t>
      </w:r>
      <w:r w:rsidRPr="002D5BF7">
        <w:t>), während die Anstiftung das Hervorrufen des Vorsatzes zu einer bestimmten (vorsätzlichen und rechtwidrigen) Tat ist (Art. 24 StGB; Forster, Basler Komm., 3.</w:t>
      </w:r>
      <w:r w:rsidR="00C15551">
        <w:t> </w:t>
      </w:r>
      <w:r w:rsidRPr="002D5BF7">
        <w:t>Aufl., Art.</w:t>
      </w:r>
      <w:r w:rsidR="00C15551">
        <w:t> </w:t>
      </w:r>
      <w:r w:rsidRPr="002D5BF7">
        <w:t>24 StGB N</w:t>
      </w:r>
      <w:r w:rsidR="00C15551">
        <w:t> </w:t>
      </w:r>
      <w:r w:rsidRPr="002D5BF7">
        <w:t>3). Deshalb liegt keine Anstiftung vor, wenn der Angestiftete nach der Vorstellung des Anstifters nicht vorsätzlich einen bestimmten Tatbestand erfüllen soll (</w:t>
      </w:r>
      <w:proofErr w:type="spellStart"/>
      <w:r w:rsidRPr="002D5BF7">
        <w:t>Trechsel</w:t>
      </w:r>
      <w:proofErr w:type="spellEnd"/>
      <w:r w:rsidRPr="002D5BF7">
        <w:t>/Jean-Richard, a.a.O., Art.</w:t>
      </w:r>
      <w:r w:rsidR="00C15551">
        <w:t> </w:t>
      </w:r>
      <w:r w:rsidRPr="002D5BF7">
        <w:t>24 StGB N</w:t>
      </w:r>
      <w:r w:rsidR="00C15551">
        <w:t> </w:t>
      </w:r>
      <w:r w:rsidRPr="002D5BF7">
        <w:t>1</w:t>
      </w:r>
      <w:proofErr w:type="gramStart"/>
      <w:r w:rsidRPr="002D5BF7">
        <w:t>).</w:t>
      </w:r>
      <w:r w:rsidRPr="003677D3">
        <w:rPr>
          <w:b/>
          <w:i/>
          <w:vanish/>
        </w:rPr>
        <w:t>#</w:t>
      </w:r>
      <w:proofErr w:type="gramEnd"/>
      <w:r w:rsidRPr="003677D3">
        <w:rPr>
          <w:b/>
          <w:i/>
          <w:vanish/>
        </w:rPr>
        <w:t xml:space="preserve">Ende </w:t>
      </w:r>
      <w:r>
        <w:rPr>
          <w:b/>
          <w:i/>
          <w:vanish/>
        </w:rPr>
        <w:t>StGB24a</w:t>
      </w:r>
      <w:r w:rsidRPr="003677D3">
        <w:rPr>
          <w:b/>
          <w:i/>
          <w:vanish/>
        </w:rPr>
        <w:t>#</w:t>
      </w:r>
      <w:r w:rsidRPr="003677D3">
        <w:t xml:space="preserve"> </w:t>
      </w:r>
    </w:p>
    <w:p w14:paraId="34395A6F" w14:textId="77777777" w:rsidR="00470015" w:rsidRDefault="00347225" w:rsidP="00470015">
      <w:pPr>
        <w:pStyle w:val="berschrift2"/>
      </w:pPr>
      <w:r w:rsidRPr="00470015">
        <w:br w:type="page"/>
      </w:r>
      <w:bookmarkStart w:id="11" w:name="_Toc225514816"/>
      <w:r w:rsidR="00470015">
        <w:lastRenderedPageBreak/>
        <w:t>StGB24b</w:t>
      </w:r>
      <w:r w:rsidR="00470015" w:rsidRPr="00D15AF9">
        <w:tab/>
      </w:r>
      <w:r w:rsidR="00470015">
        <w:t>Mittäterschaft</w:t>
      </w:r>
      <w:bookmarkEnd w:id="11"/>
    </w:p>
    <w:p w14:paraId="174F2806" w14:textId="77777777" w:rsidR="00470015" w:rsidRPr="00470015" w:rsidRDefault="00470015" w:rsidP="00470015"/>
    <w:p w14:paraId="52BF1D89" w14:textId="77777777" w:rsidR="00470015" w:rsidRDefault="00470015" w:rsidP="00470015">
      <w:r w:rsidRPr="003677D3">
        <w:rPr>
          <w:b/>
          <w:i/>
          <w:vanish/>
        </w:rPr>
        <w:t>#Beginn</w:t>
      </w:r>
      <w:r w:rsidRPr="003677D3">
        <w:rPr>
          <w:i/>
          <w:vanish/>
        </w:rPr>
        <w:t xml:space="preserve"> </w:t>
      </w:r>
      <w:r>
        <w:rPr>
          <w:rStyle w:val="NameZchn"/>
        </w:rPr>
        <w:t>StGB24b</w:t>
      </w:r>
      <w:r w:rsidRPr="003677D3">
        <w:rPr>
          <w:rStyle w:val="NameZchn"/>
        </w:rPr>
        <w:t xml:space="preserve"> </w:t>
      </w:r>
      <w:proofErr w:type="spellStart"/>
      <w:r>
        <w:rPr>
          <w:rStyle w:val="NameZchn"/>
          <w:b w:val="0"/>
        </w:rPr>
        <w:t>Mittäterschaft</w:t>
      </w:r>
      <w:r w:rsidRPr="003677D3">
        <w:rPr>
          <w:b/>
          <w:i/>
          <w:vanish/>
        </w:rPr>
        <w:t>#</w:t>
      </w:r>
      <w:r w:rsidRPr="00436833">
        <w:t>Mittäter</w:t>
      </w:r>
      <w:proofErr w:type="spellEnd"/>
      <w:r w:rsidRPr="00436833">
        <w:t xml:space="preserve"> ist, wer bei der Entschliessung, Planung oder Ausführung eines Deliktes vorsätzlich und in massgebender Weise mit anderen Tätern zusammenwirkt, so dass er als Hauptbeteiligter dasteht. Dabei kommt es darauf an, ob der Tatbeitrag nach den Umständen des konkreten Falls und dem Tatplan für die Ausführung des Delikts so wesentlich ist, dass sie mit ihm steht oder fällt. Das blosse Wollen der Tat allein genügt nicht; es ist allerdings nicht erforderlich, dass der Mittäter an der eigentlichen Tatausführung beteiligt ist oder sie zu beeinflussen vermag. Die Mittäterschaft setzt einen gemeinsamen Tatentschluss voraus, der indessen nicht notwendigerweise ausdrücklich sein muss, sondern sich auch im konkludenten Handeln äussern kann, wobei Eventualvorsatz bezüglich des Erfolgs genügt. Es ist nicht erforderlich, dass der Mittäter an der Planung des Delikts beteiligt ist; er kann später dazu stossen. Massgeblich ist, dass der Mittäter am Entschluss, ein Delikt zu begehen, oder an seiner Ausführung unter Umständen oder in einem Mass beteiligt ist, die ihn nicht als weiteren Beteiligten, sondern als Hauptbeteiligten erscheinen </w:t>
      </w:r>
      <w:r>
        <w:t>lassen (BGE 135 IV 152 E. 2.3.1;</w:t>
      </w:r>
      <w:r w:rsidRPr="00436833">
        <w:t xml:space="preserve"> 130 IV 58 E. 9.2.1 </w:t>
      </w:r>
      <w:proofErr w:type="spellStart"/>
      <w:r>
        <w:t>m.w.H</w:t>
      </w:r>
      <w:proofErr w:type="spellEnd"/>
      <w:r>
        <w:t>.</w:t>
      </w:r>
      <w:r w:rsidRPr="00BB59F9">
        <w:t>).</w:t>
      </w:r>
      <w:r>
        <w:t xml:space="preserve"> </w:t>
      </w:r>
      <w:r w:rsidRPr="00043868">
        <w:rPr>
          <w:rFonts w:cs="Arial"/>
        </w:rPr>
        <w:t>Liegt Mittäterschaft vor, muss sich jeder Beteiligte anrechnen lassen, was dem gemeinsamen Tatplan entsprach</w:t>
      </w:r>
      <w:r>
        <w:rPr>
          <w:rFonts w:cs="Arial"/>
        </w:rPr>
        <w:t xml:space="preserve"> (BGer-Urteil </w:t>
      </w:r>
      <w:r w:rsidRPr="00043868">
        <w:rPr>
          <w:rFonts w:cs="Arial"/>
        </w:rPr>
        <w:t>6B_838/2014 vom 05.05.2015, E. 6.2</w:t>
      </w:r>
      <w:proofErr w:type="gramStart"/>
      <w:r w:rsidRPr="00043868">
        <w:rPr>
          <w:rFonts w:cs="Arial"/>
        </w:rPr>
        <w:t>).</w:t>
      </w:r>
      <w:r w:rsidRPr="003677D3">
        <w:rPr>
          <w:b/>
          <w:i/>
          <w:vanish/>
        </w:rPr>
        <w:t>#</w:t>
      </w:r>
      <w:proofErr w:type="gramEnd"/>
      <w:r w:rsidRPr="003677D3">
        <w:rPr>
          <w:b/>
          <w:i/>
          <w:vanish/>
        </w:rPr>
        <w:t xml:space="preserve">Ende </w:t>
      </w:r>
      <w:r>
        <w:rPr>
          <w:b/>
          <w:i/>
          <w:vanish/>
        </w:rPr>
        <w:t>StGB24b</w:t>
      </w:r>
      <w:r w:rsidRPr="003677D3">
        <w:rPr>
          <w:b/>
          <w:i/>
          <w:vanish/>
        </w:rPr>
        <w:t>#</w:t>
      </w:r>
      <w:r w:rsidRPr="003677D3">
        <w:t xml:space="preserve"> </w:t>
      </w:r>
    </w:p>
    <w:p w14:paraId="08DCE2D2" w14:textId="77777777" w:rsidR="00470015" w:rsidRDefault="00470015" w:rsidP="00470015"/>
    <w:p w14:paraId="1CF641CC" w14:textId="77777777" w:rsidR="00470015" w:rsidRPr="003677D3" w:rsidRDefault="00470015" w:rsidP="00470015"/>
    <w:p w14:paraId="2E46E8BB" w14:textId="77777777" w:rsidR="00470015" w:rsidRDefault="00470015" w:rsidP="00470015">
      <w:r>
        <w:t>hinzugefügt am 6.2.23 (1O6 20 97)</w:t>
      </w:r>
    </w:p>
    <w:p w14:paraId="715B1B8E" w14:textId="77777777" w:rsidR="000C0B99" w:rsidRDefault="00470015" w:rsidP="00470015">
      <w:pPr>
        <w:pStyle w:val="berschrift2"/>
      </w:pPr>
      <w:r w:rsidRPr="003677D3">
        <w:br w:type="page"/>
      </w:r>
      <w:bookmarkStart w:id="12" w:name="_Toc225514817"/>
      <w:r w:rsidR="000C0B99">
        <w:lastRenderedPageBreak/>
        <w:t>StGB25</w:t>
      </w:r>
      <w:r w:rsidR="000C0B99" w:rsidRPr="00D15AF9">
        <w:tab/>
      </w:r>
      <w:r w:rsidR="000C0B99">
        <w:t>Gehilfenschaft</w:t>
      </w:r>
      <w:bookmarkEnd w:id="12"/>
    </w:p>
    <w:p w14:paraId="4F3D1DAE" w14:textId="77777777" w:rsidR="000C0B99" w:rsidRDefault="000C0B99" w:rsidP="000C0B99">
      <w:r w:rsidRPr="003677D3">
        <w:rPr>
          <w:b/>
          <w:i/>
          <w:vanish/>
        </w:rPr>
        <w:t>#Beginn</w:t>
      </w:r>
      <w:r w:rsidRPr="003677D3">
        <w:rPr>
          <w:i/>
          <w:vanish/>
        </w:rPr>
        <w:t xml:space="preserve"> </w:t>
      </w:r>
      <w:r>
        <w:rPr>
          <w:rStyle w:val="NameZchn"/>
        </w:rPr>
        <w:t>StGB25</w:t>
      </w:r>
      <w:r w:rsidRPr="003677D3">
        <w:rPr>
          <w:rStyle w:val="NameZchn"/>
        </w:rPr>
        <w:t xml:space="preserve"> </w:t>
      </w:r>
      <w:proofErr w:type="spellStart"/>
      <w:r>
        <w:rPr>
          <w:rStyle w:val="NameZchn"/>
          <w:b w:val="0"/>
        </w:rPr>
        <w:t>Gehilfenschaft</w:t>
      </w:r>
      <w:r w:rsidRPr="003677D3">
        <w:rPr>
          <w:b/>
          <w:i/>
          <w:vanish/>
        </w:rPr>
        <w:t>#</w:t>
      </w:r>
      <w:r>
        <w:t>Gehilfe</w:t>
      </w:r>
      <w:proofErr w:type="spellEnd"/>
      <w:r>
        <w:t xml:space="preserve"> im Sinne von Art. 25 StGB ist, wer zu einem Verbrechen oder Vergehen vorsätzlich Hilfe leistet, die Tat jedoch nur durch einen untergeordneten Tatbeitrag unterstützt. Nach der Rechtsprechung gilt als Hilfeleistung jeder kausale Beitrag, der die Tat fördert, sodass sich diese ohne Mitwirkung des Gehilfen anders abgespielt hätte. Die Hilfeleistung muss tatsächlich zur Tat beitragen und die Erfolgschancen der tatbestandserfüllenden Handlung erhöhen. Nicht erforderlich ist, dass es ohne die Beihilfe nicht zur Tat gekommen wäre (BGE 132 IV 49 E. 1.1; 129 IV 124 E. 3.2; 128 IV 53 E. 5f/cc; BGer-Urteil 6B_1437/2020 vom 22.09.2021 E. </w:t>
      </w:r>
      <w:r w:rsidR="001C5D74">
        <w:t>1.2.3 mit Hinweisen).</w:t>
      </w:r>
    </w:p>
    <w:p w14:paraId="76A8893B" w14:textId="77777777" w:rsidR="000C0B99" w:rsidRDefault="000C0B99" w:rsidP="000C0B99">
      <w:r>
        <w:t>Art. 25 StGB erfordert subjektiv, dass der Gehilfe weiss oder damit rechnet, eine bestimmt geartete Straftat zu unterstützen, und dass er dies will oder in Kauf nimmt. Es genügt, wenn der Gehilfe den Geschehensablauf voraussieht, d.h. die wesentlichen Merkmale des vom Täter zu verwirklichenden strafbaren Tuns erkennt. Einzelheiten der Tat braucht er hingegen nicht zu kennen (BGE 132 IV 49 E. 1.1; 128 IV 53 E. 5f/cc; BGer-Urteile 6B_1437/2020 vom 22.09.2021 E. 1.2.3; 6B_224/2017 vom 17. 11.2017 E. 3.2.2; je mit Hinweisen</w:t>
      </w:r>
      <w:proofErr w:type="gramStart"/>
      <w:r>
        <w:t>).</w:t>
      </w:r>
      <w:r w:rsidRPr="003677D3">
        <w:rPr>
          <w:b/>
          <w:i/>
          <w:vanish/>
        </w:rPr>
        <w:t>#</w:t>
      </w:r>
      <w:proofErr w:type="gramEnd"/>
      <w:r w:rsidRPr="003677D3">
        <w:rPr>
          <w:b/>
          <w:i/>
          <w:vanish/>
        </w:rPr>
        <w:t xml:space="preserve">Ende </w:t>
      </w:r>
      <w:r>
        <w:rPr>
          <w:b/>
          <w:i/>
          <w:vanish/>
        </w:rPr>
        <w:t>StGB25</w:t>
      </w:r>
      <w:r w:rsidRPr="003677D3">
        <w:rPr>
          <w:b/>
          <w:i/>
          <w:vanish/>
        </w:rPr>
        <w:t>#</w:t>
      </w:r>
      <w:r w:rsidRPr="003677D3">
        <w:t xml:space="preserve"> </w:t>
      </w:r>
    </w:p>
    <w:p w14:paraId="3AA5814A" w14:textId="77777777" w:rsidR="00855FC3" w:rsidRDefault="00855FC3" w:rsidP="000C0B99"/>
    <w:p w14:paraId="7A5DBA3D" w14:textId="77777777" w:rsidR="00855FC3" w:rsidRPr="003677D3" w:rsidRDefault="00855FC3" w:rsidP="000C0B99">
      <w:r>
        <w:t>hinzugefügt am 2.2.23</w:t>
      </w:r>
    </w:p>
    <w:p w14:paraId="78BEA580" w14:textId="77777777" w:rsidR="000C0B99" w:rsidRDefault="000C0B99" w:rsidP="000C0B99">
      <w:r w:rsidRPr="003677D3">
        <w:br w:type="page"/>
      </w:r>
    </w:p>
    <w:p w14:paraId="44E01CB5" w14:textId="77777777" w:rsidR="00547D33" w:rsidRDefault="00547D33" w:rsidP="00547D33">
      <w:pPr>
        <w:pStyle w:val="berschrift2"/>
      </w:pPr>
      <w:bookmarkStart w:id="13" w:name="_Toc225514818"/>
      <w:r>
        <w:lastRenderedPageBreak/>
        <w:t>StGB34a</w:t>
      </w:r>
      <w:r>
        <w:tab/>
        <w:t>Zumessungsgrundsätze bei Geldstrafe</w:t>
      </w:r>
      <w:bookmarkEnd w:id="13"/>
    </w:p>
    <w:p w14:paraId="64BA134F" w14:textId="77777777" w:rsidR="00547D33" w:rsidRDefault="00547D33" w:rsidP="00547D33">
      <w:r w:rsidRPr="00D15AF9">
        <w:rPr>
          <w:b/>
          <w:i/>
          <w:vanish/>
        </w:rPr>
        <w:t>#</w:t>
      </w:r>
      <w:r w:rsidRPr="008E0122">
        <w:rPr>
          <w:b/>
          <w:i/>
          <w:vanish/>
        </w:rPr>
        <w:t>Beginn</w:t>
      </w:r>
      <w:r w:rsidRPr="008E0122">
        <w:rPr>
          <w:i/>
          <w:vanish/>
        </w:rPr>
        <w:t xml:space="preserve"> </w:t>
      </w:r>
      <w:r>
        <w:rPr>
          <w:rStyle w:val="NameZchn"/>
        </w:rPr>
        <w:t xml:space="preserve">StGB34a </w:t>
      </w:r>
      <w:r>
        <w:rPr>
          <w:rStyle w:val="NameZchn"/>
          <w:b w:val="0"/>
        </w:rPr>
        <w:t xml:space="preserve">Zumessungsgrundsätze bei </w:t>
      </w:r>
      <w:proofErr w:type="spellStart"/>
      <w:r>
        <w:rPr>
          <w:rStyle w:val="NameZchn"/>
          <w:b w:val="0"/>
        </w:rPr>
        <w:t>Geldstrafe</w:t>
      </w:r>
      <w:r w:rsidRPr="00DA47FB">
        <w:rPr>
          <w:b/>
          <w:i/>
          <w:vanish/>
        </w:rPr>
        <w:t>#</w:t>
      </w:r>
      <w:r w:rsidRPr="00A15447">
        <w:t>Das</w:t>
      </w:r>
      <w:proofErr w:type="spellEnd"/>
      <w:r w:rsidRPr="00A15447">
        <w:t xml:space="preserve"> Gericht misst die Strafe nach dem Verschulden des Täters zu. Es berücksichtigt das Vorleben und die persönlichen Verhältnisse sowie die Wirkung der Strafe auf das Leben des Täters</w:t>
      </w:r>
      <w:r>
        <w:t xml:space="preserve"> (Art. 47 Abs. 1 StGB)</w:t>
      </w:r>
      <w:r w:rsidRPr="00A15447">
        <w:t>.</w:t>
      </w:r>
      <w:r>
        <w:t xml:space="preserve"> </w:t>
      </w:r>
      <w:r w:rsidRPr="00A15447">
        <w:t>Das Verschulden wird nach der Schwere der Verletzung oder Gefährdung des betroffenen Rechtsguts, nach der Verwerflichkeit des Handelns, den Beweggründen und Zielen des Täters sowie danach bestimmt, wie weit der Täter nach den inneren und äusseren Umständen in der Lage war, die Gefährdu</w:t>
      </w:r>
      <w:r>
        <w:t>ng oder Verletzung zu vermeiden (Art. 47 Abs. 2 StGB).</w:t>
      </w:r>
    </w:p>
    <w:p w14:paraId="5183A972" w14:textId="77777777" w:rsidR="00547D33" w:rsidRDefault="00547D33" w:rsidP="00547D33"/>
    <w:p w14:paraId="43085BE5" w14:textId="77777777" w:rsidR="00547D33" w:rsidRDefault="00547D33" w:rsidP="00547D33">
      <w:r w:rsidRPr="007A1906">
        <w:t>Bestimmt es das Gesetz nicht anders, so beträgt die Geldstrafe</w:t>
      </w:r>
      <w:r>
        <w:t xml:space="preserve"> – nach der seit dem 1. Januar 2018 geltenden Fassung –</w:t>
      </w:r>
      <w:r w:rsidRPr="007A1906">
        <w:t xml:space="preserve"> höchstens </w:t>
      </w:r>
      <w:r>
        <w:t>180</w:t>
      </w:r>
      <w:r w:rsidRPr="007A1906">
        <w:t xml:space="preserve"> Tagessätze. Das Gericht bestimmt deren Zahl </w:t>
      </w:r>
      <w:r>
        <w:t xml:space="preserve">nach dem Verschulden des Täters (Art. 34 Abs. 1 StGB). </w:t>
      </w:r>
      <w:r w:rsidRPr="007A1906">
        <w:t xml:space="preserve">Ein Tagessatz </w:t>
      </w:r>
      <w:r w:rsidRPr="001E25A5">
        <w:t>beträgt in der Regel mindestens 30 und höchstens 3</w:t>
      </w:r>
      <w:r>
        <w:t>'</w:t>
      </w:r>
      <w:r w:rsidRPr="001E25A5">
        <w:t>000 Franken</w:t>
      </w:r>
      <w:r w:rsidRPr="007A1906">
        <w:t>.</w:t>
      </w:r>
      <w:r>
        <w:t xml:space="preserve"> </w:t>
      </w:r>
      <w:r w:rsidRPr="001E25A5">
        <w:t>Ausnahmsweise, wenn die persönlichen und wirtschaftlichen Verhältnisse des Täters dies gebieten, kann der Tagessatz bis auf 10 Franken gesenkt werden.</w:t>
      </w:r>
      <w:r w:rsidRPr="007A1906">
        <w:t xml:space="preserve"> </w:t>
      </w:r>
      <w:r w:rsidRPr="001E25A5">
        <w:t>Das Gericht bestimmt die Höhe des Tagessatzes nach den persönlichen und wirtschaftlichen Verhältnissen des Täters im Zeitpunkt des Urteils, namentlich nach Einkommen und Vermögen, Lebensaufwand, allfälligen Familien- und Unterstützungspflichten</w:t>
      </w:r>
      <w:r>
        <w:t xml:space="preserve"> sowie nach dem Existenzminimum (Art. 34 Abs. 2 StGB</w:t>
      </w:r>
      <w:proofErr w:type="gramStart"/>
      <w:r>
        <w:t>).</w:t>
      </w:r>
      <w:r w:rsidRPr="008E0122">
        <w:rPr>
          <w:b/>
          <w:i/>
          <w:vanish/>
        </w:rPr>
        <w:t>#</w:t>
      </w:r>
      <w:proofErr w:type="gramEnd"/>
      <w:r w:rsidRPr="008E0122">
        <w:rPr>
          <w:b/>
          <w:i/>
          <w:vanish/>
        </w:rPr>
        <w:t xml:space="preserve">Ende </w:t>
      </w:r>
      <w:r>
        <w:rPr>
          <w:b/>
          <w:i/>
          <w:vanish/>
        </w:rPr>
        <w:t>StGB34a</w:t>
      </w:r>
      <w:r w:rsidRPr="008E0122">
        <w:rPr>
          <w:b/>
          <w:i/>
          <w:vanish/>
        </w:rPr>
        <w:t>#</w:t>
      </w:r>
      <w:r w:rsidRPr="00CF08D1">
        <w:t xml:space="preserve"> </w:t>
      </w:r>
    </w:p>
    <w:p w14:paraId="32BA4618" w14:textId="77777777" w:rsidR="00547D33" w:rsidRDefault="00547D33" w:rsidP="00E7186A">
      <w:pPr>
        <w:rPr>
          <w:rFonts w:cs="Arial"/>
          <w:b/>
          <w:bCs/>
          <w:iCs/>
          <w:szCs w:val="28"/>
        </w:rPr>
      </w:pPr>
    </w:p>
    <w:bookmarkEnd w:id="8"/>
    <w:p w14:paraId="2F1FE1C2" w14:textId="77777777" w:rsidR="00547D33" w:rsidRDefault="00547D33">
      <w:r>
        <w:br w:type="page"/>
      </w:r>
    </w:p>
    <w:p w14:paraId="75249D8D" w14:textId="77777777" w:rsidR="00547D33" w:rsidRDefault="00547D33" w:rsidP="00547D33">
      <w:pPr>
        <w:pStyle w:val="berschrift2"/>
      </w:pPr>
      <w:bookmarkStart w:id="14" w:name="_Toc225514819"/>
      <w:r>
        <w:lastRenderedPageBreak/>
        <w:t>StGB42</w:t>
      </w:r>
      <w:r>
        <w:tab/>
        <w:t>bedingter Strafvollzug</w:t>
      </w:r>
      <w:bookmarkEnd w:id="14"/>
    </w:p>
    <w:p w14:paraId="18BD0E68" w14:textId="77777777" w:rsidR="00547D33" w:rsidRDefault="00547D33" w:rsidP="00547D33">
      <w:r w:rsidRPr="00D15AF9">
        <w:rPr>
          <w:b/>
          <w:i/>
          <w:vanish/>
        </w:rPr>
        <w:t>#</w:t>
      </w:r>
      <w:r w:rsidRPr="008E0122">
        <w:rPr>
          <w:b/>
          <w:i/>
          <w:vanish/>
        </w:rPr>
        <w:t>Beginn</w:t>
      </w:r>
      <w:r w:rsidRPr="008E0122">
        <w:rPr>
          <w:i/>
          <w:vanish/>
        </w:rPr>
        <w:t xml:space="preserve"> </w:t>
      </w:r>
      <w:r>
        <w:rPr>
          <w:rStyle w:val="NameZchn"/>
        </w:rPr>
        <w:t xml:space="preserve">StGB42 </w:t>
      </w:r>
      <w:r>
        <w:rPr>
          <w:rStyle w:val="NameZchn"/>
          <w:b w:val="0"/>
        </w:rPr>
        <w:t xml:space="preserve">bedingter </w:t>
      </w:r>
      <w:proofErr w:type="spellStart"/>
      <w:r>
        <w:rPr>
          <w:rStyle w:val="NameZchn"/>
          <w:b w:val="0"/>
        </w:rPr>
        <w:t>Strafvollzug</w:t>
      </w:r>
      <w:r w:rsidRPr="00DA47FB">
        <w:rPr>
          <w:b/>
          <w:i/>
          <w:vanish/>
        </w:rPr>
        <w:t>#</w:t>
      </w:r>
      <w:r w:rsidRPr="001E25A5">
        <w:t>Das</w:t>
      </w:r>
      <w:proofErr w:type="spellEnd"/>
      <w:r w:rsidRPr="001E25A5">
        <w:t xml:space="preserve"> Gericht schiebt den Vollzug einer Geldstrafe oder einer Freiheitsstrafe von höchstens zwei Jahren in der Regel auf, wenn eine unbedingte Strafe nicht notwendig erscheint, um den Täter von der Begehung weiterer Verb</w:t>
      </w:r>
      <w:r>
        <w:t>rechen oder Vergehen abzuhalten (Art. 42 Abs. 1 StGB</w:t>
      </w:r>
      <w:proofErr w:type="gramStart"/>
      <w:r>
        <w:t>).</w:t>
      </w:r>
      <w:r w:rsidRPr="008E0122">
        <w:rPr>
          <w:b/>
          <w:i/>
          <w:vanish/>
        </w:rPr>
        <w:t>#</w:t>
      </w:r>
      <w:proofErr w:type="gramEnd"/>
      <w:r w:rsidRPr="008E0122">
        <w:rPr>
          <w:b/>
          <w:i/>
          <w:vanish/>
        </w:rPr>
        <w:t xml:space="preserve">Ende </w:t>
      </w:r>
      <w:r>
        <w:rPr>
          <w:b/>
          <w:i/>
          <w:vanish/>
        </w:rPr>
        <w:t>StGB42</w:t>
      </w:r>
      <w:r w:rsidRPr="008E0122">
        <w:rPr>
          <w:b/>
          <w:i/>
          <w:vanish/>
        </w:rPr>
        <w:t>#</w:t>
      </w:r>
      <w:r w:rsidRPr="00CF08D1">
        <w:t xml:space="preserve"> </w:t>
      </w:r>
    </w:p>
    <w:p w14:paraId="27DE59B7" w14:textId="77777777" w:rsidR="00547D33" w:rsidRDefault="00547D33" w:rsidP="00547D33">
      <w:r>
        <w:br w:type="page"/>
      </w:r>
    </w:p>
    <w:p w14:paraId="18248239" w14:textId="77777777" w:rsidR="00E10050" w:rsidRDefault="00E10050" w:rsidP="00E10050">
      <w:pPr>
        <w:pStyle w:val="berschrift2"/>
      </w:pPr>
      <w:bookmarkStart w:id="15" w:name="_Toc225514820"/>
      <w:r>
        <w:lastRenderedPageBreak/>
        <w:t>StGB42a</w:t>
      </w:r>
      <w:r>
        <w:tab/>
        <w:t>bedingte Ausfällung</w:t>
      </w:r>
      <w:bookmarkEnd w:id="15"/>
    </w:p>
    <w:p w14:paraId="4BA475C9" w14:textId="77777777" w:rsidR="00E10050" w:rsidRDefault="00E10050" w:rsidP="00E10050">
      <w:r w:rsidRPr="00D15AF9">
        <w:rPr>
          <w:b/>
          <w:i/>
          <w:vanish/>
        </w:rPr>
        <w:t>#</w:t>
      </w:r>
      <w:r w:rsidRPr="008E0122">
        <w:rPr>
          <w:b/>
          <w:i/>
          <w:vanish/>
        </w:rPr>
        <w:t>Beginn</w:t>
      </w:r>
      <w:r w:rsidRPr="008E0122">
        <w:rPr>
          <w:i/>
          <w:vanish/>
        </w:rPr>
        <w:t xml:space="preserve"> </w:t>
      </w:r>
      <w:r>
        <w:rPr>
          <w:rStyle w:val="NameZchn"/>
        </w:rPr>
        <w:t xml:space="preserve">StGB42a </w:t>
      </w:r>
      <w:r>
        <w:rPr>
          <w:rStyle w:val="NameZchn"/>
          <w:b w:val="0"/>
        </w:rPr>
        <w:t xml:space="preserve">bedingte </w:t>
      </w:r>
      <w:proofErr w:type="spellStart"/>
      <w:r>
        <w:rPr>
          <w:rStyle w:val="NameZchn"/>
          <w:b w:val="0"/>
        </w:rPr>
        <w:t>Ausfällung</w:t>
      </w:r>
      <w:r w:rsidRPr="00DA47FB">
        <w:rPr>
          <w:b/>
          <w:i/>
          <w:vanish/>
        </w:rPr>
        <w:t>#</w:t>
      </w:r>
      <w:r w:rsidRPr="00745DA3">
        <w:t>Da</w:t>
      </w:r>
      <w:proofErr w:type="spellEnd"/>
      <w:r w:rsidRPr="00745DA3">
        <w:t xml:space="preserve"> keine Anzeichen dafür bestehen, dass </w:t>
      </w:r>
      <w:r>
        <w:fldChar w:fldCharType="begin">
          <w:ffData>
            <w:name w:val="Text34"/>
            <w:enabled/>
            <w:calcOnExit w:val="0"/>
            <w:textInput>
              <w:default w:val="der"/>
            </w:textInput>
          </w:ffData>
        </w:fldChar>
      </w:r>
      <w:bookmarkStart w:id="16" w:name="Text34"/>
      <w:r>
        <w:instrText xml:space="preserve"> FORMTEXT </w:instrText>
      </w:r>
      <w:r>
        <w:fldChar w:fldCharType="separate"/>
      </w:r>
      <w:r>
        <w:rPr>
          <w:noProof/>
        </w:rPr>
        <w:t>der</w:t>
      </w:r>
      <w:r>
        <w:fldChar w:fldCharType="end"/>
      </w:r>
      <w:bookmarkEnd w:id="16"/>
      <w:r>
        <w:fldChar w:fldCharType="begin">
          <w:ffData>
            <w:name w:val=""/>
            <w:enabled/>
            <w:calcOnExit w:val="0"/>
            <w:textInput>
              <w:default w:val="die"/>
            </w:textInput>
          </w:ffData>
        </w:fldChar>
      </w:r>
      <w:r>
        <w:instrText xml:space="preserve"> FORMTEXT </w:instrText>
      </w:r>
      <w:r>
        <w:fldChar w:fldCharType="separate"/>
      </w:r>
      <w:r>
        <w:rPr>
          <w:noProof/>
        </w:rPr>
        <w:t>die</w:t>
      </w:r>
      <w:r>
        <w:fldChar w:fldCharType="end"/>
      </w:r>
      <w:r w:rsidRPr="00745DA3">
        <w:t xml:space="preserve"> </w:t>
      </w:r>
      <w:r>
        <w:t xml:space="preserve">Beschuldigte </w:t>
      </w:r>
      <w:r w:rsidRPr="00745DA3">
        <w:t>erneut straffällig wird, ist die Geldstrafe nach Massgabe von Art. 4</w:t>
      </w:r>
      <w:r>
        <w:t>2</w:t>
      </w:r>
      <w:r w:rsidRPr="00745DA3">
        <w:t xml:space="preserve"> Abs. 1 StGB bedingt auszufällen und ihr Vollzug probeweise aufzuschieben. Die Probezeit w</w:t>
      </w:r>
      <w:r>
        <w:t xml:space="preserve">ird auf </w:t>
      </w:r>
      <w:r>
        <w:fldChar w:fldCharType="begin">
          <w:ffData>
            <w:name w:val="Text35"/>
            <w:enabled/>
            <w:calcOnExit w:val="0"/>
            <w:textInput/>
          </w:ffData>
        </w:fldChar>
      </w:r>
      <w:bookmarkStart w:id="17" w:name="Text3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7"/>
      <w:r>
        <w:t xml:space="preserve"> Jahre festgesetzt.</w:t>
      </w:r>
    </w:p>
    <w:p w14:paraId="7F4778E2" w14:textId="77777777" w:rsidR="00E10050" w:rsidRDefault="00E10050" w:rsidP="00E10050"/>
    <w:p w14:paraId="73F56046" w14:textId="77777777" w:rsidR="00E10050" w:rsidRPr="00745DA3" w:rsidRDefault="00E10050" w:rsidP="00E10050">
      <w:r>
        <w:fldChar w:fldCharType="begin">
          <w:ffData>
            <w:name w:val=""/>
            <w:enabled/>
            <w:calcOnExit w:val="0"/>
            <w:textInput>
              <w:default w:val="Der"/>
            </w:textInput>
          </w:ffData>
        </w:fldChar>
      </w:r>
      <w:r>
        <w:instrText xml:space="preserve"> FORMTEXT </w:instrText>
      </w:r>
      <w:r>
        <w:fldChar w:fldCharType="separate"/>
      </w:r>
      <w:r>
        <w:rPr>
          <w:noProof/>
        </w:rPr>
        <w:t>Der</w:t>
      </w:r>
      <w:r>
        <w:fldChar w:fldCharType="end"/>
      </w:r>
      <w:r>
        <w:fldChar w:fldCharType="begin">
          <w:ffData>
            <w:name w:val=""/>
            <w:enabled/>
            <w:calcOnExit w:val="0"/>
            <w:textInput>
              <w:default w:val="Die"/>
            </w:textInput>
          </w:ffData>
        </w:fldChar>
      </w:r>
      <w:r>
        <w:instrText xml:space="preserve"> FORMTEXT </w:instrText>
      </w:r>
      <w:r>
        <w:fldChar w:fldCharType="separate"/>
      </w:r>
      <w:r>
        <w:rPr>
          <w:noProof/>
        </w:rPr>
        <w:t>Die</w:t>
      </w:r>
      <w:r>
        <w:fldChar w:fldCharType="end"/>
      </w:r>
      <w:r>
        <w:t xml:space="preserve"> Beschuldigte wird darauf aufmerksam gemacht, dass der Aufschub des Vollzugs der Strafe gemäss Art. 46 StGB widerrufen werden kann, wenn </w:t>
      </w:r>
      <w:r>
        <w:fldChar w:fldCharType="begin">
          <w:ffData>
            <w:name w:val=""/>
            <w:enabled/>
            <w:calcOnExit w:val="0"/>
            <w:textInput>
              <w:default w:val="er"/>
            </w:textInput>
          </w:ffData>
        </w:fldChar>
      </w:r>
      <w:r>
        <w:instrText xml:space="preserve"> FORMTEXT </w:instrText>
      </w:r>
      <w:r>
        <w:fldChar w:fldCharType="separate"/>
      </w:r>
      <w:proofErr w:type="spellStart"/>
      <w:r>
        <w:rPr>
          <w:noProof/>
        </w:rPr>
        <w:t>er</w:t>
      </w:r>
      <w:r>
        <w:fldChar w:fldCharType="end"/>
      </w:r>
      <w:r>
        <w:fldChar w:fldCharType="begin">
          <w:ffData>
            <w:name w:val=""/>
            <w:enabled/>
            <w:calcOnExit w:val="0"/>
            <w:textInput>
              <w:default w:val="sie"/>
            </w:textInput>
          </w:ffData>
        </w:fldChar>
      </w:r>
      <w:r>
        <w:instrText xml:space="preserve"> FORMTEXT </w:instrText>
      </w:r>
      <w:r>
        <w:fldChar w:fldCharType="separate"/>
      </w:r>
      <w:r>
        <w:rPr>
          <w:noProof/>
        </w:rPr>
        <w:t>sie</w:t>
      </w:r>
      <w:r>
        <w:fldChar w:fldCharType="end"/>
      </w:r>
      <w:r>
        <w:t>innerhalb</w:t>
      </w:r>
      <w:proofErr w:type="spellEnd"/>
      <w:r>
        <w:t xml:space="preserve"> der Probezeit ein erneutes Verbrechen oder Vergehen begeht (Art. 44 Abs. 3 StGB).</w:t>
      </w:r>
    </w:p>
    <w:p w14:paraId="277B461B" w14:textId="77777777" w:rsidR="00E10050" w:rsidRDefault="00E10050" w:rsidP="00E10050">
      <w:r w:rsidRPr="008E0122">
        <w:rPr>
          <w:b/>
          <w:i/>
          <w:vanish/>
        </w:rPr>
        <w:t xml:space="preserve">#Ende </w:t>
      </w:r>
      <w:r>
        <w:rPr>
          <w:b/>
          <w:i/>
          <w:vanish/>
        </w:rPr>
        <w:t>StGB42a</w:t>
      </w:r>
      <w:r w:rsidRPr="008E0122">
        <w:rPr>
          <w:b/>
          <w:i/>
          <w:vanish/>
        </w:rPr>
        <w:t>#</w:t>
      </w:r>
      <w:r w:rsidRPr="00CF08D1">
        <w:t xml:space="preserve"> </w:t>
      </w:r>
    </w:p>
    <w:p w14:paraId="3F3D4A35" w14:textId="77777777" w:rsidR="00E10050" w:rsidRDefault="00E10050" w:rsidP="00E10050">
      <w:r>
        <w:br w:type="page"/>
      </w:r>
    </w:p>
    <w:p w14:paraId="2D54A946" w14:textId="77777777" w:rsidR="00E10050" w:rsidRDefault="00653382" w:rsidP="00E10050">
      <w:pPr>
        <w:pStyle w:val="berschrift2"/>
      </w:pPr>
      <w:bookmarkStart w:id="18" w:name="_Toc225514821"/>
      <w:r>
        <w:lastRenderedPageBreak/>
        <w:t>StGB</w:t>
      </w:r>
      <w:r w:rsidR="00E10050">
        <w:t>42b</w:t>
      </w:r>
      <w:r w:rsidR="00E10050">
        <w:tab/>
        <w:t>Verbindungsbusse</w:t>
      </w:r>
      <w:bookmarkEnd w:id="18"/>
    </w:p>
    <w:p w14:paraId="23EEA9FD" w14:textId="77777777" w:rsidR="00E10050" w:rsidRDefault="00E10050" w:rsidP="00E10050">
      <w:r w:rsidRPr="00D15AF9">
        <w:rPr>
          <w:b/>
          <w:i/>
          <w:vanish/>
        </w:rPr>
        <w:t>#</w:t>
      </w:r>
      <w:r w:rsidRPr="008E0122">
        <w:rPr>
          <w:b/>
          <w:i/>
          <w:vanish/>
        </w:rPr>
        <w:t>Beginn</w:t>
      </w:r>
      <w:r w:rsidRPr="008E0122">
        <w:rPr>
          <w:i/>
          <w:vanish/>
        </w:rPr>
        <w:t xml:space="preserve"> </w:t>
      </w:r>
      <w:r>
        <w:rPr>
          <w:rStyle w:val="NameZchn"/>
        </w:rPr>
        <w:t xml:space="preserve">StGB42b </w:t>
      </w:r>
      <w:proofErr w:type="spellStart"/>
      <w:r>
        <w:rPr>
          <w:rStyle w:val="NameZchn"/>
          <w:b w:val="0"/>
        </w:rPr>
        <w:t>Verbindungsbusse</w:t>
      </w:r>
      <w:r w:rsidRPr="00DA47FB">
        <w:rPr>
          <w:b/>
          <w:i/>
          <w:vanish/>
        </w:rPr>
        <w:t>#</w:t>
      </w:r>
      <w:r w:rsidRPr="00060AA6">
        <w:t>Eine</w:t>
      </w:r>
      <w:proofErr w:type="spellEnd"/>
      <w:r w:rsidRPr="00060AA6">
        <w:t xml:space="preserve"> bedingte Strafe kann nach Art. 42 Abs. 4 StGB mit einer Busse nach Art. 106 StGB verbunden werden</w:t>
      </w:r>
      <w:r>
        <w:t xml:space="preserve"> (zum Sinn und Zweck sowie zur Bemessung der sog. Verbindungsbusse, siehe </w:t>
      </w:r>
      <w:r w:rsidRPr="00060AA6">
        <w:t>BGE 134 IV 82 E. 8.3</w:t>
      </w:r>
      <w:r>
        <w:t>, 135 IV 188 E. 3.4.4</w:t>
      </w:r>
      <w:proofErr w:type="gramStart"/>
      <w:r>
        <w:t>)</w:t>
      </w:r>
      <w:r w:rsidR="00653382">
        <w:t>.</w:t>
      </w:r>
      <w:r w:rsidRPr="008E0122">
        <w:rPr>
          <w:b/>
          <w:i/>
          <w:vanish/>
        </w:rPr>
        <w:t>#</w:t>
      </w:r>
      <w:proofErr w:type="gramEnd"/>
      <w:r w:rsidRPr="008E0122">
        <w:rPr>
          <w:b/>
          <w:i/>
          <w:vanish/>
        </w:rPr>
        <w:t xml:space="preserve">Ende </w:t>
      </w:r>
      <w:r>
        <w:rPr>
          <w:b/>
          <w:i/>
          <w:vanish/>
        </w:rPr>
        <w:t>StGB42b</w:t>
      </w:r>
      <w:r w:rsidRPr="008E0122">
        <w:rPr>
          <w:b/>
          <w:i/>
          <w:vanish/>
        </w:rPr>
        <w:t>#</w:t>
      </w:r>
      <w:r w:rsidRPr="00CF08D1">
        <w:t xml:space="preserve"> </w:t>
      </w:r>
    </w:p>
    <w:p w14:paraId="15FC144C" w14:textId="77777777" w:rsidR="009F353C" w:rsidRDefault="00E10050" w:rsidP="009F353C">
      <w:pPr>
        <w:pStyle w:val="berschrift2"/>
      </w:pPr>
      <w:r>
        <w:br w:type="page"/>
      </w:r>
      <w:bookmarkStart w:id="19" w:name="_Toc225514822"/>
      <w:r w:rsidR="009F353C">
        <w:lastRenderedPageBreak/>
        <w:t>StGB43</w:t>
      </w:r>
      <w:r w:rsidR="009F353C">
        <w:tab/>
        <w:t>teilbedingter Strafvollzug</w:t>
      </w:r>
      <w:bookmarkEnd w:id="19"/>
    </w:p>
    <w:p w14:paraId="02A362BB" w14:textId="77777777" w:rsidR="009F353C" w:rsidRDefault="009F353C" w:rsidP="009F353C">
      <w:r w:rsidRPr="00D15AF9">
        <w:rPr>
          <w:b/>
          <w:i/>
          <w:vanish/>
        </w:rPr>
        <w:t>#</w:t>
      </w:r>
      <w:r w:rsidRPr="008E0122">
        <w:rPr>
          <w:b/>
          <w:i/>
          <w:vanish/>
        </w:rPr>
        <w:t>Beginn</w:t>
      </w:r>
      <w:r w:rsidRPr="008E0122">
        <w:rPr>
          <w:i/>
          <w:vanish/>
        </w:rPr>
        <w:t xml:space="preserve"> </w:t>
      </w:r>
      <w:r>
        <w:rPr>
          <w:rStyle w:val="NameZchn"/>
        </w:rPr>
        <w:t xml:space="preserve">StGB43 </w:t>
      </w:r>
      <w:r>
        <w:rPr>
          <w:rStyle w:val="NameZchn"/>
          <w:b w:val="0"/>
        </w:rPr>
        <w:t xml:space="preserve">teilbedingter </w:t>
      </w:r>
      <w:proofErr w:type="spellStart"/>
      <w:r>
        <w:rPr>
          <w:rStyle w:val="NameZchn"/>
          <w:b w:val="0"/>
        </w:rPr>
        <w:t>Stravollzug</w:t>
      </w:r>
      <w:r w:rsidRPr="00DA47FB">
        <w:rPr>
          <w:b/>
          <w:i/>
          <w:vanish/>
        </w:rPr>
        <w:t>#</w:t>
      </w:r>
      <w:r w:rsidRPr="00540C2A">
        <w:t>Das</w:t>
      </w:r>
      <w:proofErr w:type="spellEnd"/>
      <w:r w:rsidRPr="00540C2A">
        <w:t xml:space="preserve"> Gericht kann den Vollzug einer Freiheitsstrafe von mindestens einem Jahr und höchstens drei Jahren teilweise aufschieben, wenn dies notwendig ist, um dem Verschulden des Täters genügend Rechnung zu tragen (Art. 43 Abs. 1 StGB). Der unbedingt vollziehbare Teil darf die Hälfte der Strafe nicht übersteigen und sowohl der aufgeschobene wie auch der zu vollziehende Teil müssen mindestens sechs Monate betragen (Art. 43 Abs. 2 und 3 StGB). Grundvoraussetzung für die Gewährung des Strafaufschubs ist, dass eine begründete Aussicht auf Bewährung besteht. Dabei genügt das Fehlen einer ungünstigen Prognose. Die Gewährung des Strafaufschubs setzt mit anderen Worten nicht die positive Erwartung voraus, der Täter werde sich bewähren, sondern es genügt die Abwesenheit der Befürchtung, dass er es nicht tun werde. Vom Strafaufschub darf deshalb nur bei ungünstiger oder höchst ungewisser Prognose abg</w:t>
      </w:r>
      <w:r>
        <w:t>ewichen werden (BGE 134 IV 1 E. </w:t>
      </w:r>
      <w:r w:rsidRPr="00540C2A">
        <w:t>4.2.2 und 5.3.1). Das Gericht hat in einer Gesamtwürdigung alle wesentlichen Umstände einzubeziehen. Das sind neben den Tatumständen auch das Vorleben und der Leumund sowie weitere Tatsachen, die gültige Schlüsse auf den Charakter des Täters und die Aussichten seiner Bewä</w:t>
      </w:r>
      <w:r>
        <w:t>hrung zulassen (BGE 134 IV 1 E. </w:t>
      </w:r>
      <w:r w:rsidRPr="00540C2A">
        <w:t>4.2.1). Bei der Bemessung des vollziehbaren Teils ist dem Verschulden sowie der Legalprognose Rechnung zu tragen. Je günstiger die Prognose und je kleiner die Vorwerfbarkeit der Tat, desto grösser muss der auf Bewährung ausgesetzte Stra</w:t>
      </w:r>
      <w:r>
        <w:t>fteil sein (BGE 134 IV 1 E. 5.6</w:t>
      </w:r>
      <w:proofErr w:type="gramStart"/>
      <w:r w:rsidRPr="00540C2A">
        <w:t>).</w:t>
      </w:r>
      <w:r w:rsidRPr="008E0122">
        <w:rPr>
          <w:b/>
          <w:i/>
          <w:vanish/>
        </w:rPr>
        <w:t>#</w:t>
      </w:r>
      <w:proofErr w:type="gramEnd"/>
      <w:r w:rsidRPr="008E0122">
        <w:rPr>
          <w:b/>
          <w:i/>
          <w:vanish/>
        </w:rPr>
        <w:t xml:space="preserve">Ende </w:t>
      </w:r>
      <w:r>
        <w:rPr>
          <w:b/>
          <w:i/>
          <w:vanish/>
        </w:rPr>
        <w:t>StGB43</w:t>
      </w:r>
      <w:r w:rsidRPr="008E0122">
        <w:rPr>
          <w:b/>
          <w:i/>
          <w:vanish/>
        </w:rPr>
        <w:t>#</w:t>
      </w:r>
      <w:r w:rsidRPr="00CF08D1">
        <w:t xml:space="preserve"> </w:t>
      </w:r>
    </w:p>
    <w:p w14:paraId="510F5F79" w14:textId="77777777" w:rsidR="0094477C" w:rsidRDefault="0094477C" w:rsidP="009F353C"/>
    <w:p w14:paraId="55CE7FFF" w14:textId="77777777" w:rsidR="0094477C" w:rsidRDefault="0094477C" w:rsidP="009F353C">
      <w:r>
        <w:t>eingefügt am 17.12.2024 (1O6 23 21)</w:t>
      </w:r>
    </w:p>
    <w:p w14:paraId="6E113EB6" w14:textId="77777777" w:rsidR="002639D7" w:rsidRDefault="009F353C" w:rsidP="002639D7">
      <w:pPr>
        <w:pStyle w:val="berschrift2"/>
      </w:pPr>
      <w:r>
        <w:br w:type="page"/>
      </w:r>
      <w:bookmarkStart w:id="20" w:name="_Toc225514823"/>
      <w:r w:rsidR="002639D7">
        <w:lastRenderedPageBreak/>
        <w:t>StGB44</w:t>
      </w:r>
      <w:r w:rsidR="002639D7">
        <w:tab/>
        <w:t>Probezeit</w:t>
      </w:r>
      <w:bookmarkEnd w:id="20"/>
    </w:p>
    <w:p w14:paraId="047D6C0A" w14:textId="77777777" w:rsidR="00591119" w:rsidRPr="00591119" w:rsidRDefault="00591119" w:rsidP="00591119"/>
    <w:p w14:paraId="269FCD98" w14:textId="77777777" w:rsidR="002639D7" w:rsidRDefault="002639D7" w:rsidP="002639D7">
      <w:r w:rsidRPr="00D15AF9">
        <w:rPr>
          <w:b/>
          <w:i/>
          <w:vanish/>
        </w:rPr>
        <w:t>#</w:t>
      </w:r>
      <w:r w:rsidRPr="008E0122">
        <w:rPr>
          <w:b/>
          <w:i/>
          <w:vanish/>
        </w:rPr>
        <w:t>Beginn</w:t>
      </w:r>
      <w:r w:rsidRPr="008E0122">
        <w:rPr>
          <w:i/>
          <w:vanish/>
        </w:rPr>
        <w:t xml:space="preserve"> </w:t>
      </w:r>
      <w:r>
        <w:rPr>
          <w:rStyle w:val="NameZchn"/>
        </w:rPr>
        <w:t xml:space="preserve">StGB44 </w:t>
      </w:r>
      <w:proofErr w:type="spellStart"/>
      <w:r>
        <w:rPr>
          <w:rStyle w:val="NameZchn"/>
          <w:b w:val="0"/>
        </w:rPr>
        <w:t>Probezeit</w:t>
      </w:r>
      <w:r w:rsidRPr="00DA47FB">
        <w:rPr>
          <w:b/>
          <w:i/>
          <w:vanish/>
        </w:rPr>
        <w:t>#</w:t>
      </w:r>
      <w:proofErr w:type="gramStart"/>
      <w:r w:rsidRPr="00540C2A">
        <w:t>Schiebt</w:t>
      </w:r>
      <w:proofErr w:type="spellEnd"/>
      <w:proofErr w:type="gramEnd"/>
      <w:r w:rsidRPr="00540C2A">
        <w:t xml:space="preserve"> das Gericht den Vollzug einer Strafe ganz oder teilweise auf, so bestimmt es dem Verurteilten eine Probezeit von zwei bis fünf Jahren (Art. 44 Abs. 1 StGB). Die Bemessung der Probezeit richtet sich innerhalb des gesetzlichen Rahmens nach den Umständen des Einzelfalls, insbesondere nach der Persönlichkeit und dem Charakter des Verurteilten sowie der Rückfallgefahr. Je grösser diese Gefahr ist, desto länger muss die Probezeit sein, damit der Verurteilte von weiteren Delikten abgehalten wird. Die Dauer der Probezeit muss mit anderen Worten so festgelegt werden, dass sie die grösste Wahrscheinlichkeit zur Verhinderung eines Rückfalls bietet. Die Behörden verfügen in diesem Zusammenhang über einen weiten Ermessensspielraum (BGer-Urteil 6B_1133/2019 vom 18.12.2019 E. 4.3). Das Gericht erklärt dem Verurteilten die Bedeutung und die Folgen der bedingten und der teilbedingten Strafe (Art. 44 Abs. 3 StGB</w:t>
      </w:r>
      <w:proofErr w:type="gramStart"/>
      <w:r w:rsidRPr="00540C2A">
        <w:t>).</w:t>
      </w:r>
      <w:r w:rsidRPr="008E0122">
        <w:rPr>
          <w:b/>
          <w:i/>
          <w:vanish/>
        </w:rPr>
        <w:t>#</w:t>
      </w:r>
      <w:proofErr w:type="gramEnd"/>
      <w:r w:rsidRPr="008E0122">
        <w:rPr>
          <w:b/>
          <w:i/>
          <w:vanish/>
        </w:rPr>
        <w:t xml:space="preserve">Ende </w:t>
      </w:r>
      <w:r>
        <w:rPr>
          <w:b/>
          <w:i/>
          <w:vanish/>
        </w:rPr>
        <w:t>StGB44</w:t>
      </w:r>
      <w:r w:rsidRPr="008E0122">
        <w:rPr>
          <w:b/>
          <w:i/>
          <w:vanish/>
        </w:rPr>
        <w:t>#</w:t>
      </w:r>
      <w:r w:rsidRPr="00CF08D1">
        <w:t xml:space="preserve"> </w:t>
      </w:r>
    </w:p>
    <w:p w14:paraId="5B9F1543" w14:textId="77777777" w:rsidR="002639D7" w:rsidRDefault="002639D7" w:rsidP="002639D7"/>
    <w:p w14:paraId="7CCF2A04" w14:textId="77777777" w:rsidR="006A56A6" w:rsidRDefault="002639D7" w:rsidP="00B04AFF">
      <w:r>
        <w:t>eingefügt am 17.12.2024 (1O6 23 21)</w:t>
      </w:r>
    </w:p>
    <w:p w14:paraId="59EDB66B" w14:textId="79D50935" w:rsidR="00B04AFF" w:rsidRDefault="002639D7" w:rsidP="00B04AFF">
      <w:r>
        <w:br w:type="page"/>
      </w:r>
    </w:p>
    <w:p w14:paraId="32B39A8B" w14:textId="554BEED6" w:rsidR="00591119" w:rsidRDefault="00591119" w:rsidP="00591119">
      <w:pPr>
        <w:pStyle w:val="berschrift2"/>
      </w:pPr>
      <w:bookmarkStart w:id="21" w:name="_Toc225514824"/>
      <w:r>
        <w:lastRenderedPageBreak/>
        <w:t>StGB4</w:t>
      </w:r>
      <w:r>
        <w:t>7</w:t>
      </w:r>
      <w:r>
        <w:tab/>
      </w:r>
      <w:r w:rsidR="00CA4C1D">
        <w:t>Strafrahmenbestimmung und Strafzumessung</w:t>
      </w:r>
      <w:bookmarkEnd w:id="21"/>
    </w:p>
    <w:p w14:paraId="05103076" w14:textId="77777777" w:rsidR="00591119" w:rsidRPr="00591119" w:rsidRDefault="00591119" w:rsidP="00591119"/>
    <w:p w14:paraId="44FDA17F" w14:textId="7F0ECAF6" w:rsidR="009972F9" w:rsidRDefault="00591119" w:rsidP="00591119">
      <w:r w:rsidRPr="00D15AF9">
        <w:rPr>
          <w:b/>
          <w:i/>
          <w:vanish/>
        </w:rPr>
        <w:t>#</w:t>
      </w:r>
      <w:r w:rsidRPr="008E0122">
        <w:rPr>
          <w:b/>
          <w:i/>
          <w:vanish/>
        </w:rPr>
        <w:t>Beginn</w:t>
      </w:r>
      <w:r w:rsidRPr="008E0122">
        <w:rPr>
          <w:i/>
          <w:vanish/>
        </w:rPr>
        <w:t xml:space="preserve"> </w:t>
      </w:r>
      <w:r>
        <w:rPr>
          <w:rStyle w:val="NameZchn"/>
        </w:rPr>
        <w:t>StGB4</w:t>
      </w:r>
      <w:r>
        <w:rPr>
          <w:rStyle w:val="NameZchn"/>
        </w:rPr>
        <w:t>7</w:t>
      </w:r>
      <w:r>
        <w:rPr>
          <w:rStyle w:val="NameZchn"/>
        </w:rPr>
        <w:t xml:space="preserve"> </w:t>
      </w:r>
      <w:r w:rsidR="00CA4C1D">
        <w:rPr>
          <w:rStyle w:val="NameZchn"/>
          <w:b w:val="0"/>
        </w:rPr>
        <w:t xml:space="preserve">Strafrahmenbestimmung und </w:t>
      </w:r>
      <w:proofErr w:type="spellStart"/>
      <w:r w:rsidR="00CA4C1D">
        <w:rPr>
          <w:rStyle w:val="NameZchn"/>
          <w:b w:val="0"/>
        </w:rPr>
        <w:t>Strafzumessung</w:t>
      </w:r>
      <w:r w:rsidRPr="00DA47FB">
        <w:rPr>
          <w:b/>
          <w:i/>
          <w:vanish/>
        </w:rPr>
        <w:t>#</w:t>
      </w:r>
      <w:r w:rsidR="00FC6A37" w:rsidRPr="00EF0F42">
        <w:t>Bei</w:t>
      </w:r>
      <w:proofErr w:type="spellEnd"/>
      <w:r w:rsidR="00FC6A37" w:rsidRPr="00EF0F42">
        <w:t xml:space="preserve"> der Strafzumessung hat das Gericht in einem ersten Schritt den gesetzlich vorgeschriebenen – ordentlichen oder ausserordentlichen – Strafrahmen festzustellen. Hat der Täter durch eine oder mehrere Handlungen die Voraussetzungen für mehrere gleichartige Strafen erfüllt, so verurteilt ihn das Gericht zu der Strafe der schwersten Straftat und erhöht sie angemessen. Es darf jedoch das Höchstmass der angedrohten Strafe nicht um mehr als die Hälfte erhöhen. Dabei ist es an das gesetzliche Höchstmass der </w:t>
      </w:r>
      <w:proofErr w:type="spellStart"/>
      <w:r w:rsidR="00FC6A37" w:rsidRPr="00EF0F42">
        <w:t>Strafart</w:t>
      </w:r>
      <w:proofErr w:type="spellEnd"/>
      <w:r w:rsidR="00FC6A37" w:rsidRPr="00EF0F42">
        <w:t xml:space="preserve"> gebunden (Art. 49 Abs. 1 StGB). Mildert das Gericht die Strafe, so ist es nicht an die angedrohte Mindeststrafe gebunden. Das Gericht kann auf eine andere als die angeordnete </w:t>
      </w:r>
      <w:proofErr w:type="spellStart"/>
      <w:r w:rsidR="00FC6A37" w:rsidRPr="00EF0F42">
        <w:t>Strafart</w:t>
      </w:r>
      <w:proofErr w:type="spellEnd"/>
      <w:r w:rsidR="00FC6A37" w:rsidRPr="00EF0F42">
        <w:t xml:space="preserve"> erkennen, ist aber an das gesetzliche Höchst- und Mindestmass der </w:t>
      </w:r>
      <w:proofErr w:type="spellStart"/>
      <w:r w:rsidR="00FC6A37" w:rsidRPr="00EF0F42">
        <w:t>Strafart</w:t>
      </w:r>
      <w:proofErr w:type="spellEnd"/>
      <w:r w:rsidR="00FC6A37" w:rsidRPr="00EF0F42">
        <w:t xml:space="preserve"> gebunden (Art. 48a StGB).</w:t>
      </w:r>
    </w:p>
    <w:p w14:paraId="3A36399D" w14:textId="77777777" w:rsidR="009972F9" w:rsidRDefault="009972F9" w:rsidP="00591119"/>
    <w:p w14:paraId="229A750C" w14:textId="26391894" w:rsidR="009972F9" w:rsidRDefault="004B52B5" w:rsidP="00591119">
      <w:r w:rsidRPr="00EF0F42">
        <w:t>Innerhalb des Strafrahmens misst das Gericht die Strafe nach dem Verschulden des Täters zu. Es berücksichtigt das Vorleben und die persönlichen Verhältnisse sowie die Wirkung der Strafe auf das Leben des Täters (Art. 47 Abs. 1 StGB). Das Verschulden wird nach der Schwere der Verletzung oder Gefährdung des betroffenen Rechtsguts, nach der Verwerflichkeit des Handelns, den Beweggründen und Zielen des Täters sowie danach bestimmt, wie weit der Täter nach den inneren und äusseren Umständen in der Lage war, die Gefährdung oder Verletzung zu vermeiden (Art. 47 Abs. 2 StGB). Der Begriff des Verschuldens muss sich auf den gesamten Unrechts- und Schuldgehalt der konkreten Straftat beziehen. Das Mass des Verschuldens hängt u.a. ab von der Schwere des deliktischen Erfolgs, den unterschiedlich gravierenden Modalitäten der Tatbegehung und dem Mass an Entscheidungsfreiheit, das dem Täter zugeschrieben werden muss: Je leichter es für ihn gewesen wäre, die Norm zu respektieren, desto schwerer wiegt seine Entscheidung gegen sie. Ausgehend von der objektiven Tatschwere hat der Richter dieses Verschulden zu bewerten. Er hat im Urteil darzutun, welche verschuldensmindernden und welche verschuldenserhöhenden Gründe im konkreten Fall gegeben sind, um so zu einer Gesamteinschätzung des Tatverschuldens zu gelangen (vgl. BGE 136 IV 55 E. 5.5; 127 IV 103; 122 IV 243; 118 IV 24 f.; 117 IV 113 ff. [mit Hinweis auf BGE 117 IV 8 E. 3a/</w:t>
      </w:r>
      <w:proofErr w:type="spellStart"/>
      <w:r w:rsidRPr="00EF0F42">
        <w:t>aa</w:t>
      </w:r>
      <w:proofErr w:type="spellEnd"/>
      <w:r w:rsidRPr="00EF0F42">
        <w:t xml:space="preserve">; 116 IV 289 E. 2a und 116 IV 296 E. 2b]). Es ist zwischen der Tat- und der Täterkomponente zu unterscheiden. Bei der </w:t>
      </w:r>
      <w:r w:rsidRPr="00EF0F42">
        <w:rPr>
          <w:i/>
        </w:rPr>
        <w:t xml:space="preserve">Tatkomponente </w:t>
      </w:r>
      <w:r w:rsidRPr="00EF0F42">
        <w:t xml:space="preserve">sind gemäss der bundesgerichtlichen Rechtsprechung insbesondere das Ausmass des verschuldeten Erfolgs, die Art und Weise der Herbeiführung dieses Erfolgs, die Willensrichtung, mit welcher der Täter gehandelt hat und seine Beweggründe zu berücksichtigen. Die </w:t>
      </w:r>
      <w:r w:rsidRPr="00EF0F42">
        <w:rPr>
          <w:i/>
        </w:rPr>
        <w:t>Täterkomponente</w:t>
      </w:r>
      <w:r w:rsidRPr="00EF0F42">
        <w:t xml:space="preserve"> umfasst das Vorleben, die persönlichen Verhältnisse sowie das Verhalten nach der Tat und im Strafverfahren, wie z.B. Reue, Einsicht und Strafempfindlichkeit (BGE 129 IV 20; 127 IV 103; 122 IV 243; 121 IV 196 und 121 IV 206 mit Hinweis auf BGE 118 IV 348; 117 IV 113 ff.). Das Gesamtverschulden ist zu qualifizieren und mit Blick auf Art. 50 StGB im Urteil ausdrücklich zu benennen, wobei von einer Skala denkbarer Abstufungen nach Schweregrad auszugehen ist. Bei der Gewichtung der einzelnen zu beachtenden Komponenten steht dem Sachrichter - innerhalb des ordentlichen oder gegebenenfalls ausserordentlichen Strafrahmens - ein erheblicher Spielraum des Ermessens zu (BGE 127 IV 18 f.; 124 IV 295; 123 IV 51 und 152; 122 IV 161 und 300; 121 IV 195; 118 IV 24; 117 IV 114). Ist ein Urteil zu begründen, so hält das Gericht in der Begründung auch die für die Zumessung der Strafe erheblichen Umstände und deren Gewichtung fest (Art. 50 StGB).</w:t>
      </w:r>
    </w:p>
    <w:p w14:paraId="432ABD10" w14:textId="4D4D1E91" w:rsidR="00591119" w:rsidRDefault="00591119" w:rsidP="00591119">
      <w:r w:rsidRPr="008E0122">
        <w:rPr>
          <w:b/>
          <w:i/>
          <w:vanish/>
        </w:rPr>
        <w:t xml:space="preserve">#Ende </w:t>
      </w:r>
      <w:r>
        <w:rPr>
          <w:b/>
          <w:i/>
          <w:vanish/>
        </w:rPr>
        <w:t>StGB4</w:t>
      </w:r>
      <w:r>
        <w:rPr>
          <w:b/>
          <w:i/>
          <w:vanish/>
        </w:rPr>
        <w:t>7</w:t>
      </w:r>
      <w:r w:rsidRPr="008E0122">
        <w:rPr>
          <w:b/>
          <w:i/>
          <w:vanish/>
        </w:rPr>
        <w:t>#</w:t>
      </w:r>
      <w:r w:rsidRPr="00CF08D1">
        <w:t xml:space="preserve"> </w:t>
      </w:r>
    </w:p>
    <w:p w14:paraId="32B32437" w14:textId="77777777" w:rsidR="00591119" w:rsidRDefault="00591119" w:rsidP="00591119"/>
    <w:p w14:paraId="7EB9D081" w14:textId="6513A200" w:rsidR="00591119" w:rsidRDefault="00591119" w:rsidP="00591119">
      <w:r>
        <w:t xml:space="preserve">eingefügt am </w:t>
      </w:r>
      <w:r w:rsidR="00555B32">
        <w:t>27.03.2026</w:t>
      </w:r>
      <w:r>
        <w:t xml:space="preserve"> (1O6 </w:t>
      </w:r>
      <w:r w:rsidR="00C13CCE">
        <w:t>24</w:t>
      </w:r>
      <w:r>
        <w:t xml:space="preserve"> </w:t>
      </w:r>
      <w:r w:rsidR="00C13CCE">
        <w:t>116</w:t>
      </w:r>
      <w:r>
        <w:t>)</w:t>
      </w:r>
    </w:p>
    <w:p w14:paraId="3980CEAA" w14:textId="77777777" w:rsidR="00591119" w:rsidRDefault="00591119" w:rsidP="00591119">
      <w:r>
        <w:br w:type="page"/>
      </w:r>
    </w:p>
    <w:p w14:paraId="3A5B1F67" w14:textId="5AF2E84D" w:rsidR="00AC097A" w:rsidRDefault="00AC097A" w:rsidP="00AC097A">
      <w:pPr>
        <w:pStyle w:val="berschrift2"/>
      </w:pPr>
      <w:bookmarkStart w:id="22" w:name="_Toc225514825"/>
      <w:r>
        <w:lastRenderedPageBreak/>
        <w:t>StGB51</w:t>
      </w:r>
      <w:r>
        <w:tab/>
      </w:r>
      <w:r>
        <w:t>Haftanrechnung</w:t>
      </w:r>
      <w:bookmarkEnd w:id="22"/>
    </w:p>
    <w:p w14:paraId="0D47F3D9" w14:textId="77777777" w:rsidR="00AC097A" w:rsidRPr="00AC097A" w:rsidRDefault="00AC097A" w:rsidP="00AC097A"/>
    <w:p w14:paraId="5E3D21AF" w14:textId="55FDB40F" w:rsidR="00AC097A" w:rsidRDefault="00AC097A" w:rsidP="00AC097A">
      <w:pPr>
        <w:rPr>
          <w:b/>
          <w:i/>
          <w:vanish/>
        </w:rPr>
      </w:pPr>
      <w:r w:rsidRPr="00D15AF9">
        <w:rPr>
          <w:b/>
          <w:i/>
          <w:vanish/>
        </w:rPr>
        <w:t>#</w:t>
      </w:r>
      <w:r w:rsidRPr="008E0122">
        <w:rPr>
          <w:b/>
          <w:i/>
          <w:vanish/>
        </w:rPr>
        <w:t>Beginn</w:t>
      </w:r>
      <w:r w:rsidRPr="008E0122">
        <w:rPr>
          <w:i/>
          <w:vanish/>
        </w:rPr>
        <w:t xml:space="preserve"> </w:t>
      </w:r>
      <w:r>
        <w:rPr>
          <w:rStyle w:val="NameZchn"/>
        </w:rPr>
        <w:t>StGB</w:t>
      </w:r>
      <w:r>
        <w:rPr>
          <w:rStyle w:val="NameZchn"/>
        </w:rPr>
        <w:t>51</w:t>
      </w:r>
      <w:r>
        <w:rPr>
          <w:rStyle w:val="NameZchn"/>
        </w:rPr>
        <w:t xml:space="preserve"> </w:t>
      </w:r>
      <w:proofErr w:type="spellStart"/>
      <w:r>
        <w:rPr>
          <w:rStyle w:val="NameZchn"/>
          <w:b w:val="0"/>
        </w:rPr>
        <w:t>Haftanrechnung</w:t>
      </w:r>
      <w:r w:rsidRPr="00DA47FB">
        <w:rPr>
          <w:b/>
          <w:i/>
          <w:vanish/>
        </w:rPr>
        <w:t>#</w:t>
      </w:r>
      <w:r w:rsidR="00770D83" w:rsidRPr="00770D83">
        <w:t>Nach</w:t>
      </w:r>
      <w:proofErr w:type="spellEnd"/>
      <w:r w:rsidR="00770D83" w:rsidRPr="00770D83">
        <w:t xml:space="preserve"> Art. 51 StGB rechnet das Gericht die Untersuchungshaft, die der </w:t>
      </w:r>
      <w:proofErr w:type="gramStart"/>
      <w:r w:rsidR="00770D83" w:rsidRPr="00770D83">
        <w:t>Täter</w:t>
      </w:r>
      <w:proofErr w:type="gramEnd"/>
      <w:r w:rsidR="00770D83" w:rsidRPr="00770D83">
        <w:t xml:space="preserve"> während dieses oder eines anderen Verfahrens ausgestanden hat, auf die Strafe an. Ein Tag Haft entspricht einem Tagessatz Geldstrafe. Untersuchungshaft ist jede in einem Strafverfahren verhängte Haft, Untersuchungs-, Sicherheits- und Auslieferungshaft (Art. 110 Abs. 7 StGB). Das Bundesgericht hat festgehalten, dass zu entziehende </w:t>
      </w:r>
      <w:proofErr w:type="gramStart"/>
      <w:r w:rsidR="00770D83" w:rsidRPr="00770D83">
        <w:t>Freiheit</w:t>
      </w:r>
      <w:proofErr w:type="gramEnd"/>
      <w:r w:rsidR="00770D83" w:rsidRPr="00770D83">
        <w:t xml:space="preserve"> wenn immer möglich mit bereits entzogener Freiheit zu kompensieren ist (BGE 133 IV 150 E.</w:t>
      </w:r>
      <w:r w:rsidR="00E27450">
        <w:t> </w:t>
      </w:r>
      <w:r w:rsidR="00770D83" w:rsidRPr="00770D83">
        <w:t xml:space="preserve">5.1). Massgebend für die Anrechnung ist </w:t>
      </w:r>
      <w:proofErr w:type="gramStart"/>
      <w:r w:rsidR="00770D83" w:rsidRPr="00770D83">
        <w:t>ausschliesslich die Beschränkung</w:t>
      </w:r>
      <w:proofErr w:type="gramEnd"/>
      <w:r w:rsidR="00770D83" w:rsidRPr="00770D83">
        <w:t xml:space="preserve"> der persönlichen Freiheit (BGE 130 IV 7). Für die Berechnung der Haftdauer gilt, dass ein angebrochener </w:t>
      </w:r>
      <w:proofErr w:type="spellStart"/>
      <w:r w:rsidR="00770D83" w:rsidRPr="00770D83">
        <w:t>Hafttag</w:t>
      </w:r>
      <w:proofErr w:type="spellEnd"/>
      <w:r w:rsidR="00770D83" w:rsidRPr="00770D83">
        <w:t xml:space="preserve"> grundsätzlich als ganzer Tag auf die Strafe anzurechnen ist. Erstreckt sich die Untersuchungshaft über zwei aufeinanderfolgende Kalendertage, muss die Haftdauer die Mindestdauer von 24 Stunden überschreiten, damit zwei </w:t>
      </w:r>
      <w:proofErr w:type="spellStart"/>
      <w:r w:rsidR="00770D83" w:rsidRPr="00770D83">
        <w:t>Hafttage</w:t>
      </w:r>
      <w:proofErr w:type="spellEnd"/>
      <w:r w:rsidR="00770D83" w:rsidRPr="00770D83">
        <w:t xml:space="preserve"> angerechnet werden können (BGE 150 IV 377 E.</w:t>
      </w:r>
      <w:r w:rsidR="00E27450">
        <w:t> </w:t>
      </w:r>
      <w:r w:rsidR="00770D83" w:rsidRPr="00770D83">
        <w:t>2</w:t>
      </w:r>
      <w:proofErr w:type="gramStart"/>
      <w:r w:rsidR="00770D83" w:rsidRPr="00770D83">
        <w:t>).</w:t>
      </w:r>
      <w:r w:rsidRPr="006369C1">
        <w:rPr>
          <w:b/>
          <w:i/>
          <w:vanish/>
        </w:rPr>
        <w:t>#</w:t>
      </w:r>
      <w:proofErr w:type="gramEnd"/>
      <w:r w:rsidRPr="006369C1">
        <w:rPr>
          <w:b/>
          <w:i/>
          <w:vanish/>
        </w:rPr>
        <w:t>Ende StGB</w:t>
      </w:r>
      <w:r>
        <w:rPr>
          <w:b/>
          <w:i/>
          <w:vanish/>
        </w:rPr>
        <w:t>51</w:t>
      </w:r>
      <w:r w:rsidRPr="006369C1">
        <w:rPr>
          <w:b/>
          <w:i/>
          <w:vanish/>
        </w:rPr>
        <w:t>#</w:t>
      </w:r>
    </w:p>
    <w:p w14:paraId="0C304F0D" w14:textId="77777777" w:rsidR="00AC097A" w:rsidRDefault="00AC097A" w:rsidP="00AC097A"/>
    <w:p w14:paraId="017DDB79" w14:textId="4C31FE99" w:rsidR="009361F7" w:rsidRPr="006369C1" w:rsidRDefault="009361F7" w:rsidP="00AC097A">
      <w:r>
        <w:t>Eingefügt am 27.03.2026</w:t>
      </w:r>
    </w:p>
    <w:p w14:paraId="0542AFC0" w14:textId="77777777" w:rsidR="00AC097A" w:rsidRDefault="00AC097A" w:rsidP="00AC097A">
      <w:r>
        <w:br w:type="page"/>
      </w:r>
    </w:p>
    <w:p w14:paraId="77CECD10" w14:textId="4E02BBDC" w:rsidR="006369C1" w:rsidRDefault="006369C1" w:rsidP="006369C1">
      <w:pPr>
        <w:pStyle w:val="berschrift2"/>
      </w:pPr>
      <w:bookmarkStart w:id="23" w:name="_Toc225514826"/>
      <w:r>
        <w:lastRenderedPageBreak/>
        <w:t>StGB57</w:t>
      </w:r>
      <w:r>
        <w:tab/>
        <w:t>allgemeine Voraussetzungen einer Massnahme</w:t>
      </w:r>
      <w:bookmarkEnd w:id="23"/>
    </w:p>
    <w:p w14:paraId="2DCCCFFB" w14:textId="77777777" w:rsidR="006369C1" w:rsidRPr="006369C1" w:rsidRDefault="006369C1" w:rsidP="006369C1"/>
    <w:p w14:paraId="1E0684C0" w14:textId="40E7FF2A" w:rsidR="006369C1" w:rsidRPr="006369C1" w:rsidRDefault="006369C1" w:rsidP="006369C1">
      <w:r w:rsidRPr="00D15AF9">
        <w:rPr>
          <w:b/>
          <w:i/>
          <w:vanish/>
        </w:rPr>
        <w:t>#</w:t>
      </w:r>
      <w:r w:rsidRPr="008E0122">
        <w:rPr>
          <w:b/>
          <w:i/>
          <w:vanish/>
        </w:rPr>
        <w:t>Beginn</w:t>
      </w:r>
      <w:r w:rsidRPr="008E0122">
        <w:rPr>
          <w:i/>
          <w:vanish/>
        </w:rPr>
        <w:t xml:space="preserve"> </w:t>
      </w:r>
      <w:r>
        <w:rPr>
          <w:rStyle w:val="NameZchn"/>
        </w:rPr>
        <w:t xml:space="preserve">StGB57 </w:t>
      </w:r>
      <w:r w:rsidR="00F25DAC">
        <w:rPr>
          <w:rStyle w:val="NameZchn"/>
          <w:b w:val="0"/>
        </w:rPr>
        <w:t>a</w:t>
      </w:r>
      <w:r>
        <w:rPr>
          <w:rStyle w:val="NameZchn"/>
          <w:b w:val="0"/>
        </w:rPr>
        <w:t xml:space="preserve">llgemeine Voraussetzungen einer </w:t>
      </w:r>
      <w:proofErr w:type="spellStart"/>
      <w:r>
        <w:rPr>
          <w:rStyle w:val="NameZchn"/>
          <w:b w:val="0"/>
        </w:rPr>
        <w:t>Massnahme</w:t>
      </w:r>
      <w:r w:rsidRPr="00DA47FB">
        <w:rPr>
          <w:b/>
          <w:i/>
          <w:vanish/>
        </w:rPr>
        <w:t>#</w:t>
      </w:r>
      <w:r w:rsidRPr="006369C1">
        <w:t>Eine</w:t>
      </w:r>
      <w:proofErr w:type="spellEnd"/>
      <w:r>
        <w:t xml:space="preserve"> </w:t>
      </w:r>
      <w:r w:rsidRPr="006369C1">
        <w:t>Massnahme</w:t>
      </w:r>
      <w:r>
        <w:t xml:space="preserve"> </w:t>
      </w:r>
      <w:r w:rsidRPr="006369C1">
        <w:t>ist anzuordnen, wenn eine Strafe allein nicht geeignet ist, der Gefahr weiterer Straftaten des Täters zu begegnen, ein Behandlungsbedürfnis des Täters besteht oder die öffentliche Sicherheit dies erfordert und die Voraussetzungen der</w:t>
      </w:r>
      <w:r>
        <w:t xml:space="preserve"> </w:t>
      </w:r>
      <w:r w:rsidRPr="006369C1">
        <w:t>Art.</w:t>
      </w:r>
      <w:r>
        <w:t> </w:t>
      </w:r>
      <w:r w:rsidRPr="006369C1">
        <w:t>59-61, 63 oder 64 StGB</w:t>
      </w:r>
      <w:r>
        <w:t xml:space="preserve"> </w:t>
      </w:r>
      <w:r w:rsidRPr="006369C1">
        <w:t>erfüllt sind (Art.</w:t>
      </w:r>
      <w:r>
        <w:t> </w:t>
      </w:r>
      <w:r w:rsidRPr="006369C1">
        <w:t>56 Abs.</w:t>
      </w:r>
      <w:r>
        <w:t> </w:t>
      </w:r>
      <w:r w:rsidRPr="006369C1">
        <w:t>1 StGB). Die Anordnung einer</w:t>
      </w:r>
      <w:r>
        <w:t xml:space="preserve"> </w:t>
      </w:r>
      <w:r w:rsidRPr="006369C1">
        <w:t>Massnahme</w:t>
      </w:r>
      <w:r>
        <w:t xml:space="preserve"> </w:t>
      </w:r>
      <w:r w:rsidRPr="006369C1">
        <w:t>setzt voraus, dass der mit ihr verbundene Eingriff in die Persönlichkeitsrechte des Täters im Hinblick auf die Wahrscheinlichkeit und Schwere weiterer Straftaten nicht unverhältnismässig ist (Art. 56 Abs. 2 StGB). Das Gericht stützt sich beim Entscheid über die Anordnung einer</w:t>
      </w:r>
      <w:r>
        <w:t xml:space="preserve"> </w:t>
      </w:r>
      <w:r w:rsidRPr="006369C1">
        <w:t>Massnahme</w:t>
      </w:r>
      <w:r>
        <w:t xml:space="preserve"> </w:t>
      </w:r>
      <w:r w:rsidRPr="006369C1">
        <w:t>nach den</w:t>
      </w:r>
      <w:r>
        <w:t xml:space="preserve"> </w:t>
      </w:r>
      <w:r w:rsidRPr="006369C1">
        <w:t>Art. 59-61, 63 und 64 StGB</w:t>
      </w:r>
      <w:r>
        <w:t xml:space="preserve"> </w:t>
      </w:r>
      <w:r w:rsidRPr="006369C1">
        <w:t>sowie bei der Änderung der Sanktion nach</w:t>
      </w:r>
      <w:r>
        <w:t xml:space="preserve"> </w:t>
      </w:r>
      <w:r w:rsidRPr="006369C1">
        <w:t>Art. 65 StGB</w:t>
      </w:r>
      <w:r>
        <w:t xml:space="preserve"> </w:t>
      </w:r>
      <w:r w:rsidRPr="006369C1">
        <w:t>auf eine sachverständige Begutachtung. Diese äussert sich über die Notwendigkeit und die Erfolgsaussichten einer Behandlung des Täters, die Art und die Wahrscheinlichkeit weiterer möglicher Straftaten und die Möglichkeiten des Massnahmenvollzugs (Art.</w:t>
      </w:r>
      <w:r>
        <w:t> </w:t>
      </w:r>
      <w:r w:rsidRPr="006369C1">
        <w:t>56 Abs. 3 StGB</w:t>
      </w:r>
      <w:proofErr w:type="gramStart"/>
      <w:r w:rsidRPr="006369C1">
        <w:t>).</w:t>
      </w:r>
      <w:r w:rsidRPr="006369C1">
        <w:rPr>
          <w:b/>
          <w:i/>
          <w:vanish/>
        </w:rPr>
        <w:t>#</w:t>
      </w:r>
      <w:proofErr w:type="gramEnd"/>
      <w:r w:rsidRPr="006369C1">
        <w:rPr>
          <w:b/>
          <w:i/>
          <w:vanish/>
        </w:rPr>
        <w:t>Ende StGB57#</w:t>
      </w:r>
    </w:p>
    <w:p w14:paraId="698EC029" w14:textId="77777777" w:rsidR="006369C1" w:rsidRPr="006369C1" w:rsidRDefault="006369C1" w:rsidP="006369C1"/>
    <w:p w14:paraId="66939CA6" w14:textId="7403926B" w:rsidR="002639D7" w:rsidRDefault="006369C1" w:rsidP="006369C1">
      <w:r>
        <w:br w:type="page"/>
      </w:r>
    </w:p>
    <w:p w14:paraId="4A1C974B" w14:textId="3C9DEAB1" w:rsidR="005833B9" w:rsidRDefault="005833B9" w:rsidP="005833B9">
      <w:pPr>
        <w:pStyle w:val="berschrift2"/>
      </w:pPr>
      <w:bookmarkStart w:id="24" w:name="_Toc225514827"/>
      <w:r>
        <w:lastRenderedPageBreak/>
        <w:t>StGB59a</w:t>
      </w:r>
      <w:r>
        <w:tab/>
      </w:r>
      <w:r w:rsidR="00141CAB">
        <w:t>stationäre Massnahme</w:t>
      </w:r>
      <w:bookmarkEnd w:id="24"/>
    </w:p>
    <w:p w14:paraId="47E50669" w14:textId="77777777" w:rsidR="00141CAB" w:rsidRPr="00141CAB" w:rsidRDefault="00141CAB" w:rsidP="00141CAB"/>
    <w:p w14:paraId="24357662" w14:textId="11415AF3" w:rsidR="005833B9" w:rsidRDefault="005833B9" w:rsidP="00141CAB">
      <w:r w:rsidRPr="00D15AF9">
        <w:rPr>
          <w:b/>
          <w:i/>
          <w:vanish/>
        </w:rPr>
        <w:t>#</w:t>
      </w:r>
      <w:r w:rsidRPr="008E0122">
        <w:rPr>
          <w:b/>
          <w:i/>
          <w:vanish/>
        </w:rPr>
        <w:t>Beginn</w:t>
      </w:r>
      <w:r w:rsidRPr="008E0122">
        <w:rPr>
          <w:i/>
          <w:vanish/>
        </w:rPr>
        <w:t xml:space="preserve"> </w:t>
      </w:r>
      <w:r>
        <w:rPr>
          <w:rStyle w:val="NameZchn"/>
        </w:rPr>
        <w:t xml:space="preserve">StGB59a </w:t>
      </w:r>
      <w:r w:rsidR="00141CAB">
        <w:rPr>
          <w:rStyle w:val="NameZchn"/>
          <w:b w:val="0"/>
          <w:bCs/>
        </w:rPr>
        <w:t>stationäre Massnahme</w:t>
      </w:r>
      <w:r w:rsidRPr="00DA47FB">
        <w:rPr>
          <w:b/>
          <w:i/>
          <w:vanish/>
        </w:rPr>
        <w:t>#</w:t>
      </w:r>
      <w:r w:rsidR="00141CAB" w:rsidRPr="00141CAB">
        <w:t xml:space="preserve"> </w:t>
      </w:r>
      <w:r w:rsidR="00141CAB">
        <w:t xml:space="preserve">Ist der Täter psychisch schwer gestört, so kann das Gericht eine stationäre Behandlung anordnen, wenn der Täter ein Verbrechen oder Vergehen begangen hat, das mit seiner psychischen Störung in Zusammenhang steht, und zu erwarten ist, dadurch lasse sich der Gefahr weiterer mit seiner psychischen Störung in Zusammenhang stehender Taten begegnen (Art. 59 Abs. 1 StGB). Die stationäre Behandlung erfolgt in einer geeigneten psychiatrischen Einrichtung oder einer </w:t>
      </w:r>
      <w:proofErr w:type="spellStart"/>
      <w:r w:rsidR="00141CAB">
        <w:t>Massnahmevollzugseinrichtung</w:t>
      </w:r>
      <w:proofErr w:type="spellEnd"/>
      <w:r w:rsidR="00141CAB">
        <w:t xml:space="preserve"> (Art. 59 Abs. 2 StGB</w:t>
      </w:r>
      <w:proofErr w:type="gramStart"/>
      <w:r w:rsidR="00141CAB">
        <w:t>).</w:t>
      </w:r>
      <w:r w:rsidRPr="008E0122">
        <w:rPr>
          <w:b/>
          <w:i/>
          <w:vanish/>
        </w:rPr>
        <w:t>#</w:t>
      </w:r>
      <w:proofErr w:type="gramEnd"/>
      <w:r w:rsidRPr="008E0122">
        <w:rPr>
          <w:b/>
          <w:i/>
          <w:vanish/>
        </w:rPr>
        <w:t xml:space="preserve">Ende </w:t>
      </w:r>
      <w:r>
        <w:rPr>
          <w:b/>
          <w:i/>
          <w:vanish/>
        </w:rPr>
        <w:t>StGB59a</w:t>
      </w:r>
      <w:r w:rsidRPr="008E0122">
        <w:rPr>
          <w:b/>
          <w:i/>
          <w:vanish/>
        </w:rPr>
        <w:t>#</w:t>
      </w:r>
      <w:r w:rsidRPr="00CF08D1">
        <w:t xml:space="preserve"> </w:t>
      </w:r>
    </w:p>
    <w:p w14:paraId="5199B598" w14:textId="77777777" w:rsidR="00141CAB" w:rsidRDefault="00141CAB" w:rsidP="00141CAB"/>
    <w:p w14:paraId="47ED68EB" w14:textId="77E56DC6" w:rsidR="00653382" w:rsidRDefault="005833B9" w:rsidP="005833B9">
      <w:pPr>
        <w:pStyle w:val="berschrift2"/>
      </w:pPr>
      <w:r>
        <w:br w:type="page"/>
      </w:r>
      <w:bookmarkStart w:id="25" w:name="_Toc225514828"/>
      <w:r w:rsidR="00653382">
        <w:lastRenderedPageBreak/>
        <w:t>StGB59</w:t>
      </w:r>
      <w:r>
        <w:t>b</w:t>
      </w:r>
      <w:r w:rsidR="00653382">
        <w:tab/>
      </w:r>
      <w:r w:rsidR="00A704FE">
        <w:t xml:space="preserve">Verlängerung </w:t>
      </w:r>
      <w:r w:rsidR="00653382">
        <w:t>stationäre Massnahme</w:t>
      </w:r>
      <w:bookmarkEnd w:id="25"/>
    </w:p>
    <w:p w14:paraId="79DED1CA" w14:textId="77777777" w:rsidR="001C7B11" w:rsidRPr="001C7B11" w:rsidRDefault="001C7B11" w:rsidP="001C7B11"/>
    <w:p w14:paraId="74232B17" w14:textId="37B136BF" w:rsidR="00653382" w:rsidRDefault="00653382" w:rsidP="00653382">
      <w:r w:rsidRPr="00D15AF9">
        <w:rPr>
          <w:b/>
          <w:i/>
          <w:vanish/>
        </w:rPr>
        <w:t>#</w:t>
      </w:r>
      <w:r w:rsidRPr="008E0122">
        <w:rPr>
          <w:b/>
          <w:i/>
          <w:vanish/>
        </w:rPr>
        <w:t>Beginn</w:t>
      </w:r>
      <w:r w:rsidRPr="008E0122">
        <w:rPr>
          <w:i/>
          <w:vanish/>
        </w:rPr>
        <w:t xml:space="preserve"> </w:t>
      </w:r>
      <w:r>
        <w:rPr>
          <w:rStyle w:val="NameZchn"/>
        </w:rPr>
        <w:t>StGB59</w:t>
      </w:r>
      <w:r w:rsidR="005833B9">
        <w:rPr>
          <w:rStyle w:val="NameZchn"/>
        </w:rPr>
        <w:t>b</w:t>
      </w:r>
      <w:r>
        <w:rPr>
          <w:rStyle w:val="NameZchn"/>
        </w:rPr>
        <w:t xml:space="preserve"> </w:t>
      </w:r>
      <w:r w:rsidR="007710A5" w:rsidRPr="007710A5">
        <w:rPr>
          <w:rStyle w:val="NameZchn"/>
          <w:b w:val="0"/>
          <w:bCs/>
        </w:rPr>
        <w:t>Verlän</w:t>
      </w:r>
      <w:r w:rsidR="007710A5">
        <w:rPr>
          <w:rStyle w:val="NameZchn"/>
          <w:b w:val="0"/>
          <w:bCs/>
        </w:rPr>
        <w:t>g</w:t>
      </w:r>
      <w:r w:rsidR="007710A5" w:rsidRPr="007710A5">
        <w:rPr>
          <w:rStyle w:val="NameZchn"/>
          <w:b w:val="0"/>
          <w:bCs/>
        </w:rPr>
        <w:t>erung</w:t>
      </w:r>
      <w:r w:rsidR="007710A5">
        <w:rPr>
          <w:rStyle w:val="NameZchn"/>
        </w:rPr>
        <w:t xml:space="preserve"> </w:t>
      </w:r>
      <w:r>
        <w:rPr>
          <w:rStyle w:val="NameZchn"/>
          <w:b w:val="0"/>
        </w:rPr>
        <w:t xml:space="preserve">stationäre </w:t>
      </w:r>
      <w:proofErr w:type="spellStart"/>
      <w:r>
        <w:rPr>
          <w:rStyle w:val="NameZchn"/>
          <w:b w:val="0"/>
        </w:rPr>
        <w:t>Massnahme</w:t>
      </w:r>
      <w:r w:rsidRPr="00DA47FB">
        <w:rPr>
          <w:b/>
          <w:i/>
          <w:vanish/>
        </w:rPr>
        <w:t>#</w:t>
      </w:r>
      <w:r>
        <w:t>Nach</w:t>
      </w:r>
      <w:proofErr w:type="spellEnd"/>
      <w:r>
        <w:t xml:space="preserve"> Art. 59 Abs. </w:t>
      </w:r>
      <w:r w:rsidRPr="00653382">
        <w:t xml:space="preserve">4 StGB beträgt der mit der stationären Behandlung verbundene Freiheitsentzug in der Regel höchstens fünf Jahre. Sind die Voraussetzungen für die bedingte Entlassung nach fünf Jahren noch nicht gegeben und ist zu erwarten, durch die Fortführung der Massnahme lasse sich der Gefahr weiterer mit der psychischen Störung des Täters in Zusammenhang stehender Verbrechen und Vergehen begegnen, so kann das Gericht auf Antrag der Vollzugsbehörde die Verlängerung der Massnahme um jeweils höchstens fünf Jahre anordnen. Die Verlängerung bedingt somit einerseits, dass eine Gefährdung weiterhin besteht, mithin die Voraussetzungen für eine bedingte Entlassung nach Art. 62 StGB noch nicht </w:t>
      </w:r>
      <w:r>
        <w:t>erfüllt sind (BGE 135 IV 139 E. </w:t>
      </w:r>
      <w:r w:rsidRPr="00653382">
        <w:t>2.2.1</w:t>
      </w:r>
      <w:r>
        <w:t>). Der Täter wird gemäss Art. 62 Abs. </w:t>
      </w:r>
      <w:r w:rsidRPr="00653382">
        <w:t xml:space="preserve">1 StGB aus dem stationären Vollzug der Massnahme bedingt entlassen, sobald sein Zustand es rechtfertigt, dass ihm Gelegenheit gegeben wird, sich in der Freiheit zu bewähren. Voraussetzung für die bedingte Entlassung ist eine günstige Prognose. Die Prognose ist günstig, wenn zu erwarten ist, dass der Betroffene keine weiteren Straftaten begehen wird, die mit der behandelten Störung in Zusammenhang stehen (BGE 137 IV </w:t>
      </w:r>
      <w:r>
        <w:t>201 E. </w:t>
      </w:r>
      <w:r w:rsidRPr="00653382">
        <w:t>1.2). Andererseits erfordert die Verlängerung, dass der fortbestehenden Gefahr durch die Massnahme begegnet werden kann, mithin dass der Täter überhaupt behandlungsfähig ist (BGE 134 IV 315 E.</w:t>
      </w:r>
      <w:r>
        <w:t> </w:t>
      </w:r>
      <w:r w:rsidRPr="00653382">
        <w:t>3.4.1; 109 IV 73 E.</w:t>
      </w:r>
      <w:r>
        <w:t> </w:t>
      </w:r>
      <w:r w:rsidRPr="00653382">
        <w:t>3). Gemeint ist damit eine therapeutische dynamische Einflussnahme, die zu einer Verbesserung der Legalprognose führt (BGE 134 IV 315 E.</w:t>
      </w:r>
      <w:r>
        <w:t> </w:t>
      </w:r>
      <w:r w:rsidRPr="00653382">
        <w:t xml:space="preserve">3.6). Eine Verlängerung kann deshalb nur in Betracht gezogen werden, wenn sich davon eine therapeutische Wirkung in diesem Sinne erwarten lässt (Botschaft vom 21. September 1998 zur Änderung des Schweizerischen Strafgesetzbuches und des Militärstrafgesetzes sowie zu einem Bundesgesetz über das Jugendstrafrecht, </w:t>
      </w:r>
      <w:proofErr w:type="spellStart"/>
      <w:r w:rsidRPr="00653382">
        <w:t>BBl</w:t>
      </w:r>
      <w:proofErr w:type="spellEnd"/>
      <w:r w:rsidRPr="00653382">
        <w:t xml:space="preserve"> 1999 2078 f. Ziff. 213.421; BGE 135 IV 139 E.</w:t>
      </w:r>
      <w:r>
        <w:t> </w:t>
      </w:r>
      <w:r w:rsidRPr="00653382">
        <w:t>2.3.2; siehe auch BGE 137 II 233 E.</w:t>
      </w:r>
      <w:r>
        <w:t> </w:t>
      </w:r>
      <w:proofErr w:type="gramStart"/>
      <w:r w:rsidRPr="00653382">
        <w:t>5.2.1</w:t>
      </w:r>
      <w:proofErr w:type="gramEnd"/>
      <w:r w:rsidRPr="00653382">
        <w:t xml:space="preserve"> S. 235 f.).</w:t>
      </w:r>
    </w:p>
    <w:p w14:paraId="0439032D" w14:textId="77777777" w:rsidR="00653382" w:rsidRDefault="00653382" w:rsidP="00653382"/>
    <w:p w14:paraId="1A3B8587" w14:textId="7E2A29B7" w:rsidR="00653382" w:rsidRDefault="00653382" w:rsidP="00653382">
      <w:r>
        <w:t xml:space="preserve">Da eine stationäre therapeutische Massnahme in die verfassungsmässig garantierten Grundrechte des </w:t>
      </w:r>
      <w:proofErr w:type="spellStart"/>
      <w:r>
        <w:t>Massnahmeunterworfenen</w:t>
      </w:r>
      <w:proofErr w:type="spellEnd"/>
      <w:r>
        <w:t xml:space="preserve"> eingreift, hat sie dem Gebot der Verhältnismässigkeit zu entsprechen (Art. 36 Abs. 2 und 3 BV). Dieser Grundsatz gilt im gesamten </w:t>
      </w:r>
      <w:proofErr w:type="spellStart"/>
      <w:r>
        <w:t>Massnahmerecht</w:t>
      </w:r>
      <w:proofErr w:type="spellEnd"/>
      <w:r>
        <w:t xml:space="preserve">, sowohl bei der Anordnung von Massnahmen als auch bei den Folgeentscheidungen. Er wird im StGB konkretisiert. Art. 56 Abs. 2 StGB besagt, dass der mit einer Massnahme verbundene Eingriff in die Persönlichkeitsrechte des Täters im Hinblick auf die Wahrscheinlichkeit und Schwere weiterer Straftaten nicht unverhältnismässig sein darf. Insbesondere die Beschränkung des mit der stationären therapeutischen Behandlung verbundenen Freiheitsentzugs sowie der Verlängerung der Massnahme auf in der Regel fünf Jahre trägt dem Grundsatz der Verhältnismässigkeit Rechnung. Der Staat soll dem Betroffenen die Freiheit nur so lange entziehen können, als die von ihm ausgehende Gefahr dies zu rechtfertigen vermag (BGE 142 IV 105 E. 5.4 mit Hinweisen). Bei der Prüfung des Verhältnismässigkeitsgrundsatzes sind die Sicherheitsbelange der Allgemeinheit und der Freiheitsanspruch des Betroffenen gegeneinander abzuwägen (BGE 142 IV 105 E. 5.4 mit Hinweisen). Es kommt insbesondere darauf an, ob und welche Straftaten vom </w:t>
      </w:r>
      <w:proofErr w:type="spellStart"/>
      <w:r>
        <w:t>Massnahmeunterworfenen</w:t>
      </w:r>
      <w:proofErr w:type="spellEnd"/>
      <w:r>
        <w:t xml:space="preserve"> drohen, wie ausgeprägt das Mass der Gefährdung ist und welches Gewicht den bedrohten Rechtsgütern zukommt (BGer-Urteile 6B_513/2017 vom 24.8.2017 E. 2.4; 6B_109/2013 vom 19.72013 E. 4.4.3 mit Hinweisen). Bestimmt sich die </w:t>
      </w:r>
      <w:proofErr w:type="spellStart"/>
      <w:r>
        <w:t>Massnahmedauer</w:t>
      </w:r>
      <w:proofErr w:type="spellEnd"/>
      <w:r>
        <w:t xml:space="preserve"> nach den </w:t>
      </w:r>
      <w:proofErr w:type="spellStart"/>
      <w:r>
        <w:t>massnahmerechtlichen</w:t>
      </w:r>
      <w:proofErr w:type="spellEnd"/>
      <w:r>
        <w:t xml:space="preserve"> Kriterien und nicht nach Art und Dauer der ausgesprochenen Strafe (BGE 136 IV 156 E. 2.3), gewinnt gleichwohl der Freiheitsanspruch des Eingewiesenen bei langandauernder Unterbringung zunehmend an Gewicht (BGer-Urteil 6B_109/2013 vom 19. 7.2013 E. 4.4.2). Je länger ein Freiheitsentzug gedauert hat, umso strengere Anforderungen sind an die Art und Wahrscheinlichkeit künftiger Straftaten zu stellen (BGE 136 IV 156 E. 3.2</w:t>
      </w:r>
      <w:proofErr w:type="gramStart"/>
      <w:r>
        <w:t>).</w:t>
      </w:r>
      <w:r w:rsidRPr="008E0122">
        <w:rPr>
          <w:b/>
          <w:i/>
          <w:vanish/>
        </w:rPr>
        <w:t>#</w:t>
      </w:r>
      <w:proofErr w:type="gramEnd"/>
      <w:r w:rsidRPr="008E0122">
        <w:rPr>
          <w:b/>
          <w:i/>
          <w:vanish/>
        </w:rPr>
        <w:t xml:space="preserve">Ende </w:t>
      </w:r>
      <w:r>
        <w:rPr>
          <w:b/>
          <w:i/>
          <w:vanish/>
        </w:rPr>
        <w:t>StGB59</w:t>
      </w:r>
      <w:r w:rsidR="005833B9">
        <w:rPr>
          <w:b/>
          <w:i/>
          <w:vanish/>
        </w:rPr>
        <w:t>b</w:t>
      </w:r>
      <w:r w:rsidRPr="008E0122">
        <w:rPr>
          <w:b/>
          <w:i/>
          <w:vanish/>
        </w:rPr>
        <w:t>#</w:t>
      </w:r>
      <w:r w:rsidRPr="00CF08D1">
        <w:t xml:space="preserve"> </w:t>
      </w:r>
    </w:p>
    <w:p w14:paraId="787E5E03" w14:textId="77777777" w:rsidR="00653382" w:rsidRDefault="00653382" w:rsidP="00653382"/>
    <w:p w14:paraId="22E98E5B" w14:textId="77777777" w:rsidR="00653382" w:rsidRDefault="00653382" w:rsidP="00653382"/>
    <w:p w14:paraId="7506F6DF" w14:textId="77777777" w:rsidR="00653382" w:rsidRDefault="00653382" w:rsidP="00653382">
      <w:r>
        <w:t>Quelle: BGer-Urteil 6B_643 vom 5.9.2018</w:t>
      </w:r>
    </w:p>
    <w:p w14:paraId="78BFA029" w14:textId="3D2C901E" w:rsidR="00C45FC5" w:rsidRDefault="00653382" w:rsidP="00C45FC5">
      <w:pPr>
        <w:pStyle w:val="berschrift2"/>
      </w:pPr>
      <w:r>
        <w:br w:type="page"/>
      </w:r>
      <w:bookmarkStart w:id="26" w:name="_Toc225514829"/>
      <w:r w:rsidR="00C45FC5">
        <w:lastRenderedPageBreak/>
        <w:t>StGB59</w:t>
      </w:r>
      <w:r w:rsidR="005833B9">
        <w:t>c</w:t>
      </w:r>
      <w:r w:rsidR="00C45FC5">
        <w:tab/>
        <w:t>Verlängerung stationäre Massnahme</w:t>
      </w:r>
      <w:r w:rsidR="007710A5">
        <w:t xml:space="preserve"> (Alternative)</w:t>
      </w:r>
      <w:bookmarkEnd w:id="26"/>
    </w:p>
    <w:p w14:paraId="6A703FB3" w14:textId="77777777" w:rsidR="00C45FC5" w:rsidRPr="001C7B11" w:rsidRDefault="00C45FC5" w:rsidP="00C45FC5"/>
    <w:p w14:paraId="40C4F888" w14:textId="5D1CB878" w:rsidR="00C45FC5" w:rsidRDefault="00C45FC5" w:rsidP="00367767">
      <w:r w:rsidRPr="00D15AF9">
        <w:rPr>
          <w:b/>
          <w:i/>
          <w:vanish/>
        </w:rPr>
        <w:t>#</w:t>
      </w:r>
      <w:r w:rsidRPr="008E0122">
        <w:rPr>
          <w:b/>
          <w:i/>
          <w:vanish/>
        </w:rPr>
        <w:t>Beginn</w:t>
      </w:r>
      <w:r w:rsidRPr="008E0122">
        <w:rPr>
          <w:i/>
          <w:vanish/>
        </w:rPr>
        <w:t xml:space="preserve"> </w:t>
      </w:r>
      <w:r>
        <w:rPr>
          <w:rStyle w:val="NameZchn"/>
        </w:rPr>
        <w:t>StGB59</w:t>
      </w:r>
      <w:r w:rsidR="005833B9">
        <w:rPr>
          <w:rStyle w:val="NameZchn"/>
        </w:rPr>
        <w:t>c</w:t>
      </w:r>
      <w:r>
        <w:rPr>
          <w:rStyle w:val="NameZchn"/>
        </w:rPr>
        <w:t xml:space="preserve"> </w:t>
      </w:r>
      <w:r w:rsidRPr="00C45FC5">
        <w:rPr>
          <w:rStyle w:val="NameZchn"/>
          <w:b w:val="0"/>
        </w:rPr>
        <w:t>Verlängerung stationäre Massnahme</w:t>
      </w:r>
      <w:r w:rsidR="007710A5">
        <w:rPr>
          <w:rStyle w:val="NameZchn"/>
          <w:b w:val="0"/>
        </w:rPr>
        <w:t xml:space="preserve"> (Alternative)</w:t>
      </w:r>
      <w:r w:rsidRPr="00DA47FB">
        <w:rPr>
          <w:b/>
          <w:i/>
          <w:vanish/>
        </w:rPr>
        <w:t>#</w:t>
      </w:r>
      <w:r w:rsidR="00367767" w:rsidRPr="00367767">
        <w:t>Der mit der stationären Behandlung verbundene Freiheitsentzug beträgt in der Regel höchstens fünf Jahre. Sind die Voraussetzungen für die bedingte Entlassung nach fünf Jahren noch nicht gegeben und ist zu erwarten, durch die Fortführung der Massnahme lasse sich der Gefahr weiterer mit der psychischen Störung des Täters in Zusammenhang stehender Verbrechen und Vergehen begegnen, so kann das Gericht auf Antrag der Vollzugsbehörde die Verlängerung der Massnahme um jeweils höchstens fünf Jahre anordnen (Art. 59</w:t>
      </w:r>
      <w:r w:rsidR="00367767">
        <w:t xml:space="preserve"> </w:t>
      </w:r>
      <w:r w:rsidR="00367767" w:rsidRPr="00367767">
        <w:t>Abs. 4 StGB). Zusätzlich zu den in Art. 59 Abs. 4 StGB genannten Voraussetzungen müssen auch die all</w:t>
      </w:r>
      <w:r w:rsidR="00367767" w:rsidRPr="00367767">
        <w:softHyphen/>
        <w:t>gemeinen Voraussetzungen der Anordnung einer Massnahme nach Art. 56 StGB und Art. 59 StGB erfüllt sein (</w:t>
      </w:r>
      <w:proofErr w:type="spellStart"/>
      <w:r w:rsidR="00367767" w:rsidRPr="00367767">
        <w:t>Trechsel</w:t>
      </w:r>
      <w:proofErr w:type="spellEnd"/>
      <w:r w:rsidR="00367767" w:rsidRPr="00367767">
        <w:t xml:space="preserve">/Pauen Borer, in </w:t>
      </w:r>
      <w:proofErr w:type="spellStart"/>
      <w:r w:rsidR="00367767" w:rsidRPr="00367767">
        <w:t>Trechsel</w:t>
      </w:r>
      <w:proofErr w:type="spellEnd"/>
      <w:r w:rsidR="00367767" w:rsidRPr="00367767">
        <w:t>/Pieth [Hrsg.], StGB Praxiskommentar, 3.</w:t>
      </w:r>
      <w:r w:rsidR="00367767">
        <w:t> </w:t>
      </w:r>
      <w:r w:rsidR="00367767" w:rsidRPr="00367767">
        <w:t>Aufl., N</w:t>
      </w:r>
      <w:r w:rsidR="00367767">
        <w:t> </w:t>
      </w:r>
      <w:r w:rsidR="00367767" w:rsidRPr="00367767">
        <w:t>1 zu Art. 59; BGE 142 IV 105 E.</w:t>
      </w:r>
      <w:r w:rsidR="00367767">
        <w:t> </w:t>
      </w:r>
      <w:r w:rsidR="00367767" w:rsidRPr="00367767">
        <w:t>5.3 f.), es bedarf mithin einer schweren psychischen Störung, die zu den Anlasstaten geführt hat, einer nach wie vor bestehenden Rückfallgefahr, die in der gegebenen psychischen Störung gründet, sowie einer für die Herabsetzung der Rückfallgefahr wirksamen Behandelbarkeit des Täters. Zudem setzt die Verlängerung einer Massnahme überdies voraus, dass der mit ihr verbundene Eingriff in die Persönlichkeitsrechte des Täters im Hinblick auf die Wahrscheinlichkeit und Schwere weiterer Straftaten nicht unverhältnismässig ist (Heer, BSK Strafrecht I, 4. Aufl., N</w:t>
      </w:r>
      <w:r w:rsidR="00367767">
        <w:t> </w:t>
      </w:r>
      <w:r w:rsidR="00367767" w:rsidRPr="00367767">
        <w:t>128 zu Art.</w:t>
      </w:r>
      <w:r w:rsidR="00367767">
        <w:t> </w:t>
      </w:r>
      <w:r w:rsidR="00367767" w:rsidRPr="00367767">
        <w:t xml:space="preserve">59; </w:t>
      </w:r>
      <w:proofErr w:type="spellStart"/>
      <w:r w:rsidR="00367767" w:rsidRPr="00367767">
        <w:t>Trechsel</w:t>
      </w:r>
      <w:proofErr w:type="spellEnd"/>
      <w:r w:rsidR="00367767" w:rsidRPr="00367767">
        <w:t>/Pauen Borer, a.a.O., N</w:t>
      </w:r>
      <w:r w:rsidR="00367767">
        <w:t> </w:t>
      </w:r>
      <w:r w:rsidR="00367767" w:rsidRPr="00367767">
        <w:t xml:space="preserve">15 zu Art. 59), wobei sich der Verhältnismässigkeitsgrundsatz in die drei Teilbereiche Eignung, Erforderlichkeit und Angemessenheit (Zweck-Mittel-Relation) gliedert. Bei der Prüfung des Zweck-Mittel-Verhältnisses fällt im Rahmen einer Gesamtwürdigung auf der einen Seite insbesondere die Schwere des Eingriffs in die Freiheitsrechte des Betroffenen in Betracht. Auf der anderen Seite sind das Behandlungsbedürfnis des Betroffenen sowie die Schwere und die Wahrscheinlichkeit künftiger Straftaten relevant (BGE 135 IV 139 E. 2.4; BGer-Urteil 6B_1190/2013 vom 26.05.2014, E. 4.2 f.; Heer, a.a.O., N 36 zu Art. 56; </w:t>
      </w:r>
      <w:proofErr w:type="spellStart"/>
      <w:r w:rsidR="00367767" w:rsidRPr="00367767">
        <w:t>Trechsel</w:t>
      </w:r>
      <w:proofErr w:type="spellEnd"/>
      <w:r w:rsidR="00367767" w:rsidRPr="00367767">
        <w:t>/Pauen Borer, a.a.O., N</w:t>
      </w:r>
      <w:r w:rsidR="00892463">
        <w:t> </w:t>
      </w:r>
      <w:r w:rsidR="00367767" w:rsidRPr="00367767">
        <w:t>6</w:t>
      </w:r>
      <w:r w:rsidR="00892463">
        <w:t> </w:t>
      </w:r>
      <w:r w:rsidR="00367767" w:rsidRPr="00367767">
        <w:t>f. zu Art.</w:t>
      </w:r>
      <w:r w:rsidR="00892463">
        <w:t> </w:t>
      </w:r>
      <w:r w:rsidR="00367767" w:rsidRPr="00367767">
        <w:t>56</w:t>
      </w:r>
      <w:proofErr w:type="gramStart"/>
      <w:r w:rsidR="00367767" w:rsidRPr="00367767">
        <w:t>)</w:t>
      </w:r>
      <w:r>
        <w:t>.</w:t>
      </w:r>
      <w:r w:rsidRPr="008E0122">
        <w:rPr>
          <w:b/>
          <w:i/>
          <w:vanish/>
        </w:rPr>
        <w:t>#</w:t>
      </w:r>
      <w:proofErr w:type="gramEnd"/>
      <w:r w:rsidRPr="008E0122">
        <w:rPr>
          <w:b/>
          <w:i/>
          <w:vanish/>
        </w:rPr>
        <w:t xml:space="preserve">Ende </w:t>
      </w:r>
      <w:r>
        <w:rPr>
          <w:b/>
          <w:i/>
          <w:vanish/>
        </w:rPr>
        <w:t>StGB59</w:t>
      </w:r>
      <w:r w:rsidR="005833B9">
        <w:rPr>
          <w:b/>
          <w:i/>
          <w:vanish/>
        </w:rPr>
        <w:t>c</w:t>
      </w:r>
      <w:r w:rsidRPr="008E0122">
        <w:rPr>
          <w:b/>
          <w:i/>
          <w:vanish/>
        </w:rPr>
        <w:t>#</w:t>
      </w:r>
      <w:r w:rsidRPr="00CF08D1">
        <w:t xml:space="preserve"> </w:t>
      </w:r>
    </w:p>
    <w:p w14:paraId="5F7F447C" w14:textId="77777777" w:rsidR="00C45FC5" w:rsidRDefault="00C45FC5" w:rsidP="00C45FC5"/>
    <w:p w14:paraId="30732309" w14:textId="77777777" w:rsidR="00C45FC5" w:rsidRDefault="00C45FC5" w:rsidP="00C45FC5"/>
    <w:p w14:paraId="4C13EFE1" w14:textId="1B78BA45" w:rsidR="00C45FC5" w:rsidRDefault="00C45FC5" w:rsidP="00C45FC5">
      <w:r>
        <w:t xml:space="preserve">Quelle: </w:t>
      </w:r>
      <w:r w:rsidR="008C096F" w:rsidRPr="005D57A3">
        <w:t>1R6 20 189</w:t>
      </w:r>
    </w:p>
    <w:p w14:paraId="5E2EB58F" w14:textId="3A1379A3" w:rsidR="00BD35B4" w:rsidRDefault="00C45FC5" w:rsidP="00BD35B4">
      <w:pPr>
        <w:pStyle w:val="berschrift2"/>
      </w:pPr>
      <w:r>
        <w:br w:type="page"/>
      </w:r>
      <w:bookmarkStart w:id="27" w:name="_Toc225514830"/>
      <w:r w:rsidR="00BD35B4">
        <w:lastRenderedPageBreak/>
        <w:t>StGB63</w:t>
      </w:r>
      <w:r w:rsidR="00BD35B4">
        <w:tab/>
        <w:t>ambulante Massnahme</w:t>
      </w:r>
      <w:bookmarkEnd w:id="27"/>
    </w:p>
    <w:p w14:paraId="40F80D96" w14:textId="77777777" w:rsidR="00BD35B4" w:rsidRPr="001C7B11" w:rsidRDefault="00BD35B4" w:rsidP="00BD35B4"/>
    <w:p w14:paraId="072E0DC9" w14:textId="3F6126AA" w:rsidR="00BD35B4" w:rsidRDefault="00BD35B4" w:rsidP="00C42E69">
      <w:r w:rsidRPr="00D15AF9">
        <w:rPr>
          <w:b/>
          <w:i/>
          <w:vanish/>
        </w:rPr>
        <w:t>#</w:t>
      </w:r>
      <w:r w:rsidRPr="008E0122">
        <w:rPr>
          <w:b/>
          <w:i/>
          <w:vanish/>
        </w:rPr>
        <w:t>Beginn</w:t>
      </w:r>
      <w:r w:rsidRPr="008E0122">
        <w:rPr>
          <w:i/>
          <w:vanish/>
        </w:rPr>
        <w:t xml:space="preserve"> </w:t>
      </w:r>
      <w:r>
        <w:rPr>
          <w:rStyle w:val="NameZchn"/>
        </w:rPr>
        <w:t xml:space="preserve">StGB63 </w:t>
      </w:r>
      <w:r>
        <w:rPr>
          <w:rStyle w:val="NameZchn"/>
          <w:b w:val="0"/>
        </w:rPr>
        <w:t xml:space="preserve">ambulante </w:t>
      </w:r>
      <w:proofErr w:type="spellStart"/>
      <w:r>
        <w:rPr>
          <w:rStyle w:val="NameZchn"/>
          <w:b w:val="0"/>
        </w:rPr>
        <w:t>Massnahme</w:t>
      </w:r>
      <w:r w:rsidRPr="00DA47FB">
        <w:rPr>
          <w:b/>
          <w:i/>
          <w:vanish/>
        </w:rPr>
        <w:t>#</w:t>
      </w:r>
      <w:r w:rsidR="00C42E69">
        <w:t>Eine</w:t>
      </w:r>
      <w:proofErr w:type="spellEnd"/>
      <w:r w:rsidR="00C42E69">
        <w:t xml:space="preserve"> stationäre therapeutische Massnahme nach Art. 59 StGB kann das Gericht bei einem psychisch schwer gestörten Täter anordnen, wenn er ein Verbrechen oder Vergehen begangen hat, das mit seiner psychischen Störung in Zusammenhang steht und zu erwarten ist, dadurch lasse sich der Gefahr weiterer mit seiner psychischen Störung in Zusammenhang stehender Taten begegnen. Alternativ kann das Gericht bei einem psychisch schwer gestörten Täter anordnen, dass er nicht stationär, sondern ambulant nach Art. 63 StGB behandelt wird, wenn der Täter eine mit Strafe bedrohte Tat verübt, die mit seinem Zustand in Zusammenhang steht und zu erwarten ist, dadurch lasse sich der Gefahr weiterer mit dem Zustand des Täters in Zusammenhang stehender Taten begegnen. Die stationäre Massnahme ist gegenüber der ambulanten Massnahme </w:t>
      </w:r>
      <w:proofErr w:type="gramStart"/>
      <w:r w:rsidR="00C42E69">
        <w:t>aufgrund des schwerer wiegenden Eingriffs</w:t>
      </w:r>
      <w:proofErr w:type="gramEnd"/>
      <w:r w:rsidR="00C42E69">
        <w:t xml:space="preserve"> in die Persönlichkeitsrechte der betroffenen Person subsidiär. Eine ambulante Massnahme ist zu verhängen, wenn diese (von Anfang an) als zielführend und zweckmässig erscheint, um dem Täter die notwendige Behandlung zu verschaffen und die Legalprognose zu verbessern. Erweist sich eine solche hingegen von vornherein als unzweckmässig, muss das Gericht auf eine stationäre Massnahme erkennen (BGer-Urteil 6B_440/2014 vom 14.10.2014 E. 5.3 f.</w:t>
      </w:r>
      <w:proofErr w:type="gramStart"/>
      <w:r w:rsidR="00C42E69">
        <w:t>).</w:t>
      </w:r>
      <w:r w:rsidRPr="008E0122">
        <w:rPr>
          <w:b/>
          <w:i/>
          <w:vanish/>
        </w:rPr>
        <w:t>#</w:t>
      </w:r>
      <w:proofErr w:type="gramEnd"/>
      <w:r w:rsidRPr="008E0122">
        <w:rPr>
          <w:b/>
          <w:i/>
          <w:vanish/>
        </w:rPr>
        <w:t xml:space="preserve">Ende </w:t>
      </w:r>
      <w:r>
        <w:rPr>
          <w:b/>
          <w:i/>
          <w:vanish/>
        </w:rPr>
        <w:t>StGB</w:t>
      </w:r>
      <w:r w:rsidR="00C42E69">
        <w:rPr>
          <w:b/>
          <w:i/>
          <w:vanish/>
        </w:rPr>
        <w:t>63</w:t>
      </w:r>
      <w:r w:rsidRPr="008E0122">
        <w:rPr>
          <w:b/>
          <w:i/>
          <w:vanish/>
        </w:rPr>
        <w:t>#</w:t>
      </w:r>
      <w:r w:rsidRPr="00CF08D1">
        <w:t xml:space="preserve"> </w:t>
      </w:r>
    </w:p>
    <w:p w14:paraId="0CD386C7" w14:textId="77777777" w:rsidR="00BD35B4" w:rsidRDefault="00BD35B4" w:rsidP="00BD35B4"/>
    <w:p w14:paraId="29E640F5" w14:textId="77777777" w:rsidR="00BD35B4" w:rsidRDefault="00BD35B4" w:rsidP="00BD35B4"/>
    <w:p w14:paraId="0156C77B" w14:textId="7515BBD6" w:rsidR="00BD35B4" w:rsidRDefault="00BD35B4" w:rsidP="00BD35B4">
      <w:r>
        <w:t xml:space="preserve">Quelle: </w:t>
      </w:r>
      <w:r w:rsidR="0020799F">
        <w:t>2R6</w:t>
      </w:r>
      <w:r w:rsidRPr="005D57A3">
        <w:t xml:space="preserve"> 20 </w:t>
      </w:r>
      <w:r w:rsidR="0020799F">
        <w:t>53</w:t>
      </w:r>
    </w:p>
    <w:p w14:paraId="2739C399" w14:textId="792F704E" w:rsidR="004940D4" w:rsidRDefault="00BD35B4" w:rsidP="00BD35B4">
      <w:pPr>
        <w:pStyle w:val="berschrift2"/>
      </w:pPr>
      <w:r>
        <w:br w:type="page"/>
      </w:r>
      <w:bookmarkStart w:id="28" w:name="_Toc225514831"/>
      <w:r w:rsidR="004940D4">
        <w:lastRenderedPageBreak/>
        <w:t>StGB66a</w:t>
      </w:r>
      <w:r w:rsidR="004940D4">
        <w:tab/>
        <w:t>Landesverweisung und Härtefallklausel</w:t>
      </w:r>
      <w:bookmarkEnd w:id="28"/>
    </w:p>
    <w:p w14:paraId="6E117E59" w14:textId="77777777" w:rsidR="00C16DA5" w:rsidRPr="00C16DA5" w:rsidRDefault="00C16DA5" w:rsidP="00C16DA5"/>
    <w:p w14:paraId="30291E42" w14:textId="77777777" w:rsidR="004940D4" w:rsidRDefault="004940D4" w:rsidP="004940D4">
      <w:r w:rsidRPr="00D15AF9">
        <w:rPr>
          <w:b/>
          <w:i/>
          <w:vanish/>
        </w:rPr>
        <w:t>#</w:t>
      </w:r>
      <w:r w:rsidRPr="008E0122">
        <w:rPr>
          <w:b/>
          <w:i/>
          <w:vanish/>
        </w:rPr>
        <w:t>Beginn</w:t>
      </w:r>
      <w:r w:rsidRPr="008E0122">
        <w:rPr>
          <w:i/>
          <w:vanish/>
        </w:rPr>
        <w:t xml:space="preserve"> </w:t>
      </w:r>
      <w:r>
        <w:rPr>
          <w:rStyle w:val="NameZchn"/>
        </w:rPr>
        <w:t xml:space="preserve">StGB66a </w:t>
      </w:r>
      <w:r>
        <w:rPr>
          <w:rStyle w:val="NameZchn"/>
          <w:b w:val="0"/>
        </w:rPr>
        <w:t xml:space="preserve">Landesverweisung und </w:t>
      </w:r>
      <w:proofErr w:type="spellStart"/>
      <w:r>
        <w:rPr>
          <w:rStyle w:val="NameZchn"/>
          <w:b w:val="0"/>
        </w:rPr>
        <w:t>Härtefallklausel</w:t>
      </w:r>
      <w:r w:rsidRPr="00DA47FB">
        <w:rPr>
          <w:b/>
          <w:i/>
          <w:vanish/>
        </w:rPr>
        <w:t>#</w:t>
      </w:r>
      <w:r w:rsidRPr="007C3689">
        <w:t>Gemäss</w:t>
      </w:r>
      <w:proofErr w:type="spellEnd"/>
      <w:r w:rsidRPr="007C3689">
        <w:t xml:space="preserve"> dem am 1. Oktober 2016 in Kraft g</w:t>
      </w:r>
      <w:r>
        <w:t xml:space="preserve">etretenen Art. 66a Abs. 1 </w:t>
      </w:r>
      <w:proofErr w:type="spellStart"/>
      <w:r>
        <w:t>lit</w:t>
      </w:r>
      <w:proofErr w:type="spellEnd"/>
      <w:r>
        <w:t xml:space="preserve">. </w:t>
      </w:r>
      <w:r>
        <w:fldChar w:fldCharType="begin">
          <w:ffData>
            <w:name w:val="Text37"/>
            <w:enabled/>
            <w:calcOnExit w:val="0"/>
            <w:textInput/>
          </w:ffData>
        </w:fldChar>
      </w:r>
      <w:bookmarkStart w:id="29" w:name="Text3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9"/>
      <w:r w:rsidRPr="007C3689">
        <w:t xml:space="preserve"> StGB verweist das G</w:t>
      </w:r>
      <w:r>
        <w:t xml:space="preserve">ericht den Ausländer, der wegen </w:t>
      </w:r>
      <w:r>
        <w:fldChar w:fldCharType="begin">
          <w:ffData>
            <w:name w:val="Text36"/>
            <w:enabled/>
            <w:calcOnExit w:val="0"/>
            <w:textInput/>
          </w:ffData>
        </w:fldChar>
      </w:r>
      <w:bookmarkStart w:id="30" w:name="Text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
      <w:r w:rsidRPr="007C3689">
        <w:t xml:space="preserve"> verurteilt wird, unabhängig von der Höhe der Strafe für 5 bis 15 Jahre aus der Schweiz (sog. obligatorische Landesverweisung).</w:t>
      </w:r>
    </w:p>
    <w:p w14:paraId="347AA29E" w14:textId="77777777" w:rsidR="004940D4" w:rsidRDefault="004940D4" w:rsidP="004940D4"/>
    <w:p w14:paraId="5FBD5CAA" w14:textId="77777777" w:rsidR="004940D4" w:rsidRDefault="004940D4" w:rsidP="004940D4">
      <w:r w:rsidRPr="007C3689">
        <w:t>Das Gericht kann</w:t>
      </w:r>
      <w:r>
        <w:t xml:space="preserve"> gemäss Art. 66a Abs. 2 StGB</w:t>
      </w:r>
      <w:r w:rsidRPr="007C3689">
        <w:t xml:space="preserve"> ausnahmsweise von einer Landesverweisung absehen, wenn diese für den Ausländer einen schweren persönlichen Härtefall bewirken würde und die öffentlichen Interessen an der Landesverweisung gegenüber den privaten Interessen des Ausländers am Verbleib in der Schweiz nicht überwiegen.</w:t>
      </w:r>
      <w:r w:rsidR="00114BFE">
        <w:t xml:space="preserve"> Bei der Anwendung dieser sog. Härtefallklausel ist </w:t>
      </w:r>
      <w:r w:rsidR="00114BFE" w:rsidRPr="00114BFE">
        <w:t>der besonderen Situation von Ausländern Rechnung zu tragen, die in der Schweiz geboren oder aufgewachsen sind</w:t>
      </w:r>
      <w:r w:rsidR="00B46C73">
        <w:t xml:space="preserve"> (vgl.</w:t>
      </w:r>
      <w:r w:rsidR="00B46C73" w:rsidRPr="00B46C73">
        <w:t xml:space="preserve"> </w:t>
      </w:r>
      <w:r w:rsidR="00B46C73">
        <w:t>BGE 144 IV 332 E. 3.3.3)</w:t>
      </w:r>
      <w:r w:rsidR="00114BFE" w:rsidRPr="00114BFE">
        <w:t>.</w:t>
      </w:r>
      <w:r w:rsidRPr="007C3689">
        <w:t xml:space="preserve"> </w:t>
      </w:r>
      <w:r w:rsidR="00114BFE">
        <w:t>Demnach ist</w:t>
      </w:r>
      <w:r w:rsidRPr="007C3689">
        <w:t xml:space="preserve"> eine zweistufige Härtefallprüfung vorzunehmen. Als Erstes ist anhand verschiedener Kriterien zu bestimmen, ob ein schwerer persönlicher Härtefall - d.h. ein Härtefall i.e.S. - vorliegt. </w:t>
      </w:r>
      <w:r w:rsidR="00114BFE">
        <w:t>Aufgrund des</w:t>
      </w:r>
      <w:r w:rsidRPr="007C3689">
        <w:t xml:space="preserve"> engen Zusammenhang</w:t>
      </w:r>
      <w:r w:rsidR="00114BFE">
        <w:t>s</w:t>
      </w:r>
      <w:r w:rsidRPr="007C3689">
        <w:t xml:space="preserve"> zwischen strafrechtlicher Landesverweisung und ausländerrechtlichen Massnahmen ist es gerechtfertigt, sich allgemein bei der Anwendung von Art. 66a Abs. 2 StGB von den Kriterien des Art.</w:t>
      </w:r>
      <w:r w:rsidR="00114BFE">
        <w:t> </w:t>
      </w:r>
      <w:r w:rsidRPr="007C3689">
        <w:t>31 Abs. 1 der Verordnung über die Zulassung, Aufenthalt und Erwerbstätigkeit vom 24.</w:t>
      </w:r>
      <w:r>
        <w:t> </w:t>
      </w:r>
      <w:r w:rsidRPr="007C3689">
        <w:t>Oktober 2007 (VZAE, SR 142.201) und der einschlägigen Rechtsprechung leiten zu lassen (</w:t>
      </w:r>
      <w:r w:rsidR="00114BFE">
        <w:t xml:space="preserve">BGE </w:t>
      </w:r>
      <w:r w:rsidR="00114BFE" w:rsidRPr="00407470">
        <w:t>146 IV 105</w:t>
      </w:r>
      <w:r w:rsidR="00114BFE">
        <w:t xml:space="preserve"> E. 3.4.4, 144 IV 332 E. 3.3.2</w:t>
      </w:r>
      <w:r w:rsidRPr="007C3689">
        <w:t xml:space="preserve">). Zudem hat der Richter bei der Prüfung des Härtefalls auch die Perspektiven für eine Resozialisierung der verurteilten Person zu berücksichtigen (BGer-Urteil 6B_371/2018 vom 21.08.2018 E. 2.5). Bei allen Aspekten ist der Fokus einerseits auf die Situation in der Schweiz und andererseits auf die Situation im Heimatland zu legen. Ein schwerer persönlicher Härtefall ist dann anzunehmen, wenn die Summe aller Schwierigkeiten den Betroffenen derart hart trifft, dass ein Verlassen der Schweiz bei objektiver Betrachtung zu einem nicht hinnehmbaren Eingriff in seine Daseinsberechtigung führt. Ob ein solcher vorliegt, ist im Rahmen einer Gesamtbetrachtung zu eruieren (vgl. BGer-Urteil 6B_1286/2017 vom 11.04.2018 E. 1.2 und 1.3.1; </w:t>
      </w:r>
      <w:proofErr w:type="spellStart"/>
      <w:r w:rsidRPr="007C3689">
        <w:t>Busslinger</w:t>
      </w:r>
      <w:proofErr w:type="spellEnd"/>
      <w:r w:rsidRPr="007C3689">
        <w:t xml:space="preserve">/Uebersax, Härtefallklausel und migrationsrechtliche Auswirkungen der Landesverweisung, in: </w:t>
      </w:r>
      <w:proofErr w:type="spellStart"/>
      <w:r w:rsidRPr="007C3689">
        <w:t>plädoyer</w:t>
      </w:r>
      <w:proofErr w:type="spellEnd"/>
      <w:r w:rsidRPr="007C3689">
        <w:t xml:space="preserve"> 5/16, S. 100 ff.). Erst wenn feststeht, dass die Landesverweisung einen schweren persönlichen Härtefall bewirken würde, ist in einem zweiten Schritt das private Interesse an einem Verbleib in der Schweiz dem öffentlichen Interesse an einem Verlassen der Schweiz gegenüberzustellen. Die privaten Interessen decken sich mit den härtefallbegründenden Kriterien. Ausschlaggebend zur Ermittlung des öffentlichen Interesses sind die ausgefällte Strafe, die Art der begangenen Delikte, die Rückfallgefahr und wiederholte resp. erneute Straffälligkeit. Resultiert daraus ein überwiegendes öffentliches Interesse, muss die Landesverweisung verhängt werden (BGer-Urteil 6B_659/2018 vom 20.09.2018 E. 3.3; </w:t>
      </w:r>
      <w:proofErr w:type="spellStart"/>
      <w:r w:rsidRPr="007C3689">
        <w:t>Busslinger</w:t>
      </w:r>
      <w:proofErr w:type="spellEnd"/>
      <w:r w:rsidRPr="007C3689">
        <w:t xml:space="preserve">/Uebersax, a.a.O., S. 97 f. und 102 f.). Die Härtefallklausel ist restriktiv </w:t>
      </w:r>
      <w:proofErr w:type="spellStart"/>
      <w:proofErr w:type="gramStart"/>
      <w:r w:rsidRPr="007C3689">
        <w:t>anzuwenden.</w:t>
      </w:r>
      <w:r w:rsidRPr="008E0122">
        <w:rPr>
          <w:b/>
          <w:i/>
          <w:vanish/>
        </w:rPr>
        <w:t>#</w:t>
      </w:r>
      <w:proofErr w:type="gramEnd"/>
      <w:r w:rsidRPr="008E0122">
        <w:rPr>
          <w:b/>
          <w:i/>
          <w:vanish/>
        </w:rPr>
        <w:t>Ende</w:t>
      </w:r>
      <w:proofErr w:type="spellEnd"/>
      <w:r w:rsidRPr="008E0122">
        <w:rPr>
          <w:b/>
          <w:i/>
          <w:vanish/>
        </w:rPr>
        <w:t xml:space="preserve"> </w:t>
      </w:r>
      <w:r>
        <w:rPr>
          <w:b/>
          <w:i/>
          <w:vanish/>
        </w:rPr>
        <w:t>StGB66a</w:t>
      </w:r>
      <w:r w:rsidRPr="008E0122">
        <w:rPr>
          <w:b/>
          <w:i/>
          <w:vanish/>
        </w:rPr>
        <w:t>#</w:t>
      </w:r>
      <w:r w:rsidRPr="00CF08D1">
        <w:t xml:space="preserve"> </w:t>
      </w:r>
    </w:p>
    <w:p w14:paraId="7E98DAB8" w14:textId="77777777" w:rsidR="00631F48" w:rsidRDefault="00631F48" w:rsidP="004940D4"/>
    <w:p w14:paraId="490BB370" w14:textId="77777777" w:rsidR="00631F48" w:rsidRDefault="00631F48" w:rsidP="004940D4"/>
    <w:tbl>
      <w:tblPr>
        <w:tblStyle w:val="Tabellenraster"/>
        <w:tblW w:w="0" w:type="auto"/>
        <w:tblLook w:val="04A0" w:firstRow="1" w:lastRow="0" w:firstColumn="1" w:lastColumn="0" w:noHBand="0" w:noVBand="1"/>
      </w:tblPr>
      <w:tblGrid>
        <w:gridCol w:w="9060"/>
      </w:tblGrid>
      <w:tr w:rsidR="008241AD" w:rsidRPr="007E0E51" w14:paraId="65DCEAFD" w14:textId="77777777" w:rsidTr="00E20E66">
        <w:tc>
          <w:tcPr>
            <w:tcW w:w="9060" w:type="dxa"/>
          </w:tcPr>
          <w:p w14:paraId="60EFAD6C" w14:textId="77777777" w:rsidR="00631F48" w:rsidRPr="00631F48" w:rsidRDefault="00631F48" w:rsidP="00E20E66">
            <w:pPr>
              <w:rPr>
                <w:b/>
                <w:i/>
              </w:rPr>
            </w:pPr>
            <w:r w:rsidRPr="00631F48">
              <w:rPr>
                <w:b/>
              </w:rPr>
              <w:t>Integrationskriterien gemäss Art. 66a Abs. 2 StGB, Art. 31 VZAE und Art. 58a AIG</w:t>
            </w:r>
          </w:p>
        </w:tc>
      </w:tr>
      <w:tr w:rsidR="008241AD" w:rsidRPr="007E0E51" w14:paraId="31124DC8" w14:textId="77777777" w:rsidTr="00E20E66">
        <w:tc>
          <w:tcPr>
            <w:tcW w:w="9060" w:type="dxa"/>
          </w:tcPr>
          <w:p w14:paraId="672FD52F" w14:textId="77777777" w:rsidR="00631F48" w:rsidRPr="007E0E51" w:rsidRDefault="00631F48" w:rsidP="00E20E66">
            <w:pPr>
              <w:rPr>
                <w:b/>
                <w:i/>
              </w:rPr>
            </w:pPr>
            <w:r>
              <w:rPr>
                <w:b/>
                <w:i/>
              </w:rPr>
              <w:t xml:space="preserve">1. </w:t>
            </w:r>
            <w:r w:rsidRPr="007E0E51">
              <w:rPr>
                <w:b/>
                <w:i/>
              </w:rPr>
              <w:t>Geburt oder Aufwachsen in der Schweiz</w:t>
            </w:r>
          </w:p>
        </w:tc>
      </w:tr>
      <w:tr w:rsidR="008241AD" w:rsidRPr="00D21772" w14:paraId="04524E77" w14:textId="77777777" w:rsidTr="00E20E66">
        <w:tc>
          <w:tcPr>
            <w:tcW w:w="9060" w:type="dxa"/>
          </w:tcPr>
          <w:p w14:paraId="263EC61A" w14:textId="77777777" w:rsidR="00631F48" w:rsidRDefault="00631F48" w:rsidP="00E20E66"/>
          <w:p w14:paraId="5142A21F" w14:textId="77777777" w:rsidR="00631F48" w:rsidRDefault="00631F48" w:rsidP="00E20E66"/>
        </w:tc>
      </w:tr>
      <w:tr w:rsidR="008241AD" w:rsidRPr="007E0E51" w14:paraId="579BF7D0" w14:textId="77777777" w:rsidTr="00E20E66">
        <w:tc>
          <w:tcPr>
            <w:tcW w:w="9060" w:type="dxa"/>
          </w:tcPr>
          <w:p w14:paraId="6498DE7B" w14:textId="77777777" w:rsidR="00631F48" w:rsidRPr="007E0E51" w:rsidRDefault="00631F48" w:rsidP="00E20E66">
            <w:pPr>
              <w:rPr>
                <w:b/>
                <w:i/>
              </w:rPr>
            </w:pPr>
            <w:r>
              <w:rPr>
                <w:b/>
                <w:i/>
              </w:rPr>
              <w:t xml:space="preserve">2. </w:t>
            </w:r>
            <w:r w:rsidRPr="007E0E51">
              <w:rPr>
                <w:b/>
                <w:i/>
              </w:rPr>
              <w:t xml:space="preserve">Integrationskriterien nach Art. 58a AIG (Beachtung der öffentlichen Sicherheit und Ordnung, die Respektierung der Werte der Bundesverfassung, die Sprachkompetenzen, die Teilnahme am Wirtschaftsleben oder am Erwerb von Bildung): </w:t>
            </w:r>
          </w:p>
        </w:tc>
      </w:tr>
      <w:tr w:rsidR="008241AD" w:rsidRPr="00D21772" w14:paraId="57FA6D5C" w14:textId="77777777" w:rsidTr="00E20E66">
        <w:tc>
          <w:tcPr>
            <w:tcW w:w="9060" w:type="dxa"/>
          </w:tcPr>
          <w:p w14:paraId="157ECC51" w14:textId="77777777" w:rsidR="00631F48" w:rsidRDefault="00631F48" w:rsidP="00E20E66"/>
          <w:p w14:paraId="3C710C87" w14:textId="77777777" w:rsidR="00631F48" w:rsidRPr="00D21772" w:rsidRDefault="00631F48" w:rsidP="00E20E66"/>
        </w:tc>
      </w:tr>
      <w:tr w:rsidR="008241AD" w:rsidRPr="007E0E51" w14:paraId="327E9776" w14:textId="77777777" w:rsidTr="00E20E66">
        <w:tc>
          <w:tcPr>
            <w:tcW w:w="9060" w:type="dxa"/>
          </w:tcPr>
          <w:p w14:paraId="3D4245DA" w14:textId="77777777" w:rsidR="00631F48" w:rsidRPr="007E0E51" w:rsidRDefault="00631F48" w:rsidP="00E20E66">
            <w:pPr>
              <w:rPr>
                <w:b/>
                <w:i/>
              </w:rPr>
            </w:pPr>
            <w:r>
              <w:rPr>
                <w:b/>
                <w:i/>
              </w:rPr>
              <w:t xml:space="preserve">3. </w:t>
            </w:r>
            <w:r w:rsidRPr="007E0E51">
              <w:rPr>
                <w:b/>
                <w:i/>
              </w:rPr>
              <w:t>Familienverhältnisse, insbesondere der Zeitpunkt der Einschulung und die Dauer des Schulbesuchs der Kinder</w:t>
            </w:r>
          </w:p>
        </w:tc>
      </w:tr>
      <w:tr w:rsidR="008241AD" w:rsidRPr="00D21772" w14:paraId="0BF225A2" w14:textId="77777777" w:rsidTr="00E20E66">
        <w:tc>
          <w:tcPr>
            <w:tcW w:w="9060" w:type="dxa"/>
          </w:tcPr>
          <w:p w14:paraId="3D85467C" w14:textId="77777777" w:rsidR="00631F48" w:rsidRDefault="00631F48" w:rsidP="00E20E66"/>
          <w:p w14:paraId="3CEDDADD" w14:textId="77777777" w:rsidR="00631F48" w:rsidRPr="00500422" w:rsidRDefault="00631F48" w:rsidP="00E20E66"/>
        </w:tc>
      </w:tr>
      <w:tr w:rsidR="008241AD" w:rsidRPr="007E0E51" w14:paraId="35706E8F" w14:textId="77777777" w:rsidTr="00E20E66">
        <w:tc>
          <w:tcPr>
            <w:tcW w:w="9060" w:type="dxa"/>
          </w:tcPr>
          <w:p w14:paraId="639A670E" w14:textId="77777777" w:rsidR="00631F48" w:rsidRPr="007E0E51" w:rsidRDefault="00631F48" w:rsidP="00E20E66">
            <w:pPr>
              <w:rPr>
                <w:b/>
                <w:i/>
              </w:rPr>
            </w:pPr>
            <w:r>
              <w:rPr>
                <w:b/>
                <w:i/>
              </w:rPr>
              <w:lastRenderedPageBreak/>
              <w:t xml:space="preserve">4. </w:t>
            </w:r>
            <w:r w:rsidRPr="007E0E51">
              <w:rPr>
                <w:b/>
                <w:i/>
              </w:rPr>
              <w:t>die finanziellen Verhältnisse</w:t>
            </w:r>
          </w:p>
        </w:tc>
      </w:tr>
      <w:tr w:rsidR="008241AD" w:rsidRPr="00D21772" w14:paraId="0D44C63F" w14:textId="77777777" w:rsidTr="00E20E66">
        <w:tc>
          <w:tcPr>
            <w:tcW w:w="9060" w:type="dxa"/>
          </w:tcPr>
          <w:p w14:paraId="354E420F" w14:textId="77777777" w:rsidR="00631F48" w:rsidRDefault="00631F48" w:rsidP="00E20E66"/>
          <w:p w14:paraId="164918B0" w14:textId="77777777" w:rsidR="00631F48" w:rsidRPr="00F923C1" w:rsidRDefault="00631F48" w:rsidP="00E20E66"/>
        </w:tc>
      </w:tr>
      <w:tr w:rsidR="008241AD" w:rsidRPr="007E0E51" w14:paraId="2820FAA5" w14:textId="77777777" w:rsidTr="00E20E66">
        <w:tc>
          <w:tcPr>
            <w:tcW w:w="9060" w:type="dxa"/>
          </w:tcPr>
          <w:p w14:paraId="22761C1B" w14:textId="77777777" w:rsidR="00631F48" w:rsidRPr="007E0E51" w:rsidRDefault="00631F48" w:rsidP="00E20E66">
            <w:pPr>
              <w:rPr>
                <w:b/>
                <w:i/>
              </w:rPr>
            </w:pPr>
            <w:r>
              <w:rPr>
                <w:b/>
                <w:i/>
              </w:rPr>
              <w:t xml:space="preserve">5. </w:t>
            </w:r>
            <w:r w:rsidRPr="007E0E51">
              <w:rPr>
                <w:b/>
                <w:i/>
              </w:rPr>
              <w:t>Dauer der Anwesenheit in der Schweiz</w:t>
            </w:r>
          </w:p>
        </w:tc>
      </w:tr>
      <w:tr w:rsidR="008241AD" w:rsidRPr="00D21772" w14:paraId="53EA1598" w14:textId="77777777" w:rsidTr="00E20E66">
        <w:tc>
          <w:tcPr>
            <w:tcW w:w="9060" w:type="dxa"/>
          </w:tcPr>
          <w:p w14:paraId="143C66AF" w14:textId="77777777" w:rsidR="00631F48" w:rsidRDefault="00631F48" w:rsidP="00E20E66"/>
          <w:p w14:paraId="6C3BF9C6" w14:textId="77777777" w:rsidR="00631F48" w:rsidRPr="00F923C1" w:rsidRDefault="00631F48" w:rsidP="00E20E66"/>
        </w:tc>
      </w:tr>
      <w:tr w:rsidR="008241AD" w:rsidRPr="007E0E51" w14:paraId="1F23D748" w14:textId="77777777" w:rsidTr="00E20E66">
        <w:tc>
          <w:tcPr>
            <w:tcW w:w="9060" w:type="dxa"/>
          </w:tcPr>
          <w:p w14:paraId="564B3B03" w14:textId="77777777" w:rsidR="00631F48" w:rsidRPr="007E0E51" w:rsidRDefault="00631F48" w:rsidP="00E20E66">
            <w:pPr>
              <w:rPr>
                <w:b/>
                <w:i/>
              </w:rPr>
            </w:pPr>
            <w:r>
              <w:rPr>
                <w:b/>
                <w:i/>
              </w:rPr>
              <w:t xml:space="preserve">6. </w:t>
            </w:r>
            <w:r w:rsidRPr="007E0E51">
              <w:rPr>
                <w:b/>
                <w:i/>
              </w:rPr>
              <w:t>Gesundheitszustand</w:t>
            </w:r>
          </w:p>
        </w:tc>
      </w:tr>
      <w:tr w:rsidR="008241AD" w:rsidRPr="00D21772" w14:paraId="1DAA3143" w14:textId="77777777" w:rsidTr="00E20E66">
        <w:tc>
          <w:tcPr>
            <w:tcW w:w="9060" w:type="dxa"/>
          </w:tcPr>
          <w:p w14:paraId="3D069BEE" w14:textId="77777777" w:rsidR="00631F48" w:rsidRDefault="00631F48" w:rsidP="00E20E66"/>
          <w:p w14:paraId="4198CAD5" w14:textId="77777777" w:rsidR="00631F48" w:rsidRPr="00F923C1" w:rsidRDefault="00631F48" w:rsidP="00E20E66"/>
        </w:tc>
      </w:tr>
      <w:tr w:rsidR="008241AD" w:rsidRPr="007E0E51" w14:paraId="53051D31" w14:textId="77777777" w:rsidTr="00E20E66">
        <w:tc>
          <w:tcPr>
            <w:tcW w:w="9060" w:type="dxa"/>
          </w:tcPr>
          <w:p w14:paraId="25308FB0" w14:textId="77777777" w:rsidR="00631F48" w:rsidRPr="007E0E51" w:rsidRDefault="00631F48" w:rsidP="00E20E66">
            <w:pPr>
              <w:rPr>
                <w:b/>
                <w:i/>
              </w:rPr>
            </w:pPr>
            <w:r>
              <w:rPr>
                <w:b/>
                <w:i/>
              </w:rPr>
              <w:t xml:space="preserve">7. </w:t>
            </w:r>
            <w:r w:rsidRPr="007E0E51">
              <w:rPr>
                <w:b/>
                <w:i/>
              </w:rPr>
              <w:t>Möglichkeiten der Wiedereingliederung im Herkunftsstaat</w:t>
            </w:r>
          </w:p>
        </w:tc>
      </w:tr>
      <w:tr w:rsidR="008241AD" w:rsidRPr="00D21772" w14:paraId="0E466951" w14:textId="77777777" w:rsidTr="00E20E66">
        <w:tc>
          <w:tcPr>
            <w:tcW w:w="9060" w:type="dxa"/>
          </w:tcPr>
          <w:p w14:paraId="063DBADE" w14:textId="77777777" w:rsidR="00631F48" w:rsidRDefault="00631F48" w:rsidP="00E20E66"/>
          <w:p w14:paraId="093696DE" w14:textId="77777777" w:rsidR="00631F48" w:rsidRPr="00F923C1" w:rsidRDefault="00631F48" w:rsidP="00E20E66"/>
        </w:tc>
      </w:tr>
    </w:tbl>
    <w:p w14:paraId="3E42F169" w14:textId="77777777" w:rsidR="00631F48" w:rsidRDefault="00631F48" w:rsidP="004940D4"/>
    <w:p w14:paraId="293430B2" w14:textId="77777777" w:rsidR="004940D4" w:rsidRDefault="004940D4" w:rsidP="004940D4"/>
    <w:p w14:paraId="523CF78D" w14:textId="77777777" w:rsidR="004940D4" w:rsidRDefault="004940D4" w:rsidP="004940D4">
      <w:r>
        <w:t>eingefügt am 09.03.2023</w:t>
      </w:r>
    </w:p>
    <w:p w14:paraId="07F1C2BA" w14:textId="77777777" w:rsidR="00631F48" w:rsidRDefault="00631F48" w:rsidP="004940D4">
      <w:r>
        <w:t>mit Tabelle Integrationskriterien ergänzt am 02.02.2024</w:t>
      </w:r>
    </w:p>
    <w:p w14:paraId="60C81FA0" w14:textId="77777777" w:rsidR="00D905F9" w:rsidRDefault="004940D4" w:rsidP="00D905F9">
      <w:pPr>
        <w:pStyle w:val="berschrift2"/>
      </w:pPr>
      <w:r>
        <w:br w:type="page"/>
      </w:r>
      <w:bookmarkStart w:id="31" w:name="_Toc225514832"/>
      <w:r w:rsidR="00D905F9">
        <w:lastRenderedPageBreak/>
        <w:t>StGB66abis</w:t>
      </w:r>
      <w:r w:rsidR="00D905F9">
        <w:tab/>
        <w:t>Freizügigkeitsabkommen</w:t>
      </w:r>
      <w:bookmarkEnd w:id="31"/>
    </w:p>
    <w:p w14:paraId="787236F5" w14:textId="77777777" w:rsidR="00D905F9" w:rsidRPr="00C16DA5" w:rsidRDefault="00D905F9" w:rsidP="00D905F9"/>
    <w:p w14:paraId="50B33C2E" w14:textId="77777777" w:rsidR="00D905F9" w:rsidRDefault="00D905F9" w:rsidP="00D905F9">
      <w:r w:rsidRPr="00D15AF9">
        <w:rPr>
          <w:b/>
          <w:i/>
          <w:vanish/>
        </w:rPr>
        <w:t>#</w:t>
      </w:r>
      <w:r w:rsidRPr="008E0122">
        <w:rPr>
          <w:b/>
          <w:i/>
          <w:vanish/>
        </w:rPr>
        <w:t>Beginn</w:t>
      </w:r>
      <w:r w:rsidRPr="008E0122">
        <w:rPr>
          <w:i/>
          <w:vanish/>
        </w:rPr>
        <w:t xml:space="preserve"> </w:t>
      </w:r>
      <w:r>
        <w:rPr>
          <w:rStyle w:val="NameZchn"/>
        </w:rPr>
        <w:t xml:space="preserve">StGB66abis </w:t>
      </w:r>
      <w:r>
        <w:rPr>
          <w:rStyle w:val="NameZchn"/>
          <w:b w:val="0"/>
        </w:rPr>
        <w:t>Freizügigkeitsabkommen</w:t>
      </w:r>
      <w:r w:rsidRPr="00DA47FB">
        <w:rPr>
          <w:b/>
          <w:i/>
          <w:vanish/>
        </w:rPr>
        <w:t>#</w:t>
      </w:r>
      <w:r w:rsidRPr="00D905F9">
        <w:t xml:space="preserve"> </w:t>
      </w:r>
      <w:r w:rsidRPr="00BF4A4F">
        <w:t xml:space="preserve">Der Beschuldigte kann sich als </w:t>
      </w:r>
      <w:sdt>
        <w:sdtPr>
          <w:id w:val="978199379"/>
          <w:placeholder>
            <w:docPart w:val="DefaultPlaceholder_-1854013440"/>
          </w:placeholder>
          <w:showingPlcHdr/>
        </w:sdtPr>
        <w:sdtEndPr/>
        <w:sdtContent>
          <w:r w:rsidRPr="00E9419E">
            <w:rPr>
              <w:rStyle w:val="Platzhaltertext"/>
            </w:rPr>
            <w:t>Klicken oder tippen Sie hier, um Text einzugeben.</w:t>
          </w:r>
        </w:sdtContent>
      </w:sdt>
      <w:r>
        <w:t xml:space="preserve"> </w:t>
      </w:r>
      <w:r w:rsidRPr="00BF4A4F">
        <w:t>Staatsangehöriger mit einer Aufenthaltsbewilligung in der Schweiz grundsätzlich auf das zwischen der Schweiz und der EU abgeschlossene und für die Schweiz am 1. Juni 2002 in Kraft getretene Freizügigkeitsabkommen berufen (Abkommen zwischen der Schweizerischen Eidgenossenschaft einerseits und der Europäischen Gemeinschaft und ihren Mitgliedstaaten anderseits über die Freizügigkeit [FZA; SR 0.142.112.681]; BGE 145 IV 55 E. 3.1; BGer-Urteil 2C_1005/2017 vom 20.08.2018 E. 2.3). Gemäss Art.</w:t>
      </w:r>
      <w:r>
        <w:t> </w:t>
      </w:r>
      <w:r w:rsidRPr="00BF4A4F">
        <w:t>5 Abs.</w:t>
      </w:r>
      <w:r>
        <w:t> </w:t>
      </w:r>
      <w:r w:rsidRPr="00BF4A4F">
        <w:t>1 Anhang I FZA dürfen die auf Grund des Freizügigkeitsabkommens eingeräumten Rechte nur durch Massnahmen, die aus Gründen der öffentlichen Ordnung, Sicherheit und Gesundheit gerechtfertigt sind, eingeschränkt werden. Nach der ausländerrechtlichen Rechtsprechung des Bundesgerichts ist bei der Anwendung von Art.</w:t>
      </w:r>
      <w:r>
        <w:t> </w:t>
      </w:r>
      <w:r w:rsidRPr="00BF4A4F">
        <w:t>5 Abs.</w:t>
      </w:r>
      <w:r>
        <w:t> </w:t>
      </w:r>
      <w:r w:rsidRPr="00BF4A4F">
        <w:t xml:space="preserve">1 Anhang I FZA eine "spezifische Prüfung" unter dem Blickwinkel der dem Schutz der öffentlichen Ordnung innewohnenden Interessen verlangt. Entfernungs- oder Fernhaltemassnahmen setzen eine hinreichend schwere und gegenwärtige Gefährdung der öffentlichen Ordnung durch den betreffenden Ausländer voraus. Eine strafrechtliche Verurteilung darf nur insofern zum Anlass für eine derartige Massnahme genommen werden, als die ihr zugrunde liegenden Umstände ein persönliches Verhalten erkennen lassen, das eine gegenwärtige Gefährdung der öffentlichen Ordnung darstellt. Es kommt weiter auf die Prognose des künftigen Wohlverhaltens an, wobei eine nach Art und Ausmass der möglichen Rechtsgüterverletzung zu differenzierende hinreichende Wahrscheinlichkeit, dass der Ausländer künftig die öffentliche Sicherheit und Ordnung stören wird, verlangt ist. Bei Massnahmen aus Gründen der öffentlichen Ordnung sind die EMRK sowie der Grundsatz der Verhältnismässigkeit zu beachten. Das Erfordernis der gegenwärtigen Gefährdung verlangt eine nach Art und Ausmass der möglichen Rechtsgüterverletzung zu differenzierende hinreichende Wahrscheinlichkeit, dass der Ausländer künftig die öffentliche Sicherheit oder Ordnung stören wird. Je schwerer diese ist, desto niedriger sind die Anforderungen an die in Kauf zu nehmende Rückfallgefahr. Ausgangspunkt und Massstab für die ausländerrechtliche Interessenabwägung ist die Schwere des Verschuldens </w:t>
      </w:r>
      <w:r w:rsidRPr="00BF4A4F">
        <w:rPr>
          <w:rFonts w:cs="Arial"/>
        </w:rPr>
        <w:t>(BGer-Urteil 6B_378/2018 vom 22.05.2019 E.</w:t>
      </w:r>
      <w:r>
        <w:rPr>
          <w:rFonts w:cs="Arial"/>
        </w:rPr>
        <w:t> </w:t>
      </w:r>
      <w:r w:rsidRPr="00BF4A4F">
        <w:t>3.5.2</w:t>
      </w:r>
      <w:proofErr w:type="gramStart"/>
      <w:r w:rsidRPr="00BF4A4F">
        <w:t>).</w:t>
      </w:r>
      <w:r w:rsidRPr="008E0122">
        <w:rPr>
          <w:b/>
          <w:i/>
          <w:vanish/>
        </w:rPr>
        <w:t>#</w:t>
      </w:r>
      <w:proofErr w:type="gramEnd"/>
      <w:r w:rsidRPr="008E0122">
        <w:rPr>
          <w:b/>
          <w:i/>
          <w:vanish/>
        </w:rPr>
        <w:t xml:space="preserve">Ende </w:t>
      </w:r>
      <w:r>
        <w:rPr>
          <w:b/>
          <w:i/>
          <w:vanish/>
        </w:rPr>
        <w:t>StGB66abis</w:t>
      </w:r>
      <w:r w:rsidRPr="008E0122">
        <w:rPr>
          <w:b/>
          <w:i/>
          <w:vanish/>
        </w:rPr>
        <w:t>#</w:t>
      </w:r>
      <w:r w:rsidRPr="00CF08D1">
        <w:t xml:space="preserve"> </w:t>
      </w:r>
    </w:p>
    <w:p w14:paraId="07188F33" w14:textId="77777777" w:rsidR="00D905F9" w:rsidRDefault="00D905F9" w:rsidP="00D905F9"/>
    <w:p w14:paraId="543A4CE0" w14:textId="77777777" w:rsidR="00D905F9" w:rsidRDefault="00D905F9" w:rsidP="00D905F9"/>
    <w:p w14:paraId="5BA413CD" w14:textId="77777777" w:rsidR="00D905F9" w:rsidRDefault="00D905F9" w:rsidP="00D905F9"/>
    <w:p w14:paraId="409884ED" w14:textId="77777777" w:rsidR="00D905F9" w:rsidRDefault="00D905F9" w:rsidP="00D905F9">
      <w:r>
        <w:t>eingefügt am 17.12.2023 (2O6 23 21)</w:t>
      </w:r>
    </w:p>
    <w:p w14:paraId="36304FB1" w14:textId="77777777" w:rsidR="00D905F9" w:rsidRDefault="00D905F9" w:rsidP="00D905F9">
      <w:r>
        <w:br w:type="page"/>
      </w:r>
    </w:p>
    <w:p w14:paraId="766DF9BC" w14:textId="77777777" w:rsidR="004940D4" w:rsidRDefault="004940D4" w:rsidP="004940D4"/>
    <w:p w14:paraId="7412A997" w14:textId="77777777" w:rsidR="004940D4" w:rsidRDefault="004940D4" w:rsidP="004940D4"/>
    <w:p w14:paraId="0B00EF48" w14:textId="77777777" w:rsidR="001C7B11" w:rsidRDefault="001C7B11" w:rsidP="001C7B11">
      <w:pPr>
        <w:pStyle w:val="berschrift2"/>
      </w:pPr>
      <w:bookmarkStart w:id="32" w:name="_Toc225514833"/>
      <w:r>
        <w:t>StGB67</w:t>
      </w:r>
      <w:r>
        <w:tab/>
        <w:t>Berufsverbot</w:t>
      </w:r>
      <w:bookmarkEnd w:id="32"/>
    </w:p>
    <w:p w14:paraId="3DE86683" w14:textId="77777777" w:rsidR="001C7B11" w:rsidRPr="001C7B11" w:rsidRDefault="001C7B11" w:rsidP="001C7B11"/>
    <w:p w14:paraId="17B182C3" w14:textId="77777777" w:rsidR="001C7B11" w:rsidRDefault="001C7B11" w:rsidP="001C7B11">
      <w:r w:rsidRPr="00D15AF9">
        <w:rPr>
          <w:b/>
          <w:i/>
          <w:vanish/>
        </w:rPr>
        <w:t>#</w:t>
      </w:r>
      <w:r w:rsidRPr="008E0122">
        <w:rPr>
          <w:b/>
          <w:i/>
          <w:vanish/>
        </w:rPr>
        <w:t>Beginn</w:t>
      </w:r>
      <w:r w:rsidRPr="008E0122">
        <w:rPr>
          <w:i/>
          <w:vanish/>
        </w:rPr>
        <w:t xml:space="preserve"> </w:t>
      </w:r>
      <w:r>
        <w:rPr>
          <w:rStyle w:val="NameZchn"/>
        </w:rPr>
        <w:t xml:space="preserve">StGB67 </w:t>
      </w:r>
      <w:proofErr w:type="spellStart"/>
      <w:r>
        <w:rPr>
          <w:rStyle w:val="NameZchn"/>
          <w:b w:val="0"/>
        </w:rPr>
        <w:t>Berufsverbot</w:t>
      </w:r>
      <w:r w:rsidRPr="00DA47FB">
        <w:rPr>
          <w:b/>
          <w:i/>
          <w:vanish/>
        </w:rPr>
        <w:t>#</w:t>
      </w:r>
      <w:r w:rsidRPr="00D065C9">
        <w:t>Hat</w:t>
      </w:r>
      <w:proofErr w:type="spellEnd"/>
      <w:r w:rsidRPr="00D065C9">
        <w:t xml:space="preserve"> jemand in Ausübung einer beruflichen oder einer organisierten ausserberuflichen Tätigkeit ein Verbrechen oder Vergehen begangen, für das er zu einer Freih</w:t>
      </w:r>
      <w:r w:rsidRPr="00797769">
        <w:t>eitsstrafe von über sechs Monaten verurteilt worden ist, und besteht die Gefahr, dass er seine Tätigkeit zur Begehung weiterer Verbrechen oder Vergehen missbrauchen wird, so kann ihm das Gericht die betreffende</w:t>
      </w:r>
      <w:r>
        <w:t>n</w:t>
      </w:r>
      <w:r w:rsidRPr="00797769">
        <w:t xml:space="preserve"> oder vergleichbare</w:t>
      </w:r>
      <w:r>
        <w:t>n</w:t>
      </w:r>
      <w:r w:rsidRPr="00797769">
        <w:t xml:space="preserve"> Tätigkeiten für sechs Monate bis zu fünf Jahren ganz oder teilweise verbieten (Art. 67 Abs. 1 StGB). Das Tätigkeitsverbot nach Art. 67 StGB umfasst die Tätigkeiten, die der Täter selbständig, als Organ einer juristischen Person oder Handelsgesellschaft, als Beauftragter oder als Vertreter einer anderen Person ausübt oder durch eine von seinen Weisungen abhängige Person ausüben lässt (Art. 67a Abs. 2 StGB). Das Berufsverbot als Massnahme zielt darauf ab, die Wiederholung strafbarer Handlungen zu erschweren oder zu verhindern, nicht darauf, die begangenen Taten zu bestra</w:t>
      </w:r>
      <w:r w:rsidRPr="00794F4A">
        <w:t xml:space="preserve">fen (Niggli/Maeder, BSK </w:t>
      </w:r>
      <w:r>
        <w:t>StGB</w:t>
      </w:r>
      <w:r w:rsidRPr="00794F4A">
        <w:t>, 4. Aufl., N 29 zu Art. 67). Für die Anordnung eines Berufsverbots muss eine negative Legalprognose vorliegen und die</w:t>
      </w:r>
      <w:r w:rsidRPr="00797769">
        <w:t xml:space="preserve"> Massnahme muss verhältnismässig sein. Allerdings geht es nicht um hoch gefährliche Täter, sondern vielmehr um Täter, die aufgrund eine</w:t>
      </w:r>
      <w:r>
        <w:t>r</w:t>
      </w:r>
      <w:r w:rsidRPr="00797769">
        <w:t xml:space="preserve"> prinzipiell guten Prognose eine bedingte Strafe erhalten haben. Die negative Prognose, die dieses Verbot rechtfertigt, bezieht sich nur auf die Situationen, in </w:t>
      </w:r>
      <w:r w:rsidRPr="00B67AE0">
        <w:t>denen ein</w:t>
      </w:r>
      <w:r>
        <w:t xml:space="preserve"> bestimmtes Restrisiko besteht.</w:t>
      </w:r>
      <w:r w:rsidRPr="00B67AE0">
        <w:t xml:space="preserve"> Auch die Wirtschaftsfreiheit des Täters wird von einem Berufsverbot tangiert. Aufgrund der erheblichen Eingriffsintensität ist das Berufsverbot deshalb grundsätzlich restriktiv zu handhaben (Niggli/Maeder, a.a.O., N 31 f. zu Art. 67; </w:t>
      </w:r>
      <w:proofErr w:type="spellStart"/>
      <w:r w:rsidRPr="00B67AE0">
        <w:t>Bertossa</w:t>
      </w:r>
      <w:proofErr w:type="spellEnd"/>
      <w:r w:rsidRPr="00B67AE0">
        <w:t xml:space="preserve">, in </w:t>
      </w:r>
      <w:proofErr w:type="spellStart"/>
      <w:r w:rsidRPr="00B67AE0">
        <w:t>Trechsel</w:t>
      </w:r>
      <w:proofErr w:type="spellEnd"/>
      <w:r w:rsidRPr="00B67AE0">
        <w:t xml:space="preserve">/Pieth </w:t>
      </w:r>
      <w:r>
        <w:t>[Hrsg.]</w:t>
      </w:r>
      <w:r w:rsidRPr="00B67AE0">
        <w:t xml:space="preserve">, Praxiskommentar </w:t>
      </w:r>
      <w:proofErr w:type="gramStart"/>
      <w:r w:rsidRPr="00B67AE0">
        <w:t>Schweizerisches</w:t>
      </w:r>
      <w:proofErr w:type="gramEnd"/>
      <w:r w:rsidRPr="00B67AE0">
        <w:t xml:space="preserve"> Strafgesetzbuch, 3. Aufl., N 5 zu Art.</w:t>
      </w:r>
      <w:r>
        <w:t> </w:t>
      </w:r>
      <w:r w:rsidRPr="00B67AE0">
        <w:t>67a StGB).</w:t>
      </w:r>
      <w:r w:rsidRPr="00797769">
        <w:t xml:space="preserve"> </w:t>
      </w:r>
      <w:r>
        <w:t xml:space="preserve">Besteht die Gefahr, dass der Täter seine Tätigkeit auch zur Begehung von Straftaten missbraucht, wenn er sie nach Weisung und unter Kontrolle eines Vorgesetzten oder einer Aufsichtsperson ausübt, so ist ihm die Tätigkeit ganz zu untersagen (Art. 67a Abs. 3 StGB). </w:t>
      </w:r>
      <w:r w:rsidRPr="00B67AE0">
        <w:t>Gemäss</w:t>
      </w:r>
      <w:r w:rsidRPr="00797769">
        <w:t xml:space="preserve"> Art. 67c Abs. 1 und Abs. 2 StGB wird das Verbot an demjenigen Tag wirksam, an dem das Urteil rechtskräftig wird. Die Dauer des Vollzugs der Freiheitsstrafe wird jedoch auf die Dauer des Verbots nicht </w:t>
      </w:r>
      <w:proofErr w:type="spellStart"/>
      <w:proofErr w:type="gramStart"/>
      <w:r w:rsidRPr="00797769">
        <w:t>angerechnet.</w:t>
      </w:r>
      <w:r w:rsidRPr="008E0122">
        <w:rPr>
          <w:b/>
          <w:i/>
          <w:vanish/>
        </w:rPr>
        <w:t>#</w:t>
      </w:r>
      <w:proofErr w:type="gramEnd"/>
      <w:r w:rsidRPr="008E0122">
        <w:rPr>
          <w:b/>
          <w:i/>
          <w:vanish/>
        </w:rPr>
        <w:t>Ende</w:t>
      </w:r>
      <w:proofErr w:type="spellEnd"/>
      <w:r w:rsidRPr="008E0122">
        <w:rPr>
          <w:b/>
          <w:i/>
          <w:vanish/>
        </w:rPr>
        <w:t xml:space="preserve"> </w:t>
      </w:r>
      <w:r>
        <w:rPr>
          <w:b/>
          <w:i/>
          <w:vanish/>
        </w:rPr>
        <w:t>StGB67</w:t>
      </w:r>
      <w:r w:rsidRPr="008E0122">
        <w:rPr>
          <w:b/>
          <w:i/>
          <w:vanish/>
        </w:rPr>
        <w:t>#</w:t>
      </w:r>
      <w:r w:rsidRPr="00CF08D1">
        <w:t xml:space="preserve"> </w:t>
      </w:r>
    </w:p>
    <w:p w14:paraId="0FF23E25" w14:textId="77777777" w:rsidR="001C7B11" w:rsidRDefault="001C7B11" w:rsidP="001C7B11"/>
    <w:p w14:paraId="5B46D9F8" w14:textId="77777777" w:rsidR="001C7B11" w:rsidRDefault="001C7B11" w:rsidP="001C7B11">
      <w:r>
        <w:t>hinzugefügt am 27.1.23 (2O6 21 9)</w:t>
      </w:r>
    </w:p>
    <w:p w14:paraId="4824F8B4" w14:textId="77777777" w:rsidR="001C7B11" w:rsidRDefault="001C7B11" w:rsidP="001C7B11">
      <w:r>
        <w:br w:type="page"/>
      </w:r>
    </w:p>
    <w:p w14:paraId="004B1EE0" w14:textId="797CF0F1" w:rsidR="005A0939" w:rsidRDefault="005A0939" w:rsidP="005A0939">
      <w:pPr>
        <w:pStyle w:val="berschrift2"/>
      </w:pPr>
      <w:bookmarkStart w:id="33" w:name="_Toc225514834"/>
      <w:r>
        <w:lastRenderedPageBreak/>
        <w:t>StGB</w:t>
      </w:r>
      <w:r>
        <w:t>69</w:t>
      </w:r>
      <w:r>
        <w:tab/>
      </w:r>
      <w:r w:rsidR="00EF38BE">
        <w:t>Sicherungseinziehung</w:t>
      </w:r>
      <w:bookmarkEnd w:id="33"/>
    </w:p>
    <w:p w14:paraId="7FBC162D" w14:textId="77777777" w:rsidR="005A0939" w:rsidRPr="005A0939" w:rsidRDefault="005A0939" w:rsidP="005A0939"/>
    <w:p w14:paraId="6D8D83D6" w14:textId="32E955A3" w:rsidR="005A0939" w:rsidRDefault="005A0939" w:rsidP="005A0939">
      <w:r w:rsidRPr="00D15AF9">
        <w:rPr>
          <w:b/>
          <w:i/>
          <w:vanish/>
        </w:rPr>
        <w:t>#</w:t>
      </w:r>
      <w:r w:rsidRPr="008E0122">
        <w:rPr>
          <w:b/>
          <w:i/>
          <w:vanish/>
        </w:rPr>
        <w:t>Beginn</w:t>
      </w:r>
      <w:r w:rsidRPr="008E0122">
        <w:rPr>
          <w:i/>
          <w:vanish/>
        </w:rPr>
        <w:t xml:space="preserve"> </w:t>
      </w:r>
      <w:r>
        <w:rPr>
          <w:rStyle w:val="NameZchn"/>
        </w:rPr>
        <w:t>StGB</w:t>
      </w:r>
      <w:r>
        <w:rPr>
          <w:rStyle w:val="NameZchn"/>
        </w:rPr>
        <w:t>69</w:t>
      </w:r>
      <w:r>
        <w:rPr>
          <w:rStyle w:val="NameZchn"/>
        </w:rPr>
        <w:t xml:space="preserve"> </w:t>
      </w:r>
      <w:proofErr w:type="spellStart"/>
      <w:r w:rsidR="00EF38BE">
        <w:rPr>
          <w:rStyle w:val="NameZchn"/>
          <w:b w:val="0"/>
        </w:rPr>
        <w:t>Sicherungseinziehung</w:t>
      </w:r>
      <w:r w:rsidRPr="00DA47FB">
        <w:rPr>
          <w:b/>
          <w:i/>
          <w:vanish/>
        </w:rPr>
        <w:t>#</w:t>
      </w:r>
      <w:r w:rsidR="00257745" w:rsidRPr="00257745">
        <w:t>Nach</w:t>
      </w:r>
      <w:proofErr w:type="spellEnd"/>
      <w:r w:rsidR="00257745" w:rsidRPr="00257745">
        <w:t xml:space="preserve"> Art.</w:t>
      </w:r>
      <w:r w:rsidR="00257745">
        <w:t> </w:t>
      </w:r>
      <w:r w:rsidR="00257745" w:rsidRPr="00257745">
        <w:t>69 Abs.</w:t>
      </w:r>
      <w:r w:rsidR="00257745">
        <w:t> </w:t>
      </w:r>
      <w:r w:rsidR="00257745" w:rsidRPr="00257745">
        <w:t xml:space="preserve">1 StGB verfügt das Gericht ohne Rücksicht auf die Strafbarkeit einer bestimmten Person die Einziehung von Gegenständen, die zur Begehung einer Straftat gedient haben oder bestimmt waren oder die durch eine Straftat hervorgebracht worden sind, wenn diese Gegenstände die Sicherheit von Menschen, die Sittlichkeit oder die öffentliche Ordnung gefährden. Dabei genügt es, wenn die relative Gefährlichkeit eines Gegenstandes in der Hand einer bestimmten Person gegeben ist (BGE </w:t>
      </w:r>
      <w:r w:rsidR="00587938">
        <w:t>149 IV 307 E.</w:t>
      </w:r>
      <w:r w:rsidR="00E955B0">
        <w:t> </w:t>
      </w:r>
      <w:r w:rsidR="00587938">
        <w:t xml:space="preserve">2.4.1, </w:t>
      </w:r>
      <w:r w:rsidR="00257745" w:rsidRPr="00257745">
        <w:t>130 IV 14</w:t>
      </w:r>
      <w:r w:rsidR="00D77E52">
        <w:t>3</w:t>
      </w:r>
      <w:r w:rsidR="00382728">
        <w:t xml:space="preserve"> E. 3.3.4</w:t>
      </w:r>
      <w:r w:rsidR="00257745" w:rsidRPr="00257745">
        <w:t>). Das Gericht kann anordnen, dass die eingezogenen Gegenstände unbrauchbar gemacht oder vernichtet werden (Art. 69 Abs. 2 StGB</w:t>
      </w:r>
      <w:proofErr w:type="gramStart"/>
      <w:r w:rsidR="00257745" w:rsidRPr="00257745">
        <w:t>).</w:t>
      </w:r>
      <w:r w:rsidRPr="008E0122">
        <w:rPr>
          <w:b/>
          <w:i/>
          <w:vanish/>
        </w:rPr>
        <w:t>#</w:t>
      </w:r>
      <w:proofErr w:type="gramEnd"/>
      <w:r w:rsidRPr="008E0122">
        <w:rPr>
          <w:b/>
          <w:i/>
          <w:vanish/>
        </w:rPr>
        <w:t xml:space="preserve">Ende </w:t>
      </w:r>
      <w:r>
        <w:rPr>
          <w:b/>
          <w:i/>
          <w:vanish/>
        </w:rPr>
        <w:t>StGB</w:t>
      </w:r>
      <w:r>
        <w:rPr>
          <w:b/>
          <w:i/>
          <w:vanish/>
        </w:rPr>
        <w:t>69</w:t>
      </w:r>
      <w:r w:rsidRPr="008E0122">
        <w:rPr>
          <w:b/>
          <w:i/>
          <w:vanish/>
        </w:rPr>
        <w:t>#</w:t>
      </w:r>
      <w:r w:rsidRPr="00CF08D1">
        <w:t xml:space="preserve"> </w:t>
      </w:r>
    </w:p>
    <w:p w14:paraId="70564000" w14:textId="77777777" w:rsidR="005A0939" w:rsidRDefault="005A0939" w:rsidP="005A0939"/>
    <w:p w14:paraId="6567C38E" w14:textId="5F6F09DE" w:rsidR="005A0939" w:rsidRDefault="005A0939" w:rsidP="005A0939">
      <w:r>
        <w:t xml:space="preserve">hinzugefügt am 27.3.2026 </w:t>
      </w:r>
    </w:p>
    <w:p w14:paraId="58C5FF8B" w14:textId="77777777" w:rsidR="005A0939" w:rsidRDefault="005A0939" w:rsidP="005A0939">
      <w:r>
        <w:br w:type="page"/>
      </w:r>
    </w:p>
    <w:p w14:paraId="6A7694F5" w14:textId="773999E6" w:rsidR="00DB3839" w:rsidRDefault="00DB3839" w:rsidP="00DB3839">
      <w:pPr>
        <w:pStyle w:val="berschrift2"/>
      </w:pPr>
      <w:bookmarkStart w:id="34" w:name="_Toc225514835"/>
      <w:r>
        <w:lastRenderedPageBreak/>
        <w:t>StGB70</w:t>
      </w:r>
      <w:r>
        <w:tab/>
        <w:t>Einziehung und Herausgabe an Geschädigte</w:t>
      </w:r>
      <w:bookmarkEnd w:id="34"/>
    </w:p>
    <w:p w14:paraId="623D70DD" w14:textId="77777777" w:rsidR="00DB3839" w:rsidRPr="001C7B11" w:rsidRDefault="00DB3839" w:rsidP="00DB3839"/>
    <w:p w14:paraId="6A1FC3C5" w14:textId="4E6E952C" w:rsidR="00DB3839" w:rsidRDefault="00DB3839" w:rsidP="00DB3839">
      <w:r w:rsidRPr="00D15AF9">
        <w:rPr>
          <w:b/>
          <w:i/>
          <w:vanish/>
        </w:rPr>
        <w:t>#</w:t>
      </w:r>
      <w:r w:rsidRPr="008E0122">
        <w:rPr>
          <w:b/>
          <w:i/>
          <w:vanish/>
        </w:rPr>
        <w:t>Beginn</w:t>
      </w:r>
      <w:r w:rsidRPr="008E0122">
        <w:rPr>
          <w:i/>
          <w:vanish/>
        </w:rPr>
        <w:t xml:space="preserve"> </w:t>
      </w:r>
      <w:r>
        <w:rPr>
          <w:rStyle w:val="NameZchn"/>
        </w:rPr>
        <w:t xml:space="preserve">StGB70 </w:t>
      </w:r>
      <w:r>
        <w:rPr>
          <w:rStyle w:val="NameZchn"/>
          <w:b w:val="0"/>
        </w:rPr>
        <w:t xml:space="preserve">Einziehung und Herausgabe an </w:t>
      </w:r>
      <w:proofErr w:type="spellStart"/>
      <w:r>
        <w:rPr>
          <w:rStyle w:val="NameZchn"/>
          <w:b w:val="0"/>
        </w:rPr>
        <w:t>Ge</w:t>
      </w:r>
      <w:r w:rsidR="001474B7">
        <w:rPr>
          <w:rStyle w:val="NameZchn"/>
          <w:b w:val="0"/>
        </w:rPr>
        <w:t>s</w:t>
      </w:r>
      <w:r>
        <w:rPr>
          <w:rStyle w:val="NameZchn"/>
          <w:b w:val="0"/>
        </w:rPr>
        <w:t>chädigte</w:t>
      </w:r>
      <w:r w:rsidRPr="00DA47FB">
        <w:rPr>
          <w:b/>
          <w:i/>
          <w:vanish/>
        </w:rPr>
        <w:t>#</w:t>
      </w:r>
      <w:r w:rsidR="001474B7" w:rsidRPr="00EF0F42">
        <w:t>Das</w:t>
      </w:r>
      <w:proofErr w:type="spellEnd"/>
      <w:r w:rsidR="001474B7" w:rsidRPr="00EF0F42">
        <w:t xml:space="preserve"> Gericht verfügt nach Art.</w:t>
      </w:r>
      <w:r w:rsidR="001474B7">
        <w:t> </w:t>
      </w:r>
      <w:r w:rsidR="001474B7" w:rsidRPr="00EF0F42">
        <w:t>70 Abs.</w:t>
      </w:r>
      <w:r w:rsidR="001474B7">
        <w:t> </w:t>
      </w:r>
      <w:r w:rsidR="001474B7" w:rsidRPr="00EF0F42">
        <w:t>1 StGB die Einziehung von Vermögenswerten, die durch eine Straftat erlangt worden sind oder dazu bestimmt waren, eine Straftat zu veranlassen oder zu belohnen, sofern sie nicht dem Verletzten zur Wiederherstellung des rechtmässigen Zustandes ausgehändigt werden. Der Einziehung nach Art. 70 Abs. 1 StGB unterliegen auch echte und unechte Surrogate des Deliktserlöses, solange der Weg des Surrogats sich nach dem Delikt zu diesem zurückverfolgen lässt. Die Rückerstattung eines deliktisch erlangten Vermögenswertes an den Geschädigten geht der Einziehung vor, wie der letzte Halbsatz von Art. 70 Abs. 1 StGB klarstellt. Soweit die Rückerstattung möglich ist, muss folglich nicht der Umweg über eine Einziehung beschritten werden. Eine solche direkte Rückerstattung ist bei klar individualisierten Gegenständen (etwa zurechenbares Diebesgut) problemlos möglich, muss aber auch bei sog. unechten Surrogaten zulässig sein</w:t>
      </w:r>
      <w:r w:rsidR="003E43D3">
        <w:t xml:space="preserve"> (BGE 128 IV 129 E.</w:t>
      </w:r>
      <w:r w:rsidR="00800367">
        <w:t> 3.1.2)</w:t>
      </w:r>
      <w:r w:rsidR="001474B7" w:rsidRPr="00EF0F42">
        <w:t>. Unechte Surrogate liegen vor, wenn der Wert auf einem analogen Wertträger (etwa einem Bankkonto) verkörpert ist und ein "</w:t>
      </w:r>
      <w:proofErr w:type="spellStart"/>
      <w:r w:rsidR="001474B7" w:rsidRPr="00EF0F42">
        <w:t>paper</w:t>
      </w:r>
      <w:proofErr w:type="spellEnd"/>
      <w:r w:rsidR="001474B7" w:rsidRPr="00EF0F42">
        <w:t xml:space="preserve"> </w:t>
      </w:r>
      <w:proofErr w:type="spellStart"/>
      <w:r w:rsidR="001474B7" w:rsidRPr="00EF0F42">
        <w:t>trail</w:t>
      </w:r>
      <w:proofErr w:type="spellEnd"/>
      <w:r w:rsidR="001474B7" w:rsidRPr="00EF0F42">
        <w:t>" zum Originalwert vorhanden ist. Echte Surrogate setzen voraus, dass der betreffende Wert (auf einem andersartigen Wertträger) nachweislich an die Stelle des Originalwerts getreten ist, d.h. sich der Weg des Surrogats zum Delikt zurückverflogen lässt. Echte Surrogate sind nicht der Restitution an den Geschädigten, sondern lediglich der Einziehung zugänglich. Andere eingezogene Werte können in Anwendung von Art. 73 StGB zugunsten von Geschädigten verwendet werden, soweit der Täter denselben nicht bereits Schadenersatz geleistet hat (</w:t>
      </w:r>
      <w:r w:rsidR="00AC0E91">
        <w:t xml:space="preserve">BGer-Urteil, </w:t>
      </w:r>
      <w:r w:rsidR="00194188">
        <w:t>7B_109/2023 vom 3.3.2026</w:t>
      </w:r>
      <w:r w:rsidR="005D3C15">
        <w:t xml:space="preserve"> E. 6.4.4</w:t>
      </w:r>
      <w:proofErr w:type="gramStart"/>
      <w:r w:rsidR="001474B7" w:rsidRPr="00EF0F42">
        <w:t>).</w:t>
      </w:r>
      <w:r w:rsidRPr="008E0122">
        <w:rPr>
          <w:b/>
          <w:i/>
          <w:vanish/>
        </w:rPr>
        <w:t>#</w:t>
      </w:r>
      <w:proofErr w:type="gramEnd"/>
      <w:r w:rsidRPr="008E0122">
        <w:rPr>
          <w:b/>
          <w:i/>
          <w:vanish/>
        </w:rPr>
        <w:t xml:space="preserve">Ende </w:t>
      </w:r>
      <w:r>
        <w:rPr>
          <w:b/>
          <w:i/>
          <w:vanish/>
        </w:rPr>
        <w:t>StGB7</w:t>
      </w:r>
      <w:r w:rsidR="001474B7">
        <w:rPr>
          <w:b/>
          <w:i/>
          <w:vanish/>
        </w:rPr>
        <w:t>0</w:t>
      </w:r>
      <w:r w:rsidRPr="008E0122">
        <w:rPr>
          <w:b/>
          <w:i/>
          <w:vanish/>
        </w:rPr>
        <w:t>#</w:t>
      </w:r>
      <w:r w:rsidRPr="00CF08D1">
        <w:t xml:space="preserve"> </w:t>
      </w:r>
    </w:p>
    <w:p w14:paraId="5FA65593" w14:textId="77777777" w:rsidR="00DB3839" w:rsidRDefault="00DB3839" w:rsidP="00DB3839"/>
    <w:p w14:paraId="0B2DCFA8" w14:textId="7B7EB209" w:rsidR="00DB3839" w:rsidRDefault="00DB3839" w:rsidP="00DB3839">
      <w:r>
        <w:t xml:space="preserve">hinzugefügt am </w:t>
      </w:r>
      <w:r w:rsidR="001474B7">
        <w:t>27.3.2026</w:t>
      </w:r>
      <w:r>
        <w:t xml:space="preserve"> (2O6 </w:t>
      </w:r>
      <w:r w:rsidR="001474B7">
        <w:t>24 116</w:t>
      </w:r>
      <w:r>
        <w:t>)</w:t>
      </w:r>
    </w:p>
    <w:p w14:paraId="77841F0B" w14:textId="77777777" w:rsidR="00DB3839" w:rsidRDefault="00DB3839" w:rsidP="00DB3839">
      <w:r>
        <w:br w:type="page"/>
      </w:r>
    </w:p>
    <w:p w14:paraId="4D65E3A9" w14:textId="2AE27F40" w:rsidR="007F20D8" w:rsidRDefault="007F20D8" w:rsidP="007F20D8">
      <w:pPr>
        <w:pStyle w:val="berschrift2"/>
      </w:pPr>
      <w:bookmarkStart w:id="35" w:name="_Toc225514836"/>
      <w:r>
        <w:lastRenderedPageBreak/>
        <w:t>StGB71</w:t>
      </w:r>
      <w:r>
        <w:tab/>
        <w:t>Ersatzforderung</w:t>
      </w:r>
      <w:bookmarkEnd w:id="35"/>
    </w:p>
    <w:p w14:paraId="58DBB52B" w14:textId="77777777" w:rsidR="007F20D8" w:rsidRPr="001C7B11" w:rsidRDefault="007F20D8" w:rsidP="007F20D8"/>
    <w:p w14:paraId="7FC2063D" w14:textId="77777777" w:rsidR="007F20D8" w:rsidRDefault="007F20D8" w:rsidP="007F20D8">
      <w:r w:rsidRPr="00D15AF9">
        <w:rPr>
          <w:b/>
          <w:i/>
          <w:vanish/>
        </w:rPr>
        <w:t>#</w:t>
      </w:r>
      <w:r w:rsidRPr="008E0122">
        <w:rPr>
          <w:b/>
          <w:i/>
          <w:vanish/>
        </w:rPr>
        <w:t>Beginn</w:t>
      </w:r>
      <w:r w:rsidRPr="008E0122">
        <w:rPr>
          <w:i/>
          <w:vanish/>
        </w:rPr>
        <w:t xml:space="preserve"> </w:t>
      </w:r>
      <w:r>
        <w:rPr>
          <w:rStyle w:val="NameZchn"/>
        </w:rPr>
        <w:t xml:space="preserve">StGB71 </w:t>
      </w:r>
      <w:proofErr w:type="spellStart"/>
      <w:r>
        <w:rPr>
          <w:rStyle w:val="NameZchn"/>
          <w:b w:val="0"/>
        </w:rPr>
        <w:t>Ersatzforderung</w:t>
      </w:r>
      <w:r w:rsidRPr="00DA47FB">
        <w:rPr>
          <w:b/>
          <w:i/>
          <w:vanish/>
        </w:rPr>
        <w:t>#</w:t>
      </w:r>
      <w:r>
        <w:t>Das</w:t>
      </w:r>
      <w:proofErr w:type="spellEnd"/>
      <w:r>
        <w:t xml:space="preserve"> Gericht verfügt die Einziehung von Vermögenswerten, die durch eine Straftat erlangt worden sind oder dazu bestimmt waren, eine Straftat zu veranlassen oder zu belohnen, sofern sie nicht dem Verletzten zur Wiederherstellung des rechtmässigen Zustandes ausgehändigt werden (Art. 70 Abs. 1 StGB). </w:t>
      </w:r>
      <w:r w:rsidRPr="00DA251A">
        <w:t>Si</w:t>
      </w:r>
      <w:r>
        <w:t>nd die der Einziehung nach Art. 70 Abs. </w:t>
      </w:r>
      <w:r w:rsidRPr="00DA251A">
        <w:t xml:space="preserve">1 StGB unterliegenden Vermögenswerte nicht mehr vorhanden, so </w:t>
      </w:r>
      <w:r>
        <w:t>erkennt das Gericht gemäss Art. 71 Abs. </w:t>
      </w:r>
      <w:r w:rsidRPr="00DA251A">
        <w:t xml:space="preserve">1 StGB auf eine Ersatzforderung des Staates in gleicher Höhe. Die sogenannte Ausgleichseinziehung beruht vor allem auf dem grundlegenden sozialethischen Gedanken, dass sich strafbares Verhalten nicht lohnen darf. Der Täter soll nicht im Besitz unrechtmässig erlangter Vorteile bleiben. Hat er sich der Vermögenswerte schon entäussert, so soll durch eine Ersatzforderung des Staates eine ungerechtfertigte Privilegierung verhindert werden </w:t>
      </w:r>
      <w:r w:rsidRPr="00B67AE0">
        <w:t>(</w:t>
      </w:r>
      <w:proofErr w:type="spellStart"/>
      <w:r w:rsidRPr="00B67AE0">
        <w:t>Trechsel</w:t>
      </w:r>
      <w:proofErr w:type="spellEnd"/>
      <w:r w:rsidRPr="00B67AE0">
        <w:t>/Jean-Richard-</w:t>
      </w:r>
      <w:proofErr w:type="spellStart"/>
      <w:r w:rsidRPr="00B67AE0">
        <w:t>dit</w:t>
      </w:r>
      <w:proofErr w:type="spellEnd"/>
      <w:r w:rsidRPr="00B67AE0">
        <w:t>-B</w:t>
      </w:r>
      <w:r>
        <w:t xml:space="preserve">ressel, </w:t>
      </w:r>
      <w:proofErr w:type="gramStart"/>
      <w:r>
        <w:t>StGB Praxiskommentar</w:t>
      </w:r>
      <w:proofErr w:type="gramEnd"/>
      <w:r>
        <w:t>, N 1 zu Art. </w:t>
      </w:r>
      <w:r w:rsidRPr="00B67AE0">
        <w:t>71).</w:t>
      </w:r>
      <w:r>
        <w:t xml:space="preserve"> Das Gericht kann nach Art. 71 Abs. </w:t>
      </w:r>
      <w:r w:rsidRPr="00DA251A">
        <w:t xml:space="preserve">2 StGB von einer Ersatzforderung ganz oder teilweise absehen, wenn diese voraussichtlich uneinbringlich wäre oder die Wiedereingliederung des Betroffenen ernstlich behindern </w:t>
      </w:r>
      <w:proofErr w:type="spellStart"/>
      <w:proofErr w:type="gramStart"/>
      <w:r w:rsidRPr="00DA251A">
        <w:t>würde.</w:t>
      </w:r>
      <w:r w:rsidRPr="008E0122">
        <w:rPr>
          <w:b/>
          <w:i/>
          <w:vanish/>
        </w:rPr>
        <w:t>#</w:t>
      </w:r>
      <w:proofErr w:type="gramEnd"/>
      <w:r w:rsidRPr="008E0122">
        <w:rPr>
          <w:b/>
          <w:i/>
          <w:vanish/>
        </w:rPr>
        <w:t>Ende</w:t>
      </w:r>
      <w:proofErr w:type="spellEnd"/>
      <w:r w:rsidRPr="008E0122">
        <w:rPr>
          <w:b/>
          <w:i/>
          <w:vanish/>
        </w:rPr>
        <w:t xml:space="preserve"> </w:t>
      </w:r>
      <w:r>
        <w:rPr>
          <w:b/>
          <w:i/>
          <w:vanish/>
        </w:rPr>
        <w:t>StGB71</w:t>
      </w:r>
      <w:r w:rsidRPr="008E0122">
        <w:rPr>
          <w:b/>
          <w:i/>
          <w:vanish/>
        </w:rPr>
        <w:t>#</w:t>
      </w:r>
      <w:r w:rsidRPr="00CF08D1">
        <w:t xml:space="preserve"> </w:t>
      </w:r>
    </w:p>
    <w:p w14:paraId="51764746" w14:textId="77777777" w:rsidR="007F20D8" w:rsidRDefault="007F20D8" w:rsidP="007F20D8"/>
    <w:p w14:paraId="41991EAC" w14:textId="77777777" w:rsidR="007F20D8" w:rsidRDefault="007F20D8" w:rsidP="007F20D8">
      <w:r>
        <w:t>hinzugefügt am 27.1.23 (2O6 21 9)</w:t>
      </w:r>
    </w:p>
    <w:p w14:paraId="2A3A88F3" w14:textId="77777777" w:rsidR="00653382" w:rsidRDefault="007F20D8" w:rsidP="00653382">
      <w:r>
        <w:br w:type="page"/>
      </w:r>
    </w:p>
    <w:p w14:paraId="22A48B4D" w14:textId="77777777" w:rsidR="0019384D" w:rsidRDefault="0019384D" w:rsidP="003A36A0">
      <w:pPr>
        <w:pStyle w:val="berschrift1"/>
      </w:pPr>
      <w:bookmarkStart w:id="36" w:name="_Toc225514837"/>
      <w:r>
        <w:lastRenderedPageBreak/>
        <w:t>StGB BT</w:t>
      </w:r>
      <w:bookmarkEnd w:id="36"/>
    </w:p>
    <w:p w14:paraId="1D80C538" w14:textId="77777777" w:rsidR="00AC4328" w:rsidRDefault="00AC4328" w:rsidP="00AC4328">
      <w:pPr>
        <w:pStyle w:val="berschrift2"/>
      </w:pPr>
      <w:bookmarkStart w:id="37" w:name="_Toc225514838"/>
      <w:r>
        <w:t>StGB123</w:t>
      </w:r>
      <w:r>
        <w:tab/>
        <w:t>einfache Körperverletzung</w:t>
      </w:r>
      <w:bookmarkEnd w:id="37"/>
    </w:p>
    <w:p w14:paraId="701AAA51" w14:textId="77777777" w:rsidR="00AC4328" w:rsidRPr="00093060" w:rsidRDefault="00AC4328" w:rsidP="00AC4328">
      <w:r w:rsidRPr="00D15AF9">
        <w:rPr>
          <w:b/>
          <w:i/>
          <w:vanish/>
        </w:rPr>
        <w:t>#</w:t>
      </w:r>
      <w:r w:rsidRPr="008E0122">
        <w:rPr>
          <w:b/>
          <w:i/>
          <w:vanish/>
        </w:rPr>
        <w:t>Beginn</w:t>
      </w:r>
      <w:r w:rsidRPr="008E0122">
        <w:rPr>
          <w:i/>
          <w:vanish/>
        </w:rPr>
        <w:t xml:space="preserve"> </w:t>
      </w:r>
      <w:r>
        <w:rPr>
          <w:rStyle w:val="NameZchn"/>
        </w:rPr>
        <w:t xml:space="preserve">StGB123 </w:t>
      </w:r>
      <w:r>
        <w:rPr>
          <w:i/>
          <w:vanish/>
        </w:rPr>
        <w:t xml:space="preserve">einfache </w:t>
      </w:r>
      <w:proofErr w:type="spellStart"/>
      <w:r>
        <w:rPr>
          <w:i/>
          <w:vanish/>
        </w:rPr>
        <w:t>Körperverletzung</w:t>
      </w:r>
      <w:r w:rsidRPr="00DA47FB">
        <w:rPr>
          <w:b/>
          <w:i/>
          <w:vanish/>
        </w:rPr>
        <w:t>#</w:t>
      </w:r>
      <w:r w:rsidR="009042D5" w:rsidRPr="009042D5">
        <w:t>Wer</w:t>
      </w:r>
      <w:proofErr w:type="spellEnd"/>
      <w:r w:rsidR="009042D5" w:rsidRPr="009042D5">
        <w:t xml:space="preserve"> vorsätzlich einen Menschen an Körper oder Gesundheit schädigt, wird, auf Antrag, mit Freiheitsstrafe bis zu drei Jahren oder Geldstrafe bestraft (Art.</w:t>
      </w:r>
      <w:r w:rsidR="009042D5">
        <w:t> 123 Ziff. </w:t>
      </w:r>
      <w:r w:rsidR="009042D5" w:rsidRPr="009042D5">
        <w:t>1 StGB). Erfasst werden alle Körperverletzungen, welche nicht schwer im Sinne von Art.</w:t>
      </w:r>
      <w:r w:rsidR="009042D5">
        <w:t> </w:t>
      </w:r>
      <w:r w:rsidR="009042D5" w:rsidRPr="009042D5">
        <w:t>122 StGB, aber auch nicht eine blosse Tätlichkeit im Sinne von Art.</w:t>
      </w:r>
      <w:r w:rsidR="009042D5">
        <w:t> </w:t>
      </w:r>
      <w:r w:rsidR="009042D5" w:rsidRPr="009042D5">
        <w:t xml:space="preserve">126 StGB </w:t>
      </w:r>
      <w:proofErr w:type="spellStart"/>
      <w:proofErr w:type="gramStart"/>
      <w:r w:rsidR="009042D5">
        <w:t>darstellen</w:t>
      </w:r>
      <w:r w:rsidR="009042D5" w:rsidRPr="009042D5">
        <w:t>.</w:t>
      </w:r>
      <w:r w:rsidRPr="008E0122">
        <w:rPr>
          <w:b/>
          <w:i/>
          <w:vanish/>
        </w:rPr>
        <w:t>#</w:t>
      </w:r>
      <w:proofErr w:type="gramEnd"/>
      <w:r w:rsidRPr="008E0122">
        <w:rPr>
          <w:b/>
          <w:i/>
          <w:vanish/>
        </w:rPr>
        <w:t>Ende</w:t>
      </w:r>
      <w:proofErr w:type="spellEnd"/>
      <w:r w:rsidRPr="008E0122">
        <w:rPr>
          <w:b/>
          <w:i/>
          <w:vanish/>
        </w:rPr>
        <w:t xml:space="preserve"> </w:t>
      </w:r>
      <w:r>
        <w:rPr>
          <w:b/>
          <w:i/>
          <w:vanish/>
        </w:rPr>
        <w:t>StGB123</w:t>
      </w:r>
      <w:r w:rsidRPr="008E0122">
        <w:rPr>
          <w:b/>
          <w:i/>
          <w:vanish/>
        </w:rPr>
        <w:t>#</w:t>
      </w:r>
      <w:r w:rsidRPr="00AD112A">
        <w:t xml:space="preserve"> </w:t>
      </w:r>
    </w:p>
    <w:p w14:paraId="4A04CF60" w14:textId="77777777" w:rsidR="00AC4328" w:rsidRDefault="00AC4328" w:rsidP="00AC4328">
      <w:r>
        <w:br w:type="page"/>
      </w:r>
    </w:p>
    <w:p w14:paraId="359469B9" w14:textId="77777777" w:rsidR="00AC4328" w:rsidRPr="00AC4328" w:rsidRDefault="00AC4328" w:rsidP="00AC4328"/>
    <w:p w14:paraId="19A89B80" w14:textId="77777777" w:rsidR="00B97E18" w:rsidRDefault="00B97E18" w:rsidP="00B97E18">
      <w:pPr>
        <w:pStyle w:val="berschrift2"/>
      </w:pPr>
      <w:bookmarkStart w:id="38" w:name="_Toc225514839"/>
      <w:r>
        <w:t>StGB126a</w:t>
      </w:r>
      <w:r>
        <w:tab/>
        <w:t>Abgrenzung Körperverletzung/Tätlichkeit</w:t>
      </w:r>
      <w:bookmarkEnd w:id="38"/>
    </w:p>
    <w:p w14:paraId="7462474D" w14:textId="77777777" w:rsidR="00753F6C" w:rsidRPr="00753F6C" w:rsidRDefault="00753F6C" w:rsidP="00753F6C"/>
    <w:p w14:paraId="795651F3" w14:textId="77777777" w:rsidR="00B97E18" w:rsidRPr="00093060" w:rsidRDefault="00B97E18" w:rsidP="00B97E18">
      <w:r w:rsidRPr="00D15AF9">
        <w:rPr>
          <w:b/>
          <w:i/>
          <w:vanish/>
        </w:rPr>
        <w:t>#</w:t>
      </w:r>
      <w:r w:rsidRPr="008E0122">
        <w:rPr>
          <w:b/>
          <w:i/>
          <w:vanish/>
        </w:rPr>
        <w:t>Beginn</w:t>
      </w:r>
      <w:r w:rsidRPr="008E0122">
        <w:rPr>
          <w:i/>
          <w:vanish/>
        </w:rPr>
        <w:t xml:space="preserve"> </w:t>
      </w:r>
      <w:r>
        <w:rPr>
          <w:rStyle w:val="NameZchn"/>
        </w:rPr>
        <w:t xml:space="preserve">StGB126a </w:t>
      </w:r>
      <w:r>
        <w:rPr>
          <w:i/>
          <w:vanish/>
        </w:rPr>
        <w:t>Abgrenzung Körperverletzung/</w:t>
      </w:r>
      <w:proofErr w:type="spellStart"/>
      <w:r>
        <w:rPr>
          <w:i/>
          <w:vanish/>
        </w:rPr>
        <w:t>Tätlichkeit</w:t>
      </w:r>
      <w:r w:rsidRPr="00DA47FB">
        <w:rPr>
          <w:b/>
          <w:i/>
          <w:vanish/>
        </w:rPr>
        <w:t>#</w:t>
      </w:r>
      <w:r w:rsidRPr="00E86F86">
        <w:t>Wer</w:t>
      </w:r>
      <w:proofErr w:type="spellEnd"/>
      <w:r w:rsidRPr="00E86F86">
        <w:t xml:space="preserve"> gegen jemanden Tätlichkeiten verübt, die keine Schädigung des Körpers oder der Gesundheit zur Folge haben, wird, auf Antrag, mit Busse bestraft (Art. 126 Abs. 1 </w:t>
      </w:r>
      <w:r>
        <w:rPr>
          <w:rFonts w:cs="Arial"/>
        </w:rPr>
        <w:t>StGB</w:t>
      </w:r>
      <w:r w:rsidRPr="00E86F86">
        <w:t>). Eine Tätlichkeit liegt nach der bundesgerichtlichen Rechtsprechung vor, wenn das allgemein übliche und gesellschaftlich geduldete Mass einer Einwirkung auf den Körper eines anderen überschritten wird, dabei aber noch keine Schädigung bewirkt wird (</w:t>
      </w:r>
      <w:r>
        <w:t>BGE 134 IV 189 E. 1.2,</w:t>
      </w:r>
      <w:r w:rsidRPr="00BB739B">
        <w:t xml:space="preserve"> 119 IV 25 E. 2a</w:t>
      </w:r>
      <w:r>
        <w:t>, 117 IV 14 E. 2a</w:t>
      </w:r>
      <w:r w:rsidRPr="00E86F86">
        <w:t>). Demgegenüber wird</w:t>
      </w:r>
      <w:r>
        <w:t xml:space="preserve"> auf Antrag wegen (fahrlässiger) Körperverletzung</w:t>
      </w:r>
      <w:r w:rsidRPr="00E86F86">
        <w:t xml:space="preserve"> mit Freiheitsstrafe bis zu drei Jahren oder Geldstrafe bestraft, wer einen Menschen an Körper oder Gesundheit schädigt (</w:t>
      </w:r>
      <w:r>
        <w:t xml:space="preserve">vgl. </w:t>
      </w:r>
      <w:r w:rsidRPr="00E86F86">
        <w:t>Art.</w:t>
      </w:r>
      <w:r>
        <w:t> </w:t>
      </w:r>
      <w:r w:rsidRPr="00E86F86">
        <w:t>123 Ziff.</w:t>
      </w:r>
      <w:r>
        <w:t> </w:t>
      </w:r>
      <w:r w:rsidRPr="00E86F86">
        <w:t>1 Abs.</w:t>
      </w:r>
      <w:r>
        <w:t> </w:t>
      </w:r>
      <w:r w:rsidRPr="00E86F86">
        <w:t xml:space="preserve">1 </w:t>
      </w:r>
      <w:r>
        <w:t xml:space="preserve">und Art. 125 Abs. 1 </w:t>
      </w:r>
      <w:r w:rsidRPr="00E86F86">
        <w:t xml:space="preserve">StGB). Betreffend die Abgrenzung </w:t>
      </w:r>
      <w:r>
        <w:t>dieser Straftatbestände ist zu beachten</w:t>
      </w:r>
      <w:r w:rsidRPr="00E86F86">
        <w:t xml:space="preserve">, dass bei einer einfachen Körperverletzung </w:t>
      </w:r>
      <w:r>
        <w:t>im Unterschied zur</w:t>
      </w:r>
      <w:r w:rsidRPr="00E86F86">
        <w:t xml:space="preserve"> Tätlichkeit eine </w:t>
      </w:r>
      <w:r>
        <w:t>mehr als</w:t>
      </w:r>
      <w:r w:rsidRPr="00E86F86">
        <w:t xml:space="preserve"> bloss harmlose Beeinträchtigung der körperlichen Integrität oder des gesundheitlichen Wohlbefindens erforderlich ist. Die körperliche Integrität ist dann im Sinne einer Körperverletzung beeinträchtigt, wenn innere oder äussere Verletzungen oder Schädigungen zugefügt werden, die mindestens eine gewisse Behandlung und Heilungs</w:t>
      </w:r>
      <w:r>
        <w:t>zeit erfordern. Dies ist beispielsweise der Fall bei</w:t>
      </w:r>
      <w:r w:rsidRPr="00E86F86">
        <w:t xml:space="preserve"> Knochenbrüche</w:t>
      </w:r>
      <w:r>
        <w:t>n</w:t>
      </w:r>
      <w:r w:rsidRPr="00E86F86">
        <w:t>, auch wenn sie unkompliziert sind und verhältnismässig rasch und problemlos ausheilen, aber auch bereits</w:t>
      </w:r>
      <w:r>
        <w:t xml:space="preserve"> bei</w:t>
      </w:r>
      <w:r w:rsidRPr="00E86F86">
        <w:t xml:space="preserve"> Hirnerschütterungen, Quetschungen mit Blutergüssen und Schürfungen, sofern sie über blosse Kratzer hinausgehen. </w:t>
      </w:r>
      <w:r>
        <w:t>Für die Annahme einer einfachen Körperverletzung ist nicht erforderlich</w:t>
      </w:r>
      <w:r w:rsidRPr="00E86F86">
        <w:t>, dass die körperlichen Beeinträchtigungen den Beizug eines Arztes nötig machen. Auf blosse Tätlichkeit ist dagegen zu erkennen, wenn Schürfungen, Kratzwunden oder Quetschungen offensichtlich so harmlos sind, dass sie in kürzester Zeit vorübergehen und ausheilen. Die Abgrenzung zwischen der Tätlichkeit und der einfachen Körperverletzung ist</w:t>
      </w:r>
      <w:r>
        <w:t xml:space="preserve"> somit</w:t>
      </w:r>
      <w:r w:rsidRPr="00E86F86">
        <w:t xml:space="preserve"> fliessend (Roth/Berkemeier, Basler Komm., </w:t>
      </w:r>
      <w:r>
        <w:t>4</w:t>
      </w:r>
      <w:r w:rsidRPr="00E86F86">
        <w:t>. Aufl. 201</w:t>
      </w:r>
      <w:r>
        <w:t>9</w:t>
      </w:r>
      <w:r w:rsidRPr="00E86F86">
        <w:t>, Art.</w:t>
      </w:r>
      <w:r>
        <w:t> </w:t>
      </w:r>
      <w:r w:rsidRPr="00E86F86">
        <w:t>123 StGB N</w:t>
      </w:r>
      <w:r>
        <w:t> </w:t>
      </w:r>
      <w:r w:rsidRPr="00E86F86">
        <w:t>3 ff. und Roth/</w:t>
      </w:r>
      <w:proofErr w:type="spellStart"/>
      <w:r w:rsidRPr="00E86F86">
        <w:t>Keshelava</w:t>
      </w:r>
      <w:proofErr w:type="spellEnd"/>
      <w:r w:rsidRPr="00E86F86">
        <w:t xml:space="preserve">, Basler Komm., </w:t>
      </w:r>
      <w:r>
        <w:t>4</w:t>
      </w:r>
      <w:r w:rsidRPr="00E86F86">
        <w:t>.</w:t>
      </w:r>
      <w:r>
        <w:t> </w:t>
      </w:r>
      <w:r w:rsidRPr="00E86F86">
        <w:t>Aufl. 201</w:t>
      </w:r>
      <w:r>
        <w:t>9</w:t>
      </w:r>
      <w:r w:rsidRPr="00E86F86">
        <w:t>, Art.</w:t>
      </w:r>
      <w:r>
        <w:t> </w:t>
      </w:r>
      <w:r w:rsidRPr="00E86F86">
        <w:t>126 StGB N</w:t>
      </w:r>
      <w:r>
        <w:t> </w:t>
      </w:r>
      <w:r w:rsidRPr="00E86F86">
        <w:t>5</w:t>
      </w:r>
      <w:r>
        <w:t xml:space="preserve"> </w:t>
      </w:r>
      <w:proofErr w:type="spellStart"/>
      <w:r>
        <w:t>m.w.H</w:t>
      </w:r>
      <w:proofErr w:type="spellEnd"/>
      <w:r>
        <w:t>.</w:t>
      </w:r>
      <w:r w:rsidRPr="00E86F86">
        <w:t>). Wenn der Angriff auf die körperliche Unversehrtheit sich lediglich in Prellungen, Quetschungen oder Kratzwunden manifestiert, bestimmt sich die Abgrenzung zwischen Tätlichkeit und</w:t>
      </w:r>
      <w:r>
        <w:t xml:space="preserve"> einfacher</w:t>
      </w:r>
      <w:r w:rsidRPr="00E86F86">
        <w:t xml:space="preserve"> Körperverletzung nach dem Mass des verursachten Schmerzes (BGE 107 IV 43 E.</w:t>
      </w:r>
      <w:r>
        <w:t> </w:t>
      </w:r>
      <w:r w:rsidRPr="00E86F86">
        <w:t>3c; Roth/</w:t>
      </w:r>
      <w:proofErr w:type="spellStart"/>
      <w:r w:rsidRPr="00E86F86">
        <w:t>Keshelava</w:t>
      </w:r>
      <w:proofErr w:type="spellEnd"/>
      <w:r w:rsidRPr="00E86F86">
        <w:t>, a.a.O.). Dieses Abgrenzungskriterium gibt dem Sachrichter einen gewissen Ermessenspielraum (vgl. BGE 134 IV 189 E.</w:t>
      </w:r>
      <w:r>
        <w:t> </w:t>
      </w:r>
      <w:r w:rsidRPr="00E86F86">
        <w:t>1.3</w:t>
      </w:r>
      <w:proofErr w:type="gramStart"/>
      <w:r w:rsidRPr="00E86F86">
        <w:t>).</w:t>
      </w:r>
      <w:r w:rsidRPr="008E0122">
        <w:rPr>
          <w:b/>
          <w:i/>
          <w:vanish/>
        </w:rPr>
        <w:t>#</w:t>
      </w:r>
      <w:proofErr w:type="gramEnd"/>
      <w:r w:rsidRPr="008E0122">
        <w:rPr>
          <w:b/>
          <w:i/>
          <w:vanish/>
        </w:rPr>
        <w:t xml:space="preserve">Ende </w:t>
      </w:r>
      <w:r>
        <w:rPr>
          <w:b/>
          <w:i/>
          <w:vanish/>
        </w:rPr>
        <w:t>StGB126a</w:t>
      </w:r>
      <w:r w:rsidRPr="008E0122">
        <w:rPr>
          <w:b/>
          <w:i/>
          <w:vanish/>
        </w:rPr>
        <w:t>#</w:t>
      </w:r>
      <w:r w:rsidRPr="00AD112A">
        <w:t xml:space="preserve"> </w:t>
      </w:r>
    </w:p>
    <w:p w14:paraId="7F92D694" w14:textId="77777777" w:rsidR="00CE0A28" w:rsidRDefault="00B97E18" w:rsidP="00CE0A28">
      <w:pPr>
        <w:pStyle w:val="berschrift2"/>
      </w:pPr>
      <w:r>
        <w:br w:type="page"/>
      </w:r>
      <w:bookmarkStart w:id="39" w:name="_Toc225514840"/>
      <w:r w:rsidR="00CE0A28">
        <w:lastRenderedPageBreak/>
        <w:t>StGB138</w:t>
      </w:r>
      <w:r w:rsidR="00CE0A28">
        <w:tab/>
        <w:t>Veruntreuung</w:t>
      </w:r>
      <w:bookmarkEnd w:id="39"/>
    </w:p>
    <w:p w14:paraId="3F3EDCFC" w14:textId="77777777" w:rsidR="00CE0A28" w:rsidRPr="004B4716" w:rsidRDefault="00CE0A28" w:rsidP="00CE0A28"/>
    <w:p w14:paraId="69B074B4" w14:textId="77777777" w:rsidR="00CE0A28" w:rsidRDefault="00CE0A28" w:rsidP="00CE0A28">
      <w:r w:rsidRPr="00D15AF9">
        <w:rPr>
          <w:b/>
          <w:i/>
          <w:vanish/>
        </w:rPr>
        <w:t>#</w:t>
      </w:r>
      <w:r w:rsidRPr="008E0122">
        <w:rPr>
          <w:b/>
          <w:i/>
          <w:vanish/>
        </w:rPr>
        <w:t>Beginn</w:t>
      </w:r>
      <w:r w:rsidRPr="008E0122">
        <w:rPr>
          <w:i/>
          <w:vanish/>
        </w:rPr>
        <w:t xml:space="preserve"> </w:t>
      </w:r>
      <w:r>
        <w:rPr>
          <w:rStyle w:val="NameZchn"/>
        </w:rPr>
        <w:t xml:space="preserve">StGB138 </w:t>
      </w:r>
      <w:proofErr w:type="spellStart"/>
      <w:r>
        <w:rPr>
          <w:i/>
          <w:vanish/>
        </w:rPr>
        <w:t>Veruntreuung</w:t>
      </w:r>
      <w:r w:rsidRPr="00DA47FB">
        <w:rPr>
          <w:b/>
          <w:i/>
          <w:vanish/>
        </w:rPr>
        <w:t>#</w:t>
      </w:r>
      <w:r>
        <w:t>Eine</w:t>
      </w:r>
      <w:proofErr w:type="spellEnd"/>
      <w:r>
        <w:t xml:space="preserve"> </w:t>
      </w:r>
      <w:r w:rsidRPr="005D43A1">
        <w:t>(Sach-)Veruntreuung</w:t>
      </w:r>
      <w:r>
        <w:t xml:space="preserve"> begeht nach Art. 138 Ziff. 1 Abs. 1 StGB, wer sich eine ihm anvertraute fremde bewegliche Sache aneignet, um sich oder einen andern damit unrechtmässig zu bereichern. Die vorliegend zu prüfende Tathandlungsvariante der </w:t>
      </w:r>
      <w:r w:rsidRPr="005D43A1">
        <w:t xml:space="preserve">Vermögensveruntreuung </w:t>
      </w:r>
      <w:r>
        <w:t xml:space="preserve">gemäss Art. 138 Ziff. 1 Abs. 2 StGB erfüllt, wer </w:t>
      </w:r>
      <w:r w:rsidRPr="00C76CF1">
        <w:t>ihm anvertraute Vermögenswerte unrechtmässig in seinem oder</w:t>
      </w:r>
      <w:r>
        <w:t xml:space="preserve"> </w:t>
      </w:r>
      <w:proofErr w:type="gramStart"/>
      <w:r>
        <w:t>eines anderen Nutzen</w:t>
      </w:r>
      <w:proofErr w:type="gramEnd"/>
      <w:r>
        <w:t xml:space="preserve"> verwendet.</w:t>
      </w:r>
    </w:p>
    <w:p w14:paraId="317A1055" w14:textId="77777777" w:rsidR="00CE0A28" w:rsidRDefault="00CE0A28" w:rsidP="00CE0A28"/>
    <w:p w14:paraId="32D158C8" w14:textId="77777777" w:rsidR="00CE0A28" w:rsidRDefault="00CE0A28" w:rsidP="00CE0A28">
      <w:r w:rsidRPr="00E13077">
        <w:t xml:space="preserve">Als </w:t>
      </w:r>
      <w:r w:rsidRPr="005D43A1">
        <w:t>anvertraut</w:t>
      </w:r>
      <w:r w:rsidRPr="00E13077">
        <w:t xml:space="preserve"> gilt ein Vermögenswert nach ständiger Rechtsprechung des Bundesgerichts dann, wenn der Treuhänder den Vermögenswert mit der Verpflichtung empfängt, ihn in bestimmter Weise im Interesse eines andern zu verwenden, insbesondere ihn zu verwahren, zu verwalten oder abzuliefern. Tatobjekte sind Vermögenswerte, die für den Täter nicht "fremd" </w:t>
      </w:r>
      <w:r w:rsidR="00E20E66">
        <w:t xml:space="preserve">oder gar in sein Eigentum übergegangen </w:t>
      </w:r>
      <w:r w:rsidRPr="00E13077">
        <w:t xml:space="preserve">sind, aber wirtschaftlich zum Vermögen eines anderen gehören, wie z.B. Forderungen oder Buchgeld. Wirtschaftlich fremd in diesem Sinne sind Vermögenswerte, wenn der Treuhänder zur ständigen Erhaltung ihres Wertes </w:t>
      </w:r>
      <w:proofErr w:type="gramStart"/>
      <w:r w:rsidRPr="00E13077">
        <w:t>verpflichtet</w:t>
      </w:r>
      <w:proofErr w:type="gramEnd"/>
      <w:r w:rsidRPr="00E13077">
        <w:t xml:space="preserve"> ist bzw. wenn</w:t>
      </w:r>
      <w:r w:rsidRPr="00553AF2">
        <w:t xml:space="preserve"> er verpflichtet ist, die Vermögenswerte entsprechend dem vorgegebenen Zweck und den Anweisungen des Treugebers zu verwenden</w:t>
      </w:r>
      <w:r>
        <w:t>. Abs. 2 soll nur jenes Unrecht erfassen, das mit dem in Abs. 1 umschriebenen strukturell gleichwertig ist. Der Tatbestand von Abs. 2 kann nur erfüllt werden, wenn d</w:t>
      </w:r>
      <w:r w:rsidRPr="00E13077">
        <w:t xml:space="preserve">ie ins Eigentum des Treuhänders übergegangenen Werte </w:t>
      </w:r>
      <w:r>
        <w:t>dazu</w:t>
      </w:r>
      <w:r w:rsidRPr="00E13077">
        <w:t xml:space="preserve"> bestimmt</w:t>
      </w:r>
      <w:r>
        <w:t xml:space="preserve"> sind</w:t>
      </w:r>
      <w:r w:rsidRPr="00E13077">
        <w:t>, wieder an den Berechtigten zurückzufliessen. In diesem Sinne sind sie wirtschaftlich fremd</w:t>
      </w:r>
      <w:r>
        <w:t>, weil der</w:t>
      </w:r>
      <w:r w:rsidRPr="00E13077">
        <w:t xml:space="preserve"> Treuhänder </w:t>
      </w:r>
      <w:r>
        <w:t>verpflichtet ist</w:t>
      </w:r>
      <w:r w:rsidRPr="00E13077">
        <w:t>, dem Treugeber den Wert des Empfangenen ständig zu erhalten. Nur wo diese besondere Werterhaltungspflicht besteht, befindet sich der Treuhänder in einer vergleichbaren</w:t>
      </w:r>
      <w:r>
        <w:t xml:space="preserve"> Stellung mit demjenigen, der eine fremde bewegliche Sache empfangen und das Eigentum des Treugebers daran zu wahren hat (</w:t>
      </w:r>
      <w:r w:rsidRPr="00553AF2">
        <w:t>BGE 133 IV 21</w:t>
      </w:r>
      <w:r>
        <w:t xml:space="preserve"> E. 6.2 </w:t>
      </w:r>
      <w:proofErr w:type="spellStart"/>
      <w:r>
        <w:t>m.w.H</w:t>
      </w:r>
      <w:proofErr w:type="spellEnd"/>
      <w:r>
        <w:t>).</w:t>
      </w:r>
    </w:p>
    <w:p w14:paraId="2447CA92" w14:textId="77777777" w:rsidR="00CE0A28" w:rsidRDefault="00CE0A28" w:rsidP="00CE0A28"/>
    <w:p w14:paraId="71331BAD" w14:textId="77777777" w:rsidR="009B04DC" w:rsidRDefault="00CE0A28" w:rsidP="00CE0A28">
      <w:r w:rsidRPr="00553AF2">
        <w:t xml:space="preserve">Die </w:t>
      </w:r>
      <w:r w:rsidRPr="005D43A1">
        <w:t>tatbestandsmässige Handlung</w:t>
      </w:r>
      <w:r w:rsidRPr="00E13077">
        <w:t xml:space="preserve"> </w:t>
      </w:r>
      <w:r w:rsidRPr="00553AF2">
        <w:t>besteht bei der Veruntreuung von Vermögenswerten in einem Verhalten, durch welches der Täter</w:t>
      </w:r>
      <w:r w:rsidRPr="006B28E1">
        <w:rPr>
          <w:b/>
        </w:rPr>
        <w:t xml:space="preserve"> </w:t>
      </w:r>
      <w:r w:rsidRPr="00E13077">
        <w:t>eindeutig seinen Willen bekundet, den obligatorischen Anspruch des Treugebers zu vereiteln.</w:t>
      </w:r>
      <w:r w:rsidRPr="00553AF2">
        <w:t xml:space="preserve"> </w:t>
      </w:r>
      <w:r>
        <w:t>Sie liegt regelmässig darin, dass der Täter das Empfangene weisungswidrig verwendet, insbesondere zu seinen eigenen Gunsten oder im Interesse eines Dritten verbraucht, veräussert oder verpfändet</w:t>
      </w:r>
      <w:r w:rsidRPr="00E20E66">
        <w:t>, ohne dem Treugeber aus anderen Mitteln jederzeit entsprechende Werte zur Verfügung zu halten</w:t>
      </w:r>
      <w:r>
        <w:t xml:space="preserve"> (</w:t>
      </w:r>
      <w:r w:rsidRPr="00553AF2">
        <w:t>BGE</w:t>
      </w:r>
      <w:r>
        <w:t xml:space="preserve"> 133 IV 21 E. 6.1.1</w:t>
      </w:r>
      <w:r w:rsidR="00E20E66">
        <w:t xml:space="preserve"> </w:t>
      </w:r>
      <w:proofErr w:type="spellStart"/>
      <w:r w:rsidR="00E20E66">
        <w:t>m.w.H</w:t>
      </w:r>
      <w:proofErr w:type="spellEnd"/>
      <w:r w:rsidR="00E20E66">
        <w:t>.</w:t>
      </w:r>
      <w:r>
        <w:t xml:space="preserve">). </w:t>
      </w:r>
      <w:r w:rsidR="009B04DC" w:rsidRPr="009B04DC">
        <w:t>Obwohl in Art.</w:t>
      </w:r>
      <w:r w:rsidR="009B04DC">
        <w:t> </w:t>
      </w:r>
      <w:r w:rsidR="009B04DC" w:rsidRPr="009B04DC">
        <w:t>138 Ziff. 1 Abs. 2 StGB nicht ausdrücklich erwähnt, verlangt die Bestimmung den Eintritt eines Vermögensschadens (BGE 111 IV 19 E. 5).</w:t>
      </w:r>
    </w:p>
    <w:p w14:paraId="50B9B77B" w14:textId="77777777" w:rsidR="009B04DC" w:rsidRDefault="009B04DC" w:rsidP="00CE0A28"/>
    <w:p w14:paraId="7FC0B86E" w14:textId="77777777" w:rsidR="00CE0A28" w:rsidRDefault="00CE0A28" w:rsidP="00CE0A28">
      <w:r w:rsidRPr="00553AF2">
        <w:t xml:space="preserve">In </w:t>
      </w:r>
      <w:r w:rsidRPr="008A7465">
        <w:t>subjektiver Hinsicht</w:t>
      </w:r>
      <w:r w:rsidRPr="00553AF2">
        <w:t xml:space="preserve"> ist (Eventual-)Vorsatz erforderlich, der sich auf die wirtschaftliche Fremdheit der Vermögenswerte sowie auf die Unrechtmässigkeit der Verwendung des Empfangenen bezi</w:t>
      </w:r>
      <w:r>
        <w:t>eht. Zudem setzt Art. 138 Ziff. 1 Abs. </w:t>
      </w:r>
      <w:r w:rsidRPr="00553AF2">
        <w:t xml:space="preserve">2 StGB </w:t>
      </w:r>
      <w:r w:rsidRPr="00C62D24">
        <w:t>die Absicht unrechtmässiger Bereicherung voraus. An dieser fehlt es, wenn der Täter sog. Ersatzbereitschaft aufweist, d.h. Ersatzwillen und Ersatzfähigkeit.</w:t>
      </w:r>
      <w:r w:rsidRPr="00553AF2">
        <w:t xml:space="preserve"> Dies ist der Fall, wenn er den Willen hat, jederzeit fristgerecht Ersatz zu leisten und darüber hinaus auch fähig ist, dies zu </w:t>
      </w:r>
      <w:r w:rsidRPr="00E103E1">
        <w:t>tun (</w:t>
      </w:r>
      <w:r w:rsidR="009B04DC" w:rsidRPr="009B04DC">
        <w:t>BGE 133 IV 21</w:t>
      </w:r>
      <w:r w:rsidRPr="00E103E1">
        <w:t xml:space="preserve"> E. </w:t>
      </w:r>
      <w:r w:rsidR="009B04DC">
        <w:t>6.1.2</w:t>
      </w:r>
      <w:r w:rsidR="00E20E66">
        <w:t xml:space="preserve"> </w:t>
      </w:r>
      <w:proofErr w:type="spellStart"/>
      <w:r w:rsidR="00E20E66">
        <w:t>m.w.H</w:t>
      </w:r>
      <w:proofErr w:type="spellEnd"/>
      <w:r w:rsidR="00E20E66">
        <w:t>.</w:t>
      </w:r>
      <w:proofErr w:type="gramStart"/>
      <w:r w:rsidRPr="00553AF2">
        <w:t>).</w:t>
      </w:r>
      <w:r w:rsidRPr="008E0122">
        <w:rPr>
          <w:b/>
          <w:i/>
          <w:vanish/>
        </w:rPr>
        <w:t>#</w:t>
      </w:r>
      <w:proofErr w:type="gramEnd"/>
      <w:r w:rsidRPr="008E0122">
        <w:rPr>
          <w:b/>
          <w:i/>
          <w:vanish/>
        </w:rPr>
        <w:t xml:space="preserve">Ende </w:t>
      </w:r>
      <w:r>
        <w:rPr>
          <w:b/>
          <w:i/>
          <w:vanish/>
        </w:rPr>
        <w:t>StGB138</w:t>
      </w:r>
      <w:r w:rsidRPr="008E0122">
        <w:rPr>
          <w:b/>
          <w:i/>
          <w:vanish/>
        </w:rPr>
        <w:t>#</w:t>
      </w:r>
      <w:r w:rsidRPr="00AD112A">
        <w:t xml:space="preserve"> </w:t>
      </w:r>
    </w:p>
    <w:p w14:paraId="1F70507E" w14:textId="77777777" w:rsidR="00CE0A28" w:rsidRDefault="00CE0A28" w:rsidP="00CE0A28"/>
    <w:p w14:paraId="32CCC76B" w14:textId="77777777" w:rsidR="00CE0A28" w:rsidRDefault="00CE0A28" w:rsidP="00CE0A28">
      <w:r>
        <w:t>eingefügt am 23.10.2024</w:t>
      </w:r>
    </w:p>
    <w:p w14:paraId="750B1EF2" w14:textId="77777777" w:rsidR="009B04DC" w:rsidRDefault="009B04DC">
      <w:pPr>
        <w:rPr>
          <w:rFonts w:cs="Arial"/>
          <w:b/>
          <w:bCs/>
          <w:iCs/>
          <w:szCs w:val="28"/>
        </w:rPr>
      </w:pPr>
      <w:r>
        <w:br w:type="page"/>
      </w:r>
    </w:p>
    <w:p w14:paraId="46AF2A44" w14:textId="77777777" w:rsidR="009B04DC" w:rsidRDefault="009B04DC" w:rsidP="009B04DC">
      <w:pPr>
        <w:pStyle w:val="berschrift2"/>
      </w:pPr>
      <w:bookmarkStart w:id="40" w:name="_Toc225514841"/>
      <w:r>
        <w:lastRenderedPageBreak/>
        <w:t>StGB138a</w:t>
      </w:r>
      <w:r>
        <w:tab/>
        <w:t>Veruntreuung von Darlehen</w:t>
      </w:r>
      <w:bookmarkEnd w:id="40"/>
    </w:p>
    <w:p w14:paraId="48F55263" w14:textId="77777777" w:rsidR="008B38D9" w:rsidRPr="008B38D9" w:rsidRDefault="008B38D9" w:rsidP="008B38D9"/>
    <w:p w14:paraId="06667816" w14:textId="77777777" w:rsidR="009B04DC" w:rsidRDefault="009B04DC" w:rsidP="009B04DC">
      <w:r w:rsidRPr="00D15AF9">
        <w:rPr>
          <w:b/>
          <w:i/>
          <w:vanish/>
        </w:rPr>
        <w:t>#</w:t>
      </w:r>
      <w:r w:rsidRPr="008E0122">
        <w:rPr>
          <w:b/>
          <w:i/>
          <w:vanish/>
        </w:rPr>
        <w:t>Beginn</w:t>
      </w:r>
      <w:r w:rsidRPr="008E0122">
        <w:rPr>
          <w:i/>
          <w:vanish/>
        </w:rPr>
        <w:t xml:space="preserve"> </w:t>
      </w:r>
      <w:r>
        <w:rPr>
          <w:rStyle w:val="NameZchn"/>
        </w:rPr>
        <w:t xml:space="preserve">StGB138a </w:t>
      </w:r>
      <w:r>
        <w:rPr>
          <w:i/>
          <w:vanish/>
        </w:rPr>
        <w:t xml:space="preserve">Veruntreuung von </w:t>
      </w:r>
      <w:proofErr w:type="spellStart"/>
      <w:r>
        <w:rPr>
          <w:i/>
          <w:vanish/>
        </w:rPr>
        <w:t>Darlehen</w:t>
      </w:r>
      <w:r w:rsidRPr="00DA47FB">
        <w:rPr>
          <w:b/>
          <w:i/>
          <w:vanish/>
        </w:rPr>
        <w:t>#</w:t>
      </w:r>
      <w:r w:rsidRPr="009B04DC">
        <w:t>Bei</w:t>
      </w:r>
      <w:proofErr w:type="spellEnd"/>
      <w:r w:rsidRPr="009B04DC">
        <w:t xml:space="preserve"> einem Darlehen, bei dem kein bestimmter Verwendungszweck verabredet ist, ist eine Pflicht des Borgers zur ständigen Werterhaltung zu verneinen. Der Borger darf mit dem Darlehen nach seinem Belieben wirtschaften. Er ist einzig verpflichtet, es zum vertraglichen oder gesetzlichen Termin zurückzuerstatten (vgl. Art. 318 OR). Die Annahme einer Veruntreuung fällt deshalb ausser Betracht. Anders kann es sich dagegen verhalten, wenn das Darlehen ausgerichtet wurde für einen bestimmten Zweck. Hier ist im Einzelfall zu prüfen, ob sich aus der vertraglichen Abmachung eine Werterhaltungspflicht des Borgers ergibt (BGE 129 IV 257 E. 2.2.2</w:t>
      </w:r>
      <w:r w:rsidR="0034333F">
        <w:t xml:space="preserve"> </w:t>
      </w:r>
      <w:proofErr w:type="spellStart"/>
      <w:r w:rsidR="0034333F">
        <w:t>m.w.H</w:t>
      </w:r>
      <w:proofErr w:type="spellEnd"/>
      <w:r w:rsidR="0034333F">
        <w:t>.</w:t>
      </w:r>
      <w:r w:rsidRPr="009B04DC">
        <w:t xml:space="preserve">). Eine Werterhaltungspflicht liegt in der Regel vor, wenn die </w:t>
      </w:r>
      <w:proofErr w:type="spellStart"/>
      <w:r w:rsidRPr="009B04DC">
        <w:t>abredewidrige</w:t>
      </w:r>
      <w:proofErr w:type="spellEnd"/>
      <w:r w:rsidRPr="009B04DC">
        <w:t xml:space="preserve"> Verwendung der Vermögenswerte zu einem Schaden führen kann und mit der Vereinbarung eines bestimmten Verwendungszwecks dem Risiko einer Schädigung entgegengewirkt werden soll (</w:t>
      </w:r>
      <w:r w:rsidR="0034333F">
        <w:t>BGer-</w:t>
      </w:r>
      <w:r w:rsidRPr="009B04DC">
        <w:t>Urteil</w:t>
      </w:r>
      <w:r w:rsidR="0034333F">
        <w:t>e</w:t>
      </w:r>
      <w:r w:rsidRPr="009B04DC">
        <w:t xml:space="preserve"> </w:t>
      </w:r>
      <w:r w:rsidR="0034333F" w:rsidRPr="0034333F">
        <w:t>6B_339/2024</w:t>
      </w:r>
      <w:r w:rsidR="0034333F">
        <w:t xml:space="preserve"> vom 14.08.2024 E. 3.1, 6B_1059/2020 vom 12.03.</w:t>
      </w:r>
      <w:r w:rsidRPr="009B04DC">
        <w:t>2024 E.</w:t>
      </w:r>
      <w:r w:rsidR="0034333F">
        <w:t> </w:t>
      </w:r>
      <w:r w:rsidRPr="009B04DC">
        <w:t xml:space="preserve">4.3). Eine Werterhaltungspflicht wird etwa aufgrund dessen angenommen, dass sich ein Baukreditnehmer gegenüber der Bank verpflichtet, die bezogenen Gelder in das Bauwerk zu investieren; er veruntreut die Gelder, wenn er sie stattdessen zur Begleichung von Schulden ohne Zusammenhang mit dem Bauprojekt verwendet (BGE 124 IV 9 E. 1; vgl. auch BGE 120 IV 117 E. 2: </w:t>
      </w:r>
      <w:proofErr w:type="spellStart"/>
      <w:r w:rsidRPr="009B04DC">
        <w:t>abredewidrige</w:t>
      </w:r>
      <w:proofErr w:type="spellEnd"/>
      <w:r w:rsidRPr="009B04DC">
        <w:t xml:space="preserve"> Verwendung eines Darlehens, das für den Erwerb einer Liegenschaft bestimmt war, zur B</w:t>
      </w:r>
      <w:r w:rsidR="0034333F">
        <w:t>estreitung des Lebensunterhalts</w:t>
      </w:r>
      <w:r w:rsidRPr="009B04DC">
        <w:t>). Die Vereinbarung muss nicht sachenrechtlich abgesichert werden (</w:t>
      </w:r>
      <w:r w:rsidR="0034333F">
        <w:t>BGer-</w:t>
      </w:r>
      <w:r w:rsidRPr="009B04DC">
        <w:t xml:space="preserve">Urteile </w:t>
      </w:r>
      <w:r w:rsidR="0034333F">
        <w:t>6B_42/2011 vom 30.08.2011 E. 1.3; 6B_93/2010 vom 12.04.</w:t>
      </w:r>
      <w:r w:rsidRPr="009B04DC">
        <w:t xml:space="preserve">2010 E. 2.4). Nach der Rechtsprechung genügt für die Werterhaltungspflicht die Begründung eines "faktischen" oder "tatsächlichen" Vertrauensverhältnisses (BGE 143 IV 297 E. 1.4; 133 IV 21 E. 6.2; </w:t>
      </w:r>
      <w:r w:rsidR="0034333F">
        <w:t>BGer-Urteil 6B_604/2022 vom 11.01.</w:t>
      </w:r>
      <w:r w:rsidRPr="009B04DC">
        <w:t xml:space="preserve">2024 E. 6.6.2; je </w:t>
      </w:r>
      <w:proofErr w:type="spellStart"/>
      <w:r w:rsidR="0034333F">
        <w:t>m.w.H</w:t>
      </w:r>
      <w:proofErr w:type="spellEnd"/>
      <w:r w:rsidR="0034333F">
        <w:t>.</w:t>
      </w:r>
      <w:proofErr w:type="gramStart"/>
      <w:r w:rsidR="0034333F">
        <w:t>).</w:t>
      </w:r>
      <w:r w:rsidRPr="008E0122">
        <w:rPr>
          <w:b/>
          <w:i/>
          <w:vanish/>
        </w:rPr>
        <w:t>#</w:t>
      </w:r>
      <w:proofErr w:type="gramEnd"/>
      <w:r w:rsidRPr="008E0122">
        <w:rPr>
          <w:b/>
          <w:i/>
          <w:vanish/>
        </w:rPr>
        <w:t xml:space="preserve">Ende </w:t>
      </w:r>
      <w:r>
        <w:rPr>
          <w:b/>
          <w:i/>
          <w:vanish/>
        </w:rPr>
        <w:t>StGB138a</w:t>
      </w:r>
      <w:r w:rsidRPr="008E0122">
        <w:rPr>
          <w:b/>
          <w:i/>
          <w:vanish/>
        </w:rPr>
        <w:t>#</w:t>
      </w:r>
      <w:r w:rsidRPr="00AD112A">
        <w:t xml:space="preserve"> </w:t>
      </w:r>
    </w:p>
    <w:p w14:paraId="2419887C" w14:textId="77777777" w:rsidR="009B04DC" w:rsidRDefault="009B04DC" w:rsidP="009B04DC"/>
    <w:p w14:paraId="0295C223" w14:textId="77777777" w:rsidR="009B04DC" w:rsidRDefault="009B04DC" w:rsidP="009B04DC"/>
    <w:p w14:paraId="464557F6" w14:textId="77777777" w:rsidR="008B38D9" w:rsidRDefault="009B04DC" w:rsidP="009B04DC">
      <w:r>
        <w:t>eingefügt am 23.10.2024</w:t>
      </w:r>
    </w:p>
    <w:p w14:paraId="6D4C4864" w14:textId="77777777" w:rsidR="008B38D9" w:rsidRDefault="008B38D9" w:rsidP="008B38D9">
      <w:r>
        <w:br w:type="page"/>
      </w:r>
    </w:p>
    <w:p w14:paraId="54B45A42" w14:textId="77777777" w:rsidR="00294FFD" w:rsidRDefault="00294FFD" w:rsidP="00294FFD">
      <w:pPr>
        <w:pStyle w:val="berschrift2"/>
      </w:pPr>
      <w:bookmarkStart w:id="41" w:name="_Toc225514842"/>
      <w:r>
        <w:lastRenderedPageBreak/>
        <w:t>StGB138b</w:t>
      </w:r>
      <w:r>
        <w:tab/>
        <w:t>Veruntreuung bei Werkvertrag</w:t>
      </w:r>
      <w:bookmarkEnd w:id="41"/>
    </w:p>
    <w:p w14:paraId="054839C8" w14:textId="77777777" w:rsidR="005722E3" w:rsidRPr="005722E3" w:rsidRDefault="005722E3" w:rsidP="005722E3"/>
    <w:p w14:paraId="2318D91D" w14:textId="77777777" w:rsidR="00294FFD" w:rsidRDefault="00294FFD" w:rsidP="00294FFD">
      <w:r w:rsidRPr="00D15AF9">
        <w:rPr>
          <w:b/>
          <w:i/>
          <w:vanish/>
        </w:rPr>
        <w:t>#</w:t>
      </w:r>
      <w:r w:rsidRPr="008E0122">
        <w:rPr>
          <w:b/>
          <w:i/>
          <w:vanish/>
        </w:rPr>
        <w:t>Beginn</w:t>
      </w:r>
      <w:r w:rsidRPr="008E0122">
        <w:rPr>
          <w:i/>
          <w:vanish/>
        </w:rPr>
        <w:t xml:space="preserve"> </w:t>
      </w:r>
      <w:r>
        <w:rPr>
          <w:rStyle w:val="NameZchn"/>
        </w:rPr>
        <w:t xml:space="preserve">StGB138b </w:t>
      </w:r>
      <w:r>
        <w:rPr>
          <w:i/>
          <w:vanish/>
        </w:rPr>
        <w:t xml:space="preserve">Veruntreuung bei </w:t>
      </w:r>
      <w:proofErr w:type="spellStart"/>
      <w:r>
        <w:rPr>
          <w:i/>
          <w:vanish/>
        </w:rPr>
        <w:t>Werkvertrag</w:t>
      </w:r>
      <w:r w:rsidRPr="00DA47FB">
        <w:rPr>
          <w:b/>
          <w:i/>
          <w:vanish/>
        </w:rPr>
        <w:t>#</w:t>
      </w:r>
      <w:r>
        <w:t>Eine</w:t>
      </w:r>
      <w:proofErr w:type="spellEnd"/>
      <w:r>
        <w:t xml:space="preserve"> derartige Werterhaltungspflicht kann sich auch im Rahmen von zweiseitigen Verträgen ergeben. Sie ist in einem Werkvertragsverhältnis etwa dann gegeben, wenn der Unternehmer sich gegenüber dem Bauherrn und der </w:t>
      </w:r>
      <w:proofErr w:type="spellStart"/>
      <w:r>
        <w:t>kreditgebenden</w:t>
      </w:r>
      <w:proofErr w:type="spellEnd"/>
      <w:r>
        <w:t xml:space="preserve"> Bank vertraglich verpflichtet, den Werkpreis gemäss einem im Voraus festgesetzten Zahlungsplan ausschliesslich </w:t>
      </w:r>
      <w:r w:rsidRPr="008B38D9">
        <w:t xml:space="preserve">für Arbeiten, Lieferungen und Honorare im Zusammenhang mit dem Bau </w:t>
      </w:r>
      <w:r>
        <w:t>des betreffenden Werks</w:t>
      </w:r>
      <w:r w:rsidRPr="008B38D9">
        <w:t xml:space="preserve"> zu verwenden</w:t>
      </w:r>
      <w:r>
        <w:t xml:space="preserve"> (BGer-Urteile </w:t>
      </w:r>
      <w:r w:rsidRPr="004B63FF">
        <w:t>6B_1118/2017</w:t>
      </w:r>
      <w:r>
        <w:t xml:space="preserve"> vom 23.05.2018 E. 1.4.1, </w:t>
      </w:r>
      <w:r w:rsidRPr="008B38D9">
        <w:t>6B_508/2010</w:t>
      </w:r>
      <w:r>
        <w:t xml:space="preserve"> vom 13.09.2010)</w:t>
      </w:r>
      <w:r w:rsidRPr="008B38D9">
        <w:t xml:space="preserve">. </w:t>
      </w:r>
      <w:r>
        <w:t>Hingegen kam das Kriminalgericht zum Schluss, dass eine solche Werterhaltungspflicht nicht begründet wird, wenn die Bauherrschaft dem Unternehmer den Werklohn gemäss Werkvertrag zur "freien Verfügung" zu überweisen hatte und wenn die Verwendung des Werklohns nicht etwa nach einem Baukostenplan oder Kostenvoranschlag aufgeschlüsselt worden ist (KRG-Urteil 2O6 21 182 vom 13.09.2023 E. 2). Eine Werterhaltungspflicht aus einem Auftragsverhältnis ergibt sich bspw. dann, wenn eine Anzahlung geleistet wurde, welche bei Misslingen des Auftrags zurückzuerstatten ist (BGer-Urteil 6B_239/2007 vom 11.12.2007 E. 3.5</w:t>
      </w:r>
      <w:proofErr w:type="gramStart"/>
      <w:r>
        <w:t>).</w:t>
      </w:r>
      <w:r w:rsidRPr="008E0122">
        <w:rPr>
          <w:b/>
          <w:i/>
          <w:vanish/>
        </w:rPr>
        <w:t>#</w:t>
      </w:r>
      <w:proofErr w:type="gramEnd"/>
      <w:r w:rsidRPr="008E0122">
        <w:rPr>
          <w:b/>
          <w:i/>
          <w:vanish/>
        </w:rPr>
        <w:t xml:space="preserve">Ende </w:t>
      </w:r>
      <w:r>
        <w:rPr>
          <w:b/>
          <w:i/>
          <w:vanish/>
        </w:rPr>
        <w:t>StGB138b</w:t>
      </w:r>
      <w:r w:rsidRPr="008E0122">
        <w:rPr>
          <w:b/>
          <w:i/>
          <w:vanish/>
        </w:rPr>
        <w:t>#</w:t>
      </w:r>
      <w:r w:rsidRPr="00AD112A">
        <w:t xml:space="preserve"> </w:t>
      </w:r>
    </w:p>
    <w:p w14:paraId="39BFC4F6" w14:textId="77777777" w:rsidR="005722E3" w:rsidRDefault="005722E3" w:rsidP="00294FFD"/>
    <w:p w14:paraId="489820EA" w14:textId="77777777" w:rsidR="00294FFD" w:rsidRPr="00093060" w:rsidRDefault="00294FFD" w:rsidP="00294FFD">
      <w:r>
        <w:t>eingefügt am 23.10.2024</w:t>
      </w:r>
    </w:p>
    <w:p w14:paraId="25FB94DC" w14:textId="726920CC" w:rsidR="00F434FC" w:rsidRDefault="00294FFD" w:rsidP="00F434FC">
      <w:pPr>
        <w:pStyle w:val="berschrift2"/>
      </w:pPr>
      <w:r>
        <w:br w:type="page"/>
      </w:r>
      <w:bookmarkStart w:id="42" w:name="_Toc225514843"/>
      <w:r w:rsidR="00F434FC">
        <w:lastRenderedPageBreak/>
        <w:t>StGB138c</w:t>
      </w:r>
      <w:r w:rsidR="00F434FC">
        <w:tab/>
        <w:t>Veruntreuung Tathandlung und Erfordernis des Vermögensschadens</w:t>
      </w:r>
      <w:bookmarkEnd w:id="42"/>
    </w:p>
    <w:p w14:paraId="3F8A7039" w14:textId="77777777" w:rsidR="00F434FC" w:rsidRPr="00294FFD" w:rsidRDefault="00F434FC" w:rsidP="00F434FC"/>
    <w:p w14:paraId="3D000C4E" w14:textId="22A451DF" w:rsidR="00F434FC" w:rsidRDefault="00F434FC" w:rsidP="00F434FC">
      <w:r w:rsidRPr="00D15AF9">
        <w:rPr>
          <w:b/>
          <w:i/>
          <w:vanish/>
        </w:rPr>
        <w:t>#</w:t>
      </w:r>
      <w:r w:rsidRPr="008E0122">
        <w:rPr>
          <w:b/>
          <w:i/>
          <w:vanish/>
        </w:rPr>
        <w:t>Beginn</w:t>
      </w:r>
      <w:r w:rsidRPr="008E0122">
        <w:rPr>
          <w:i/>
          <w:vanish/>
        </w:rPr>
        <w:t xml:space="preserve"> </w:t>
      </w:r>
      <w:r>
        <w:rPr>
          <w:rStyle w:val="NameZchn"/>
        </w:rPr>
        <w:t xml:space="preserve">StGB138c </w:t>
      </w:r>
      <w:r>
        <w:rPr>
          <w:i/>
          <w:vanish/>
        </w:rPr>
        <w:t>Veruntreuung Tathandlung und Erfordernis des Vermögensschadens</w:t>
      </w:r>
      <w:r w:rsidRPr="00DA47FB">
        <w:rPr>
          <w:b/>
          <w:i/>
          <w:vanish/>
        </w:rPr>
        <w:t>#</w:t>
      </w:r>
      <w:r w:rsidR="00BA29AF" w:rsidRPr="00BA29AF">
        <w:t xml:space="preserve"> </w:t>
      </w:r>
      <w:r w:rsidR="00BA29AF" w:rsidRPr="00255B2D">
        <w:t>Die tatbestandsmässige Handlung besteht bei der Veruntreuung von Vermögenswerten in einem Verhalten, durch welches der Täter</w:t>
      </w:r>
      <w:r w:rsidR="00BA29AF" w:rsidRPr="00255B2D">
        <w:rPr>
          <w:b/>
        </w:rPr>
        <w:t xml:space="preserve"> </w:t>
      </w:r>
      <w:r w:rsidR="00BA29AF" w:rsidRPr="00255B2D">
        <w:t xml:space="preserve">eindeutig seinen Willen bekundet, den obligatorischen Anspruch des Treugebers zu vereiteln. Sie liegt regelmässig darin, dass der Täter das Empfangene weisungswidrig verwendet, insbesondere zu seinen eigenen Gunsten oder im Interesse eines Dritten verbraucht, veräussert oder verpfändet, </w:t>
      </w:r>
      <w:r w:rsidR="00BA29AF" w:rsidRPr="00F316F2">
        <w:rPr>
          <w:bCs/>
        </w:rPr>
        <w:t>ohne dem Treugeber aus anderen Mitteln jederzeit entsprechende Werte zur Verfügung zu halten</w:t>
      </w:r>
      <w:r w:rsidR="00BA29AF" w:rsidRPr="00255B2D">
        <w:t xml:space="preserve"> (BGE 133 IV 21 E. 6.1.1; 129 IV 257 E. 2.2.1 f.; 120 IV 117 E. 2). Die Veruntreuung von Vermögenswerten verlangt über die tatbestandsmässige Handlung hinaus als ungeschriebenes Tatbestandsmerkmal einen Vermögensschaden. Wer nämlich Vermögenswerte unrechtmässig verwendet, gefährdet die Forderung des Treugebers, womit jene gleichzeitig an Wert verliert. So ist gemäss bundesgerichtlicher Rechtsprechung eine Veruntreuung ohne Schädigung begrifflich ausgeschlossen, wobei ein Vermögensschaden schon in einer Vermögensgefährdung bestehen kann, falls das Vermögen in einem Masse gefährdet wird, dass sein wirtschaftlicher Wert vermindert ist. Eine vorübergehende Schädigung genügt. Späterer Ersatz schliesst Veruntreuung mithin nicht aus. Da der Schaden im Risiko begründet liegt, vermag den Täter auch eine spätere Rückzahlung nicht zu entlasten (BGE 133 IV 21 E. 6.1.1; 129 IV 257 E. 2.2.2 und 2.3; 124 IV 241 E. 4c f.; 122 IV 279 E. 2a; 120 IV 117 E. 2f; 118 IV 27 E. 3a f.; 111 IV 19 E. 5; BGer-Urteil 6B_150/2017 vom 11.01.2018 E. 3.3; Niggli/Riedo, </w:t>
      </w:r>
      <w:r w:rsidR="00F575D8" w:rsidRPr="00255B2D">
        <w:t>BSK Strafrecht II, 4. Aufl.</w:t>
      </w:r>
      <w:r w:rsidR="00BA29AF" w:rsidRPr="00255B2D">
        <w:t xml:space="preserve">, N 105 ff. zu Art. 138; </w:t>
      </w:r>
      <w:proofErr w:type="spellStart"/>
      <w:r w:rsidR="00BA29AF" w:rsidRPr="00255B2D">
        <w:t>Donatsch</w:t>
      </w:r>
      <w:proofErr w:type="spellEnd"/>
      <w:r w:rsidR="00BA29AF" w:rsidRPr="00255B2D">
        <w:t xml:space="preserve">, </w:t>
      </w:r>
      <w:r w:rsidR="00F177CF" w:rsidRPr="00255B2D">
        <w:t>in</w:t>
      </w:r>
      <w:r w:rsidR="00F177CF">
        <w:t>:</w:t>
      </w:r>
      <w:r w:rsidR="00F177CF" w:rsidRPr="00255B2D">
        <w:t xml:space="preserve"> </w:t>
      </w:r>
      <w:proofErr w:type="spellStart"/>
      <w:r w:rsidR="00F177CF" w:rsidRPr="00255B2D">
        <w:t>Donatsch</w:t>
      </w:r>
      <w:proofErr w:type="spellEnd"/>
      <w:r w:rsidR="00F177CF" w:rsidRPr="00255B2D">
        <w:t>/Heimgartner/</w:t>
      </w:r>
      <w:proofErr w:type="spellStart"/>
      <w:r w:rsidR="00F177CF" w:rsidRPr="00255B2D">
        <w:t>Isenring</w:t>
      </w:r>
      <w:proofErr w:type="spellEnd"/>
      <w:r w:rsidR="00F177CF" w:rsidRPr="00255B2D">
        <w:t>/Weder, StGB Kommentar, 20.</w:t>
      </w:r>
      <w:r w:rsidR="00F177CF">
        <w:t> </w:t>
      </w:r>
      <w:r w:rsidR="00F177CF" w:rsidRPr="00255B2D">
        <w:t>Aufl.</w:t>
      </w:r>
      <w:r w:rsidR="00BA29AF" w:rsidRPr="00255B2D">
        <w:t>, N 19 zu Art. 138).</w:t>
      </w:r>
      <w:r w:rsidRPr="008E0122">
        <w:rPr>
          <w:b/>
          <w:i/>
          <w:vanish/>
        </w:rPr>
        <w:t xml:space="preserve">#Ende </w:t>
      </w:r>
      <w:r>
        <w:rPr>
          <w:b/>
          <w:i/>
          <w:vanish/>
        </w:rPr>
        <w:t>StGB138c</w:t>
      </w:r>
      <w:r w:rsidRPr="008E0122">
        <w:rPr>
          <w:b/>
          <w:i/>
          <w:vanish/>
        </w:rPr>
        <w:t>#</w:t>
      </w:r>
      <w:r w:rsidRPr="00AD112A">
        <w:t xml:space="preserve"> </w:t>
      </w:r>
    </w:p>
    <w:p w14:paraId="45E4DEC2" w14:textId="77777777" w:rsidR="00F434FC" w:rsidRDefault="00F434FC" w:rsidP="00F434FC"/>
    <w:p w14:paraId="78428AD2" w14:textId="77777777" w:rsidR="00F434FC" w:rsidRPr="00093060" w:rsidRDefault="00F434FC" w:rsidP="00F434FC">
      <w:r>
        <w:t>eingefügt am 25.03.2026 (26 24 116)</w:t>
      </w:r>
    </w:p>
    <w:p w14:paraId="2BD48C08" w14:textId="77777777" w:rsidR="00F434FC" w:rsidRDefault="00F434FC" w:rsidP="00F434FC">
      <w:pPr>
        <w:rPr>
          <w:rFonts w:cs="Arial"/>
          <w:b/>
          <w:bCs/>
          <w:iCs/>
          <w:szCs w:val="28"/>
        </w:rPr>
      </w:pPr>
      <w:r>
        <w:br w:type="page"/>
      </w:r>
    </w:p>
    <w:p w14:paraId="6C719169" w14:textId="0897380B" w:rsidR="00294FFD" w:rsidRDefault="00294FFD" w:rsidP="00294FFD">
      <w:pPr>
        <w:pStyle w:val="berschrift2"/>
      </w:pPr>
      <w:bookmarkStart w:id="43" w:name="_Toc225514844"/>
      <w:r>
        <w:lastRenderedPageBreak/>
        <w:t>StGB138</w:t>
      </w:r>
      <w:r w:rsidR="00F434FC">
        <w:t>d</w:t>
      </w:r>
      <w:r>
        <w:tab/>
        <w:t>Veruntreuung subjektiver Tatbestand</w:t>
      </w:r>
      <w:bookmarkEnd w:id="43"/>
    </w:p>
    <w:p w14:paraId="3FEDFF39" w14:textId="77777777" w:rsidR="00294FFD" w:rsidRPr="00294FFD" w:rsidRDefault="00294FFD" w:rsidP="00294FFD"/>
    <w:p w14:paraId="5FA28704" w14:textId="3C72F769" w:rsidR="00294FFD" w:rsidRDefault="00294FFD" w:rsidP="00294FFD">
      <w:r w:rsidRPr="00D15AF9">
        <w:rPr>
          <w:b/>
          <w:i/>
          <w:vanish/>
        </w:rPr>
        <w:t>#</w:t>
      </w:r>
      <w:r w:rsidRPr="008E0122">
        <w:rPr>
          <w:b/>
          <w:i/>
          <w:vanish/>
        </w:rPr>
        <w:t>Beginn</w:t>
      </w:r>
      <w:r w:rsidRPr="008E0122">
        <w:rPr>
          <w:i/>
          <w:vanish/>
        </w:rPr>
        <w:t xml:space="preserve"> </w:t>
      </w:r>
      <w:r>
        <w:rPr>
          <w:rStyle w:val="NameZchn"/>
        </w:rPr>
        <w:t>StGB138</w:t>
      </w:r>
      <w:r w:rsidR="00F434FC">
        <w:rPr>
          <w:rStyle w:val="NameZchn"/>
        </w:rPr>
        <w:t>d</w:t>
      </w:r>
      <w:r>
        <w:rPr>
          <w:rStyle w:val="NameZchn"/>
        </w:rPr>
        <w:t xml:space="preserve"> </w:t>
      </w:r>
      <w:r w:rsidR="0035256A">
        <w:rPr>
          <w:i/>
          <w:vanish/>
        </w:rPr>
        <w:t xml:space="preserve">Veruntreuung subjektiver </w:t>
      </w:r>
      <w:proofErr w:type="spellStart"/>
      <w:r w:rsidR="0035256A">
        <w:rPr>
          <w:i/>
          <w:vanish/>
        </w:rPr>
        <w:t>Tatbestand</w:t>
      </w:r>
      <w:r w:rsidRPr="00DA47FB">
        <w:rPr>
          <w:b/>
          <w:i/>
          <w:vanish/>
        </w:rPr>
        <w:t>#</w:t>
      </w:r>
      <w:r w:rsidR="005E7E61" w:rsidRPr="00255B2D">
        <w:t>In</w:t>
      </w:r>
      <w:proofErr w:type="spellEnd"/>
      <w:r w:rsidR="005E7E61" w:rsidRPr="00255B2D">
        <w:t xml:space="preserve"> subjektiver Hinsicht ist (Eventual-)Vorsatz erforderlich, der sich auf die wirtschaftliche Fremdheit der Vermögenswerte sowie auf die Unrechtmässigkeit der Verwendung des Empfangenen bezieht. Zudem setzt Art.</w:t>
      </w:r>
      <w:r w:rsidR="005E7E61">
        <w:t> </w:t>
      </w:r>
      <w:r w:rsidR="005E7E61" w:rsidRPr="00255B2D">
        <w:t>138 Ziff. 1 Abs. 2 StGB die Absicht unrechtmässiger Bereicherung voraus. An dieser fehlt es, wenn der Täter sog. Ersatzbereitschaft aufweist, d.h. Ersatzwillen und Ersatzfähigkeit. Dies ist der Fall, wenn er den Willen hat, jederzeit fristgerecht Ersatz zu leisten und darüber hinaus auch fähig ist, dies zu tun (BGE 119 IV 127 E. 2; 118 IV 27 E.</w:t>
      </w:r>
      <w:r w:rsidR="00932AC9">
        <w:t> </w:t>
      </w:r>
      <w:r w:rsidR="005E7E61" w:rsidRPr="00255B2D">
        <w:t>3a f.; BGer-Urteile 6B_187/2016 vom 17.06.2016 E.</w:t>
      </w:r>
      <w:r w:rsidR="00932AC9">
        <w:t> </w:t>
      </w:r>
      <w:r w:rsidR="005E7E61" w:rsidRPr="00255B2D">
        <w:t>3.2; 6B_182/2016 vom 17.06.2016 E.</w:t>
      </w:r>
      <w:r w:rsidR="00932AC9">
        <w:t> </w:t>
      </w:r>
      <w:r w:rsidR="005E7E61" w:rsidRPr="00255B2D">
        <w:t>4.2; 6B_472/2011 vom 14.05.2012 E. 15.1; Niggli/Riedo</w:t>
      </w:r>
      <w:r w:rsidR="00F575D8">
        <w:t xml:space="preserve">, </w:t>
      </w:r>
      <w:r w:rsidR="00F575D8" w:rsidRPr="00255B2D">
        <w:t>BSK Strafrecht II, 4. Aufl.</w:t>
      </w:r>
      <w:r w:rsidR="005E7E61" w:rsidRPr="00255B2D">
        <w:t>, N</w:t>
      </w:r>
      <w:r w:rsidR="00F575D8">
        <w:t> </w:t>
      </w:r>
      <w:r w:rsidR="005E7E61" w:rsidRPr="00255B2D">
        <w:t xml:space="preserve">112 ff. zu Art. 138; </w:t>
      </w:r>
      <w:proofErr w:type="spellStart"/>
      <w:r w:rsidR="005E7E61" w:rsidRPr="00255B2D">
        <w:t>Donatsch</w:t>
      </w:r>
      <w:proofErr w:type="spellEnd"/>
      <w:r w:rsidR="005E7E61" w:rsidRPr="00255B2D">
        <w:t xml:space="preserve">, </w:t>
      </w:r>
      <w:r w:rsidR="00E771A1" w:rsidRPr="00255B2D">
        <w:t xml:space="preserve">in </w:t>
      </w:r>
      <w:proofErr w:type="spellStart"/>
      <w:r w:rsidR="00E771A1" w:rsidRPr="00255B2D">
        <w:t>Donatsch</w:t>
      </w:r>
      <w:proofErr w:type="spellEnd"/>
      <w:r w:rsidR="00E771A1" w:rsidRPr="00255B2D">
        <w:t>/Heimgartner/</w:t>
      </w:r>
      <w:proofErr w:type="spellStart"/>
      <w:r w:rsidR="00E771A1" w:rsidRPr="00255B2D">
        <w:t>Isenring</w:t>
      </w:r>
      <w:proofErr w:type="spellEnd"/>
      <w:r w:rsidR="00E771A1" w:rsidRPr="00255B2D">
        <w:t>/Weder, StGB Kommentar, 20.</w:t>
      </w:r>
      <w:r w:rsidR="00E771A1">
        <w:t> </w:t>
      </w:r>
      <w:r w:rsidR="00E771A1" w:rsidRPr="00255B2D">
        <w:t>Aufl.</w:t>
      </w:r>
      <w:r w:rsidR="005E7E61" w:rsidRPr="00255B2D">
        <w:t>, N</w:t>
      </w:r>
      <w:r w:rsidR="00932AC9">
        <w:t> </w:t>
      </w:r>
      <w:r w:rsidR="005E7E61" w:rsidRPr="00255B2D">
        <w:t>20 f. zu Art.</w:t>
      </w:r>
      <w:r w:rsidR="00932AC9">
        <w:t> </w:t>
      </w:r>
      <w:r w:rsidR="005E7E61" w:rsidRPr="00255B2D">
        <w:t>138).</w:t>
      </w:r>
      <w:r w:rsidRPr="008E0122">
        <w:rPr>
          <w:b/>
          <w:i/>
          <w:vanish/>
        </w:rPr>
        <w:t xml:space="preserve">#Ende </w:t>
      </w:r>
      <w:r>
        <w:rPr>
          <w:b/>
          <w:i/>
          <w:vanish/>
        </w:rPr>
        <w:t>StGB138</w:t>
      </w:r>
      <w:r w:rsidR="00F434FC">
        <w:rPr>
          <w:b/>
          <w:i/>
          <w:vanish/>
        </w:rPr>
        <w:t>d</w:t>
      </w:r>
      <w:r w:rsidRPr="008E0122">
        <w:rPr>
          <w:b/>
          <w:i/>
          <w:vanish/>
        </w:rPr>
        <w:t>#</w:t>
      </w:r>
      <w:r w:rsidRPr="00AD112A">
        <w:t xml:space="preserve"> </w:t>
      </w:r>
    </w:p>
    <w:p w14:paraId="484C671B" w14:textId="77777777" w:rsidR="00294FFD" w:rsidRDefault="00294FFD" w:rsidP="00294FFD"/>
    <w:p w14:paraId="3D05E164" w14:textId="4E0515F4" w:rsidR="00294FFD" w:rsidRPr="00093060" w:rsidRDefault="00294FFD" w:rsidP="00294FFD">
      <w:r>
        <w:t xml:space="preserve">eingefügt am </w:t>
      </w:r>
      <w:r w:rsidR="00FD1027">
        <w:t>25</w:t>
      </w:r>
      <w:r>
        <w:t>.</w:t>
      </w:r>
      <w:r w:rsidR="00FD1027">
        <w:t>03</w:t>
      </w:r>
      <w:r>
        <w:t>.202</w:t>
      </w:r>
      <w:r w:rsidR="00FD1027">
        <w:t>6 (</w:t>
      </w:r>
      <w:r w:rsidR="0013136E">
        <w:t>26 24 116)</w:t>
      </w:r>
    </w:p>
    <w:p w14:paraId="345B798E" w14:textId="77777777" w:rsidR="00294FFD" w:rsidRDefault="00294FFD" w:rsidP="00294FFD">
      <w:pPr>
        <w:rPr>
          <w:rFonts w:cs="Arial"/>
          <w:b/>
          <w:bCs/>
          <w:iCs/>
          <w:szCs w:val="28"/>
        </w:rPr>
      </w:pPr>
      <w:r>
        <w:br w:type="page"/>
      </w:r>
    </w:p>
    <w:p w14:paraId="1F8226AF" w14:textId="77777777" w:rsidR="004B4716" w:rsidRDefault="00D46C68" w:rsidP="004B4716">
      <w:pPr>
        <w:pStyle w:val="berschrift2"/>
      </w:pPr>
      <w:bookmarkStart w:id="44" w:name="_Toc225514845"/>
      <w:r>
        <w:lastRenderedPageBreak/>
        <w:t>StGB139</w:t>
      </w:r>
      <w:r w:rsidR="004B4716">
        <w:tab/>
      </w:r>
      <w:r>
        <w:t>Diebstahl</w:t>
      </w:r>
      <w:bookmarkEnd w:id="44"/>
    </w:p>
    <w:p w14:paraId="5F12C1DE" w14:textId="77777777" w:rsidR="004B4716" w:rsidRPr="004B4716" w:rsidRDefault="004B4716" w:rsidP="004B4716"/>
    <w:p w14:paraId="6DA447A0" w14:textId="77777777" w:rsidR="004B4716" w:rsidRDefault="004B4716" w:rsidP="004B4716">
      <w:r w:rsidRPr="00D15AF9">
        <w:rPr>
          <w:b/>
          <w:i/>
          <w:vanish/>
        </w:rPr>
        <w:t>#</w:t>
      </w:r>
      <w:r w:rsidRPr="008E0122">
        <w:rPr>
          <w:b/>
          <w:i/>
          <w:vanish/>
        </w:rPr>
        <w:t>Beginn</w:t>
      </w:r>
      <w:r w:rsidRPr="008E0122">
        <w:rPr>
          <w:i/>
          <w:vanish/>
        </w:rPr>
        <w:t xml:space="preserve"> </w:t>
      </w:r>
      <w:r>
        <w:rPr>
          <w:rStyle w:val="NameZchn"/>
        </w:rPr>
        <w:t>StGB1</w:t>
      </w:r>
      <w:r w:rsidR="00D46C68">
        <w:rPr>
          <w:rStyle w:val="NameZchn"/>
        </w:rPr>
        <w:t>39</w:t>
      </w:r>
      <w:r>
        <w:rPr>
          <w:rStyle w:val="NameZchn"/>
        </w:rPr>
        <w:t xml:space="preserve"> </w:t>
      </w:r>
      <w:r w:rsidR="00D46C68">
        <w:rPr>
          <w:i/>
          <w:vanish/>
        </w:rPr>
        <w:t>Diebstahl</w:t>
      </w:r>
      <w:r w:rsidRPr="00DA47FB">
        <w:rPr>
          <w:b/>
          <w:i/>
          <w:vanish/>
        </w:rPr>
        <w:t>#</w:t>
      </w:r>
      <w:r w:rsidR="00D46C68" w:rsidRPr="00D46C68">
        <w:t xml:space="preserve"> </w:t>
      </w:r>
      <w:r w:rsidR="00D46C68" w:rsidRPr="00371368">
        <w:t xml:space="preserve">Diebstahl begeht nach Art. 139 Ziff. 1 StGB, wer jemandem eine fremde bewegliche Sache zur Aneignung wegnimmt, um sich oder einen andern damit unrechtmässig zu bereichern. Die Tathandlung besteht in der Wegnahme, d.h. im Bruch des fremden Gewahrsams und in der Begründung von neuem (i.d.R. eigenem) Gewahrsam. Dieser ist die faktische Herrschaft eines Menschen über eine Sache, verbunden mit dem Willen, sie auszuüben. Bruch des Gewahrsams ist die Aufhebung des fremden Gewahrsams gegen oder zumindest ohne den Willen des bisherigen Inhabers (Niggli/Riedo, </w:t>
      </w:r>
      <w:proofErr w:type="gramStart"/>
      <w:r w:rsidR="00D46C68" w:rsidRPr="00371368">
        <w:t>BSK Strafrecht</w:t>
      </w:r>
      <w:proofErr w:type="gramEnd"/>
      <w:r w:rsidR="00D46C68" w:rsidRPr="00371368">
        <w:t xml:space="preserve"> II, 4. Aufl., N 15 ff. zu Art. 139). Aneignung liegt u.a. dann vor, wenn der Täter die Sache behält, verbraucht oder an einen anderen veräussert (Niggli/Riedo, a.a.O., N 18 zu Art. 137). Der subjektive Tatbestand verlangt Vorsatz, der sich auf alle objektiven Tatbestandselemente beziehen muss, insbesondere auf die Fremdheit der Sache sowie den Bruch fremden und die Begründung neuen Gewahrsams. Neben dem Vorsatz gefordert ist die Absicht, sich die Sache anzueignen, sowie die Absicht unrechtmässiger Bereicherung (Niggli/Riedo, a</w:t>
      </w:r>
      <w:r w:rsidR="00D46C68">
        <w:t>.a.O., N 67 ff. zu Art. 139</w:t>
      </w:r>
      <w:proofErr w:type="gramStart"/>
      <w:r w:rsidR="00D46C68">
        <w:t>).</w:t>
      </w:r>
      <w:r w:rsidRPr="008E0122">
        <w:rPr>
          <w:b/>
          <w:i/>
          <w:vanish/>
        </w:rPr>
        <w:t>#</w:t>
      </w:r>
      <w:proofErr w:type="gramEnd"/>
      <w:r w:rsidRPr="008E0122">
        <w:rPr>
          <w:b/>
          <w:i/>
          <w:vanish/>
        </w:rPr>
        <w:t xml:space="preserve">Ende </w:t>
      </w:r>
      <w:r>
        <w:rPr>
          <w:b/>
          <w:i/>
          <w:vanish/>
        </w:rPr>
        <w:t>StGB1</w:t>
      </w:r>
      <w:r w:rsidR="00D46C68">
        <w:rPr>
          <w:b/>
          <w:i/>
          <w:vanish/>
        </w:rPr>
        <w:t>39</w:t>
      </w:r>
      <w:r w:rsidRPr="008E0122">
        <w:rPr>
          <w:b/>
          <w:i/>
          <w:vanish/>
        </w:rPr>
        <w:t>#</w:t>
      </w:r>
      <w:r w:rsidRPr="00AD112A">
        <w:t xml:space="preserve"> </w:t>
      </w:r>
    </w:p>
    <w:p w14:paraId="525CA721" w14:textId="77777777" w:rsidR="004B4716" w:rsidRDefault="004B4716" w:rsidP="004B4716"/>
    <w:p w14:paraId="47848D4E" w14:textId="77777777" w:rsidR="004B4716" w:rsidRPr="00093060" w:rsidRDefault="004B4716" w:rsidP="004B4716">
      <w:r>
        <w:t>eingefügt am 05.02.2023 (1O6 20 97)</w:t>
      </w:r>
    </w:p>
    <w:p w14:paraId="432DCDE4" w14:textId="77777777" w:rsidR="00D46C68" w:rsidRDefault="004B4716" w:rsidP="00D46C68">
      <w:pPr>
        <w:pStyle w:val="berschrift2"/>
      </w:pPr>
      <w:r>
        <w:br w:type="page"/>
      </w:r>
      <w:bookmarkStart w:id="45" w:name="_Toc225514846"/>
      <w:r w:rsidR="00D46C68">
        <w:lastRenderedPageBreak/>
        <w:t>StGB140</w:t>
      </w:r>
      <w:r w:rsidR="00D46C68">
        <w:tab/>
        <w:t>Raub</w:t>
      </w:r>
      <w:bookmarkEnd w:id="45"/>
    </w:p>
    <w:p w14:paraId="4F407486" w14:textId="77777777" w:rsidR="00D46C68" w:rsidRPr="00D46C68" w:rsidRDefault="00D46C68" w:rsidP="00D46C68"/>
    <w:p w14:paraId="76C32A91" w14:textId="77777777" w:rsidR="00D46C68" w:rsidRDefault="00D46C68" w:rsidP="00D46C68">
      <w:r w:rsidRPr="00D15AF9">
        <w:rPr>
          <w:b/>
          <w:i/>
          <w:vanish/>
        </w:rPr>
        <w:t>#</w:t>
      </w:r>
      <w:r w:rsidRPr="008E0122">
        <w:rPr>
          <w:b/>
          <w:i/>
          <w:vanish/>
        </w:rPr>
        <w:t>Beginn</w:t>
      </w:r>
      <w:r w:rsidRPr="008E0122">
        <w:rPr>
          <w:i/>
          <w:vanish/>
        </w:rPr>
        <w:t xml:space="preserve"> </w:t>
      </w:r>
      <w:r>
        <w:rPr>
          <w:rStyle w:val="NameZchn"/>
        </w:rPr>
        <w:t xml:space="preserve">StGB140 </w:t>
      </w:r>
      <w:proofErr w:type="spellStart"/>
      <w:r>
        <w:rPr>
          <w:i/>
          <w:vanish/>
        </w:rPr>
        <w:t>Raub</w:t>
      </w:r>
      <w:r w:rsidRPr="00DA47FB">
        <w:rPr>
          <w:b/>
          <w:i/>
          <w:vanish/>
        </w:rPr>
        <w:t>#</w:t>
      </w:r>
      <w:r w:rsidRPr="006950A6">
        <w:t>Den</w:t>
      </w:r>
      <w:proofErr w:type="spellEnd"/>
      <w:r w:rsidRPr="006950A6">
        <w:t xml:space="preserve"> Tatbestand des Raubes nach Art. 140 Ziff. 1 Abs. 1 StGB erfüllt, wer mit Gewalt gegen eine Person oder unter Androhung gegenwärtiger Gefahr für Leib oder Leben oder nachdem er den Betroffenen zum Widerstand unfähig gemacht hat, einen Diebstahl begeht. Gewalt ist die unmittelbare physische Einwirkung auf den Körper einer Person. Als zweite Tatvariante nennt das Gesetz die Drohung mit gegenwärtiger Gefahr für Leib oder Leben. </w:t>
      </w:r>
      <w:r>
        <w:t xml:space="preserve">Diese </w:t>
      </w:r>
      <w:r w:rsidRPr="006950A6">
        <w:t xml:space="preserve">muss so ausgestaltet sein, dass sich ihr auch ein anderer, besonnener Mensch in derselben Situation beugen würde. Der Täter muss die Drohung nicht ausführen wollen. Es reicht aus, dass sie als ernst gemeint erscheint. Die Drohung muss nicht ausdrücklich formuliert werden, es reicht auch konkludentes Handeln wie z.B. das Vorhalten einer Schusswaffe. Mit Bewirken der Widerstandsunfähigkeit sind andere Tatmittel als Gewalt oder Drohung gemeint, durch welche der Täter das Opfer widerstandsunfähig macht. Als Konsequenz der begangenen Nötigungshandlung (Gewalt, Drohung, Bewirken der Widerstandsunfähigkeit) muss der Täter sodann einen Diebstahl nach Art. 139 Ziff. 1 StGB begehen, d.h. eine fremde bewegliche Sache in unrechtmässiger Bereicherungsabsicht zur Aneignung wegnehmen. Subjektiv ist Vorsatz erforderlich, der sich insbesondere auf die Ausübung der Nötigungshandlung gegenüber dem Opfer zum Zweck der Begehung eines Diebstahls beziehen muss. Zusätzlich müssen die Aneignungsabsicht sowie die Absicht unrechtmässiger Bereicherung bestehen (Niggli/Riedo, </w:t>
      </w:r>
      <w:proofErr w:type="gramStart"/>
      <w:r w:rsidRPr="006950A6">
        <w:t>BSK Strafrecht</w:t>
      </w:r>
      <w:proofErr w:type="gramEnd"/>
      <w:r>
        <w:t xml:space="preserve"> II, 4. Aufl., N 20 ff. zu Art. </w:t>
      </w:r>
      <w:r w:rsidRPr="006950A6">
        <w:t>140</w:t>
      </w:r>
      <w:r>
        <w:t xml:space="preserve">; BGer-Urteil </w:t>
      </w:r>
      <w:r w:rsidRPr="00EE21B9">
        <w:t>6B_1404/2020 vom 17.01.2022</w:t>
      </w:r>
      <w:r>
        <w:t xml:space="preserve">, E. 1.2.1 f.; BGer-Urteil </w:t>
      </w:r>
      <w:r w:rsidRPr="001D2AB8">
        <w:t>6B_1314/2020 vom 08.12.2021</w:t>
      </w:r>
      <w:r>
        <w:t>, E. 2.2</w:t>
      </w:r>
      <w:r w:rsidRPr="006950A6">
        <w:t>).</w:t>
      </w:r>
    </w:p>
    <w:p w14:paraId="3845007A" w14:textId="77777777" w:rsidR="00D46C68" w:rsidRDefault="00D46C68" w:rsidP="00D46C68"/>
    <w:p w14:paraId="4A300F47" w14:textId="77777777" w:rsidR="00D46C68" w:rsidRDefault="00D46C68" w:rsidP="00D46C68">
      <w:r w:rsidRPr="004151EE">
        <w:t xml:space="preserve">Die qualifizierte Form des Raubes im Sinne von Art. 140 Ziff. 2 StGB begeht, wer zum Zweck des Raubes eine Schusswaffe oder eine andere gefährliche Waffe mit sich führt. </w:t>
      </w:r>
      <w:r w:rsidRPr="003C3053">
        <w:t>Waffen sind nach der R</w:t>
      </w:r>
      <w:r>
        <w:t xml:space="preserve">echtsprechung Gegenstände, die </w:t>
      </w:r>
      <w:r w:rsidRPr="003C3053">
        <w:t>nach ihrer Bestimmung dem Angriff oder der Verteidigung dienen</w:t>
      </w:r>
      <w:r>
        <w:t xml:space="preserve">. </w:t>
      </w:r>
      <w:r w:rsidRPr="003C3053">
        <w:t xml:space="preserve">Dass </w:t>
      </w:r>
      <w:r>
        <w:t>ein Objekt</w:t>
      </w:r>
      <w:r w:rsidRPr="003C3053">
        <w:t xml:space="preserve"> wie eine Waffe eingesetzt werden kann und dann unter Umständen nicht weniger gefährlich ist, ist unerheblich; denn der Begriff der Waffe ist im Gegensatz zu jenem des gefährlichen Werkzeugs</w:t>
      </w:r>
      <w:r>
        <w:t xml:space="preserve"> gemäss </w:t>
      </w:r>
      <w:r w:rsidRPr="003C3053">
        <w:t>Art. 123 Ziff. 1 Abs. 2 StGB</w:t>
      </w:r>
      <w:r>
        <w:t xml:space="preserve"> </w:t>
      </w:r>
      <w:r w:rsidRPr="003C3053">
        <w:t>abstrakt, d.h. unabhängig von der Art der Verwendung im konkreten Fall zu definieren</w:t>
      </w:r>
      <w:r>
        <w:t xml:space="preserve"> (BGE 117 IV 135 E. 1c).</w:t>
      </w:r>
    </w:p>
    <w:p w14:paraId="30C6F128" w14:textId="77777777" w:rsidR="00D46C68" w:rsidRDefault="00D46C68" w:rsidP="00D46C68">
      <w:r w:rsidRPr="008E0122">
        <w:rPr>
          <w:b/>
          <w:i/>
          <w:vanish/>
        </w:rPr>
        <w:t xml:space="preserve">#Ende </w:t>
      </w:r>
      <w:r>
        <w:rPr>
          <w:b/>
          <w:i/>
          <w:vanish/>
        </w:rPr>
        <w:t>StGB140</w:t>
      </w:r>
      <w:r w:rsidRPr="008E0122">
        <w:rPr>
          <w:b/>
          <w:i/>
          <w:vanish/>
        </w:rPr>
        <w:t>#</w:t>
      </w:r>
      <w:r w:rsidRPr="00AD112A">
        <w:t xml:space="preserve"> </w:t>
      </w:r>
    </w:p>
    <w:p w14:paraId="5B1E679E" w14:textId="77777777" w:rsidR="00D46C68" w:rsidRDefault="00D46C68" w:rsidP="00D46C68"/>
    <w:p w14:paraId="3879FB4E" w14:textId="77777777" w:rsidR="00D46C68" w:rsidRPr="00093060" w:rsidRDefault="00D46C68" w:rsidP="00D46C68">
      <w:r>
        <w:t>eingefügt am 05.02.2023 (1O6 20 97)</w:t>
      </w:r>
    </w:p>
    <w:p w14:paraId="3AAAB02F" w14:textId="77777777" w:rsidR="00D46C68" w:rsidRDefault="00D46C68" w:rsidP="00D46C68">
      <w:r>
        <w:br w:type="page"/>
      </w:r>
    </w:p>
    <w:p w14:paraId="4135D48A" w14:textId="77777777" w:rsidR="00582EEB" w:rsidRDefault="00582EEB" w:rsidP="00582EEB">
      <w:pPr>
        <w:pStyle w:val="berschrift2"/>
      </w:pPr>
      <w:bookmarkStart w:id="46" w:name="_Toc225514847"/>
      <w:r>
        <w:lastRenderedPageBreak/>
        <w:t>StGB144</w:t>
      </w:r>
      <w:r>
        <w:tab/>
        <w:t>Sachbeschädigung</w:t>
      </w:r>
      <w:bookmarkEnd w:id="46"/>
    </w:p>
    <w:p w14:paraId="49278753" w14:textId="77777777" w:rsidR="00753F6C" w:rsidRPr="00753F6C" w:rsidRDefault="00753F6C" w:rsidP="00753F6C"/>
    <w:p w14:paraId="0C7F6927" w14:textId="77777777" w:rsidR="00582EEB" w:rsidRDefault="00582EEB" w:rsidP="00582EEB">
      <w:r w:rsidRPr="00D15AF9">
        <w:rPr>
          <w:b/>
          <w:i/>
          <w:vanish/>
        </w:rPr>
        <w:t>#</w:t>
      </w:r>
      <w:r w:rsidRPr="008E0122">
        <w:rPr>
          <w:b/>
          <w:i/>
          <w:vanish/>
        </w:rPr>
        <w:t>Beginn</w:t>
      </w:r>
      <w:r w:rsidRPr="008E0122">
        <w:rPr>
          <w:i/>
          <w:vanish/>
        </w:rPr>
        <w:t xml:space="preserve"> </w:t>
      </w:r>
      <w:r>
        <w:rPr>
          <w:rStyle w:val="NameZchn"/>
        </w:rPr>
        <w:t xml:space="preserve">StGB144 </w:t>
      </w:r>
      <w:proofErr w:type="spellStart"/>
      <w:r>
        <w:rPr>
          <w:i/>
          <w:vanish/>
        </w:rPr>
        <w:t>Sachbeschädigung</w:t>
      </w:r>
      <w:r w:rsidRPr="00DA47FB">
        <w:rPr>
          <w:b/>
          <w:i/>
          <w:vanish/>
        </w:rPr>
        <w:t>#</w:t>
      </w:r>
      <w:r w:rsidR="006A3776">
        <w:t>Nach</w:t>
      </w:r>
      <w:proofErr w:type="spellEnd"/>
      <w:r w:rsidR="006A3776">
        <w:t xml:space="preserve"> Art. 144 Abs. 1 StGB wird auf Antrag mit Freiheitsstrafe bis zu drei Jahren oder Geldstrafe bestraft, wer eine Sache, an der ein fremdes Eigentums-, Gebrauchs- oder Nutzniessungsrecht besteht, beschädigt, zerstört oder unbrauchbar macht. </w:t>
      </w:r>
      <w:r w:rsidR="006A3776" w:rsidRPr="00C82084">
        <w:t>Ni</w:t>
      </w:r>
      <w:r w:rsidR="006A3776">
        <w:rPr>
          <w:bCs/>
        </w:rPr>
        <w:t xml:space="preserve">cht erfasst werden </w:t>
      </w:r>
      <w:r w:rsidR="006A3776" w:rsidRPr="00C82084">
        <w:rPr>
          <w:bCs/>
        </w:rPr>
        <w:t>unerhebliche Beeinträchtigungen</w:t>
      </w:r>
      <w:r w:rsidR="006A3776">
        <w:t xml:space="preserve"> </w:t>
      </w:r>
      <w:r w:rsidR="006A3776" w:rsidRPr="00C82084">
        <w:t>des äusseren Erscheinungsbildes un</w:t>
      </w:r>
      <w:r w:rsidR="006A3776">
        <w:t>d des Zustandes einer Sache, z.</w:t>
      </w:r>
      <w:r w:rsidR="006A3776" w:rsidRPr="00C82084">
        <w:t>B. einfach und spurlos entfernbare</w:t>
      </w:r>
      <w:r w:rsidR="006A3776">
        <w:t xml:space="preserve"> Plakate oder Strassenmalereien (Weissenberger, BSK StGB II, 4. Aufl., N 73 zu Art. 144). Unerhebliche Eingriffe in die Funktionsfähigkeit/Brauchbarkeit einer Sache, wie das </w:t>
      </w:r>
      <w:r w:rsidR="006A3776" w:rsidRPr="00C82084">
        <w:t>Bemalen bzw. Beschmieren von Gegenständen,</w:t>
      </w:r>
      <w:r w:rsidR="006A3776">
        <w:t xml:space="preserve"> stellen keine Sachbeschädigung i.S.v. Art. 144 Abs. 1 StGB dar, </w:t>
      </w:r>
      <w:r w:rsidR="006A3776" w:rsidRPr="00C82084">
        <w:t xml:space="preserve">sofern sich der Auftrag leicht, ohne grösseren Aufwand und </w:t>
      </w:r>
      <w:r w:rsidR="006A3776">
        <w:t>vollständig entfernen lässt (z.</w:t>
      </w:r>
      <w:r w:rsidR="006A3776" w:rsidRPr="00C82084">
        <w:t>B. je nach Oberfläche, bei Fingerfarben, Kreide, Erde usw.</w:t>
      </w:r>
      <w:r w:rsidR="006A3776">
        <w:t>; Weissenberger, a.a.O., N 64 zu Art. 144</w:t>
      </w:r>
      <w:r w:rsidR="006A3776" w:rsidRPr="00C82084">
        <w:t>).</w:t>
      </w:r>
      <w:r w:rsidR="006A3776" w:rsidRPr="00AB695F">
        <w:t xml:space="preserve"> Bei unbefugtem Plakatieren, Verrichten der Notdurft usw. kommen neben Art. 144 Bestimmungen der </w:t>
      </w:r>
      <w:r w:rsidR="006A3776" w:rsidRPr="00AB695F">
        <w:rPr>
          <w:bCs/>
        </w:rPr>
        <w:t>kantonalen Übertretungsstrafgesetze</w:t>
      </w:r>
      <w:r w:rsidR="006A3776" w:rsidRPr="00AB695F">
        <w:t xml:space="preserve"> in Betracht (Weissenberger, </w:t>
      </w:r>
      <w:r w:rsidR="006A3776">
        <w:t>a.a.O.,</w:t>
      </w:r>
      <w:r w:rsidR="006A3776" w:rsidRPr="00AB695F">
        <w:t xml:space="preserve"> N 74 zu Art. 144</w:t>
      </w:r>
      <w:proofErr w:type="gramStart"/>
      <w:r w:rsidR="006A3776" w:rsidRPr="00AB695F">
        <w:t>).</w:t>
      </w:r>
      <w:r w:rsidRPr="008E0122">
        <w:rPr>
          <w:b/>
          <w:i/>
          <w:vanish/>
        </w:rPr>
        <w:t>#</w:t>
      </w:r>
      <w:proofErr w:type="gramEnd"/>
      <w:r w:rsidRPr="008E0122">
        <w:rPr>
          <w:b/>
          <w:i/>
          <w:vanish/>
        </w:rPr>
        <w:t xml:space="preserve">Ende </w:t>
      </w:r>
      <w:r>
        <w:rPr>
          <w:b/>
          <w:i/>
          <w:vanish/>
        </w:rPr>
        <w:t>StGB144</w:t>
      </w:r>
      <w:r w:rsidRPr="008E0122">
        <w:rPr>
          <w:b/>
          <w:i/>
          <w:vanish/>
        </w:rPr>
        <w:t>#</w:t>
      </w:r>
      <w:r w:rsidRPr="00AD112A">
        <w:t xml:space="preserve"> </w:t>
      </w:r>
    </w:p>
    <w:p w14:paraId="0EF1A329" w14:textId="77777777" w:rsidR="006A3776" w:rsidRDefault="006A3776" w:rsidP="00582EEB"/>
    <w:p w14:paraId="670D12E4" w14:textId="77777777" w:rsidR="006A3776" w:rsidRPr="00093060" w:rsidRDefault="006A3776" w:rsidP="00582EEB">
      <w:r>
        <w:t>Aktualisiert am: 28.01.2023 (2O6 21 213)</w:t>
      </w:r>
    </w:p>
    <w:p w14:paraId="7B9A9B1A" w14:textId="77777777" w:rsidR="00582EEB" w:rsidRDefault="00582EEB" w:rsidP="00582EEB">
      <w:r>
        <w:br w:type="page"/>
      </w:r>
    </w:p>
    <w:p w14:paraId="753D3252" w14:textId="77777777" w:rsidR="00634B22" w:rsidRDefault="00634B22" w:rsidP="00634B22">
      <w:pPr>
        <w:pStyle w:val="berschrift2"/>
      </w:pPr>
      <w:bookmarkStart w:id="47" w:name="_Toc225514848"/>
      <w:r>
        <w:lastRenderedPageBreak/>
        <w:t>StGB146</w:t>
      </w:r>
      <w:r>
        <w:tab/>
        <w:t>Betrug</w:t>
      </w:r>
      <w:bookmarkEnd w:id="47"/>
    </w:p>
    <w:p w14:paraId="47C079FC" w14:textId="77777777" w:rsidR="00634B22" w:rsidRPr="00753F6C" w:rsidRDefault="00634B22" w:rsidP="00634B22"/>
    <w:p w14:paraId="3E149EAD" w14:textId="77777777" w:rsidR="00634B22" w:rsidRPr="00D15AF9" w:rsidRDefault="00634B22" w:rsidP="00634B22">
      <w:pPr>
        <w:rPr>
          <w:b/>
          <w:i/>
          <w:vanish/>
        </w:rPr>
      </w:pPr>
    </w:p>
    <w:p w14:paraId="38181C6E" w14:textId="77777777" w:rsidR="00DE0E65" w:rsidRDefault="00634B22" w:rsidP="00634B22">
      <w:r w:rsidRPr="00D15AF9">
        <w:rPr>
          <w:b/>
          <w:i/>
          <w:vanish/>
        </w:rPr>
        <w:t>#</w:t>
      </w:r>
      <w:r w:rsidRPr="008E0122">
        <w:rPr>
          <w:b/>
          <w:i/>
          <w:vanish/>
        </w:rPr>
        <w:t>Beginn</w:t>
      </w:r>
      <w:r w:rsidRPr="008E0122">
        <w:rPr>
          <w:i/>
          <w:vanish/>
        </w:rPr>
        <w:t xml:space="preserve"> </w:t>
      </w:r>
      <w:r>
        <w:rPr>
          <w:rStyle w:val="NameZchn"/>
        </w:rPr>
        <w:t xml:space="preserve">StGB146 </w:t>
      </w:r>
      <w:proofErr w:type="spellStart"/>
      <w:r w:rsidR="00DE0E65">
        <w:rPr>
          <w:i/>
          <w:vanish/>
        </w:rPr>
        <w:t>Betrug</w:t>
      </w:r>
      <w:r w:rsidRPr="00DA47FB">
        <w:rPr>
          <w:b/>
          <w:i/>
          <w:vanish/>
        </w:rPr>
        <w:t>#</w:t>
      </w:r>
      <w:r w:rsidR="00DE0E65" w:rsidRPr="00DE0E65">
        <w:t>Gemäss</w:t>
      </w:r>
      <w:proofErr w:type="spellEnd"/>
      <w:r w:rsidR="00DE0E65" w:rsidRPr="00DE0E65">
        <w:t xml:space="preserve"> Art.</w:t>
      </w:r>
      <w:r w:rsidR="00DE0E65">
        <w:t> </w:t>
      </w:r>
      <w:r w:rsidR="00DE0E65" w:rsidRPr="00DE0E65">
        <w:t>146 Abs.</w:t>
      </w:r>
      <w:r w:rsidR="00DE0E65">
        <w:t> </w:t>
      </w:r>
      <w:r w:rsidR="00DE0E65" w:rsidRPr="00DE0E65">
        <w:t>1 StGB macht sich des Betrugs schuldig, wer in der Absicht, sich oder einen andern unrechtmässig zu bereichern, jemanden durch Vorspiegelung oder Unterdrückung von Tatsachen arglistig irreführt oder ihn in einem Irrtum arglistig bestärkt und so den Irrenden zu einem Verhalten bestimmt, wodurch dieser sich selbst oder einen andern am Vermögen schädigt.</w:t>
      </w:r>
    </w:p>
    <w:p w14:paraId="100769AD" w14:textId="77777777" w:rsidR="00634B22" w:rsidRDefault="00DE0E65" w:rsidP="00634B22">
      <w:r w:rsidRPr="00DE0E65">
        <w:t>Angriffsmittel beim Betrug ist die Täuschung des Opfers. Als Täuschung gilt jedes Verhalten, das darauf gerichtet ist, bei einem andern eine von der Wirklichkeit abweichende Vorstellung hervorzurufen (BGE 147 IV 73 E.</w:t>
      </w:r>
      <w:r>
        <w:t> </w:t>
      </w:r>
      <w:r w:rsidRPr="00DE0E65">
        <w:t xml:space="preserve"> 3.1</w:t>
      </w:r>
      <w:r>
        <w:t xml:space="preserve"> </w:t>
      </w:r>
      <w:proofErr w:type="spellStart"/>
      <w:r>
        <w:t>m.w.H</w:t>
      </w:r>
      <w:proofErr w:type="spellEnd"/>
      <w:r>
        <w:t>.</w:t>
      </w:r>
      <w:r w:rsidRPr="00DE0E65">
        <w:t>). Die Täuschung im Sinne von Art.</w:t>
      </w:r>
      <w:r>
        <w:t> </w:t>
      </w:r>
      <w:r w:rsidRPr="00DE0E65">
        <w:t>146 Abs.</w:t>
      </w:r>
      <w:r>
        <w:t> </w:t>
      </w:r>
      <w:r w:rsidRPr="00DE0E65">
        <w:t>1 StGB kann durch konkludentes Handeln erfolgen (BGE 147 IV 73 E.</w:t>
      </w:r>
      <w:r>
        <w:t> </w:t>
      </w:r>
      <w:r w:rsidRPr="00DE0E65">
        <w:t>3.1; 140 IV 11 E.</w:t>
      </w:r>
      <w:r>
        <w:t> </w:t>
      </w:r>
      <w:r w:rsidRPr="00DE0E65">
        <w:t xml:space="preserve">2.3.2; je mit Hinweisen). </w:t>
      </w:r>
      <w:r w:rsidR="00634B22" w:rsidRPr="008E0122">
        <w:rPr>
          <w:b/>
          <w:i/>
          <w:vanish/>
        </w:rPr>
        <w:t xml:space="preserve">#Ende </w:t>
      </w:r>
      <w:r w:rsidR="00634B22">
        <w:rPr>
          <w:b/>
          <w:i/>
          <w:vanish/>
        </w:rPr>
        <w:t>StGB14</w:t>
      </w:r>
      <w:r>
        <w:rPr>
          <w:b/>
          <w:i/>
          <w:vanish/>
        </w:rPr>
        <w:t>6</w:t>
      </w:r>
      <w:r w:rsidR="00634B22" w:rsidRPr="008E0122">
        <w:rPr>
          <w:b/>
          <w:i/>
          <w:vanish/>
        </w:rPr>
        <w:t>#</w:t>
      </w:r>
      <w:r w:rsidR="00634B22" w:rsidRPr="00AD112A">
        <w:t xml:space="preserve"> </w:t>
      </w:r>
    </w:p>
    <w:p w14:paraId="076DD0CB" w14:textId="77777777" w:rsidR="00634B22" w:rsidRDefault="00634B22" w:rsidP="00634B22"/>
    <w:p w14:paraId="1AEF9F0A" w14:textId="77777777" w:rsidR="00634B22" w:rsidRPr="00093060" w:rsidRDefault="00634B22" w:rsidP="00634B22">
      <w:r>
        <w:t xml:space="preserve">Aktualisiert am: </w:t>
      </w:r>
      <w:r w:rsidR="00724420">
        <w:t>1.8</w:t>
      </w:r>
      <w:r>
        <w:t xml:space="preserve">.2023 </w:t>
      </w:r>
    </w:p>
    <w:p w14:paraId="75B50B4F" w14:textId="77777777" w:rsidR="006A3776" w:rsidRDefault="00634B22" w:rsidP="00634B22">
      <w:r>
        <w:br w:type="page"/>
      </w:r>
    </w:p>
    <w:p w14:paraId="3D7FDD3F" w14:textId="77777777" w:rsidR="008D0130" w:rsidRDefault="008D0130" w:rsidP="008D0130">
      <w:pPr>
        <w:pStyle w:val="berschrift2"/>
      </w:pPr>
      <w:bookmarkStart w:id="48" w:name="_Toc225514849"/>
      <w:r>
        <w:lastRenderedPageBreak/>
        <w:t>StGB146a</w:t>
      </w:r>
      <w:r>
        <w:tab/>
        <w:t>Arglist</w:t>
      </w:r>
      <w:bookmarkEnd w:id="48"/>
    </w:p>
    <w:p w14:paraId="6D5783FD" w14:textId="77777777" w:rsidR="008D0130" w:rsidRDefault="008D0130" w:rsidP="008D0130">
      <w:r w:rsidRPr="00D15AF9">
        <w:rPr>
          <w:b/>
          <w:i/>
          <w:vanish/>
        </w:rPr>
        <w:t>#</w:t>
      </w:r>
      <w:r w:rsidRPr="008E0122">
        <w:rPr>
          <w:b/>
          <w:i/>
          <w:vanish/>
        </w:rPr>
        <w:t>Beginn</w:t>
      </w:r>
      <w:r w:rsidRPr="008E0122">
        <w:rPr>
          <w:i/>
          <w:vanish/>
        </w:rPr>
        <w:t xml:space="preserve"> </w:t>
      </w:r>
      <w:r>
        <w:rPr>
          <w:rStyle w:val="NameZchn"/>
        </w:rPr>
        <w:t xml:space="preserve">StGB146a </w:t>
      </w:r>
      <w:proofErr w:type="spellStart"/>
      <w:r>
        <w:rPr>
          <w:i/>
          <w:vanish/>
        </w:rPr>
        <w:t>Arglist</w:t>
      </w:r>
      <w:r w:rsidRPr="00DA47FB">
        <w:rPr>
          <w:b/>
          <w:i/>
          <w:vanish/>
        </w:rPr>
        <w:t>#</w:t>
      </w:r>
      <w:r>
        <w:t>Die</w:t>
      </w:r>
      <w:proofErr w:type="spellEnd"/>
      <w:r>
        <w:t xml:space="preserve"> Täuschung muss zudem arglistig sein. Arglist ist nach ständiger Rechtsprechung gegeben, wenn der Täter ein ganzes Lügengebäude errichtet oder sich besonderer Machenschaften oder Kniffe bedient. Bei einfachen falschen Angaben ist das Merkmal erfüllt, wenn deren Überprüfung nicht oder nur mit besonderer Mühe möglich oder nicht zumutbar ist, sowie dann, wenn der Täter den Getäuschten von der möglichen Überprüfung abhält oder nach den Umständen voraussieht, dass dieser die Überprüfung der Angaben aufgrund eines besonderen Vertrauensverhältnisses unterlassen werde. Arglist scheidet aus, wenn der Getäuschte den Irrtum mit einem Mindestmass an Aufmerksamkeit hätte vermeiden können. Auch unter dem Gesichtspunkt der Opfermitverantwortung erfordert die Erfüllung des Tatbestands indes nicht, dass das Täuschungsopfer die grösstmögliche Sorgfalt walten lässt und alle erdenklichen Vorkehrungen trifft. Arglist ist lediglich zu verneinen, wenn es die grundlegendsten Vorsichtsmassnahmen nicht beachtet (zum Ganzen: BGE 147 IV 73 E. 3.2; 143 IV 302 E. 1.3 und 1.3.1; 142 IV 153 E. 2.2.2; 135 IV 76 E. 5.2 </w:t>
      </w:r>
      <w:proofErr w:type="spellStart"/>
      <w:r>
        <w:t>m.w.H</w:t>
      </w:r>
      <w:proofErr w:type="spellEnd"/>
      <w:r>
        <w:t>.</w:t>
      </w:r>
      <w:proofErr w:type="gramStart"/>
      <w:r>
        <w:t>).</w:t>
      </w:r>
      <w:r w:rsidRPr="008E0122">
        <w:rPr>
          <w:b/>
          <w:i/>
          <w:vanish/>
        </w:rPr>
        <w:t>#</w:t>
      </w:r>
      <w:proofErr w:type="gramEnd"/>
      <w:r w:rsidRPr="008E0122">
        <w:rPr>
          <w:b/>
          <w:i/>
          <w:vanish/>
        </w:rPr>
        <w:t xml:space="preserve">Ende </w:t>
      </w:r>
      <w:r>
        <w:rPr>
          <w:b/>
          <w:i/>
          <w:vanish/>
        </w:rPr>
        <w:t>StGB146a</w:t>
      </w:r>
      <w:r w:rsidRPr="008E0122">
        <w:rPr>
          <w:b/>
          <w:i/>
          <w:vanish/>
        </w:rPr>
        <w:t>#</w:t>
      </w:r>
      <w:r w:rsidRPr="00AD112A">
        <w:t xml:space="preserve"> </w:t>
      </w:r>
    </w:p>
    <w:p w14:paraId="516F7366" w14:textId="77777777" w:rsidR="004D7B96" w:rsidRDefault="004D7B96" w:rsidP="008D0130"/>
    <w:p w14:paraId="3BAAFEE0" w14:textId="77777777" w:rsidR="008D0130" w:rsidRPr="00093060" w:rsidRDefault="008D0130" w:rsidP="008D0130">
      <w:r>
        <w:t xml:space="preserve">Aktualisiert am: 2.2.2023 </w:t>
      </w:r>
    </w:p>
    <w:p w14:paraId="2A00A3A7" w14:textId="77777777" w:rsidR="008D0130" w:rsidRDefault="008D0130" w:rsidP="008D0130">
      <w:pPr>
        <w:pStyle w:val="berschrift2"/>
      </w:pPr>
      <w:r>
        <w:br w:type="page"/>
      </w:r>
      <w:bookmarkStart w:id="49" w:name="_Toc225514850"/>
      <w:r>
        <w:lastRenderedPageBreak/>
        <w:t>StGB146b</w:t>
      </w:r>
      <w:r>
        <w:tab/>
        <w:t>Arglist und Opfermitverantwortung</w:t>
      </w:r>
      <w:bookmarkEnd w:id="49"/>
    </w:p>
    <w:p w14:paraId="7593140F" w14:textId="77777777" w:rsidR="008D0130" w:rsidRPr="00DE0E65" w:rsidRDefault="008D0130" w:rsidP="008D0130"/>
    <w:p w14:paraId="26756DD9" w14:textId="77777777" w:rsidR="008D0130" w:rsidRDefault="008D0130" w:rsidP="008D0130">
      <w:r w:rsidRPr="00D15AF9">
        <w:rPr>
          <w:b/>
          <w:i/>
          <w:vanish/>
        </w:rPr>
        <w:t>#</w:t>
      </w:r>
      <w:r w:rsidRPr="008E0122">
        <w:rPr>
          <w:b/>
          <w:i/>
          <w:vanish/>
        </w:rPr>
        <w:t>Beginn</w:t>
      </w:r>
      <w:r w:rsidRPr="008E0122">
        <w:rPr>
          <w:i/>
          <w:vanish/>
        </w:rPr>
        <w:t xml:space="preserve"> </w:t>
      </w:r>
      <w:r>
        <w:rPr>
          <w:rStyle w:val="NameZchn"/>
        </w:rPr>
        <w:t xml:space="preserve">StGB146b </w:t>
      </w:r>
      <w:r>
        <w:rPr>
          <w:i/>
          <w:vanish/>
        </w:rPr>
        <w:t xml:space="preserve">Arglist und </w:t>
      </w:r>
      <w:proofErr w:type="spellStart"/>
      <w:r>
        <w:rPr>
          <w:i/>
          <w:vanish/>
        </w:rPr>
        <w:t>Opfermitverantwortung</w:t>
      </w:r>
      <w:r w:rsidRPr="00DA47FB">
        <w:rPr>
          <w:b/>
          <w:i/>
          <w:vanish/>
        </w:rPr>
        <w:t>#</w:t>
      </w:r>
      <w:r>
        <w:t>Die</w:t>
      </w:r>
      <w:proofErr w:type="spellEnd"/>
      <w:r>
        <w:t xml:space="preserve"> Erfüllung des Tatbestands erfordert eine arglistige Täuschung. Betrügerisches Verhalten ist strafrechtlich nur relevant, wenn der Täter mit einer gewissen Raffinesse oder Durchtriebenheit täuscht. Arglist ist nach ständiger Rechtsprechung gegeben, wenn der Täter ein ganzes Lügengebäude errichtet oder sich besonderer Machenschaften oder Kniffe bedient. Bei einfachen falschen Angaben ist das Merkmal erfüllt, wenn deren Überprüfung nicht oder nur mit besonderer Mühe möglich oder nicht zumutbar ist, sowie dann, wenn der Täter den Getäuschten von der möglichen Überprüfung abhält oder nach den Umständen voraussieht, dass dieser die Überprüfung der Angaben aufgrund eines besonderen Vertrauensverhältnisses unterlassen werde (BGE</w:t>
      </w:r>
      <w:r w:rsidRPr="00C330D6">
        <w:t xml:space="preserve"> 142 IV 153</w:t>
      </w:r>
      <w:r>
        <w:t xml:space="preserve"> E. 2.2.2, 135 IV 76 E. 5.2).</w:t>
      </w:r>
    </w:p>
    <w:p w14:paraId="0203F4FA" w14:textId="77777777" w:rsidR="008D0130" w:rsidRDefault="008D0130" w:rsidP="008D0130">
      <w:r>
        <w:t xml:space="preserve">Mit dem Tatbestandsmerkmal der Arglist verleiht das Gesetz dem Gesichtspunkt der Opfermitverantwortung wesentliche Bedeutung. Arglist scheidet aus, wenn der Getäuschte den Irrtum mit einem Mindestmass an Aufmerksamkeit hätte vermeiden können. Dabei sind die jeweilige Lage und die Schutzbedürftigkeit des Betroffenen im Einzelfall entscheidend. Auch unter dem Gesichtspunkt der Opfermitverantwortung erfordert die Erfüllung des Tatbestands indes nicht, dass das Täuschungsopfer die grösstmögliche Sorgfalt walten lässt und alle erdenklichen Vorkehren trifft. Arglist scheidet lediglich aus, wenn es die grundlegendsten Vorsichtsmassnahmen nicht beachtet. Entsprechend entfällt der strafrechtliche Schutz nicht bei jeder Fahrlässigkeit des Getäuschten, sondern nur bei Leichtfertigkeit, welche das betrügerische Verhalten des Täters in den Hintergrund treten lässt. Ein erheblich naives Verhalten der getäuschten Person führt nicht zwingend zur Straflosigkeit des Beschuldigten (BGE 135 IV 76 E. 5.2 f.; BGer-Urteile 6B_1237/2015 vom 25.2.2016 E. 6.3, 6B_518/2012 vom 5.2.2013 E. 3.4.1; je </w:t>
      </w:r>
      <w:proofErr w:type="spellStart"/>
      <w:r>
        <w:t>m.w.H</w:t>
      </w:r>
      <w:proofErr w:type="spellEnd"/>
      <w:r>
        <w:t>.</w:t>
      </w:r>
      <w:proofErr w:type="gramStart"/>
      <w:r>
        <w:t>).</w:t>
      </w:r>
      <w:r w:rsidRPr="008E0122">
        <w:rPr>
          <w:b/>
          <w:i/>
          <w:vanish/>
        </w:rPr>
        <w:t>#</w:t>
      </w:r>
      <w:proofErr w:type="gramEnd"/>
      <w:r w:rsidRPr="008E0122">
        <w:rPr>
          <w:b/>
          <w:i/>
          <w:vanish/>
        </w:rPr>
        <w:t xml:space="preserve">Ende </w:t>
      </w:r>
      <w:r>
        <w:rPr>
          <w:b/>
          <w:i/>
          <w:vanish/>
        </w:rPr>
        <w:t>StGB146b</w:t>
      </w:r>
      <w:r w:rsidRPr="008E0122">
        <w:rPr>
          <w:b/>
          <w:i/>
          <w:vanish/>
        </w:rPr>
        <w:t>#</w:t>
      </w:r>
      <w:r w:rsidRPr="00AD112A">
        <w:t xml:space="preserve"> </w:t>
      </w:r>
    </w:p>
    <w:p w14:paraId="6CD9D7CF" w14:textId="77777777" w:rsidR="008D0130" w:rsidRDefault="008D0130" w:rsidP="008D0130"/>
    <w:p w14:paraId="7C391ADB" w14:textId="77777777" w:rsidR="008D0130" w:rsidRPr="00093060" w:rsidRDefault="008D0130" w:rsidP="008D0130">
      <w:r>
        <w:t xml:space="preserve">Aktualisiert am: 5.3.2023 </w:t>
      </w:r>
    </w:p>
    <w:p w14:paraId="35C841AA" w14:textId="77777777" w:rsidR="004D7B96" w:rsidRDefault="008D0130" w:rsidP="004D7B96">
      <w:pPr>
        <w:pStyle w:val="berschrift2"/>
      </w:pPr>
      <w:r>
        <w:br w:type="page"/>
      </w:r>
      <w:bookmarkStart w:id="50" w:name="_Toc225514851"/>
      <w:r w:rsidR="00805BE2">
        <w:lastRenderedPageBreak/>
        <w:t>StGB146c</w:t>
      </w:r>
      <w:r w:rsidR="00805BE2">
        <w:tab/>
        <w:t>Arglist im behördlichen Massengeschäft</w:t>
      </w:r>
      <w:bookmarkEnd w:id="50"/>
    </w:p>
    <w:p w14:paraId="5E8BE535" w14:textId="77777777" w:rsidR="004D7B96" w:rsidRPr="00DE0E65" w:rsidRDefault="004D7B96" w:rsidP="004D7B96"/>
    <w:p w14:paraId="37E502EA" w14:textId="77777777" w:rsidR="004D7B96" w:rsidRDefault="004D7B96" w:rsidP="004D7B96">
      <w:r w:rsidRPr="00D15AF9">
        <w:rPr>
          <w:b/>
          <w:i/>
          <w:vanish/>
        </w:rPr>
        <w:t>#</w:t>
      </w:r>
      <w:r w:rsidRPr="008E0122">
        <w:rPr>
          <w:b/>
          <w:i/>
          <w:vanish/>
        </w:rPr>
        <w:t>Beginn</w:t>
      </w:r>
      <w:r w:rsidRPr="008E0122">
        <w:rPr>
          <w:i/>
          <w:vanish/>
        </w:rPr>
        <w:t xml:space="preserve"> </w:t>
      </w:r>
      <w:r>
        <w:rPr>
          <w:rStyle w:val="NameZchn"/>
        </w:rPr>
        <w:t xml:space="preserve">StGB146c </w:t>
      </w:r>
      <w:r>
        <w:rPr>
          <w:i/>
          <w:vanish/>
        </w:rPr>
        <w:t xml:space="preserve">Arglist </w:t>
      </w:r>
      <w:r w:rsidR="00805BE2">
        <w:rPr>
          <w:i/>
          <w:vanish/>
        </w:rPr>
        <w:t xml:space="preserve">im behördlichen </w:t>
      </w:r>
      <w:proofErr w:type="spellStart"/>
      <w:r w:rsidR="00805BE2">
        <w:rPr>
          <w:i/>
          <w:vanish/>
        </w:rPr>
        <w:t>Massengeschäft</w:t>
      </w:r>
      <w:r w:rsidRPr="00DA47FB">
        <w:rPr>
          <w:b/>
          <w:i/>
          <w:vanish/>
        </w:rPr>
        <w:t>#</w:t>
      </w:r>
      <w:r>
        <w:t>Die</w:t>
      </w:r>
      <w:proofErr w:type="spellEnd"/>
      <w:r>
        <w:t xml:space="preserve"> Erfüllung des Tatbestands erfordert eine arglistige Täuschung. Betrügerisches Verhalten ist strafrechtlich nur relevant, wenn der Täter mit einer gewissen Raffinesse oder Durchtriebenheit täuscht. Arglist ist nach ständiger Rechtsprechung gegeben, wenn der Täter ein ganzes Lügengebäude errichtet oder sich besonderer Machenschaften oder Kniffe bedient. Bei einfachen falschen Angaben ist das Merkmal erfüllt, wenn deren Überprüfung nicht oder nur mit besonderer Mühe möglich oder nicht zumutbar ist, sowie dann, wenn der Täter den Getäuschten von der möglichen Überprüfung abhält oder nach den Umständen voraussieht, dass dieser die Überprüfung der Angaben aufgrund eines besonderen Vertrauensverhältnisses unterlassen werde (BGE</w:t>
      </w:r>
      <w:r w:rsidRPr="00C330D6">
        <w:t xml:space="preserve"> 142 IV 153</w:t>
      </w:r>
      <w:r>
        <w:t xml:space="preserve"> </w:t>
      </w:r>
      <w:r w:rsidR="009A4A12">
        <w:t>E. </w:t>
      </w:r>
      <w:r>
        <w:t xml:space="preserve">2.2.2, 135 IV 76 </w:t>
      </w:r>
      <w:r w:rsidR="009A4A12">
        <w:t>E. </w:t>
      </w:r>
      <w:r>
        <w:t>5.2).</w:t>
      </w:r>
    </w:p>
    <w:p w14:paraId="67AD8A9F" w14:textId="77777777" w:rsidR="004D7B96" w:rsidRDefault="004D7B96" w:rsidP="004D7B96">
      <w:r w:rsidRPr="004D7B96">
        <w:t xml:space="preserve">Arglist scheidet aus, wenn der Getäuschte den Irrtum mit einem Mindestmass an Aufmerksamkeit hätte vermeiden können. Auch unter dem Gesichtspunkt der Opfermitverantwortung erfordert die Erfüllung des Tatbestands indes nicht, dass das Täuschungsopfer die grösstmögliche Sorgfalt walten lässt und alle erdenklichen Vorkehrungen trifft. Arglist ist lediglich zu verneinen, wenn es die grundlegendsten Vorsichtsmassnahmen nicht beachtet. Dies gilt nach der </w:t>
      </w:r>
      <w:proofErr w:type="gramStart"/>
      <w:r w:rsidRPr="004D7B96">
        <w:t>Rechtsprechung</w:t>
      </w:r>
      <w:proofErr w:type="gramEnd"/>
      <w:r w:rsidRPr="004D7B96">
        <w:t xml:space="preserve"> auch </w:t>
      </w:r>
      <w:r>
        <w:t>wenn d</w:t>
      </w:r>
      <w:r w:rsidR="00805BE2">
        <w:t>ie täuschende Willenserklärung</w:t>
      </w:r>
      <w:r>
        <w:t xml:space="preserve"> gegenüber Behörden</w:t>
      </w:r>
      <w:r w:rsidRPr="004D7B96">
        <w:t xml:space="preserve"> </w:t>
      </w:r>
      <w:r>
        <w:t>erfolgt</w:t>
      </w:r>
      <w:r w:rsidRPr="004D7B96">
        <w:t xml:space="preserve">. Die Behörde handelt leichtfertig, wenn sie die </w:t>
      </w:r>
      <w:r>
        <w:t xml:space="preserve">gemachten Angaben und </w:t>
      </w:r>
      <w:r w:rsidRPr="004D7B96">
        <w:t xml:space="preserve">eingereichten Belege nicht prüft oder es unterlässt, </w:t>
      </w:r>
      <w:r>
        <w:t>die für die Beurteilung der begehrten staatlichen Leistung erforderlichen Angaben und Belege zu verlangen</w:t>
      </w:r>
      <w:r w:rsidRPr="004D7B96">
        <w:t>. Hingegen kann ihr</w:t>
      </w:r>
      <w:r w:rsidR="00805BE2">
        <w:t xml:space="preserve"> im Bereich des Massengeschäfts</w:t>
      </w:r>
      <w:r w:rsidRPr="004D7B96">
        <w:t xml:space="preserve"> eine solche Unterlassung nicht zum Vorwurf gemacht werden, wenn die erwähnten Unterlagen keine oder voraussichtlich keine Hinweise auf nicht deklarierte Einkommens- und Vermögenswerte enthalten</w:t>
      </w:r>
      <w:r w:rsidR="00805BE2">
        <w:t xml:space="preserve">. </w:t>
      </w:r>
      <w:r w:rsidR="00805BE2" w:rsidRPr="00805BE2">
        <w:t>Besteht eine Pflicht zur vollständigen und wahrheitsgetreuen Auskunftserteilung und ist die Überprüfung nicht oder nur mit besonderer Mühe möglich oder nicht zumutbar, gelten schon einfache falsche Angaben als arglistig</w:t>
      </w:r>
      <w:r w:rsidR="00805BE2">
        <w:t xml:space="preserve">. </w:t>
      </w:r>
      <w:r w:rsidR="00805BE2" w:rsidRPr="00805BE2">
        <w:t>Die Behörden dürfen grundsätzlich darauf vertrauen, dass die Angaben von mitwirkungspflichtigen Personen wahrheitsgetreu und vollständig sind</w:t>
      </w:r>
      <w:r w:rsidRPr="004D7B96">
        <w:t xml:space="preserve"> (BGer-Urteil</w:t>
      </w:r>
      <w:r w:rsidR="00805BE2">
        <w:t xml:space="preserve">e 6B_642/2023 vom 25.09.2023 </w:t>
      </w:r>
      <w:r w:rsidR="009A4A12">
        <w:t>E. </w:t>
      </w:r>
      <w:r w:rsidR="00805BE2">
        <w:t>1.3.2;</w:t>
      </w:r>
      <w:r w:rsidRPr="004D7B96">
        <w:t xml:space="preserve"> 6B_338/2020 vom 03.02.2021 </w:t>
      </w:r>
      <w:r w:rsidR="009A4A12">
        <w:t>E. </w:t>
      </w:r>
      <w:r w:rsidRPr="004D7B96">
        <w:t>3.2.3</w:t>
      </w:r>
      <w:r w:rsidR="00805BE2">
        <w:t xml:space="preserve"> und 6B_1071/2010 vom 21.06.2011 </w:t>
      </w:r>
      <w:r w:rsidR="009A4A12">
        <w:t>E. </w:t>
      </w:r>
      <w:r w:rsidR="00805BE2">
        <w:t xml:space="preserve">6.2.3; je </w:t>
      </w:r>
      <w:proofErr w:type="spellStart"/>
      <w:r w:rsidR="00805BE2">
        <w:t>m.w.H</w:t>
      </w:r>
      <w:proofErr w:type="spellEnd"/>
      <w:r w:rsidR="00805BE2">
        <w:t>.</w:t>
      </w:r>
      <w:proofErr w:type="gramStart"/>
      <w:r w:rsidRPr="004D7B96">
        <w:t>).</w:t>
      </w:r>
      <w:r w:rsidRPr="008E0122">
        <w:rPr>
          <w:b/>
          <w:i/>
          <w:vanish/>
        </w:rPr>
        <w:t>#</w:t>
      </w:r>
      <w:proofErr w:type="gramEnd"/>
      <w:r w:rsidRPr="008E0122">
        <w:rPr>
          <w:b/>
          <w:i/>
          <w:vanish/>
        </w:rPr>
        <w:t xml:space="preserve">Ende </w:t>
      </w:r>
      <w:r>
        <w:rPr>
          <w:b/>
          <w:i/>
          <w:vanish/>
        </w:rPr>
        <w:t>StGB146c</w:t>
      </w:r>
      <w:r w:rsidRPr="008E0122">
        <w:rPr>
          <w:b/>
          <w:i/>
          <w:vanish/>
        </w:rPr>
        <w:t>#</w:t>
      </w:r>
      <w:r w:rsidRPr="00AD112A">
        <w:t xml:space="preserve"> </w:t>
      </w:r>
    </w:p>
    <w:p w14:paraId="07ABD7C6" w14:textId="77777777" w:rsidR="004D7B96" w:rsidRDefault="004D7B96" w:rsidP="004D7B96"/>
    <w:p w14:paraId="66816A85" w14:textId="77777777" w:rsidR="004D7B96" w:rsidRPr="00093060" w:rsidRDefault="00805BE2" w:rsidP="004D7B96">
      <w:r>
        <w:t>Erstellt für 2O6 23 142 (betrügerische Erlangung von Corona-Kurzarbeitsentschädigungen)</w:t>
      </w:r>
      <w:r w:rsidR="004D7B96">
        <w:t xml:space="preserve">: </w:t>
      </w:r>
      <w:r>
        <w:t>01.02.2024</w:t>
      </w:r>
      <w:r w:rsidR="004D7B96">
        <w:t xml:space="preserve"> </w:t>
      </w:r>
    </w:p>
    <w:p w14:paraId="0DE054E0" w14:textId="77777777" w:rsidR="00DE0E65" w:rsidRDefault="004D7B96" w:rsidP="004D7B96">
      <w:pPr>
        <w:pStyle w:val="berschrift2"/>
        <w:jc w:val="both"/>
      </w:pPr>
      <w:r>
        <w:br w:type="page"/>
      </w:r>
      <w:bookmarkStart w:id="51" w:name="_Toc225514852"/>
      <w:r w:rsidR="00DE0E65">
        <w:lastRenderedPageBreak/>
        <w:t>StGB146</w:t>
      </w:r>
      <w:r>
        <w:t>d</w:t>
      </w:r>
      <w:r w:rsidR="00DE0E65">
        <w:tab/>
        <w:t>Gewerbsmässigkeit</w:t>
      </w:r>
      <w:bookmarkEnd w:id="51"/>
    </w:p>
    <w:p w14:paraId="7224BFB5" w14:textId="77777777" w:rsidR="00DE0E65" w:rsidRPr="00DE0E65" w:rsidRDefault="00DE0E65" w:rsidP="00DE0E65"/>
    <w:p w14:paraId="06DB74A6" w14:textId="77777777" w:rsidR="00DE0E65" w:rsidRDefault="00DE0E65" w:rsidP="00DE0E65">
      <w:r w:rsidRPr="00D15AF9">
        <w:rPr>
          <w:b/>
          <w:i/>
          <w:vanish/>
        </w:rPr>
        <w:t>#</w:t>
      </w:r>
      <w:r w:rsidRPr="008E0122">
        <w:rPr>
          <w:b/>
          <w:i/>
          <w:vanish/>
        </w:rPr>
        <w:t>Beginn</w:t>
      </w:r>
      <w:r w:rsidRPr="008E0122">
        <w:rPr>
          <w:i/>
          <w:vanish/>
        </w:rPr>
        <w:t xml:space="preserve"> </w:t>
      </w:r>
      <w:r>
        <w:rPr>
          <w:rStyle w:val="NameZchn"/>
        </w:rPr>
        <w:t>StGB146</w:t>
      </w:r>
      <w:r w:rsidR="004D7B96">
        <w:rPr>
          <w:rStyle w:val="NameZchn"/>
        </w:rPr>
        <w:t>d</w:t>
      </w:r>
      <w:r>
        <w:rPr>
          <w:rStyle w:val="NameZchn"/>
        </w:rPr>
        <w:t xml:space="preserve"> </w:t>
      </w:r>
      <w:proofErr w:type="spellStart"/>
      <w:r>
        <w:rPr>
          <w:i/>
          <w:vanish/>
        </w:rPr>
        <w:t>Gewerbsmässigkeit</w:t>
      </w:r>
      <w:r w:rsidRPr="00DA47FB">
        <w:rPr>
          <w:b/>
          <w:i/>
          <w:vanish/>
        </w:rPr>
        <w:t>#</w:t>
      </w:r>
      <w:r w:rsidRPr="00DE0E65">
        <w:t>Gewerbsmässigkeit</w:t>
      </w:r>
      <w:proofErr w:type="spellEnd"/>
      <w:r w:rsidRPr="00DE0E65">
        <w:t xml:space="preserve"> im Sinne von Art.</w:t>
      </w:r>
      <w:r>
        <w:t> </w:t>
      </w:r>
      <w:r w:rsidRPr="00DE0E65">
        <w:t>146 Abs.</w:t>
      </w:r>
      <w:r>
        <w:t> </w:t>
      </w:r>
      <w:r w:rsidRPr="00DE0E65">
        <w:t>2 StGB ist gegeben, wenn sich aus der Zeit und den Mitteln, die der Täter für die deliktische Tätigkeit aufwendet, aus der Häufigkeit der Einzelakte innerhalb eines bestimmten Zeitraums sowie aus den angestrebten und erzielten Einkünften ergibt, dass er die deliktische Tätigkeit nach der Art eines Berufs ausübt, wobei eine quasi "nebenberufliche" deliktische Tätigkeit genügt. Gewerbsmässigkeit setzt demnach voraus, dass der Täter erstens die Tat bereits mehrfach beging, zweitens in der Absicht handelte, ein Erwerbseinkommen zu erlangen und drittens aufgrund seiner Taten geschlossen werden muss, er sei zu einer Vielzahl von unter den fraglichen Tatbestand fallenden Handlungen bereit gewesen (BGE 123 IV 113 E.</w:t>
      </w:r>
      <w:r>
        <w:t> </w:t>
      </w:r>
      <w:r w:rsidRPr="00DE0E65">
        <w:t>2c; 119 IV 129 E.</w:t>
      </w:r>
      <w:r>
        <w:t> </w:t>
      </w:r>
      <w:r w:rsidRPr="00DE0E65">
        <w:t xml:space="preserve">3a; </w:t>
      </w:r>
      <w:r>
        <w:t>BGer-</w:t>
      </w:r>
      <w:r w:rsidRPr="00DE0E65">
        <w:t>Urteil 6B_</w:t>
      </w:r>
      <w:r>
        <w:t>1033/2021 vom 12.10.</w:t>
      </w:r>
      <w:r w:rsidRPr="00DE0E65">
        <w:t>2022 E.</w:t>
      </w:r>
      <w:r>
        <w:t> </w:t>
      </w:r>
      <w:r w:rsidRPr="00DE0E65">
        <w:t xml:space="preserve">2.1 </w:t>
      </w:r>
      <w:proofErr w:type="spellStart"/>
      <w:r>
        <w:t>m.w.H</w:t>
      </w:r>
      <w:proofErr w:type="spellEnd"/>
      <w:r>
        <w:t>.</w:t>
      </w:r>
      <w:proofErr w:type="gramStart"/>
      <w:r w:rsidR="00743CB1">
        <w:t>).</w:t>
      </w:r>
      <w:r w:rsidRPr="008E0122">
        <w:rPr>
          <w:b/>
          <w:i/>
          <w:vanish/>
        </w:rPr>
        <w:t>#</w:t>
      </w:r>
      <w:proofErr w:type="gramEnd"/>
      <w:r w:rsidRPr="008E0122">
        <w:rPr>
          <w:b/>
          <w:i/>
          <w:vanish/>
        </w:rPr>
        <w:t xml:space="preserve">Ende </w:t>
      </w:r>
      <w:r>
        <w:rPr>
          <w:b/>
          <w:i/>
          <w:vanish/>
        </w:rPr>
        <w:t>StGB146</w:t>
      </w:r>
      <w:r w:rsidR="004D7B96">
        <w:rPr>
          <w:b/>
          <w:i/>
          <w:vanish/>
        </w:rPr>
        <w:t>d</w:t>
      </w:r>
      <w:r w:rsidRPr="008E0122">
        <w:rPr>
          <w:b/>
          <w:i/>
          <w:vanish/>
        </w:rPr>
        <w:t>#</w:t>
      </w:r>
    </w:p>
    <w:p w14:paraId="2C16BB61" w14:textId="77777777" w:rsidR="00DE0E65" w:rsidRDefault="00DE0E65" w:rsidP="00DE0E65"/>
    <w:p w14:paraId="7F1F3F1E" w14:textId="77777777" w:rsidR="00DE0E65" w:rsidRDefault="00DE0E65" w:rsidP="00DE0E65">
      <w:r>
        <w:t xml:space="preserve">Aktualisiert am: 2.2.2023 </w:t>
      </w:r>
    </w:p>
    <w:p w14:paraId="6CC55BA8" w14:textId="77777777" w:rsidR="00DE0E65" w:rsidRDefault="00DE0E65" w:rsidP="00DE0E65">
      <w:r>
        <w:br w:type="page"/>
      </w:r>
    </w:p>
    <w:p w14:paraId="6A5A1C50" w14:textId="77777777" w:rsidR="005C242A" w:rsidRDefault="005C242A" w:rsidP="005C242A">
      <w:pPr>
        <w:pStyle w:val="berschrift2"/>
      </w:pPr>
      <w:bookmarkStart w:id="52" w:name="_Toc225514853"/>
      <w:r>
        <w:lastRenderedPageBreak/>
        <w:t>StGB158</w:t>
      </w:r>
      <w:r>
        <w:tab/>
        <w:t>ungetreue Geschäftsbesorgung</w:t>
      </w:r>
      <w:bookmarkEnd w:id="52"/>
    </w:p>
    <w:p w14:paraId="1DFD12A4" w14:textId="77777777" w:rsidR="005C242A" w:rsidRPr="005C242A" w:rsidRDefault="005C242A" w:rsidP="005C242A"/>
    <w:p w14:paraId="10C0CE6F" w14:textId="77777777" w:rsidR="005C242A" w:rsidRPr="00C87190" w:rsidRDefault="005C242A" w:rsidP="005C242A">
      <w:r w:rsidRPr="00D15AF9">
        <w:rPr>
          <w:b/>
          <w:i/>
          <w:vanish/>
        </w:rPr>
        <w:t>#</w:t>
      </w:r>
      <w:r w:rsidRPr="008E0122">
        <w:rPr>
          <w:b/>
          <w:i/>
          <w:vanish/>
        </w:rPr>
        <w:t>Beginn</w:t>
      </w:r>
      <w:r w:rsidRPr="008E0122">
        <w:rPr>
          <w:i/>
          <w:vanish/>
        </w:rPr>
        <w:t xml:space="preserve"> </w:t>
      </w:r>
      <w:r>
        <w:rPr>
          <w:rStyle w:val="NameZchn"/>
        </w:rPr>
        <w:t xml:space="preserve">StGB158 </w:t>
      </w:r>
      <w:r>
        <w:rPr>
          <w:i/>
          <w:vanish/>
        </w:rPr>
        <w:t xml:space="preserve">ungetreue </w:t>
      </w:r>
      <w:proofErr w:type="spellStart"/>
      <w:r>
        <w:rPr>
          <w:i/>
          <w:vanish/>
        </w:rPr>
        <w:t>Geschäftsbesorgung</w:t>
      </w:r>
      <w:r w:rsidRPr="00DA47FB">
        <w:rPr>
          <w:b/>
          <w:i/>
          <w:vanish/>
        </w:rPr>
        <w:t>#</w:t>
      </w:r>
      <w:r w:rsidRPr="002160BE">
        <w:t>Ungetre</w:t>
      </w:r>
      <w:r>
        <w:t>ue</w:t>
      </w:r>
      <w:proofErr w:type="spellEnd"/>
      <w:r>
        <w:t xml:space="preserve"> Geschäftsbesorgung nach Art. 158 Ziff. 1 Abs. </w:t>
      </w:r>
      <w:r w:rsidRPr="002160BE">
        <w:t>1 StGB begeht, wer aufgrund des Gesetzes, eines behördlichen Auftrags oder eines Rechtsgeschäfts damit betraut ist, Vermögen eines andern zu verwalten oder eine solche Vermögensverwaltung zu beaufsichtigen, und dabei unter Verletzung seiner Pflichten bewirkt oder zulässt, dass der andere am Vermögen geschädi</w:t>
      </w:r>
      <w:r>
        <w:t>gt wird. Qualifiziert nach Art. </w:t>
      </w:r>
      <w:r w:rsidR="00C20A3B">
        <w:t>158 Ziff. </w:t>
      </w:r>
      <w:r w:rsidRPr="002160BE">
        <w:t>1</w:t>
      </w:r>
      <w:r w:rsidR="00C20A3B">
        <w:t xml:space="preserve"> Abs. </w:t>
      </w:r>
      <w:r w:rsidRPr="002160BE">
        <w:t>3 StGB ist die Tatbegehung, wenn der Täter in der Absicht handelt, sich oder einen andern unrechtmässig zu bereichern. Der objektive Treuebruchtatbestand verlangt die Eigenschaft des Täters als Geschäftsführer, die Verletzung einer damit zusammenhängenden Pflicht und die Verursachung eines Vermögen</w:t>
      </w:r>
      <w:r>
        <w:t xml:space="preserve">sschadens. </w:t>
      </w:r>
      <w:r w:rsidRPr="00C87190">
        <w:t>Der Inhalt der Treuepflicht des Geschäftsführers ergibt sich aus dem jeweiligen Grundverhältnis. Massgebliche Basis zur Bestimmung der Pflichten des Geschäftsführers sind dabei insbesondere gesetzliche und vertragliche Bestimmungen. Die Tathandlung besteht darin, dass der Täter gerade die Pflichten verletzt, die ihn generell als Geschäftsführer und im Besonderen hinsichtlich des fraglichen Geschäfts betreffen (</w:t>
      </w:r>
      <w:r w:rsidRPr="002160BE">
        <w:t xml:space="preserve">BGE 120 IV 190 </w:t>
      </w:r>
      <w:r w:rsidR="009A4A12">
        <w:t>E. </w:t>
      </w:r>
      <w:r w:rsidRPr="002160BE">
        <w:t xml:space="preserve">2; Niggli, </w:t>
      </w:r>
      <w:r>
        <w:t>BSK StGB, 4. Aufl.,</w:t>
      </w:r>
      <w:r w:rsidR="00C20A3B">
        <w:t xml:space="preserve"> N </w:t>
      </w:r>
      <w:r w:rsidRPr="002160BE">
        <w:t>11</w:t>
      </w:r>
      <w:r>
        <w:t xml:space="preserve"> und 61 f.</w:t>
      </w:r>
      <w:r w:rsidR="00C20A3B">
        <w:t xml:space="preserve"> zu Art. </w:t>
      </w:r>
      <w:r w:rsidRPr="002160BE">
        <w:t>158</w:t>
      </w:r>
      <w:r w:rsidRPr="00C87190">
        <w:t>).</w:t>
      </w:r>
      <w:r>
        <w:t xml:space="preserve"> Als pflichtwidrig wurden vom Bundesgericht bspw. die Gewährung ungenügend gesicherter Darlehen, das Verursachen von geschäftsmässig unbegründetem Aufwand bei einer finanziell angespannten Situation der Gesellschaft oder das Bezahlen privater Rechnungen aus dem Geschäftsvermögen qu</w:t>
      </w:r>
      <w:r w:rsidR="00CF479D">
        <w:t xml:space="preserve">alifiziert (BGE 122 IV 279 </w:t>
      </w:r>
      <w:r w:rsidR="009A4A12">
        <w:t>E. </w:t>
      </w:r>
      <w:r>
        <w:t xml:space="preserve">2a; BGer-Urteile 6S.327/2000 vom 22.02.2001 und 6B_101/2009 vom 14.05.2009). </w:t>
      </w:r>
      <w:r w:rsidRPr="00C87190">
        <w:t xml:space="preserve">Die Tat ist mit Eintritt eines Vermögensschadens vollendet, der kausal auf das pflichtwidrige Verhalten des Geschäftsführers zurückzuführen ist. Als Schaden ist vorweg die Vermögensminderung durch Verminderung der Aktiven bzw. Vermehrung der Passiven zu betrachten. Ein Schaden liegt bereits vor, wenn das Vermögen in einem Masse gefährdet wird, dass es in seinem wirtschaftlichen Wert vermindert ist. Dies ist der Fall, wenn der Gefährdung im Rahmen einer sorgfältigen Bilanzierung durch Wertberichtigung oder Rückstellung Rechnung getragen werden muss. Eine derartige Vermögensgefährdung ist typischerweise bei der Ausrichtung von ungesicherten und erheblich gefährdeten Darlehen gegeben (BGE 142 IV 346 </w:t>
      </w:r>
      <w:r w:rsidR="009A4A12">
        <w:t>E. </w:t>
      </w:r>
      <w:r w:rsidRPr="00C87190">
        <w:t xml:space="preserve">3.2, 129 IV 124 </w:t>
      </w:r>
      <w:r w:rsidR="009A4A12">
        <w:t>E. </w:t>
      </w:r>
      <w:r w:rsidRPr="00C87190">
        <w:t>3.1</w:t>
      </w:r>
      <w:r>
        <w:t>; Niggli, a.a.O., N 127 </w:t>
      </w:r>
      <w:r w:rsidRPr="00C87190">
        <w:t>f. zu Art. 158).</w:t>
      </w:r>
    </w:p>
    <w:p w14:paraId="4FBC3C49" w14:textId="77777777" w:rsidR="005C242A" w:rsidRDefault="005C242A" w:rsidP="005C242A"/>
    <w:p w14:paraId="03618CB2" w14:textId="77777777" w:rsidR="005C242A" w:rsidRDefault="005C242A" w:rsidP="005C242A">
      <w:r w:rsidRPr="00783A6E">
        <w:t>Subjektiv erfordert der Tatbestand Vorsatz. Dieser muss sich auf die Pflichtwidrigkeit des Handelns oder Unterlassens, die Vermögensschädigung und den Kausalzusammenhang zwischen dem pflichtwidrigen Verhalten und dem Schaden b</w:t>
      </w:r>
      <w:r>
        <w:t>eziehen. Eventualvo</w:t>
      </w:r>
      <w:r w:rsidR="00CF479D">
        <w:t>rsatz genügt (Niggli, a.a.O., N 136 zu Art. </w:t>
      </w:r>
      <w:r>
        <w:t>158</w:t>
      </w:r>
      <w:proofErr w:type="gramStart"/>
      <w:r>
        <w:t>)</w:t>
      </w:r>
      <w:r w:rsidRPr="004151F9">
        <w:t>.</w:t>
      </w:r>
      <w:r w:rsidRPr="008E0122">
        <w:rPr>
          <w:b/>
          <w:i/>
          <w:vanish/>
        </w:rPr>
        <w:t>#</w:t>
      </w:r>
      <w:proofErr w:type="gramEnd"/>
      <w:r w:rsidRPr="008E0122">
        <w:rPr>
          <w:b/>
          <w:i/>
          <w:vanish/>
        </w:rPr>
        <w:t xml:space="preserve">Ende </w:t>
      </w:r>
      <w:r>
        <w:rPr>
          <w:b/>
          <w:i/>
          <w:vanish/>
        </w:rPr>
        <w:t>StGB158</w:t>
      </w:r>
      <w:r w:rsidRPr="008E0122">
        <w:rPr>
          <w:b/>
          <w:i/>
          <w:vanish/>
        </w:rPr>
        <w:t>#</w:t>
      </w:r>
      <w:r w:rsidRPr="00AD112A">
        <w:t xml:space="preserve"> </w:t>
      </w:r>
    </w:p>
    <w:p w14:paraId="505F49C7" w14:textId="77777777" w:rsidR="005C242A" w:rsidRPr="00093060" w:rsidRDefault="005C242A" w:rsidP="005C242A"/>
    <w:p w14:paraId="729E2B36" w14:textId="77777777" w:rsidR="005C242A" w:rsidRPr="00726C22" w:rsidRDefault="005C242A" w:rsidP="005C242A">
      <w:r>
        <w:t>hinzugefügt am 26.1.23 (2O6 21 9)</w:t>
      </w:r>
    </w:p>
    <w:p w14:paraId="38ECA13E" w14:textId="77777777" w:rsidR="005C242A" w:rsidRDefault="005C242A" w:rsidP="005C242A">
      <w:pPr>
        <w:rPr>
          <w:rFonts w:cs="Arial"/>
          <w:b/>
          <w:bCs/>
          <w:kern w:val="32"/>
          <w:sz w:val="28"/>
          <w:szCs w:val="32"/>
        </w:rPr>
      </w:pPr>
      <w:r>
        <w:br w:type="page"/>
      </w:r>
    </w:p>
    <w:p w14:paraId="68F28D48" w14:textId="77777777" w:rsidR="00CC4FDB" w:rsidRDefault="00CC4FDB" w:rsidP="00CC4FDB">
      <w:pPr>
        <w:pStyle w:val="berschrift2"/>
      </w:pPr>
      <w:bookmarkStart w:id="53" w:name="_Toc225514854"/>
      <w:r>
        <w:lastRenderedPageBreak/>
        <w:t>StGB</w:t>
      </w:r>
      <w:r w:rsidR="00582886">
        <w:t>163</w:t>
      </w:r>
      <w:r>
        <w:tab/>
      </w:r>
      <w:r w:rsidR="00582886">
        <w:t>Pfändungsbetrug</w:t>
      </w:r>
      <w:bookmarkEnd w:id="53"/>
    </w:p>
    <w:p w14:paraId="3C22E11E" w14:textId="77777777" w:rsidR="00C15FFE" w:rsidRPr="00C15FFE" w:rsidRDefault="00C15FFE" w:rsidP="00C15FFE"/>
    <w:p w14:paraId="21230D33" w14:textId="77777777" w:rsidR="00582886" w:rsidRDefault="00CC4FDB" w:rsidP="00582886">
      <w:r w:rsidRPr="00D15AF9">
        <w:rPr>
          <w:b/>
          <w:i/>
          <w:vanish/>
        </w:rPr>
        <w:t>#</w:t>
      </w:r>
      <w:r w:rsidRPr="008E0122">
        <w:rPr>
          <w:b/>
          <w:i/>
          <w:vanish/>
        </w:rPr>
        <w:t>Beginn</w:t>
      </w:r>
      <w:r w:rsidRPr="008E0122">
        <w:rPr>
          <w:i/>
          <w:vanish/>
        </w:rPr>
        <w:t xml:space="preserve"> </w:t>
      </w:r>
      <w:r>
        <w:rPr>
          <w:rStyle w:val="NameZchn"/>
        </w:rPr>
        <w:t>StGB</w:t>
      </w:r>
      <w:r w:rsidR="00582886">
        <w:rPr>
          <w:rStyle w:val="NameZchn"/>
        </w:rPr>
        <w:t>163</w:t>
      </w:r>
      <w:r>
        <w:rPr>
          <w:rStyle w:val="NameZchn"/>
        </w:rPr>
        <w:t xml:space="preserve"> </w:t>
      </w:r>
      <w:r w:rsidR="00582886">
        <w:rPr>
          <w:i/>
          <w:vanish/>
        </w:rPr>
        <w:t>Pfändungsbetrug</w:t>
      </w:r>
      <w:r w:rsidRPr="00DA47FB">
        <w:rPr>
          <w:b/>
          <w:i/>
          <w:vanish/>
        </w:rPr>
        <w:t>#</w:t>
      </w:r>
      <w:r w:rsidR="00582886" w:rsidRPr="00582886">
        <w:t xml:space="preserve"> </w:t>
      </w:r>
      <w:r w:rsidR="00582886">
        <w:t xml:space="preserve">Gemäss Art. 163 Ziff. 1 StGB wird der Schuldner bestraft, welcher zum Schaden der Gläubiger sein Vermögen zum Scheine vermindert, namentlich Vermögenswerte beiseiteschafft oder verheimlicht, wenn gegen ihn der Konkurs eröffnet oder ein Verlustschein ausgestellt wird. </w:t>
      </w:r>
      <w:r w:rsidR="00582886" w:rsidRPr="004151F9">
        <w:t xml:space="preserve">Die Tatvariante des Verheimlichens von Vermögenswerten ist erfüllt, wenn der Schuldner durch Lügen oder Halbwahrheiten falsche Vorstellungen erweckt, </w:t>
      </w:r>
      <w:r w:rsidR="00582886">
        <w:t>indem er beispielsweise</w:t>
      </w:r>
      <w:r w:rsidR="00582886" w:rsidRPr="004151F9">
        <w:t xml:space="preserve"> nur teilweise Angaben zu seiner Einkommens- und Vermögenssituation macht, sich im Übrigen aber ausschweigt, um den Eindruck zu erwecken, vollständig Auskunft gegeben zu haben. Die Auskunftspflicht ist umfassend. Sie erstreckt sich auch auf Vermögenswerte, an denen der Schuldner</w:t>
      </w:r>
      <w:r w:rsidR="00582886">
        <w:t xml:space="preserve"> wirtschaftlich berechtigt ist</w:t>
      </w:r>
      <w:r w:rsidR="00582886" w:rsidRPr="004151F9">
        <w:t>.</w:t>
      </w:r>
      <w:r w:rsidR="00582886">
        <w:t xml:space="preserve"> Beim "Erwerbseinkommen" i.S.v. Art. 93 SchKG handelt es sich um jedes Entgelt für persönliche Arbeitsleistungen, gleichgültig wie es im Einzelfall bezeichnet wird, ob es in bar oder in Naturalien entrichtet wird. Als Erwerb gilt somit im Ergebnis jede Entschädigung für eine Arbeitsleistung ohne Rücksicht auf ihre Natur. Bezüge, die der Schuldner beim ungewissen Eintritt eines bestimmten Ereignisses - beispielsweise dem Gelingen eines grösseren Geschäfts - zurückzuzahlen gedenkt, muss er ebenfalls angeben. Es genügt, wenn er ernsthaft mit der Möglichkeit rechnet, gewährte Darlehen seien einem Lohn zumindest ähnlich und könnten daher pfändbar sein. Zahlungen, die dem Schuldner zugehen, muss er im Pfändungsverfahren angeben, auch wenn er sie selbst als Darlehen betrachtet, ansonsten er Vermögenswerte verheimlicht. Bezeichnet der Schuldner anlässlich der Aufnahme eines Pfändungsprotokolls wahrheitswidrig einen Vermögenswert als Dritteigentum, so handelt er ebenfalls tatbestandsmässig, d</w:t>
      </w:r>
      <w:r w:rsidR="00582886" w:rsidRPr="007E530C">
        <w:t xml:space="preserve">enn durch die falsche Angabe spiegelt der Schuldner einen geringeren Vermögensbestand vor, als </w:t>
      </w:r>
      <w:r w:rsidR="00582886">
        <w:t xml:space="preserve">es </w:t>
      </w:r>
      <w:r w:rsidR="00582886" w:rsidRPr="007E530C">
        <w:t>der Wirklichkeit entspricht.</w:t>
      </w:r>
      <w:r w:rsidR="00582886" w:rsidRPr="004151F9">
        <w:t xml:space="preserve"> Als konkretes Gefährdungsdelikt setzt </w:t>
      </w:r>
      <w:r w:rsidR="00582886">
        <w:t>der Tatbestand</w:t>
      </w:r>
      <w:r w:rsidR="00582886" w:rsidRPr="004151F9">
        <w:t xml:space="preserve"> nicht voraus, dass der Schaden tatsächlich eintritt. Vielmehr genügt es, wenn das Verhalten des Täters objektiv geeignet ist, einen Schaden be</w:t>
      </w:r>
      <w:r w:rsidR="00582886">
        <w:t>i den Gläubigern zu verursachen (</w:t>
      </w:r>
      <w:r w:rsidR="00582886" w:rsidRPr="007E530C">
        <w:t xml:space="preserve">BGE </w:t>
      </w:r>
      <w:r w:rsidR="00582886">
        <w:t xml:space="preserve">105 IV 319, 102 IV 172 </w:t>
      </w:r>
      <w:r w:rsidR="009A4A12">
        <w:t>E. </w:t>
      </w:r>
      <w:r w:rsidR="00582886">
        <w:t xml:space="preserve">2, </w:t>
      </w:r>
      <w:r w:rsidR="00582886" w:rsidRPr="007E530C">
        <w:t>85 IV 217</w:t>
      </w:r>
      <w:r w:rsidR="00582886">
        <w:t xml:space="preserve"> </w:t>
      </w:r>
      <w:r w:rsidR="009A4A12">
        <w:t>E. </w:t>
      </w:r>
      <w:r w:rsidR="00582886">
        <w:t xml:space="preserve">1; </w:t>
      </w:r>
      <w:r w:rsidR="00582886" w:rsidRPr="004151F9">
        <w:t>BGer-Urteil</w:t>
      </w:r>
      <w:r w:rsidR="00582886">
        <w:t>e</w:t>
      </w:r>
      <w:r w:rsidR="00582886" w:rsidRPr="004151F9">
        <w:t xml:space="preserve"> 6B_1172/2013 vom 18.11.2014 </w:t>
      </w:r>
      <w:r w:rsidR="009A4A12">
        <w:t>E. </w:t>
      </w:r>
      <w:r w:rsidR="00582886" w:rsidRPr="004151F9">
        <w:t>4.4</w:t>
      </w:r>
      <w:r w:rsidR="00582886">
        <w:t xml:space="preserve">, 6B_403/2009 vom 10.07.2009 </w:t>
      </w:r>
      <w:r w:rsidR="009A4A12">
        <w:t>E. </w:t>
      </w:r>
      <w:r w:rsidR="00582886">
        <w:t xml:space="preserve">1.6, 6S.14/2004 vom 09.06.2004 </w:t>
      </w:r>
      <w:r w:rsidR="009A4A12">
        <w:t>E. </w:t>
      </w:r>
      <w:r w:rsidR="00582886">
        <w:t xml:space="preserve">4; </w:t>
      </w:r>
      <w:r w:rsidR="00582886" w:rsidRPr="004151F9">
        <w:t>Hagenstein,</w:t>
      </w:r>
      <w:r w:rsidR="00582886">
        <w:t xml:space="preserve"> BSK StGB</w:t>
      </w:r>
      <w:r w:rsidR="00582886" w:rsidRPr="004151F9">
        <w:t xml:space="preserve">, </w:t>
      </w:r>
      <w:r w:rsidR="00582886">
        <w:t xml:space="preserve">4. Aufl., </w:t>
      </w:r>
      <w:r w:rsidR="00582886" w:rsidRPr="004151F9">
        <w:t>N</w:t>
      </w:r>
      <w:r w:rsidR="00582886">
        <w:t xml:space="preserve"> 28-30 und 58 zu Art. 163). </w:t>
      </w:r>
    </w:p>
    <w:p w14:paraId="58BE1413" w14:textId="77777777" w:rsidR="00582886" w:rsidRDefault="00582886" w:rsidP="00582886"/>
    <w:p w14:paraId="0F14FFBC" w14:textId="77777777" w:rsidR="00CC4FDB" w:rsidRPr="00093060" w:rsidRDefault="00582886" w:rsidP="00582886">
      <w:r w:rsidRPr="004151F9">
        <w:t xml:space="preserve">In subjektiver Hinsicht </w:t>
      </w:r>
      <w:r>
        <w:t>ist</w:t>
      </w:r>
      <w:r w:rsidRPr="004151F9">
        <w:t xml:space="preserve"> Vorsatz</w:t>
      </w:r>
      <w:r>
        <w:t xml:space="preserve"> erforderlich, wobei Eventualvorsatz genügt (Hagenstein, a.a.O., N 69 zu Art. 163). </w:t>
      </w:r>
      <w:r w:rsidRPr="004151F9">
        <w:t>Als objektive Strafbarkeitsbedingung setzt Art. 163 StGB die Konkurseröffnung oder die Ausstellung eines Verlustscheins voraus</w:t>
      </w:r>
      <w:r>
        <w:t xml:space="preserve"> </w:t>
      </w:r>
      <w:r w:rsidRPr="004151F9">
        <w:t>(Hagenstein,</w:t>
      </w:r>
      <w:r>
        <w:t xml:space="preserve"> a.a.O.</w:t>
      </w:r>
      <w:r w:rsidRPr="004151F9">
        <w:t xml:space="preserve">, N </w:t>
      </w:r>
      <w:r>
        <w:t xml:space="preserve">10 zu </w:t>
      </w:r>
      <w:proofErr w:type="gramStart"/>
      <w:r>
        <w:t>Vor</w:t>
      </w:r>
      <w:proofErr w:type="gramEnd"/>
      <w:r>
        <w:t xml:space="preserve"> Art. 163-171</w:t>
      </w:r>
      <w:r w:rsidRPr="007E530C">
        <w:rPr>
          <w:vertAlign w:val="superscript"/>
        </w:rPr>
        <w:t>bis</w:t>
      </w:r>
      <w:proofErr w:type="gramStart"/>
      <w:r w:rsidRPr="004151F9">
        <w:t>).</w:t>
      </w:r>
      <w:r w:rsidR="00CC4FDB" w:rsidRPr="008E0122">
        <w:rPr>
          <w:b/>
          <w:i/>
          <w:vanish/>
        </w:rPr>
        <w:t>#</w:t>
      </w:r>
      <w:proofErr w:type="gramEnd"/>
      <w:r w:rsidR="00CC4FDB" w:rsidRPr="008E0122">
        <w:rPr>
          <w:b/>
          <w:i/>
          <w:vanish/>
        </w:rPr>
        <w:t xml:space="preserve">Ende </w:t>
      </w:r>
      <w:r w:rsidR="00CC4FDB">
        <w:rPr>
          <w:b/>
          <w:i/>
          <w:vanish/>
        </w:rPr>
        <w:t>StGB</w:t>
      </w:r>
      <w:r>
        <w:rPr>
          <w:b/>
          <w:i/>
          <w:vanish/>
        </w:rPr>
        <w:t>163</w:t>
      </w:r>
      <w:r w:rsidR="00CC4FDB" w:rsidRPr="008E0122">
        <w:rPr>
          <w:b/>
          <w:i/>
          <w:vanish/>
        </w:rPr>
        <w:t>#</w:t>
      </w:r>
      <w:r w:rsidR="00CC4FDB" w:rsidRPr="00AD112A">
        <w:t xml:space="preserve"> </w:t>
      </w:r>
    </w:p>
    <w:p w14:paraId="33A3992D" w14:textId="77777777" w:rsidR="00CC4FDB" w:rsidRDefault="00CC4FDB"/>
    <w:p w14:paraId="263830EF" w14:textId="77777777" w:rsidR="00582886" w:rsidRDefault="00582886"/>
    <w:p w14:paraId="54BA15A4" w14:textId="77777777" w:rsidR="00582886" w:rsidRPr="00726C22" w:rsidRDefault="00582886">
      <w:r>
        <w:t>hinzugefügt am 26.1.23 (2O6 21 9)</w:t>
      </w:r>
    </w:p>
    <w:p w14:paraId="01DD2619" w14:textId="77777777" w:rsidR="00F35027" w:rsidRDefault="0019384D" w:rsidP="00F35027">
      <w:pPr>
        <w:pStyle w:val="berschrift2"/>
      </w:pPr>
      <w:r>
        <w:br w:type="page"/>
      </w:r>
      <w:bookmarkStart w:id="54" w:name="_Toc225514855"/>
      <w:r w:rsidR="00F35027">
        <w:lastRenderedPageBreak/>
        <w:t>StGB164</w:t>
      </w:r>
      <w:r w:rsidR="00F35027">
        <w:tab/>
        <w:t>Gläubigerschädigung durch Vermögensminderung</w:t>
      </w:r>
      <w:bookmarkEnd w:id="54"/>
    </w:p>
    <w:p w14:paraId="1C0B47AE" w14:textId="77777777" w:rsidR="00F35027" w:rsidRPr="00C15FFE" w:rsidRDefault="00F35027" w:rsidP="00F35027"/>
    <w:p w14:paraId="77C99356" w14:textId="77777777" w:rsidR="00F35027" w:rsidRDefault="00F35027" w:rsidP="00FE0318">
      <w:r w:rsidRPr="00D15AF9">
        <w:rPr>
          <w:b/>
          <w:i/>
          <w:vanish/>
        </w:rPr>
        <w:t>#</w:t>
      </w:r>
      <w:r w:rsidRPr="008E0122">
        <w:rPr>
          <w:b/>
          <w:i/>
          <w:vanish/>
        </w:rPr>
        <w:t>Beginn</w:t>
      </w:r>
      <w:r w:rsidRPr="008E0122">
        <w:rPr>
          <w:i/>
          <w:vanish/>
        </w:rPr>
        <w:t xml:space="preserve"> </w:t>
      </w:r>
      <w:r>
        <w:rPr>
          <w:rStyle w:val="NameZchn"/>
        </w:rPr>
        <w:t xml:space="preserve">StGB164 </w:t>
      </w:r>
      <w:r>
        <w:rPr>
          <w:i/>
          <w:vanish/>
        </w:rPr>
        <w:t xml:space="preserve">Gläubigerschädigung durch </w:t>
      </w:r>
      <w:proofErr w:type="spellStart"/>
      <w:r>
        <w:rPr>
          <w:i/>
          <w:vanish/>
        </w:rPr>
        <w:t>Vermögensminderung</w:t>
      </w:r>
      <w:r w:rsidRPr="00DA47FB">
        <w:rPr>
          <w:b/>
          <w:i/>
          <w:vanish/>
        </w:rPr>
        <w:t>#</w:t>
      </w:r>
      <w:r>
        <w:t>D</w:t>
      </w:r>
      <w:r w:rsidRPr="00B55FF4">
        <w:t>er</w:t>
      </w:r>
      <w:proofErr w:type="spellEnd"/>
      <w:r w:rsidRPr="00B55FF4">
        <w:t xml:space="preserve"> Gläubigerschädigung durch Vermögensminderung macht sich jener Schuldner strafbar, der zum Schaden der Gläubiger sein Vermögen vermindert, indem er </w:t>
      </w:r>
      <w:r>
        <w:t xml:space="preserve">unter anderem </w:t>
      </w:r>
      <w:r w:rsidRPr="00B55FF4">
        <w:t>Vermögenswerte unentgeltlich</w:t>
      </w:r>
      <w:r w:rsidR="00FE0318">
        <w:t xml:space="preserve"> oder gegen eine Leistung </w:t>
      </w:r>
      <w:proofErr w:type="gramStart"/>
      <w:r w:rsidR="00FE0318">
        <w:t>mit offensichtlich geringeren Wert</w:t>
      </w:r>
      <w:proofErr w:type="gramEnd"/>
      <w:r w:rsidRPr="00B55FF4">
        <w:t xml:space="preserve"> </w:t>
      </w:r>
      <w:r>
        <w:t xml:space="preserve">veräussert, </w:t>
      </w:r>
      <w:r w:rsidRPr="00B55FF4">
        <w:t>und über ihn der Konkurs eröffnet oder gegen ihn ein Verlustschein ausgestellt worden ist.</w:t>
      </w:r>
      <w:r>
        <w:t xml:space="preserve"> </w:t>
      </w:r>
      <w:r w:rsidR="00FE0318">
        <w:t xml:space="preserve">Unter diese Tathandlungsvariante fallen grundsätzlich sämtliche Handlungen, mit denen ein Vermögenswert des Schuldners in das Eigentum eines Dritten übergeht </w:t>
      </w:r>
      <w:r w:rsidRPr="00885F6E">
        <w:t>(</w:t>
      </w:r>
      <w:r>
        <w:t xml:space="preserve">BGE 118 III 18 </w:t>
      </w:r>
      <w:r w:rsidR="009A4A12">
        <w:t>E. </w:t>
      </w:r>
      <w:r>
        <w:t xml:space="preserve">3a; </w:t>
      </w:r>
      <w:r w:rsidRPr="005529F0">
        <w:t xml:space="preserve">Hagenstein, </w:t>
      </w:r>
      <w:r w:rsidR="00FE0318">
        <w:t>BSK StGB, 4. Aufl.</w:t>
      </w:r>
      <w:r w:rsidRPr="005529F0">
        <w:t xml:space="preserve">, </w:t>
      </w:r>
      <w:r w:rsidR="00FE0318">
        <w:t>19</w:t>
      </w:r>
      <w:r>
        <w:t xml:space="preserve"> zu Art. 163).</w:t>
      </w:r>
    </w:p>
    <w:p w14:paraId="0B2632C5" w14:textId="77777777" w:rsidR="00F35027" w:rsidRPr="005529F0" w:rsidRDefault="00F35027" w:rsidP="00F35027"/>
    <w:p w14:paraId="53767207" w14:textId="77777777" w:rsidR="00FE0318" w:rsidRDefault="00F35027" w:rsidP="00F35027">
      <w:r w:rsidRPr="005529F0">
        <w:t xml:space="preserve">In subjektiver Hinsicht </w:t>
      </w:r>
      <w:r>
        <w:t>wird</w:t>
      </w:r>
      <w:r w:rsidRPr="005529F0">
        <w:t xml:space="preserve"> Vorsatz</w:t>
      </w:r>
      <w:r>
        <w:t xml:space="preserve"> verlangt</w:t>
      </w:r>
      <w:r w:rsidRPr="005529F0">
        <w:t xml:space="preserve">, wobei Eventualvorsatz genügt. Dieser muss sich auf sämtliche objektiven Tatbestandsmerkmale beziehen, insbesondere auch auf die Gläubigerschädigung. Der Täter muss im Bewusstsein des drohenden Vermögenszusammenbruchs handeln, um die mögliche Gefährdung der Zugriffsrechte der Gläubiger wissen und sie zumindest als Erfolg in Kauf nehmen (Hagenstein, </w:t>
      </w:r>
      <w:r w:rsidR="00481D8B">
        <w:t>a.a.O.</w:t>
      </w:r>
      <w:r w:rsidRPr="005529F0">
        <w:t>, N</w:t>
      </w:r>
      <w:r>
        <w:t> </w:t>
      </w:r>
      <w:r w:rsidRPr="005529F0">
        <w:t>33 ff. zu Art.</w:t>
      </w:r>
      <w:r>
        <w:t> 164).</w:t>
      </w:r>
    </w:p>
    <w:p w14:paraId="020154CF" w14:textId="77777777" w:rsidR="00FE0318" w:rsidRDefault="00FE0318" w:rsidP="00F35027"/>
    <w:p w14:paraId="081F29A6" w14:textId="77777777" w:rsidR="00F35027" w:rsidRPr="00093060" w:rsidRDefault="00FE0318" w:rsidP="00F35027">
      <w:r w:rsidRPr="00FE0318">
        <w:t xml:space="preserve">Erfüllt ein Täter gleichzeitig den Tatbestand der ungetreuen Geschäftsbesorgung sowie den Tatbestand der Gläubigerschädigung durch Vermögensminderung, kommen laut </w:t>
      </w:r>
      <w:r w:rsidR="00481D8B">
        <w:t>der bundesgerichtlichen Rechtsprechung infolge unterschiedlich betroffener Rechtsgüter</w:t>
      </w:r>
      <w:r w:rsidRPr="00FE0318">
        <w:t xml:space="preserve"> beide Bestimmungen zur Anwendung</w:t>
      </w:r>
      <w:r w:rsidR="00481D8B">
        <w:t xml:space="preserve"> (BGE 117 IV 259 </w:t>
      </w:r>
      <w:r w:rsidR="009A4A12">
        <w:t>E. </w:t>
      </w:r>
      <w:r w:rsidR="00481D8B">
        <w:t xml:space="preserve">6; BGer-Urteil </w:t>
      </w:r>
      <w:r w:rsidR="00481D8B" w:rsidRPr="00481D8B">
        <w:t>6B_778/2011</w:t>
      </w:r>
      <w:r w:rsidR="00481D8B">
        <w:t xml:space="preserve"> vom 03.04.2012 </w:t>
      </w:r>
      <w:r w:rsidR="009A4A12">
        <w:t>E. </w:t>
      </w:r>
      <w:proofErr w:type="gramStart"/>
      <w:r w:rsidR="00481D8B">
        <w:t>3.3)</w:t>
      </w:r>
      <w:r w:rsidR="00F35027" w:rsidRPr="008E0122">
        <w:rPr>
          <w:b/>
          <w:i/>
          <w:vanish/>
        </w:rPr>
        <w:t>#</w:t>
      </w:r>
      <w:proofErr w:type="gramEnd"/>
      <w:r w:rsidR="00F35027" w:rsidRPr="008E0122">
        <w:rPr>
          <w:b/>
          <w:i/>
          <w:vanish/>
        </w:rPr>
        <w:t xml:space="preserve">Ende </w:t>
      </w:r>
      <w:r w:rsidR="00F35027">
        <w:rPr>
          <w:b/>
          <w:i/>
          <w:vanish/>
        </w:rPr>
        <w:t>StGB164</w:t>
      </w:r>
      <w:r w:rsidR="00F35027" w:rsidRPr="008E0122">
        <w:rPr>
          <w:b/>
          <w:i/>
          <w:vanish/>
        </w:rPr>
        <w:t>#</w:t>
      </w:r>
      <w:r w:rsidR="00F35027" w:rsidRPr="00AD112A">
        <w:t xml:space="preserve"> </w:t>
      </w:r>
    </w:p>
    <w:p w14:paraId="2E8D6B5F" w14:textId="77777777" w:rsidR="00F35027" w:rsidRDefault="00F35027" w:rsidP="00F35027"/>
    <w:p w14:paraId="025CF07A" w14:textId="77777777" w:rsidR="00F35027" w:rsidRDefault="00F35027" w:rsidP="00F35027"/>
    <w:p w14:paraId="42821BCD" w14:textId="77777777" w:rsidR="00F35027" w:rsidRDefault="00F35027" w:rsidP="00F35027">
      <w:r>
        <w:t>hinzugefügt am 26.1.23 (2O6 21 9)</w:t>
      </w:r>
    </w:p>
    <w:p w14:paraId="14714E66" w14:textId="77777777" w:rsidR="00261B10" w:rsidRPr="00726C22" w:rsidRDefault="00261B10" w:rsidP="00F35027">
      <w:r>
        <w:t>ergänzt am 19.01.2024</w:t>
      </w:r>
      <w:r w:rsidR="00481D8B">
        <w:t xml:space="preserve"> (Konkurrenzen)</w:t>
      </w:r>
    </w:p>
    <w:p w14:paraId="59D9535A" w14:textId="77777777" w:rsidR="00295D5E" w:rsidRDefault="00F35027" w:rsidP="00295D5E">
      <w:pPr>
        <w:pStyle w:val="berschrift2"/>
      </w:pPr>
      <w:r>
        <w:br w:type="page"/>
      </w:r>
      <w:bookmarkStart w:id="55" w:name="_Toc225514856"/>
      <w:r w:rsidR="00295D5E">
        <w:lastRenderedPageBreak/>
        <w:t>StGB165</w:t>
      </w:r>
      <w:r w:rsidR="00EE5560">
        <w:t>a</w:t>
      </w:r>
      <w:r w:rsidR="00295D5E">
        <w:tab/>
      </w:r>
      <w:r w:rsidR="00584E72">
        <w:t>Misswirtschaft</w:t>
      </w:r>
      <w:bookmarkEnd w:id="55"/>
    </w:p>
    <w:p w14:paraId="015F9BA9" w14:textId="77777777" w:rsidR="00295D5E" w:rsidRPr="00C15FFE" w:rsidRDefault="00295D5E" w:rsidP="00295D5E"/>
    <w:p w14:paraId="4BE34E74" w14:textId="77777777" w:rsidR="00FA7D98" w:rsidRDefault="00295D5E" w:rsidP="00295D5E">
      <w:r w:rsidRPr="00D15AF9">
        <w:rPr>
          <w:b/>
          <w:i/>
          <w:vanish/>
        </w:rPr>
        <w:t>#</w:t>
      </w:r>
      <w:r w:rsidRPr="008E0122">
        <w:rPr>
          <w:b/>
          <w:i/>
          <w:vanish/>
        </w:rPr>
        <w:t>Beginn</w:t>
      </w:r>
      <w:r w:rsidRPr="008E0122">
        <w:rPr>
          <w:i/>
          <w:vanish/>
        </w:rPr>
        <w:t xml:space="preserve"> </w:t>
      </w:r>
      <w:r>
        <w:rPr>
          <w:rStyle w:val="NameZchn"/>
        </w:rPr>
        <w:t>StGB165</w:t>
      </w:r>
      <w:r w:rsidR="00EE5560">
        <w:rPr>
          <w:rStyle w:val="NameZchn"/>
        </w:rPr>
        <w:t>a</w:t>
      </w:r>
      <w:r>
        <w:rPr>
          <w:rStyle w:val="NameZchn"/>
        </w:rPr>
        <w:t xml:space="preserve"> </w:t>
      </w:r>
      <w:proofErr w:type="spellStart"/>
      <w:r>
        <w:rPr>
          <w:i/>
          <w:vanish/>
        </w:rPr>
        <w:t>Misswirtschaft</w:t>
      </w:r>
      <w:r w:rsidRPr="00DA47FB">
        <w:rPr>
          <w:b/>
          <w:i/>
          <w:vanish/>
        </w:rPr>
        <w:t>#</w:t>
      </w:r>
      <w:r>
        <w:t>Nach</w:t>
      </w:r>
      <w:proofErr w:type="spellEnd"/>
      <w:r>
        <w:t xml:space="preserve"> Art. 165 Ziff. 1 StGB wird der Schuldner bestraft, der in anderer Weise als nach Artikel 164, durch Misswirtschaft, namentlich durch ungenügende Kapitalausstattung, unverhältnismässigen Aufwand, gewagte Spekulationen, leichtsinniges Gewähren oder Benützen von Kredit, Verschleudern von Vermögenswerten oder arge Nachlässigkeit in der Berufsausübung oder Vermögensverwaltung, seine Überschuldung herbeiführt oder verschlimmert, seine Zahlungsunfähigkeit herbeiführt oder im Bewusstsein seiner Zahlungsunfähigkeit seine Vermögenslage verschlimmert, wenn über ihn der Konkurs eröffnet oder gegen ihn ein Verlustschein ausgestellt worden ist</w:t>
      </w:r>
      <w:r w:rsidRPr="00F82D82">
        <w:t xml:space="preserve">. </w:t>
      </w:r>
    </w:p>
    <w:p w14:paraId="6A458A7C" w14:textId="77777777" w:rsidR="00FA7D98" w:rsidRDefault="00FA7D98" w:rsidP="00295D5E"/>
    <w:p w14:paraId="08DEB441" w14:textId="77777777" w:rsidR="00295D5E" w:rsidRDefault="00295D5E" w:rsidP="00295D5E">
      <w:r w:rsidRPr="00F82D82">
        <w:t>Die tatbestandsmässige Handlung einer nachlässigen Berufsausübung liegt vor, wenn gesetzliche Bestimmungen der Unternehmensführung missachtet werden, bs</w:t>
      </w:r>
      <w:r>
        <w:t>pw.</w:t>
      </w:r>
      <w:r w:rsidR="00FA7D98">
        <w:t xml:space="preserve"> die Vernachlässigung der Rechnungslegung oder</w:t>
      </w:r>
      <w:r>
        <w:t xml:space="preserve"> </w:t>
      </w:r>
      <w:r w:rsidRPr="00F920CF">
        <w:t>die Verletzung der Pflicht, den Richter im Falle der Überschuldung zu benachrichtigen</w:t>
      </w:r>
      <w:r>
        <w:t xml:space="preserve">. </w:t>
      </w:r>
      <w:r w:rsidRPr="001B0452">
        <w:t>Nach Art.</w:t>
      </w:r>
      <w:r>
        <w:t> </w:t>
      </w:r>
      <w:r w:rsidRPr="001B0452">
        <w:t>716a Abs.</w:t>
      </w:r>
      <w:r>
        <w:t> </w:t>
      </w:r>
      <w:r w:rsidRPr="001B0452">
        <w:t>1 Ziff.</w:t>
      </w:r>
      <w:r>
        <w:t> </w:t>
      </w:r>
      <w:r w:rsidRPr="001B0452">
        <w:t>7 OR hat der Verwaltungsrat</w:t>
      </w:r>
      <w:r w:rsidR="00FA7D98">
        <w:t xml:space="preserve"> einer Aktiengesellschaft</w:t>
      </w:r>
      <w:r w:rsidRPr="001B0452">
        <w:t xml:space="preserve"> die unübertragbare und unentziehbare Aufgabe, im Falle der Überschuldung den Richter zu benachrichtigen. Gemäss Art.</w:t>
      </w:r>
      <w:r>
        <w:t> </w:t>
      </w:r>
      <w:r w:rsidRPr="001B0452">
        <w:t xml:space="preserve">725 Abs. 2 </w:t>
      </w:r>
      <w:proofErr w:type="spellStart"/>
      <w:r w:rsidR="00FA7D98">
        <w:t>a</w:t>
      </w:r>
      <w:r w:rsidRPr="001B0452">
        <w:t>OR</w:t>
      </w:r>
      <w:proofErr w:type="spellEnd"/>
      <w:r w:rsidR="00FA7D98">
        <w:t xml:space="preserve"> (seit 2023: Art. 725b OR)</w:t>
      </w:r>
      <w:r w:rsidRPr="001B0452">
        <w:t xml:space="preserve"> muss</w:t>
      </w:r>
      <w:r w:rsidR="00FA7D98">
        <w:t xml:space="preserve"> unverzüglich</w:t>
      </w:r>
      <w:r w:rsidRPr="001B0452">
        <w:t xml:space="preserve"> eine Zwischenbilanz erstellt und diese einem zugelassenen Revisor zur Prüfung vorgelegt werden, wenn begründete Besorgnis einer Überschuldung besteht. Ergibt sich aus der Zwischenbilanz, dass die Forderungen der Gesellschaftsgläubiger weder zu Fortführungs- noch zu Veräusserungswerten gedeckt sind, so hat der Verwaltungsrat den Richter zu benachrichtigen, sofern nicht Gesellschaftsgläubiger im Ausmass dieser Unterdeckung im Rang hinter alle anderen Gesellschaftsgläubiger zurücktreten. Anlass zu einer begründeten Besorgnis</w:t>
      </w:r>
      <w:r w:rsidR="00FA7D98">
        <w:t xml:space="preserve"> der Überschuldung</w:t>
      </w:r>
      <w:r w:rsidRPr="001B0452">
        <w:t xml:space="preserve"> besteht</w:t>
      </w:r>
      <w:r w:rsidR="00FA7D98">
        <w:t xml:space="preserve"> bspw.</w:t>
      </w:r>
      <w:r w:rsidRPr="001B0452">
        <w:t xml:space="preserve"> bei andauernden Verlustausweisen in den Zwischenabschlüssen, bei fortlaufender Verschlechterung der Liquiditätsposition sowie bei Anzeichen für vergrösserten Abschreibungs- und Rückstellungsbedarf (</w:t>
      </w:r>
      <w:proofErr w:type="spellStart"/>
      <w:r w:rsidRPr="001B0452">
        <w:t>Sunaric</w:t>
      </w:r>
      <w:proofErr w:type="spellEnd"/>
      <w:r w:rsidRPr="001B0452">
        <w:t>, in: Kurzkommentar Obligationenrecht [Hrsg. Honsell], Basel 2014, N</w:t>
      </w:r>
      <w:r>
        <w:t> </w:t>
      </w:r>
      <w:r w:rsidRPr="001B0452">
        <w:t>6</w:t>
      </w:r>
      <w:r>
        <w:t xml:space="preserve"> zu</w:t>
      </w:r>
      <w:r w:rsidRPr="00B94EFF">
        <w:t xml:space="preserve"> </w:t>
      </w:r>
      <w:r w:rsidRPr="001B0452">
        <w:t>Art.</w:t>
      </w:r>
      <w:r w:rsidR="006C3A98">
        <w:t> </w:t>
      </w:r>
      <w:r w:rsidRPr="001B0452">
        <w:t>725).</w:t>
      </w:r>
      <w:r>
        <w:t xml:space="preserve"> </w:t>
      </w:r>
      <w:r w:rsidR="00FA7D98">
        <w:t>Dieselben</w:t>
      </w:r>
      <w:r>
        <w:t xml:space="preserve"> </w:t>
      </w:r>
      <w:r w:rsidR="006C3A98">
        <w:t>gesetzlichen Pflichten</w:t>
      </w:r>
      <w:r>
        <w:t xml:space="preserve"> treffen den Geschäftsführer einer </w:t>
      </w:r>
      <w:r w:rsidR="00FA7D98">
        <w:t>Gesellschaft mit beschränkter Haftung</w:t>
      </w:r>
      <w:r>
        <w:t xml:space="preserve"> (Art.</w:t>
      </w:r>
      <w:r w:rsidR="00584E72">
        <w:t> </w:t>
      </w:r>
      <w:r>
        <w:t>810 Abs.</w:t>
      </w:r>
      <w:r w:rsidR="00584E72">
        <w:t> </w:t>
      </w:r>
      <w:r>
        <w:t>2 Ziff.</w:t>
      </w:r>
      <w:r w:rsidR="00584E72">
        <w:t> </w:t>
      </w:r>
      <w:r>
        <w:t xml:space="preserve">7 </w:t>
      </w:r>
      <w:proofErr w:type="spellStart"/>
      <w:r>
        <w:t>i.V.m</w:t>
      </w:r>
      <w:proofErr w:type="spellEnd"/>
      <w:r>
        <w:t>. Art.</w:t>
      </w:r>
      <w:r w:rsidR="00584E72">
        <w:t> </w:t>
      </w:r>
      <w:r w:rsidR="00FA7D98">
        <w:t>820 OR</w:t>
      </w:r>
      <w:r w:rsidR="006F15C6">
        <w:t>).</w:t>
      </w:r>
    </w:p>
    <w:p w14:paraId="62B5E918" w14:textId="77777777" w:rsidR="00295D5E" w:rsidRDefault="00295D5E" w:rsidP="00295D5E"/>
    <w:p w14:paraId="77BC227F" w14:textId="77777777" w:rsidR="00295D5E" w:rsidRPr="00093060" w:rsidRDefault="00295D5E" w:rsidP="00295D5E">
      <w:r>
        <w:t xml:space="preserve">Subjektiv wird vorsätzliches Handeln vorausgesetzt, wobei Eventualvorsatz genügt. </w:t>
      </w:r>
      <w:r w:rsidRPr="00E80B12">
        <w:t xml:space="preserve">In jüngeren </w:t>
      </w:r>
      <w:r>
        <w:t>Entscheiden führte das Bundesgericht aus</w:t>
      </w:r>
      <w:r w:rsidRPr="00E80B12">
        <w:t xml:space="preserve">, </w:t>
      </w:r>
      <w:r w:rsidR="001A1B5C">
        <w:t xml:space="preserve">dass </w:t>
      </w:r>
      <w:r w:rsidRPr="00E80B12">
        <w:t xml:space="preserve">beim subjektiven Tatbestand zwischen der Bankrotthandlung, für die </w:t>
      </w:r>
      <w:r w:rsidR="00FB35BB">
        <w:t>zumindest Eventualvorsatz</w:t>
      </w:r>
      <w:r w:rsidRPr="00E80B12">
        <w:t xml:space="preserve"> verlangt wird, und der Vermögenseinbusse (</w:t>
      </w:r>
      <w:r w:rsidR="00FA7D98">
        <w:t>wobei</w:t>
      </w:r>
      <w:r w:rsidRPr="00E80B12">
        <w:t xml:space="preserve"> die Verschlimmerung der wirtschaftlichen Lage der Gesellschaft in Form ungedeckter Gläubigerforderungen</w:t>
      </w:r>
      <w:r w:rsidR="00FA7D98">
        <w:t xml:space="preserve"> gemeint sein dürfte</w:t>
      </w:r>
      <w:r w:rsidRPr="00E80B12">
        <w:t>) zu unterscheiden</w:t>
      </w:r>
      <w:r w:rsidR="001A1B5C">
        <w:t xml:space="preserve"> sei. </w:t>
      </w:r>
      <w:r w:rsidR="00FA7D98">
        <w:t>Für letztere genügt gemäss der bundesgerichtlichen Rechtsprechung Fahrlässigkeit</w:t>
      </w:r>
      <w:r w:rsidRPr="00E80B12">
        <w:t xml:space="preserve"> (</w:t>
      </w:r>
      <w:r w:rsidR="00FA7D98" w:rsidRPr="00FA7D98">
        <w:t>BGE 144 IV 52</w:t>
      </w:r>
      <w:r w:rsidRPr="00E80B12">
        <w:t xml:space="preserve"> </w:t>
      </w:r>
      <w:r w:rsidR="009A4A12">
        <w:t>E. </w:t>
      </w:r>
      <w:r w:rsidR="00FA7D98">
        <w:t xml:space="preserve">7.3 </w:t>
      </w:r>
      <w:proofErr w:type="spellStart"/>
      <w:r w:rsidR="00FA7D98">
        <w:t>m.w.H</w:t>
      </w:r>
      <w:proofErr w:type="spellEnd"/>
      <w:r w:rsidR="00FA7D98">
        <w:t>.</w:t>
      </w:r>
      <w:proofErr w:type="gramStart"/>
      <w:r w:rsidRPr="00E80B12">
        <w:t>).</w:t>
      </w:r>
      <w:r w:rsidRPr="008E0122">
        <w:rPr>
          <w:b/>
          <w:i/>
          <w:vanish/>
        </w:rPr>
        <w:t>#</w:t>
      </w:r>
      <w:proofErr w:type="gramEnd"/>
      <w:r w:rsidRPr="008E0122">
        <w:rPr>
          <w:b/>
          <w:i/>
          <w:vanish/>
        </w:rPr>
        <w:t xml:space="preserve">Ende </w:t>
      </w:r>
      <w:r>
        <w:rPr>
          <w:b/>
          <w:i/>
          <w:vanish/>
        </w:rPr>
        <w:t>StGB165</w:t>
      </w:r>
      <w:r w:rsidR="00EE5560">
        <w:rPr>
          <w:b/>
          <w:i/>
          <w:vanish/>
        </w:rPr>
        <w:t>a</w:t>
      </w:r>
      <w:r w:rsidRPr="008E0122">
        <w:rPr>
          <w:b/>
          <w:i/>
          <w:vanish/>
        </w:rPr>
        <w:t>#</w:t>
      </w:r>
      <w:r w:rsidRPr="00AD112A">
        <w:t xml:space="preserve"> </w:t>
      </w:r>
    </w:p>
    <w:p w14:paraId="078447BE" w14:textId="77777777" w:rsidR="00295D5E" w:rsidRDefault="00295D5E" w:rsidP="00295D5E"/>
    <w:p w14:paraId="78C1032F" w14:textId="77777777" w:rsidR="00295D5E" w:rsidRDefault="00295D5E" w:rsidP="00295D5E"/>
    <w:p w14:paraId="1FA42700" w14:textId="77777777" w:rsidR="00295D5E" w:rsidRDefault="00295D5E" w:rsidP="00295D5E">
      <w:r>
        <w:t>hinzugefügt am 26.1.23 (2O6 21 9)</w:t>
      </w:r>
    </w:p>
    <w:p w14:paraId="7778E777" w14:textId="77777777" w:rsidR="00FA7D98" w:rsidRPr="00726C22" w:rsidRDefault="00FA7D98" w:rsidP="00295D5E">
      <w:r>
        <w:t>gekürzt und angepasst am 19.01.24</w:t>
      </w:r>
    </w:p>
    <w:p w14:paraId="7454B078" w14:textId="77777777" w:rsidR="00EE5560" w:rsidRDefault="00295D5E" w:rsidP="00EE5560">
      <w:pPr>
        <w:pStyle w:val="berschrift2"/>
      </w:pPr>
      <w:r>
        <w:br w:type="page"/>
      </w:r>
      <w:bookmarkStart w:id="56" w:name="_Toc225514857"/>
      <w:r w:rsidR="00EE5560">
        <w:lastRenderedPageBreak/>
        <w:t>StGB165b</w:t>
      </w:r>
      <w:r w:rsidR="00EE5560">
        <w:tab/>
        <w:t>Übernahmeverschulden bei Misswirtschaft</w:t>
      </w:r>
      <w:bookmarkEnd w:id="56"/>
    </w:p>
    <w:p w14:paraId="7002EFB1" w14:textId="77777777" w:rsidR="00EE5560" w:rsidRPr="00C15FFE" w:rsidRDefault="00EE5560" w:rsidP="00EE5560"/>
    <w:p w14:paraId="3BB23C22" w14:textId="77777777" w:rsidR="00EE5560" w:rsidRDefault="00EE5560" w:rsidP="00EE5560">
      <w:r w:rsidRPr="00D15AF9">
        <w:rPr>
          <w:b/>
          <w:i/>
          <w:vanish/>
        </w:rPr>
        <w:t>#</w:t>
      </w:r>
      <w:r w:rsidRPr="008E0122">
        <w:rPr>
          <w:b/>
          <w:i/>
          <w:vanish/>
        </w:rPr>
        <w:t>Beginn</w:t>
      </w:r>
      <w:r w:rsidRPr="008E0122">
        <w:rPr>
          <w:i/>
          <w:vanish/>
        </w:rPr>
        <w:t xml:space="preserve"> </w:t>
      </w:r>
      <w:r>
        <w:rPr>
          <w:rStyle w:val="NameZchn"/>
        </w:rPr>
        <w:t xml:space="preserve">StGB165b </w:t>
      </w:r>
      <w:r>
        <w:rPr>
          <w:i/>
          <w:vanish/>
        </w:rPr>
        <w:t xml:space="preserve">Übernahmeverschulden bei </w:t>
      </w:r>
      <w:proofErr w:type="spellStart"/>
      <w:r>
        <w:rPr>
          <w:i/>
          <w:vanish/>
        </w:rPr>
        <w:t>Misswirtschaft</w:t>
      </w:r>
      <w:r w:rsidRPr="00DA47FB">
        <w:rPr>
          <w:b/>
          <w:i/>
          <w:vanish/>
        </w:rPr>
        <w:t>#</w:t>
      </w:r>
      <w:r w:rsidRPr="00EE5560">
        <w:t>Der</w:t>
      </w:r>
      <w:proofErr w:type="spellEnd"/>
      <w:r w:rsidRPr="00EE5560">
        <w:t xml:space="preserve"> Täter, der mit direktem Vorsatz oder Eventualvorsatz handelt, erfüllt den subjektiven Tat-bestand von Art.</w:t>
      </w:r>
      <w:r>
        <w:t> 165 Ziff. 1 StGB (Art. 12 StGB; BGE 144 IV 52 E. </w:t>
      </w:r>
      <w:r w:rsidRPr="00EE5560">
        <w:t>7.3; BGer-Urteile</w:t>
      </w:r>
      <w:r>
        <w:t xml:space="preserve"> 6B_775/2020 vom 23.11.2020 E. </w:t>
      </w:r>
      <w:r w:rsidRPr="00EE5560">
        <w:t>.1; 6B_985/2016 vom 27.02.2017 E.</w:t>
      </w:r>
      <w:r>
        <w:t> </w:t>
      </w:r>
      <w:r w:rsidRPr="00EE5560">
        <w:t>4.1.1</w:t>
      </w:r>
      <w:r>
        <w:t>; 6B_199/2016 vom 08.12.2016 E. </w:t>
      </w:r>
      <w:r w:rsidRPr="00EE5560">
        <w:t>2.3.3; 6B</w:t>
      </w:r>
      <w:r>
        <w:t>_883/2010 vom 27.04.2011 E. </w:t>
      </w:r>
      <w:r w:rsidRPr="00EE5560">
        <w:t>3.6). In der Praxis ist unumstritten, dass ein sog. Übernahmeverschulden ausreicht (vgl. Urteil des Kantonsgerichts Basel-Lan</w:t>
      </w:r>
      <w:r>
        <w:t>d, 460 15 223 vom 24.05.2016 E. </w:t>
      </w:r>
      <w:r w:rsidRPr="00EE5560">
        <w:t>ii; Urteil des Kantonsgerichts Graubünd</w:t>
      </w:r>
      <w:r>
        <w:t>en, SK1 09 14 vom 17.06.2009 E. </w:t>
      </w:r>
      <w:r w:rsidRPr="00EE5560">
        <w:t>9b). Wer im Wissen um seine fehlenden Sach- und Rechtskenntnisse ein Mandat annimmt, welches mit unentziehbaren gesetzlichen Vermögensverwaltungspflichten einhergeht, begeht (mindestens) eventualvorsätzlich eine arge Nachlässigkeit in der Berufs-ausübung und Vermögensverwaltung im Sinne von Art.</w:t>
      </w:r>
      <w:r>
        <w:t> </w:t>
      </w:r>
      <w:r w:rsidRPr="00EE5560">
        <w:t>165 Ziff.</w:t>
      </w:r>
      <w:r>
        <w:t> </w:t>
      </w:r>
      <w:r w:rsidRPr="00EE5560">
        <w:t>1 StGB (BGer-Urteil 6B_242/2015 vom 6.10.2015 E.</w:t>
      </w:r>
      <w:r>
        <w:t> </w:t>
      </w:r>
      <w:r w:rsidRPr="00EE5560">
        <w:t xml:space="preserve">1.4). Es genügt mit anderen Worten, wenn der Täter um die schwierige finanzielle Situation der Gesellschaft und das Problem, dass diese ihre Schulden nicht bedienen kann, wusste. Die Pflichten als Geschäftsführer müssen nicht im Detail </w:t>
      </w:r>
      <w:proofErr w:type="spellStart"/>
      <w:r w:rsidRPr="00EE5560">
        <w:t>be-kannt</w:t>
      </w:r>
      <w:proofErr w:type="spellEnd"/>
      <w:r w:rsidRPr="00EE5560">
        <w:t xml:space="preserve"> gewesen sein (vgl. BGer-Urteil 6B_985/2016 vom 27.02.2017 E.</w:t>
      </w:r>
      <w:r>
        <w:t> </w:t>
      </w:r>
      <w:r w:rsidRPr="00EE5560">
        <w:t>4.2.1</w:t>
      </w:r>
      <w:proofErr w:type="gramStart"/>
      <w:r w:rsidRPr="00EE5560">
        <w:t>).</w:t>
      </w:r>
      <w:r w:rsidRPr="008E0122">
        <w:rPr>
          <w:b/>
          <w:i/>
          <w:vanish/>
        </w:rPr>
        <w:t>#</w:t>
      </w:r>
      <w:proofErr w:type="gramEnd"/>
      <w:r w:rsidRPr="008E0122">
        <w:rPr>
          <w:b/>
          <w:i/>
          <w:vanish/>
        </w:rPr>
        <w:t xml:space="preserve">Ende </w:t>
      </w:r>
      <w:r>
        <w:rPr>
          <w:b/>
          <w:i/>
          <w:vanish/>
        </w:rPr>
        <w:t>StGB165b</w:t>
      </w:r>
      <w:r w:rsidRPr="008E0122">
        <w:rPr>
          <w:b/>
          <w:i/>
          <w:vanish/>
        </w:rPr>
        <w:t>#</w:t>
      </w:r>
      <w:r w:rsidRPr="00AD112A">
        <w:t xml:space="preserve"> </w:t>
      </w:r>
    </w:p>
    <w:p w14:paraId="3FB9AE4E" w14:textId="77777777" w:rsidR="00EE5560" w:rsidRDefault="00EE5560" w:rsidP="00EE5560"/>
    <w:p w14:paraId="5160CAE4" w14:textId="77777777" w:rsidR="00EE5560" w:rsidRDefault="00EE5560" w:rsidP="00EE5560"/>
    <w:p w14:paraId="09545D88" w14:textId="77777777" w:rsidR="00EE5560" w:rsidRDefault="00EE5560" w:rsidP="00EE5560">
      <w:r>
        <w:t>eingefügt am 12.07.2024 (1O6 22 131)</w:t>
      </w:r>
    </w:p>
    <w:p w14:paraId="0494CF93" w14:textId="77777777" w:rsidR="00EE5560" w:rsidRDefault="00EE5560" w:rsidP="00EE5560">
      <w:r>
        <w:br w:type="page"/>
      </w:r>
    </w:p>
    <w:p w14:paraId="5BEBF179" w14:textId="77777777" w:rsidR="00EE5560" w:rsidRPr="00093060" w:rsidRDefault="00EE5560" w:rsidP="00EE5560"/>
    <w:p w14:paraId="059B9C35" w14:textId="77777777" w:rsidR="006F15C6" w:rsidRDefault="006F15C6" w:rsidP="006F15C6">
      <w:pPr>
        <w:pStyle w:val="berschrift2"/>
      </w:pPr>
      <w:bookmarkStart w:id="57" w:name="_Toc225514858"/>
      <w:r>
        <w:t>StGB166</w:t>
      </w:r>
      <w:r>
        <w:tab/>
        <w:t>Unterlassung der Buchführung</w:t>
      </w:r>
      <w:bookmarkEnd w:id="57"/>
    </w:p>
    <w:p w14:paraId="3DC44A49" w14:textId="77777777" w:rsidR="006F15C6" w:rsidRPr="00C15FFE" w:rsidRDefault="006F15C6" w:rsidP="006F15C6"/>
    <w:p w14:paraId="2E62B2BB" w14:textId="77777777" w:rsidR="006F15C6" w:rsidRDefault="006F15C6" w:rsidP="006F15C6">
      <w:r w:rsidRPr="00D15AF9">
        <w:rPr>
          <w:b/>
          <w:i/>
          <w:vanish/>
        </w:rPr>
        <w:t>#</w:t>
      </w:r>
      <w:r w:rsidRPr="008E0122">
        <w:rPr>
          <w:b/>
          <w:i/>
          <w:vanish/>
        </w:rPr>
        <w:t>Beginn</w:t>
      </w:r>
      <w:r w:rsidRPr="008E0122">
        <w:rPr>
          <w:i/>
          <w:vanish/>
        </w:rPr>
        <w:t xml:space="preserve"> </w:t>
      </w:r>
      <w:r>
        <w:rPr>
          <w:rStyle w:val="NameZchn"/>
        </w:rPr>
        <w:t xml:space="preserve">StGB166 </w:t>
      </w:r>
      <w:r>
        <w:rPr>
          <w:i/>
          <w:vanish/>
        </w:rPr>
        <w:t xml:space="preserve">Unterlassung der </w:t>
      </w:r>
      <w:proofErr w:type="spellStart"/>
      <w:r>
        <w:rPr>
          <w:i/>
          <w:vanish/>
        </w:rPr>
        <w:t>Buchführung</w:t>
      </w:r>
      <w:r w:rsidRPr="00DA47FB">
        <w:rPr>
          <w:b/>
          <w:i/>
          <w:vanish/>
        </w:rPr>
        <w:t>#</w:t>
      </w:r>
      <w:r>
        <w:t>Der</w:t>
      </w:r>
      <w:proofErr w:type="spellEnd"/>
      <w:r>
        <w:t xml:space="preserve"> Schuldner, der die ihm gesetzlich obliegende Pflicht zur ordnungsmässigen Führung und Aufbewahrung von Geschäftsbüchern oder zur Aufstellung einer Bilanz verletzt, so dass sein Vermögensstand nicht oder nicht vollständig ersichtlich ist, macht sich der Unterlassung der Buchführung nach Art. 166 StGB strafbar, wenn über ihn unter anderem der Konkurs eröffnet oder in einer gemäss Art. 43 SchKG erfolgten Pfändung gegen ihn ein Verlustschein ausgestellt worden ist. </w:t>
      </w:r>
      <w:r w:rsidR="00C03ECA" w:rsidRPr="00C03ECA">
        <w:t>Die Buchführungspflicht wird verletzt, wenn die Buchführung ganz unterbleibt oder mangelhaft erfolgt und dadurch die Vermögenslage der Schuldnerin nur mit erheblichem Aufwand überblickt werden kann. Der Umfang der Buchführungspflicht ergibt sich aus dem Privatrecht. Einzelne Pflichten sind namentlich in den Art. 957 ff. OR konkretisiert. Von Bilanz und Erfolgsrechnung wird</w:t>
      </w:r>
      <w:r w:rsidR="00C03ECA">
        <w:t xml:space="preserve"> gemäss </w:t>
      </w:r>
      <w:r w:rsidR="00C03ECA" w:rsidRPr="00C03ECA">
        <w:t>Art. 957a Abs. 1 und Art. 958c Abs. 1 OR erwartet, dass sie vollständig, wahrheitsgetreu, systematisch, klar, zweckmässig, vorsichtig und nachprüfbar angelegt sind. Die Rechnungslegung soll die wirtschaftliche Lage des Unternehmens so darstellen, dass sich Dritte ein zuverlässiges Urteil bilden können (</w:t>
      </w:r>
      <w:r w:rsidR="00C03ECA">
        <w:t>BGer-Urteil</w:t>
      </w:r>
      <w:r w:rsidR="00C03ECA" w:rsidRPr="00C03ECA">
        <w:t xml:space="preserve"> 6B_1263/2020 vom </w:t>
      </w:r>
      <w:r w:rsidR="00C03ECA">
        <w:t>05.10.2022</w:t>
      </w:r>
      <w:r w:rsidR="00C03ECA" w:rsidRPr="00C03ECA">
        <w:t xml:space="preserve"> </w:t>
      </w:r>
      <w:r w:rsidR="009A4A12">
        <w:t>E. </w:t>
      </w:r>
      <w:r w:rsidR="00C03ECA">
        <w:t xml:space="preserve">2.3 </w:t>
      </w:r>
      <w:proofErr w:type="spellStart"/>
      <w:r w:rsidR="00C03ECA">
        <w:t>m.w.H</w:t>
      </w:r>
      <w:proofErr w:type="spellEnd"/>
      <w:r w:rsidR="00C03ECA">
        <w:t>.</w:t>
      </w:r>
      <w:r w:rsidR="00C03ECA" w:rsidRPr="00C03ECA">
        <w:t xml:space="preserve">).  </w:t>
      </w:r>
    </w:p>
    <w:p w14:paraId="1B6F6C1B" w14:textId="77777777" w:rsidR="006F15C6" w:rsidRDefault="006F15C6" w:rsidP="006F15C6"/>
    <w:p w14:paraId="1C92F5D1" w14:textId="77777777" w:rsidR="006F15C6" w:rsidRPr="00093060" w:rsidRDefault="006F15C6" w:rsidP="006F15C6">
      <w:r>
        <w:t xml:space="preserve">In subjektiver Hinsicht wird Vorsatz verlangt, wobei Eventualvorsatz genügt. Der Täter muss um die Buchhaltungspflicht wissen, dass die Verletzung derselben kein genaues Bild über die finanzielle Situation des Unternehmens ermöglicht und damit eine ungenügende Kontrolle der Geschäftsabläufe bewirkt (BGE 117 IV 163 </w:t>
      </w:r>
      <w:r w:rsidR="009A4A12">
        <w:t>E. </w:t>
      </w:r>
      <w:r>
        <w:t xml:space="preserve">2b, 117 IV 449 </w:t>
      </w:r>
      <w:r w:rsidR="009A4A12">
        <w:t>E. </w:t>
      </w:r>
      <w:r>
        <w:t>5b</w:t>
      </w:r>
      <w:proofErr w:type="gramStart"/>
      <w:r>
        <w:t>).</w:t>
      </w:r>
      <w:r w:rsidRPr="008E0122">
        <w:rPr>
          <w:b/>
          <w:i/>
          <w:vanish/>
        </w:rPr>
        <w:t>#</w:t>
      </w:r>
      <w:proofErr w:type="gramEnd"/>
      <w:r w:rsidRPr="008E0122">
        <w:rPr>
          <w:b/>
          <w:i/>
          <w:vanish/>
        </w:rPr>
        <w:t xml:space="preserve">Ende </w:t>
      </w:r>
      <w:r>
        <w:rPr>
          <w:b/>
          <w:i/>
          <w:vanish/>
        </w:rPr>
        <w:t>StGB166</w:t>
      </w:r>
      <w:r w:rsidRPr="008E0122">
        <w:rPr>
          <w:b/>
          <w:i/>
          <w:vanish/>
        </w:rPr>
        <w:t>#</w:t>
      </w:r>
      <w:r w:rsidRPr="00AD112A">
        <w:t xml:space="preserve"> </w:t>
      </w:r>
    </w:p>
    <w:p w14:paraId="4CED1AA2" w14:textId="77777777" w:rsidR="006F15C6" w:rsidRDefault="006F15C6" w:rsidP="006F15C6"/>
    <w:p w14:paraId="3F238C2C" w14:textId="77777777" w:rsidR="006F15C6" w:rsidRDefault="006F15C6" w:rsidP="006F15C6"/>
    <w:p w14:paraId="51C54D39" w14:textId="77777777" w:rsidR="006F15C6" w:rsidRDefault="006F15C6" w:rsidP="006F15C6">
      <w:r>
        <w:t>hinzugefügt am 26.1.23 (2O6 21 9)</w:t>
      </w:r>
    </w:p>
    <w:p w14:paraId="19306A5D" w14:textId="77777777" w:rsidR="00C03ECA" w:rsidRPr="00726C22" w:rsidRDefault="00C03ECA" w:rsidP="006F15C6">
      <w:r>
        <w:t>geändert am 19.01.2024</w:t>
      </w:r>
    </w:p>
    <w:p w14:paraId="716D1F6A" w14:textId="77777777" w:rsidR="001B7FED" w:rsidRDefault="006F15C6" w:rsidP="001B7FED">
      <w:pPr>
        <w:pStyle w:val="berschrift2"/>
      </w:pPr>
      <w:r>
        <w:br w:type="page"/>
      </w:r>
      <w:bookmarkStart w:id="58" w:name="_Toc225514859"/>
      <w:r w:rsidR="001B7FED">
        <w:lastRenderedPageBreak/>
        <w:t>StGB167</w:t>
      </w:r>
      <w:r w:rsidR="001B7FED">
        <w:tab/>
        <w:t>Bevorzugung eines Gläubigers</w:t>
      </w:r>
      <w:bookmarkEnd w:id="58"/>
    </w:p>
    <w:p w14:paraId="025B171A" w14:textId="77777777" w:rsidR="001B7FED" w:rsidRPr="00C15FFE" w:rsidRDefault="001B7FED" w:rsidP="001B7FED"/>
    <w:p w14:paraId="7B920201" w14:textId="77777777" w:rsidR="001B7FED" w:rsidRDefault="001B7FED" w:rsidP="001B7FED">
      <w:r w:rsidRPr="00D15AF9">
        <w:rPr>
          <w:b/>
          <w:i/>
          <w:vanish/>
        </w:rPr>
        <w:t>#</w:t>
      </w:r>
      <w:r w:rsidRPr="008E0122">
        <w:rPr>
          <w:b/>
          <w:i/>
          <w:vanish/>
        </w:rPr>
        <w:t>Beginn</w:t>
      </w:r>
      <w:r w:rsidRPr="008E0122">
        <w:rPr>
          <w:i/>
          <w:vanish/>
        </w:rPr>
        <w:t xml:space="preserve"> </w:t>
      </w:r>
      <w:r>
        <w:rPr>
          <w:rStyle w:val="NameZchn"/>
        </w:rPr>
        <w:t xml:space="preserve">StGB167 </w:t>
      </w:r>
      <w:r>
        <w:rPr>
          <w:i/>
          <w:vanish/>
        </w:rPr>
        <w:t xml:space="preserve">Bevorzugung eines </w:t>
      </w:r>
      <w:proofErr w:type="spellStart"/>
      <w:r>
        <w:rPr>
          <w:i/>
          <w:vanish/>
        </w:rPr>
        <w:t>Gläubigers</w:t>
      </w:r>
      <w:r w:rsidRPr="00DA47FB">
        <w:rPr>
          <w:b/>
          <w:i/>
          <w:vanish/>
        </w:rPr>
        <w:t>#</w:t>
      </w:r>
      <w:r>
        <w:t>Der</w:t>
      </w:r>
      <w:proofErr w:type="spellEnd"/>
      <w:r>
        <w:t xml:space="preserve"> Bevorzugung eines Gläubigers nach </w:t>
      </w:r>
      <w:r w:rsidRPr="000E4A33">
        <w:t>Art.</w:t>
      </w:r>
      <w:r>
        <w:t> </w:t>
      </w:r>
      <w:r w:rsidRPr="000E4A33">
        <w:t>167 StGB</w:t>
      </w:r>
      <w:r>
        <w:t xml:space="preserve"> macht sich jener Schuldner strafbar, der im Bewusstsein seiner Zahlungsunfähigkeit und in der Absicht, einzelne seiner Gläubiger zum Nachteil anderer zu bevorzugen, darauf abzielende Handlungen vornimmt, insbesondere nicht verfallene Schulden bezahlt, eine verfallene Schuld anders als durch übliche Zahlungsmittel tilgt, eine Schuld aus eigenen Mitteln sicherstellt, ohne dass er dazu verpflichtet war, und über ihn der Konkurs eröffnet oder gegen ihn ein Verlustschein ausgestellt worden ist.</w:t>
      </w:r>
    </w:p>
    <w:p w14:paraId="2B63DE19" w14:textId="77777777" w:rsidR="001B7FED" w:rsidRDefault="001B7FED" w:rsidP="001B7FED"/>
    <w:p w14:paraId="314C27B2" w14:textId="77777777" w:rsidR="001B7FED" w:rsidRDefault="001B7FED" w:rsidP="001B7FED">
      <w:r w:rsidRPr="00FE12BC">
        <w:t>Als Täter kommt nur der im Moment der Tathandlung zahlungsunfähige Schuldner in Betracht, wobei die Schuldnereigenschaft gestützt auf Art. 29 StGB auch einer natürlichen Person zugerechnet werden kann (Hagenstein, a.a.O., N 2 f. zu Art. 167</w:t>
      </w:r>
      <w:r w:rsidRPr="008A28CB">
        <w:t xml:space="preserve">). </w:t>
      </w:r>
      <w:r w:rsidRPr="00815211">
        <w:t xml:space="preserve">Es handelt nur derjenige Schuldner tatbestandsmässig, der im Bewusstsein seiner Zahlungsunfähigkeit handelt. Das Bundesgericht setzt die Zahlungsunfähigkeit mit der Überschuldung gleich (Hagenstein, </w:t>
      </w:r>
      <w:r>
        <w:t xml:space="preserve">BSK StGB, 4. Aufl., </w:t>
      </w:r>
      <w:r w:rsidRPr="00815211">
        <w:t>N</w:t>
      </w:r>
      <w:r>
        <w:t> </w:t>
      </w:r>
      <w:r w:rsidRPr="00815211">
        <w:t>5 f. zu Art.</w:t>
      </w:r>
      <w:r>
        <w:t> </w:t>
      </w:r>
      <w:r w:rsidRPr="00815211">
        <w:t xml:space="preserve">167). </w:t>
      </w:r>
      <w:r>
        <w:t xml:space="preserve">Die Aufzählung der Tathandlungen ist beispielhafter Natur. Dabei besteht die Tathandlung in einer Bevorzugung einzelner Gläubiger, welche die übrigen in ungerechtfertigter Weise benachteiligt. Strafbar ist somit die ungerechtfertigte Schmälerung der Basis für die Befriedigung der übrigen Gläubiger (Hagenstein, a.a.O., N 14, 17 zu Art. 167). </w:t>
      </w:r>
      <w:r w:rsidRPr="00C86FCE">
        <w:t>Als unübliches Zahlungsmittel gilt nach der Rechtsprechung u.a. das Überlassen von Ware</w:t>
      </w:r>
      <w:r>
        <w:t xml:space="preserve">n oder Forderungen an </w:t>
      </w:r>
      <w:proofErr w:type="spellStart"/>
      <w:r>
        <w:t>Zahlungs</w:t>
      </w:r>
      <w:proofErr w:type="spellEnd"/>
      <w:r>
        <w:t xml:space="preserve"> s</w:t>
      </w:r>
      <w:r w:rsidRPr="00C86FCE">
        <w:t>tatt. Ebenfalls unter diese Tatvariante fällt die Verrechnung des Gegenwerts von Warenverkäufen mit bestehenden Schulden (</w:t>
      </w:r>
      <w:r w:rsidRPr="001B7FED">
        <w:rPr>
          <w:sz w:val="23"/>
          <w:szCs w:val="23"/>
        </w:rPr>
        <w:t>BGE 117 IV 23</w:t>
      </w:r>
      <w:r>
        <w:t xml:space="preserve"> </w:t>
      </w:r>
      <w:r w:rsidR="009A4A12">
        <w:t>E. </w:t>
      </w:r>
      <w:r w:rsidRPr="00C86FCE">
        <w:t xml:space="preserve">4c; BGer-Urteil 6B_985/2016 vom 27.02.2017 </w:t>
      </w:r>
      <w:r w:rsidR="009A4A12">
        <w:t>E. </w:t>
      </w:r>
      <w:r w:rsidRPr="00C86FCE">
        <w:t>4.1.2; Hagenstein, a.a.O., N</w:t>
      </w:r>
      <w:r>
        <w:t> </w:t>
      </w:r>
      <w:r w:rsidRPr="00C86FCE">
        <w:t>29 zu Art.</w:t>
      </w:r>
      <w:r>
        <w:t> </w:t>
      </w:r>
      <w:r w:rsidRPr="00C86FCE">
        <w:t>167).</w:t>
      </w:r>
    </w:p>
    <w:p w14:paraId="519B9D7F" w14:textId="77777777" w:rsidR="001B7FED" w:rsidRDefault="001B7FED" w:rsidP="001B7FED"/>
    <w:p w14:paraId="59F5F610" w14:textId="77777777" w:rsidR="001B7FED" w:rsidRPr="00093060" w:rsidRDefault="001B7FED" w:rsidP="001B7FED">
      <w:r>
        <w:t xml:space="preserve">In subjektiver Hinsicht muss der Schuldner im Bewusstsein seiner Zahlungsunfähigkeit, d.h. mit direktem Vorsatz, handeln. Weiter verlangt </w:t>
      </w:r>
      <w:r w:rsidRPr="000E4A33">
        <w:t>Art. 167 StGB</w:t>
      </w:r>
      <w:r>
        <w:t xml:space="preserve"> die Absicht der Gläubigerbenachteiligung, wobei nach Rechtsprechung und herrschender Lehre Eventualvorsatz genügt (Hagenstein, a.a.O., N 41 ff. zu Art. 167</w:t>
      </w:r>
      <w:proofErr w:type="gramStart"/>
      <w:r>
        <w:t>).</w:t>
      </w:r>
      <w:r w:rsidRPr="008E0122">
        <w:rPr>
          <w:b/>
          <w:i/>
          <w:vanish/>
        </w:rPr>
        <w:t>#</w:t>
      </w:r>
      <w:proofErr w:type="gramEnd"/>
      <w:r w:rsidRPr="008E0122">
        <w:rPr>
          <w:b/>
          <w:i/>
          <w:vanish/>
        </w:rPr>
        <w:t xml:space="preserve">Ende </w:t>
      </w:r>
      <w:r>
        <w:rPr>
          <w:b/>
          <w:i/>
          <w:vanish/>
        </w:rPr>
        <w:t>StGB167</w:t>
      </w:r>
      <w:r w:rsidRPr="008E0122">
        <w:rPr>
          <w:b/>
          <w:i/>
          <w:vanish/>
        </w:rPr>
        <w:t>#</w:t>
      </w:r>
      <w:r w:rsidRPr="00AD112A">
        <w:t xml:space="preserve"> </w:t>
      </w:r>
    </w:p>
    <w:p w14:paraId="4BEDB75A" w14:textId="77777777" w:rsidR="001B7FED" w:rsidRDefault="001B7FED" w:rsidP="001B7FED"/>
    <w:p w14:paraId="799FD4FA" w14:textId="77777777" w:rsidR="001B7FED" w:rsidRDefault="001B7FED" w:rsidP="001B7FED"/>
    <w:p w14:paraId="03BA807F" w14:textId="77777777" w:rsidR="001B7FED" w:rsidRDefault="001B7FED" w:rsidP="001B7FED">
      <w:r>
        <w:t>hinzugefügt am 26.01.24 (2O6 20 110)</w:t>
      </w:r>
    </w:p>
    <w:p w14:paraId="24E03D6A" w14:textId="77777777" w:rsidR="001B7FED" w:rsidRDefault="001B7FED">
      <w:pPr>
        <w:rPr>
          <w:rFonts w:cs="Arial"/>
          <w:b/>
          <w:bCs/>
          <w:iCs/>
          <w:szCs w:val="28"/>
        </w:rPr>
      </w:pPr>
      <w:r>
        <w:br w:type="page"/>
      </w:r>
    </w:p>
    <w:p w14:paraId="49A0C49A" w14:textId="77777777" w:rsidR="00582EEB" w:rsidRDefault="00582EEB" w:rsidP="006F15C6">
      <w:pPr>
        <w:pStyle w:val="berschrift2"/>
      </w:pPr>
      <w:bookmarkStart w:id="59" w:name="_Toc225514860"/>
      <w:r>
        <w:lastRenderedPageBreak/>
        <w:t>StGB169</w:t>
      </w:r>
      <w:r>
        <w:tab/>
        <w:t>Pfändungsbetrug</w:t>
      </w:r>
      <w:bookmarkEnd w:id="59"/>
    </w:p>
    <w:p w14:paraId="37A33185" w14:textId="77777777" w:rsidR="00753F6C" w:rsidRPr="00753F6C" w:rsidRDefault="00753F6C" w:rsidP="00753F6C"/>
    <w:p w14:paraId="0AAF9289" w14:textId="77777777" w:rsidR="00582EEB" w:rsidRDefault="00582EEB" w:rsidP="00582EEB">
      <w:r w:rsidRPr="00D15AF9">
        <w:rPr>
          <w:b/>
          <w:i/>
          <w:vanish/>
        </w:rPr>
        <w:t>#</w:t>
      </w:r>
      <w:r w:rsidRPr="008E0122">
        <w:rPr>
          <w:b/>
          <w:i/>
          <w:vanish/>
        </w:rPr>
        <w:t>Beginn</w:t>
      </w:r>
      <w:r w:rsidRPr="008E0122">
        <w:rPr>
          <w:i/>
          <w:vanish/>
        </w:rPr>
        <w:t xml:space="preserve"> </w:t>
      </w:r>
      <w:r>
        <w:rPr>
          <w:rStyle w:val="NameZchn"/>
        </w:rPr>
        <w:t xml:space="preserve">StGB169 </w:t>
      </w:r>
      <w:r>
        <w:rPr>
          <w:i/>
          <w:vanish/>
        </w:rPr>
        <w:t>Pfändungsbetrug</w:t>
      </w:r>
      <w:r w:rsidRPr="00DA47FB">
        <w:rPr>
          <w:b/>
          <w:i/>
          <w:vanish/>
        </w:rPr>
        <w:t>#</w:t>
      </w:r>
      <w:r w:rsidRPr="00582EEB">
        <w:t xml:space="preserve"> </w:t>
      </w:r>
      <w:r w:rsidRPr="007F7699">
        <w:t xml:space="preserve">Nach Art. 169 StGB macht sich der Verfügung über einen mit Beschlag belegten Vermögenswert </w:t>
      </w:r>
      <w:r>
        <w:t xml:space="preserve">unter anderem </w:t>
      </w:r>
      <w:r w:rsidRPr="007F7699">
        <w:t xml:space="preserve">strafbar, wer eigenmächtig zum Schaden </w:t>
      </w:r>
      <w:r w:rsidRPr="009A15F2">
        <w:t>der Gläubiger über einen Vermögenswert verfügt, der amtlich gepfändet ist</w:t>
      </w:r>
      <w:r>
        <w:t xml:space="preserve">. Tatobjekt sind Vermögenswerte. Darunter fallen </w:t>
      </w:r>
      <w:r w:rsidRPr="00953867">
        <w:t>Sachen, Forderungen und andere Rechte, soweit sie einen wirtschaftlichen Wert haben</w:t>
      </w:r>
      <w:r>
        <w:t xml:space="preserve">. </w:t>
      </w:r>
      <w:r w:rsidRPr="001929BC">
        <w:t xml:space="preserve">Damit der Tatbestand erfüllt werden kann, muss der betroffene Vermögenswert </w:t>
      </w:r>
      <w:r>
        <w:t xml:space="preserve">amtlich gepfändet und damit verstrickt sein. </w:t>
      </w:r>
      <w:r w:rsidRPr="001929BC">
        <w:t>Bei gepfändeten Lohnforderungen ist darauf zu achten, dass dem Schuldne</w:t>
      </w:r>
      <w:r>
        <w:t xml:space="preserve">r das Existenzminimum verbleibt. Anwendbar ist </w:t>
      </w:r>
      <w:r w:rsidRPr="00717462">
        <w:t xml:space="preserve">Art. 169 </w:t>
      </w:r>
      <w:r>
        <w:t xml:space="preserve">StGB </w:t>
      </w:r>
      <w:r w:rsidRPr="00717462">
        <w:t>ab dem Zeitpunkt des Pfändungsvollzugs</w:t>
      </w:r>
      <w:r>
        <w:t>,</w:t>
      </w:r>
      <w:r w:rsidRPr="00717462">
        <w:t xml:space="preserve"> d</w:t>
      </w:r>
      <w:r>
        <w:t>as heisst</w:t>
      </w:r>
      <w:r w:rsidRPr="00717462">
        <w:t xml:space="preserve"> der Pfändungserklärung des Betreibungsbeamten gegenüber dem Schuldner</w:t>
      </w:r>
      <w:r>
        <w:t xml:space="preserve">, </w:t>
      </w:r>
      <w:r w:rsidRPr="00717462">
        <w:t>worüber eine Pfändungsurkunde erstellt wird</w:t>
      </w:r>
      <w:r>
        <w:t>. E</w:t>
      </w:r>
      <w:r w:rsidRPr="00FF574E">
        <w:t xml:space="preserve">ine Verfügung über die gepfändeten Werte </w:t>
      </w:r>
      <w:r>
        <w:t>ist</w:t>
      </w:r>
      <w:r w:rsidRPr="00FF574E">
        <w:t xml:space="preserve"> ab diesem Zeitpunkt strafrechtlich relevant</w:t>
      </w:r>
      <w:r>
        <w:t xml:space="preserve">. </w:t>
      </w:r>
      <w:r w:rsidRPr="00FF574E">
        <w:t>Ist der Schuldner bei der Pfändung abwesend, entfaltet die Pfändung ihre Wirkung erst durch Zustellung der Pfändungsurkunde</w:t>
      </w:r>
      <w:r>
        <w:t xml:space="preserve">. </w:t>
      </w:r>
      <w:r w:rsidRPr="00FF574E">
        <w:t>Der Inhalt der Pfändungserklärung muss klarstellen, dass die exakt bezeichneten Vermögenswerte mit amtlichem Beschlag belegt sind und der Schuldner bei Straffolge nicht mehr darüber verfügen darf</w:t>
      </w:r>
      <w:r w:rsidRPr="001929BC">
        <w:t xml:space="preserve"> (</w:t>
      </w:r>
      <w:r>
        <w:t xml:space="preserve">BGE 96 IV 111 </w:t>
      </w:r>
      <w:r w:rsidR="009A4A12">
        <w:t>E. </w:t>
      </w:r>
      <w:r>
        <w:t xml:space="preserve">1; Hagenstein, </w:t>
      </w:r>
      <w:r w:rsidR="006D2F4A">
        <w:t>BSK StGB</w:t>
      </w:r>
      <w:r w:rsidR="006D2F4A" w:rsidRPr="004151F9">
        <w:t xml:space="preserve">, </w:t>
      </w:r>
      <w:r w:rsidR="006D2F4A">
        <w:t>4. Aufl.</w:t>
      </w:r>
      <w:r>
        <w:t xml:space="preserve">, N 12, 14, 16, 18 zu Art. 169). </w:t>
      </w:r>
      <w:r w:rsidRPr="00E76B09">
        <w:t xml:space="preserve">Als Tathandlungen nennt das Gesetz unter anderem die eigenmächtige </w:t>
      </w:r>
      <w:r>
        <w:t xml:space="preserve">und unrechtmässige </w:t>
      </w:r>
      <w:r w:rsidRPr="00E76B09">
        <w:t xml:space="preserve">Verfügung zum Schaden der Gläubiger. Darunter wird ein rechtsgeschäftliches wie auch ein rein tatsächliches Verfügen ohne </w:t>
      </w:r>
      <w:r w:rsidRPr="00FF574E">
        <w:t xml:space="preserve">betreibungsrechtliche </w:t>
      </w:r>
      <w:r>
        <w:t xml:space="preserve">oder </w:t>
      </w:r>
      <w:r w:rsidRPr="00E76B09">
        <w:t>behördliche Ermächtigung verstanden</w:t>
      </w:r>
      <w:r>
        <w:t xml:space="preserve">, </w:t>
      </w:r>
      <w:r w:rsidRPr="00FF574E">
        <w:t>die eine Änderung der tatsächlichen oder rechtlichen Beziehung des verstrickten Vermögenswertes bewirken</w:t>
      </w:r>
      <w:r w:rsidRPr="00E76B09">
        <w:t xml:space="preserve">. </w:t>
      </w:r>
      <w:r>
        <w:t xml:space="preserve">Ein Verfügen liegt beispielsweise vor, wenn der Schuldner bei einer Lohnpfändung über den das Existenzminimum übersteigende Erwerbseinkommen verfügt. Erfasst wird gemäss der bundesgerichtlichen Rechtsprechung auch die tatsächliche Einwirkung auf einen Vermögenswert in Form des Verheimlichens. Der Täter muss zum Schaden der Gläubiger handeln, wobei ein </w:t>
      </w:r>
      <w:r w:rsidRPr="00E76B09">
        <w:t>konkreter Vermögensschaden bzw. Verlusteintritt beim Gläubiger nicht vorausgesetzt</w:t>
      </w:r>
      <w:r>
        <w:t xml:space="preserve"> wird. </w:t>
      </w:r>
      <w:r w:rsidRPr="00E76B09">
        <w:t>In subjektiver Hinsicht ist Vorsatz erforderlich</w:t>
      </w:r>
      <w:r>
        <w:t xml:space="preserve">, wobei Eventualvorsatz genügt (BGE 140 V 441 </w:t>
      </w:r>
      <w:r w:rsidR="009A4A12">
        <w:t>E. </w:t>
      </w:r>
      <w:r>
        <w:t xml:space="preserve">3.5, 121 IV 353 </w:t>
      </w:r>
      <w:r w:rsidR="009A4A12">
        <w:t>E. </w:t>
      </w:r>
      <w:r>
        <w:t xml:space="preserve">2b; BGer-Urteil 6S.103/2003 vom 02.04.2004 </w:t>
      </w:r>
      <w:r w:rsidR="009A4A12">
        <w:t>E. </w:t>
      </w:r>
      <w:r>
        <w:t xml:space="preserve">8.1; Hagenstein, </w:t>
      </w:r>
      <w:r w:rsidR="006D2F4A">
        <w:t>a.a.O.</w:t>
      </w:r>
      <w:r>
        <w:t>, N 39 f. und 65 zu Art. 169</w:t>
      </w:r>
      <w:proofErr w:type="gramStart"/>
      <w:r>
        <w:t>).</w:t>
      </w:r>
      <w:r w:rsidRPr="008E0122">
        <w:rPr>
          <w:b/>
          <w:i/>
          <w:vanish/>
        </w:rPr>
        <w:t>#</w:t>
      </w:r>
      <w:proofErr w:type="gramEnd"/>
      <w:r w:rsidRPr="008E0122">
        <w:rPr>
          <w:b/>
          <w:i/>
          <w:vanish/>
        </w:rPr>
        <w:t xml:space="preserve">Ende </w:t>
      </w:r>
      <w:r>
        <w:rPr>
          <w:b/>
          <w:i/>
          <w:vanish/>
        </w:rPr>
        <w:t>StGB169</w:t>
      </w:r>
      <w:r w:rsidRPr="008E0122">
        <w:rPr>
          <w:b/>
          <w:i/>
          <w:vanish/>
        </w:rPr>
        <w:t>#</w:t>
      </w:r>
      <w:r w:rsidRPr="00AD112A">
        <w:t xml:space="preserve"> </w:t>
      </w:r>
    </w:p>
    <w:p w14:paraId="0C9555BC" w14:textId="77777777" w:rsidR="00582EEB" w:rsidRPr="00093060" w:rsidRDefault="00582EEB" w:rsidP="00582EEB"/>
    <w:p w14:paraId="5806B71B" w14:textId="77777777" w:rsidR="00D24C7C" w:rsidRDefault="00582EEB" w:rsidP="00582EEB">
      <w:r>
        <w:t>hinzugefügt am 26.1.23 (2O6 21 9)</w:t>
      </w:r>
    </w:p>
    <w:p w14:paraId="14AB6E4A" w14:textId="77777777" w:rsidR="00D24C7C" w:rsidRDefault="00D24C7C" w:rsidP="00D24C7C">
      <w:r>
        <w:br w:type="page"/>
      </w:r>
    </w:p>
    <w:p w14:paraId="0FB2BA71" w14:textId="77777777" w:rsidR="00582EEB" w:rsidRPr="00726C22" w:rsidRDefault="00582EEB" w:rsidP="00582EEB"/>
    <w:p w14:paraId="56A7454F" w14:textId="77777777" w:rsidR="00D24C7C" w:rsidRDefault="00D24C7C" w:rsidP="00D24C7C">
      <w:pPr>
        <w:pStyle w:val="berschrift2"/>
      </w:pPr>
      <w:bookmarkStart w:id="60" w:name="_Toc225514861"/>
      <w:r>
        <w:t>StGB189</w:t>
      </w:r>
      <w:r>
        <w:tab/>
        <w:t>sexuelle Nötigung</w:t>
      </w:r>
      <w:bookmarkEnd w:id="60"/>
    </w:p>
    <w:p w14:paraId="6A1AD3BE" w14:textId="77777777" w:rsidR="00D24C7C" w:rsidRPr="00D24C7C" w:rsidRDefault="00D24C7C" w:rsidP="00D24C7C"/>
    <w:p w14:paraId="223A1D61" w14:textId="77777777" w:rsidR="00D24C7C" w:rsidRDefault="00D24C7C" w:rsidP="00D24C7C">
      <w:pPr>
        <w:jc w:val="both"/>
      </w:pPr>
      <w:r w:rsidRPr="00D15AF9">
        <w:rPr>
          <w:b/>
          <w:i/>
          <w:vanish/>
        </w:rPr>
        <w:t>#</w:t>
      </w:r>
      <w:r w:rsidRPr="008E0122">
        <w:rPr>
          <w:b/>
          <w:i/>
          <w:vanish/>
        </w:rPr>
        <w:t>Beginn</w:t>
      </w:r>
      <w:r w:rsidRPr="008E0122">
        <w:rPr>
          <w:i/>
          <w:vanish/>
        </w:rPr>
        <w:t xml:space="preserve"> </w:t>
      </w:r>
      <w:r>
        <w:rPr>
          <w:rStyle w:val="NameZchn"/>
        </w:rPr>
        <w:t xml:space="preserve">StGB189 </w:t>
      </w:r>
      <w:r>
        <w:rPr>
          <w:i/>
          <w:vanish/>
        </w:rPr>
        <w:t xml:space="preserve">sexuelle </w:t>
      </w:r>
      <w:proofErr w:type="spellStart"/>
      <w:r>
        <w:rPr>
          <w:i/>
          <w:vanish/>
        </w:rPr>
        <w:t>Nötigung</w:t>
      </w:r>
      <w:r w:rsidRPr="00DA47FB">
        <w:rPr>
          <w:b/>
          <w:i/>
          <w:vanish/>
        </w:rPr>
        <w:t>#</w:t>
      </w:r>
      <w:r w:rsidRPr="00365CF1">
        <w:t>Den</w:t>
      </w:r>
      <w:proofErr w:type="spellEnd"/>
      <w:r w:rsidRPr="00365CF1">
        <w:t xml:space="preserve"> Tatbestand d</w:t>
      </w:r>
      <w:r>
        <w:t>er sexuellen Nötigung nach Art. </w:t>
      </w:r>
      <w:r w:rsidRPr="00365CF1">
        <w:t>189 Abs.</w:t>
      </w:r>
      <w:r>
        <w:t> </w:t>
      </w:r>
      <w:r w:rsidRPr="00365CF1">
        <w:t xml:space="preserve">1 StGB erfüllt, wer eine Person zur Duldung einer </w:t>
      </w:r>
      <w:proofErr w:type="spellStart"/>
      <w:r w:rsidRPr="00365CF1">
        <w:t>beischlafsähnlichen</w:t>
      </w:r>
      <w:proofErr w:type="spellEnd"/>
      <w:r w:rsidRPr="00365CF1">
        <w:t xml:space="preserve"> oder einer anderen sexuellen Handlung nötigt, namentlich indem er sie bedroht, Gewalt anwendet, sie unter psychischen Druck setzt oder zum Widerstand unfähig macht. Gewalt im Sinne von Art. 189 Abs. 1 StGB ist nach der Rechtsprechung gegeben, wenn der Täter ein grösseres Mass an körperlicher Kraft aufwendet, als zum blossen Vollzug des Akts notwendig ist. Eine körperliche Misshandlung, rohe Gewalt oder Brutalität etwa in Form von Schlägen und Würgen ist nicht erforderlich. Es genügt, wenn der Täter seine überlegene Kraft einsetzt, indem er die Frau festhält oder sich mit seinem Gewicht auf sie legt. Unter dem Nötigungsmittel der Gewalt ist das Mass an körperlicher Kraftentfaltung zu verstehen, das notwendig ist, um sich über die entgegenstehende Willensbetätigung des Opfers hinwegzusetzen. Vom Opfer wird nicht verlangt, dass es sich gegen die Gewalt mit allen Mitteln zu wehren versucht. Dieses muss sich nicht auf einen Kampf einlassen oder Verletzungen in Kauf nehmen. Prinzipiell genügt sein Wille, den Geschlechtsverkehr nicht zu wollen. Dieser Wille muss unzweideutig manifestiert werden. Die von der Rechtsprechung geforderte Gegenwehr des Opfers meint eine tatkräftige und manifeste Willensbezeugung, mit welcher dem Täter unmissverständlich klargemacht wird, mit den sexuellen Handlungen nicht einverstanden zu sein. Der Tatbestand ist auch erfüllt, wenn das Opfer unter dem Druck des ausgeübten Zwangs zum Voraus auf Widerstand verzichtet oder ihn nach anfänglicher Abwehr aufgibt. Die Tatbestandsvariante des Unter-Druck-Setzens stellt klar, dass sich die Ausweglosigkeit der Situation auch ergeben kann, ohne dass der Täter eigentliche Gewalt anwendet. Es kann vielmehr genügen, dass dem Opfer eine Widersetzung unter den gegebenen Umständen aus anderen Gründen nicht zuzumuten ist. Damit soll etwa auch das Opfer geschützt werden, das durch Überraschungseffekt, Erschrecken, Verblüffung oder aufgrund einer ausweglosen Lage keinen Widerstand leistet. Damit wird deutlich, dass eine Situation für das Opfer bereits aufgrund der sozialen und körperlichen Dominanz des Täters aussichtslos im Sinne der genannten Tatbestände sein kann. Ob die tatsächlichen Verhältnisse die </w:t>
      </w:r>
      <w:proofErr w:type="spellStart"/>
      <w:r w:rsidRPr="00365CF1">
        <w:t>tatbeständlichen</w:t>
      </w:r>
      <w:proofErr w:type="spellEnd"/>
      <w:r w:rsidRPr="00365CF1">
        <w:t xml:space="preserve"> Anforderungen eines Nötigungsmittels erfüllen, lässt sich erst aufgrund einer umfassenden Würdigung der konkreten Umstände entscheiden. Der psychische Druck, aufgrund dessen es zu einer sexuellen Handlung kommt, muss mit Blick auf die gewaltdeliktische Natur von Art. 189 StGB von besonderer Intensität sein. Zwar wird nicht verlangt, dass er zur Widerstandsunfähigkeit des Opfers führt. Die Einwirkung auf dasselbe muss aber immerhin erheblich sein und eine der Gewaltanwendung oder Bedrohung vergleichbare Intensität erreichen. Dies ist der Fall, wenn vom Opfer unter den gegebenen Umständen und in Anbetracht seiner persönlichen Verhältnisse verständlicherweise kein Widerstand erwartet werden kann bzw. ihm ein solcher nicht zuzumuten ist. Die Auslegung hat sich insoweit insbesondere an der Frage der zumutbaren Selbstschutzmöglichkeiten des Opfers zu orientieren (vgl. zum Ganzen BGer-Urteil 6B_1149/2014 vom 16.07.2015, E.</w:t>
      </w:r>
      <w:r>
        <w:t> </w:t>
      </w:r>
      <w:r w:rsidRPr="00365CF1">
        <w:t xml:space="preserve">5.1.3). Zu denken ist dabei namentlich an die Drohung mit Gewalt gegen Sympathiepersonen oder, in Beziehungen, auch an Situationen fortbestehender Einschüchterung aufgrund früherer Gewalterfahrungen, andauernder Tyrannisierung bzw. nachhaltigen Psychoterrors, in denen es im Einzelfall keiner erneuten Gewalt oder Bedrohung bedarf, um die Gefügigkeit des Opfers </w:t>
      </w:r>
      <w:r>
        <w:t>zu erzwingen (BGE 131 IV 167 E. </w:t>
      </w:r>
      <w:r w:rsidRPr="00365CF1">
        <w:t xml:space="preserve">3.1). Unter den Begriff der sexuellen Handlungen fallen u.a. orale und anale Penetrationen (Einführung des männlichen Glieds in Mund oder Anus). Das Tatmittel und der Taterfolg werden durch das ungeschriebene Tatbestandsmerkmal der Kausalität verknüpft. Der Täter muss das Nötigungsmittel einsetzen, um die Duldung oder Vornahme der sexuellen Handlung zu erzwingen (Maier, </w:t>
      </w:r>
      <w:proofErr w:type="gramStart"/>
      <w:r w:rsidRPr="00365CF1">
        <w:t>BSK Strafrecht</w:t>
      </w:r>
      <w:proofErr w:type="gramEnd"/>
      <w:r w:rsidRPr="00365CF1">
        <w:t xml:space="preserve"> II, 4. Aufl., N</w:t>
      </w:r>
      <w:r>
        <w:t> </w:t>
      </w:r>
      <w:r w:rsidRPr="00365CF1">
        <w:t>48 und 52 zu Art.</w:t>
      </w:r>
      <w:r>
        <w:t> </w:t>
      </w:r>
      <w:r w:rsidRPr="00365CF1">
        <w:t>189). In subjektiver Hinsicht ist der Tatbestand erfüllt, wenn der Täter vorsätzlich handelt, wobei Eventualvorsatz genügt. Dieser muss wissen oder zumindest in Kauf nehmen, dass das Opfer mit den sexuellen Handlungen nicht einverstanden ist (vgl. BGer-Urteil 6B_1149/2014 vom 16.07.2015, E.</w:t>
      </w:r>
      <w:r>
        <w:t> </w:t>
      </w:r>
      <w:r w:rsidRPr="00365CF1">
        <w:t>5.1.4</w:t>
      </w:r>
      <w:proofErr w:type="gramStart"/>
      <w:r w:rsidRPr="00365CF1">
        <w:t>).</w:t>
      </w:r>
      <w:r w:rsidRPr="008E0122">
        <w:rPr>
          <w:b/>
          <w:i/>
          <w:vanish/>
        </w:rPr>
        <w:t>#</w:t>
      </w:r>
      <w:proofErr w:type="gramEnd"/>
      <w:r w:rsidRPr="008E0122">
        <w:rPr>
          <w:b/>
          <w:i/>
          <w:vanish/>
        </w:rPr>
        <w:t xml:space="preserve">Ende </w:t>
      </w:r>
      <w:r>
        <w:rPr>
          <w:b/>
          <w:i/>
          <w:vanish/>
        </w:rPr>
        <w:t>StGB189</w:t>
      </w:r>
      <w:r w:rsidRPr="008E0122">
        <w:rPr>
          <w:b/>
          <w:i/>
          <w:vanish/>
        </w:rPr>
        <w:t>#</w:t>
      </w:r>
      <w:r w:rsidRPr="00AD112A">
        <w:t xml:space="preserve"> </w:t>
      </w:r>
    </w:p>
    <w:p w14:paraId="2A85E7A8" w14:textId="77777777" w:rsidR="00D24C7C" w:rsidRDefault="00D24C7C" w:rsidP="00D24C7C"/>
    <w:p w14:paraId="6E14F491" w14:textId="77777777" w:rsidR="00D24C7C" w:rsidRPr="00726C22" w:rsidRDefault="00D24C7C" w:rsidP="00D24C7C">
      <w:r>
        <w:lastRenderedPageBreak/>
        <w:t xml:space="preserve">hinzugefügt am 10.2.2023 </w:t>
      </w:r>
    </w:p>
    <w:p w14:paraId="34F74507" w14:textId="77777777" w:rsidR="00D24C7C" w:rsidRDefault="00D24C7C" w:rsidP="00D24C7C">
      <w:pPr>
        <w:pStyle w:val="berschrift2"/>
      </w:pPr>
      <w:r>
        <w:br w:type="page"/>
      </w:r>
      <w:bookmarkStart w:id="61" w:name="_Toc225514862"/>
      <w:r>
        <w:lastRenderedPageBreak/>
        <w:t>StGB189a</w:t>
      </w:r>
      <w:r>
        <w:tab/>
        <w:t>sexuelle Nötigung bei Minderjährigen</w:t>
      </w:r>
      <w:bookmarkEnd w:id="61"/>
    </w:p>
    <w:p w14:paraId="0D1FFC2E" w14:textId="77777777" w:rsidR="00D24C7C" w:rsidRPr="00D24C7C" w:rsidRDefault="00D24C7C" w:rsidP="00D24C7C"/>
    <w:p w14:paraId="1F1A3400" w14:textId="77777777" w:rsidR="00D24C7C" w:rsidRDefault="00D24C7C" w:rsidP="00D24C7C">
      <w:pPr>
        <w:jc w:val="both"/>
      </w:pPr>
      <w:r w:rsidRPr="00D15AF9">
        <w:rPr>
          <w:b/>
          <w:i/>
          <w:vanish/>
        </w:rPr>
        <w:t>#</w:t>
      </w:r>
      <w:r w:rsidRPr="008E0122">
        <w:rPr>
          <w:b/>
          <w:i/>
          <w:vanish/>
        </w:rPr>
        <w:t>Beginn</w:t>
      </w:r>
      <w:r w:rsidRPr="008E0122">
        <w:rPr>
          <w:i/>
          <w:vanish/>
        </w:rPr>
        <w:t xml:space="preserve"> </w:t>
      </w:r>
      <w:r>
        <w:rPr>
          <w:rStyle w:val="NameZchn"/>
        </w:rPr>
        <w:t xml:space="preserve">StGB189a </w:t>
      </w:r>
      <w:r>
        <w:rPr>
          <w:i/>
          <w:vanish/>
        </w:rPr>
        <w:t xml:space="preserve">sexuelle Nötigung bei </w:t>
      </w:r>
      <w:proofErr w:type="spellStart"/>
      <w:r>
        <w:rPr>
          <w:i/>
          <w:vanish/>
        </w:rPr>
        <w:t>Minderjährigen</w:t>
      </w:r>
      <w:r w:rsidRPr="00DA47FB">
        <w:rPr>
          <w:b/>
          <w:i/>
          <w:vanish/>
        </w:rPr>
        <w:t>#</w:t>
      </w:r>
      <w:r w:rsidRPr="00D24C7C">
        <w:t>Der</w:t>
      </w:r>
      <w:proofErr w:type="spellEnd"/>
      <w:r w:rsidRPr="00D24C7C">
        <w:t xml:space="preserve"> sexuellen Nötigung nach Art.</w:t>
      </w:r>
      <w:r>
        <w:t> </w:t>
      </w:r>
      <w:r w:rsidRPr="00D24C7C">
        <w:t>189 Abs.</w:t>
      </w:r>
      <w:r>
        <w:t> </w:t>
      </w:r>
      <w:r w:rsidRPr="00D24C7C">
        <w:t xml:space="preserve">1 StGB macht sich strafbar, wer eine Person zur Duldung einer </w:t>
      </w:r>
      <w:proofErr w:type="spellStart"/>
      <w:r w:rsidRPr="00D24C7C">
        <w:t>beischlafsähnlichen</w:t>
      </w:r>
      <w:proofErr w:type="spellEnd"/>
      <w:r w:rsidRPr="00D24C7C">
        <w:t xml:space="preserve"> oder einer anderen sexuellen Handlung nötigt, namentlich indem er sie bedroht, Gewalt anwendet, sie unter psychischen Druck setzt oder zum Widerstand unfähig macht. Die sexuellen Nötigungstatbestände verbieten den Angriff auf die sexuelle Freiheit. Sie gelten als Gewaltdelikte und sind damit prinzipiell als Akte physischer Aggression zu verstehen. Dabei stellt aber die Tatbestandsvariante des "Unter-psychischen-Druck-Setzens" klar, dass sich die tatbestandsmässige Ausweglosigkeit der Situation auch ergeben kann, ohne dass der Täter eigentliche Gewalt anwendet. Es kann vielmehr genügen, dass dem Opfer eine Widersetzung unter solchen Umständen aus anderen Gründen nicht zuzumuten ist. Diese Umstände müssen eine Qualität erreichen, die sie in ihrer Gesamtheit als instrumentalisierte, so genannte strukturelle Gewalt erscheinen lassen. Je nach den Umständen und den Beziehungen zum Täter kann ein Kind wegen seiner kognitiven Unterlegenheit und seiner Abhängigkeit in emotionaler und sozialer Hinsicht den Bedürfnissen des Täters mehr oder weniger ausgeliefert sein. Gerade bei der sexuellen Ausbeutung durch Täter im sozialen Nahraum wird körperliche Gewalt vielfach gar nicht erforderlich sein, weil die Täter gezielt die entwicklungsbedingte emotionale Abhängigkeit und Bedürftigkeit der betroffenen Kinder auszunützen pflegen. Kognitive Unterlegenheit und emotionale wie soziale Abhängigkeit können bei Kindern einen ausserordentlichen psychischen Druck bzw. eine damit vergleichbare Unterlegenheit erzeugen, die es ihnen verunmöglicht, sich gegen sexuelle Übergriffe zu wehren. Dies wird namentlich beim Missbrauch durch Autoritätsträger des gleichen Haushalts in Betracht zu ziehen sein, weil hier Ängste um den Verlust der Zuneigung unmittelbar zur ernsten Bedrohung werden können. Der Begriff der Instrumentalisierung struktureller Gewalt darf jedoch nicht als Ausnützung vorbestehender gesellschaftlicher oder privater Machtverhältnisse missverstanden werden. Es muss für die Erfüllung des Tatbestands durch den Täter eine "tatsituative Zwangssituation" nachgewiesen sein (BGer-Urteil 6B_216/2017 vom 1</w:t>
      </w:r>
      <w:r>
        <w:t>1.07.2017, E. </w:t>
      </w:r>
      <w:r w:rsidRPr="00D24C7C">
        <w:t>1.3; BGer-Urte</w:t>
      </w:r>
      <w:r>
        <w:t>il 6B_8/2008 vom 28.08.2008, E. 3.2; BGE 128 IV 97 E. </w:t>
      </w:r>
      <w:r w:rsidRPr="00D24C7C">
        <w:t>2b/</w:t>
      </w:r>
      <w:proofErr w:type="spellStart"/>
      <w:r w:rsidRPr="00D24C7C">
        <w:t>aa</w:t>
      </w:r>
      <w:proofErr w:type="spellEnd"/>
      <w:proofErr w:type="gramStart"/>
      <w:r w:rsidRPr="00D24C7C">
        <w:t>).</w:t>
      </w:r>
      <w:r w:rsidRPr="008E0122">
        <w:rPr>
          <w:b/>
          <w:i/>
          <w:vanish/>
        </w:rPr>
        <w:t>#</w:t>
      </w:r>
      <w:proofErr w:type="gramEnd"/>
      <w:r w:rsidRPr="008E0122">
        <w:rPr>
          <w:b/>
          <w:i/>
          <w:vanish/>
        </w:rPr>
        <w:t xml:space="preserve">Ende </w:t>
      </w:r>
      <w:r>
        <w:rPr>
          <w:b/>
          <w:i/>
          <w:vanish/>
        </w:rPr>
        <w:t>StGB189a</w:t>
      </w:r>
      <w:r w:rsidRPr="008E0122">
        <w:rPr>
          <w:b/>
          <w:i/>
          <w:vanish/>
        </w:rPr>
        <w:t>#</w:t>
      </w:r>
      <w:r w:rsidRPr="00AD112A">
        <w:t xml:space="preserve"> </w:t>
      </w:r>
    </w:p>
    <w:p w14:paraId="4B499BD2" w14:textId="77777777" w:rsidR="00D24C7C" w:rsidRDefault="00D24C7C" w:rsidP="00D24C7C"/>
    <w:p w14:paraId="61EBAD7D" w14:textId="77777777" w:rsidR="00D24C7C" w:rsidRPr="00726C22" w:rsidRDefault="00D24C7C" w:rsidP="00D24C7C">
      <w:r>
        <w:t xml:space="preserve">hinzugefügt am 10.2.2023 </w:t>
      </w:r>
    </w:p>
    <w:p w14:paraId="296B8B53" w14:textId="77777777" w:rsidR="00753F6C" w:rsidRDefault="00D24C7C" w:rsidP="00D24C7C">
      <w:pPr>
        <w:pStyle w:val="berschrift2"/>
      </w:pPr>
      <w:r>
        <w:br w:type="page"/>
      </w:r>
      <w:bookmarkStart w:id="62" w:name="_Toc225514863"/>
      <w:r w:rsidR="00753F6C">
        <w:lastRenderedPageBreak/>
        <w:t>StGB251</w:t>
      </w:r>
      <w:r w:rsidR="00753F6C">
        <w:tab/>
        <w:t>Urkundenfälschung</w:t>
      </w:r>
      <w:r w:rsidR="00980673">
        <w:t xml:space="preserve"> (Falschbeurkundung geschäftlicher Vorgänge)</w:t>
      </w:r>
      <w:bookmarkEnd w:id="62"/>
    </w:p>
    <w:p w14:paraId="1DCCACBF" w14:textId="77777777" w:rsidR="00753F6C" w:rsidRPr="00753F6C" w:rsidRDefault="00753F6C" w:rsidP="00753F6C"/>
    <w:p w14:paraId="500BDAB3" w14:textId="77777777" w:rsidR="00753F6C" w:rsidRDefault="00753F6C" w:rsidP="00753F6C">
      <w:r w:rsidRPr="00D15AF9">
        <w:rPr>
          <w:b/>
          <w:i/>
          <w:vanish/>
        </w:rPr>
        <w:t>#</w:t>
      </w:r>
      <w:r w:rsidRPr="008E0122">
        <w:rPr>
          <w:b/>
          <w:i/>
          <w:vanish/>
        </w:rPr>
        <w:t>Beginn</w:t>
      </w:r>
      <w:r w:rsidRPr="008E0122">
        <w:rPr>
          <w:i/>
          <w:vanish/>
        </w:rPr>
        <w:t xml:space="preserve"> </w:t>
      </w:r>
      <w:r>
        <w:rPr>
          <w:rStyle w:val="NameZchn"/>
        </w:rPr>
        <w:t xml:space="preserve">StGB251 </w:t>
      </w:r>
      <w:r>
        <w:rPr>
          <w:i/>
          <w:vanish/>
        </w:rPr>
        <w:t>Urkundenfälschung</w:t>
      </w:r>
      <w:r w:rsidR="00980673">
        <w:rPr>
          <w:i/>
          <w:vanish/>
        </w:rPr>
        <w:t xml:space="preserve"> (Falschbeurkundung geschäftlicher Vorgänge)</w:t>
      </w:r>
      <w:r w:rsidRPr="00DA47FB">
        <w:rPr>
          <w:b/>
          <w:i/>
          <w:vanish/>
        </w:rPr>
        <w:t>#</w:t>
      </w:r>
      <w:r>
        <w:t>Nach Art.</w:t>
      </w:r>
      <w:r w:rsidR="00980673">
        <w:t> </w:t>
      </w:r>
      <w:r>
        <w:t>251 Ziff. 1 StGB begeht eine Urkundenfälschung, wer in der Absicht, jemanden am Vermögen oder an andern Rechten zu schädigen oder sich oder einem andern einen unrechtmässigen Vorteil zu verschaffen, eine Urkunde fälscht oder verfälscht, die echte Unterschrift oder das echte Handzeichen eines andern zur Herstellung einer unechten Urkunde benützt (sog. Urkundenfälschung im engeren Sinne), eine rechtlich erhebliche Tatsache unrichtig beurkundet oder beurkunden lässt (sog. Falschbeurkundung, d.h. Herstellung einer echten, aber inhaltlich unwahren Urkunde) oder eine Urkunde dieser Art zur Täuschung gebraucht. Tatobjekt ist eine "Urkunde". Nach Art.</w:t>
      </w:r>
      <w:r w:rsidR="00980673">
        <w:t> </w:t>
      </w:r>
      <w:r>
        <w:t>110 Ziff.</w:t>
      </w:r>
      <w:r w:rsidR="00980673">
        <w:t> </w:t>
      </w:r>
      <w:r>
        <w:t xml:space="preserve">4 StGB versteht man darunter Schriften, die bestimmt und geeignet sind, eine Tatsache von rechtlicher Bedeutung zu beweisen. </w:t>
      </w:r>
      <w:r w:rsidRPr="007000D4">
        <w:t xml:space="preserve">Bei einer Falschbeurkundung wird eine echte, </w:t>
      </w:r>
      <w:proofErr w:type="gramStart"/>
      <w:r w:rsidRPr="007000D4">
        <w:t>inhaltlich</w:t>
      </w:r>
      <w:proofErr w:type="gramEnd"/>
      <w:r w:rsidRPr="007000D4">
        <w:t xml:space="preserve"> aber unwahre Urkunde erstellt, bei der der wirkliche und der in der Urkunde enthaltene Sachverhalt nicht übereinstimmen</w:t>
      </w:r>
      <w:r>
        <w:t>. Erforderlich ist</w:t>
      </w:r>
      <w:r w:rsidRPr="007000D4">
        <w:t xml:space="preserve"> eine qualifizierte schriftliche Lüge. </w:t>
      </w:r>
      <w:r>
        <w:t xml:space="preserve">Eine solche liegt vor, wenn der Schrift eine erhöhte Glaubwürdigkeit zukommt und der Adressat sich daher vernünftigerweise auf den beurkundeten Inhalt verlassen darf. Dies ist dann der Fall, wenn objektive Zusicherungen - beispielsweise gesetzliche Vorschriften, die den Inhalt eines bestimmten Schriftstücks definieren - die Wahrheit der Erklärung gegenüber Dritten gewährleisten (BGE 138 IV 209 </w:t>
      </w:r>
      <w:r w:rsidR="009A4A12">
        <w:t>E. </w:t>
      </w:r>
      <w:r>
        <w:t xml:space="preserve">5.3, 138 IV 130 </w:t>
      </w:r>
      <w:r w:rsidR="009A4A12">
        <w:t>E. </w:t>
      </w:r>
      <w:r>
        <w:t xml:space="preserve">2.2.1). Die kaufmännische Buchführung und deren Bestandteile (Belege, Bücher, Buchhaltungsauszüge über Einzelkonten, Bilanzen oder Erfolgsrechnungen) sind </w:t>
      </w:r>
      <w:proofErr w:type="gramStart"/>
      <w:r>
        <w:t>kraft Gesetz</w:t>
      </w:r>
      <w:proofErr w:type="gramEnd"/>
      <w:r>
        <w:t xml:space="preserve"> (Art.</w:t>
      </w:r>
      <w:r w:rsidR="005E18BC">
        <w:t> </w:t>
      </w:r>
      <w:r>
        <w:t xml:space="preserve">957 OR) bestimmt und geeignet, Tatsachen von rechtlich erheblicher Bedeutung zu beweisen. </w:t>
      </w:r>
      <w:r w:rsidRPr="00451EFC">
        <w:t xml:space="preserve">Eine falsche Buchung erfüllt den Tatbestand der Falschbeurkundung, wenn sie ein falsches Gesamtbild der Buchführung zeichnet und dabei Buchführungsvorschriften und </w:t>
      </w:r>
      <w:r w:rsidR="003379F9">
        <w:noBreakHyphen/>
      </w:r>
      <w:proofErr w:type="spellStart"/>
      <w:r w:rsidRPr="00451EFC">
        <w:t>grunds</w:t>
      </w:r>
      <w:r>
        <w:t>ätze</w:t>
      </w:r>
      <w:proofErr w:type="spellEnd"/>
      <w:r>
        <w:t xml:space="preserve"> (insbesondere Art. 958a ff. OR) verletzt, die errichtet </w:t>
      </w:r>
      <w:r w:rsidRPr="00451EFC">
        <w:t>worden sind, um die Wahrheit der Erklärung zu gewährleisten</w:t>
      </w:r>
      <w:r>
        <w:t xml:space="preserve">. </w:t>
      </w:r>
      <w:r w:rsidRPr="00451EFC">
        <w:t xml:space="preserve">Gemäss </w:t>
      </w:r>
      <w:r>
        <w:t xml:space="preserve">der bundesgerichtlichen Rechtsprechung </w:t>
      </w:r>
      <w:r w:rsidRPr="00451EFC">
        <w:t>kommt der kaufmännischen Buchführung daher hinsichtlich der in ihr aufgezeigten wirtschaftlichen Sachverh</w:t>
      </w:r>
      <w:r>
        <w:t xml:space="preserve">alte erhöhte Glaubwürdigkeit zu. </w:t>
      </w:r>
      <w:r w:rsidRPr="00451EFC">
        <w:t>Eine Bilanz ist beispielsweise unwahr, wenn Aktiven oder Passiven klarerweise unter- bzw. überbewertet werden oder wenn Aktiven vollständig unerwähnt bleiben. Sodann kann sich eine Erfolgsrechnung als unwahre Urkunde erweisen, wenn darin offensichtlich private Aufwendungen als geschäftsbedingt ausgewiesen oder Lohnzahlungen auf einem sachfremden Aufwandkonto verbucht werden</w:t>
      </w:r>
      <w:r>
        <w:t xml:space="preserve"> (Inderbitzin, </w:t>
      </w:r>
      <w:proofErr w:type="gramStart"/>
      <w:r>
        <w:t>in Graf</w:t>
      </w:r>
      <w:proofErr w:type="gramEnd"/>
      <w:r>
        <w:t xml:space="preserve"> [Hrsg.], StGB annotierter Kommentar, N 20 zu Art.</w:t>
      </w:r>
      <w:r w:rsidR="00C15FFE">
        <w:t> </w:t>
      </w:r>
      <w:r>
        <w:t xml:space="preserve">251). </w:t>
      </w:r>
    </w:p>
    <w:p w14:paraId="71D1F185" w14:textId="77777777" w:rsidR="00753F6C" w:rsidRDefault="00753F6C" w:rsidP="00753F6C"/>
    <w:p w14:paraId="1E2B7C1F" w14:textId="77777777" w:rsidR="00753F6C" w:rsidRDefault="00753F6C" w:rsidP="00753F6C">
      <w:r>
        <w:t xml:space="preserve">In subjektiver Hinsicht wird Vorsatz verlangt, Eventualvorsatz genügt. </w:t>
      </w:r>
      <w:r w:rsidRPr="00567712">
        <w:t xml:space="preserve">Darüber hinaus </w:t>
      </w:r>
      <w:r>
        <w:t>ist</w:t>
      </w:r>
      <w:r w:rsidRPr="00567712">
        <w:t xml:space="preserve"> ein Handeln in der Absicht</w:t>
      </w:r>
      <w:r>
        <w:t xml:space="preserve"> erforderlich</w:t>
      </w:r>
      <w:r w:rsidRPr="00567712">
        <w:t>, jemanden am Vermögen oder anderen Rechten zu schädigen oder sich oder einem andern einen unrechtmässigen Vorteil zu verschaffen. Der Täter muss die Urkunde im Rechtsverkehr als wahr verwenden wollen. Dies setzt eine Täuschungsabsicht voraus.</w:t>
      </w:r>
      <w:r>
        <w:t xml:space="preserve"> Die Täuschung muss mithin auf die Hervorrufung einer falschen Vorstellung über die Wahrheit der Urkunde gerichtet sein. Bei der Erstellung einer unwahren Buchhaltung wird eine Täuschung Dritter in der Regel in Kauf genommen (BGE 141 IV 369 </w:t>
      </w:r>
      <w:r w:rsidR="009A4A12">
        <w:t>E. </w:t>
      </w:r>
      <w:r>
        <w:t>7.4</w:t>
      </w:r>
      <w:proofErr w:type="gramStart"/>
      <w:r>
        <w:t>).</w:t>
      </w:r>
      <w:r w:rsidRPr="008E0122">
        <w:rPr>
          <w:b/>
          <w:i/>
          <w:vanish/>
        </w:rPr>
        <w:t>#</w:t>
      </w:r>
      <w:proofErr w:type="gramEnd"/>
      <w:r w:rsidRPr="008E0122">
        <w:rPr>
          <w:b/>
          <w:i/>
          <w:vanish/>
        </w:rPr>
        <w:t xml:space="preserve">Ende </w:t>
      </w:r>
      <w:r>
        <w:rPr>
          <w:b/>
          <w:i/>
          <w:vanish/>
        </w:rPr>
        <w:t>StGB251</w:t>
      </w:r>
      <w:r w:rsidRPr="008E0122">
        <w:rPr>
          <w:b/>
          <w:i/>
          <w:vanish/>
        </w:rPr>
        <w:t>#</w:t>
      </w:r>
      <w:r w:rsidRPr="00AD112A">
        <w:t xml:space="preserve"> </w:t>
      </w:r>
    </w:p>
    <w:p w14:paraId="05456E08" w14:textId="77777777" w:rsidR="00753F6C" w:rsidRDefault="00753F6C" w:rsidP="00753F6C"/>
    <w:p w14:paraId="539AE84B" w14:textId="77777777" w:rsidR="00753F6C" w:rsidRPr="00726C22" w:rsidRDefault="00753F6C" w:rsidP="00753F6C">
      <w:r>
        <w:t>hinzugefügt am 26.1.23 (2O6 21 9)</w:t>
      </w:r>
    </w:p>
    <w:p w14:paraId="78CE78B5" w14:textId="77777777" w:rsidR="00E86D30" w:rsidRDefault="00753F6C" w:rsidP="00E86D30">
      <w:pPr>
        <w:pStyle w:val="berschrift2"/>
      </w:pPr>
      <w:r>
        <w:br w:type="page"/>
      </w:r>
      <w:bookmarkStart w:id="63" w:name="_Toc225514864"/>
      <w:r w:rsidR="00E86D30">
        <w:lastRenderedPageBreak/>
        <w:t>StGB305bis</w:t>
      </w:r>
      <w:r w:rsidR="00E86D30">
        <w:tab/>
        <w:t>Geldwäscherei</w:t>
      </w:r>
      <w:bookmarkEnd w:id="63"/>
      <w:r w:rsidR="00E86D30">
        <w:t xml:space="preserve"> </w:t>
      </w:r>
    </w:p>
    <w:p w14:paraId="23F9B470" w14:textId="77777777" w:rsidR="003709FA" w:rsidRDefault="00E86D30" w:rsidP="00AA3DBF">
      <w:r w:rsidRPr="00D15AF9">
        <w:rPr>
          <w:b/>
          <w:i/>
          <w:vanish/>
        </w:rPr>
        <w:t>#</w:t>
      </w:r>
      <w:r w:rsidRPr="008E0122">
        <w:rPr>
          <w:b/>
          <w:i/>
          <w:vanish/>
        </w:rPr>
        <w:t>Beginn</w:t>
      </w:r>
      <w:r w:rsidRPr="008E0122">
        <w:rPr>
          <w:i/>
          <w:vanish/>
        </w:rPr>
        <w:t xml:space="preserve"> </w:t>
      </w:r>
      <w:r>
        <w:rPr>
          <w:rStyle w:val="NameZchn"/>
        </w:rPr>
        <w:t xml:space="preserve">StGB305bis </w:t>
      </w:r>
      <w:proofErr w:type="spellStart"/>
      <w:r>
        <w:rPr>
          <w:i/>
          <w:vanish/>
        </w:rPr>
        <w:t>Geldwäscherei</w:t>
      </w:r>
      <w:r w:rsidRPr="00DA47FB">
        <w:rPr>
          <w:b/>
          <w:i/>
          <w:vanish/>
        </w:rPr>
        <w:t>#</w:t>
      </w:r>
      <w:r w:rsidR="00AA3DBF">
        <w:t>Nach</w:t>
      </w:r>
      <w:proofErr w:type="spellEnd"/>
      <w:r w:rsidR="00AA3DBF">
        <w:t xml:space="preserve"> Art.</w:t>
      </w:r>
      <w:r w:rsidR="003709FA">
        <w:t> </w:t>
      </w:r>
      <w:r w:rsidR="00AA3DBF">
        <w:t>305</w:t>
      </w:r>
      <w:r w:rsidR="00AA3DBF" w:rsidRPr="00AA3DBF">
        <w:rPr>
          <w:vertAlign w:val="superscript"/>
        </w:rPr>
        <w:t>bis</w:t>
      </w:r>
      <w:r w:rsidR="00AA3DBF">
        <w:t xml:space="preserve"> Ziff.</w:t>
      </w:r>
      <w:r w:rsidR="003709FA">
        <w:t> </w:t>
      </w:r>
      <w:r w:rsidR="00AA3DBF">
        <w:t>1 StGB macht sich der Geldwäscherei strafbar, wer eine Handlung vornimmt, die geeignet ist, die Ermittlung der Herkunft, die Auffindung oder die Einziehung von Vermögenswerten zu vereiteln, die, wie er weiss oder annehmen muss, aus einem Verbrechen herrühren. Ein schwerer Fall liegt insbesondere vor, wenn der Täter durch gewerbsmässige Geldwäscherei einen grossen Umsatz oder einen erheblichen Gewinn erzielt (Art.</w:t>
      </w:r>
      <w:r w:rsidR="003709FA">
        <w:t> </w:t>
      </w:r>
      <w:r w:rsidR="00AA3DBF">
        <w:t>305</w:t>
      </w:r>
      <w:r w:rsidR="00AA3DBF" w:rsidRPr="003709FA">
        <w:rPr>
          <w:vertAlign w:val="superscript"/>
        </w:rPr>
        <w:t>bis</w:t>
      </w:r>
      <w:r w:rsidR="00AA3DBF">
        <w:t xml:space="preserve"> Ziff.</w:t>
      </w:r>
      <w:r w:rsidR="003709FA">
        <w:t> </w:t>
      </w:r>
      <w:r w:rsidR="00AA3DBF">
        <w:t xml:space="preserve">2 StGB). </w:t>
      </w:r>
    </w:p>
    <w:p w14:paraId="3D8BE9C1" w14:textId="77777777" w:rsidR="003709FA" w:rsidRDefault="00AA3DBF" w:rsidP="00AA3DBF">
      <w:r>
        <w:t>Ausgangspunkt der Prüfung bildet die Frage, ob die vorgenommene Handlung im Einzelfall darauf angelegt ist, den Zugriff der Strafverfolgungsorgane auf die Vermögenswerte verbrecherischer Herkunft zu vereiteln. Strafbar ist die Vereitelungshandlung als solche, unbesehen eines Erfolgs. Tatobjekt der Geldwäscherei nach Art. 305</w:t>
      </w:r>
      <w:r w:rsidRPr="008A4DAC">
        <w:rPr>
          <w:vertAlign w:val="superscript"/>
        </w:rPr>
        <w:t>bis</w:t>
      </w:r>
      <w:r>
        <w:t xml:space="preserve"> StGB sind alle Vermögenswerte, die aus einem Verbrechen herrühren. Massgebend hierfür ist die Definition von Art. 10 Abs. 2 StGB. Den Tatbestand von Art. 305</w:t>
      </w:r>
      <w:r w:rsidRPr="008A4DAC">
        <w:rPr>
          <w:vertAlign w:val="superscript"/>
        </w:rPr>
        <w:t>bis</w:t>
      </w:r>
      <w:r>
        <w:t xml:space="preserve"> StGB kann auch erfüllen, wer Vermögenswerte wäscht, die er selbst durch ein Verbrechen</w:t>
      </w:r>
      <w:r w:rsidR="008A4DAC">
        <w:t xml:space="preserve"> erlangt hat (BGE 132 IV 132 E. 6.3.1; 122 IV 211 E. 3b/</w:t>
      </w:r>
      <w:proofErr w:type="spellStart"/>
      <w:r w:rsidR="008A4DAC">
        <w:t>aa</w:t>
      </w:r>
      <w:proofErr w:type="spellEnd"/>
      <w:r w:rsidR="008A4DAC">
        <w:t>; 120 IV 323 E. </w:t>
      </w:r>
      <w:r>
        <w:t xml:space="preserve">3a; 119 IV 242 E. 1b; </w:t>
      </w:r>
      <w:r w:rsidR="008A4DAC">
        <w:t>BGer-Urteil 6B_691/2022 vom 17.10.</w:t>
      </w:r>
      <w:r>
        <w:t>2022 E.</w:t>
      </w:r>
      <w:r w:rsidR="008A4DAC">
        <w:t> </w:t>
      </w:r>
      <w:r>
        <w:t xml:space="preserve">4.1 </w:t>
      </w:r>
      <w:proofErr w:type="spellStart"/>
      <w:r w:rsidR="008A4DAC">
        <w:t>m.w.H</w:t>
      </w:r>
      <w:proofErr w:type="spellEnd"/>
      <w:r w:rsidR="008A4DAC">
        <w:t>.</w:t>
      </w:r>
      <w:r>
        <w:t xml:space="preserve">). </w:t>
      </w:r>
    </w:p>
    <w:p w14:paraId="3B936C60" w14:textId="77777777" w:rsidR="00E86D30" w:rsidRDefault="003709FA" w:rsidP="00AA3DBF">
      <w:r>
        <w:t>Als Vereitelungshandlungen kommen etwa in Betracht der Umtausch von Bargeld in eine andere Währung (BGE 122 IV 211 E.</w:t>
      </w:r>
      <w:r w:rsidR="008A4DAC">
        <w:t> </w:t>
      </w:r>
      <w:r>
        <w:t>2c), das Anlegen (BGE 119 IV 59 E.</w:t>
      </w:r>
      <w:r w:rsidR="008A4DAC">
        <w:t> </w:t>
      </w:r>
      <w:r>
        <w:t>2</w:t>
      </w:r>
      <w:proofErr w:type="gramStart"/>
      <w:r>
        <w:t>e )</w:t>
      </w:r>
      <w:proofErr w:type="gramEnd"/>
      <w:r>
        <w:t xml:space="preserve"> oder die Überweisung von Konto zu Konto ins Ausland (vgl. BGE 144 IV 172 E.</w:t>
      </w:r>
      <w:r w:rsidR="008A4DAC">
        <w:t> </w:t>
      </w:r>
      <w:r>
        <w:t>7.2.2; BGE 127 IV 20 E.</w:t>
      </w:r>
      <w:r w:rsidR="008A4DAC">
        <w:t> </w:t>
      </w:r>
      <w:r>
        <w:t>3b). Der Tatbestand der Geldwäscherei verlangt aufgrund seines akzessorischen Charakters neben dem Nachweis der Geldwäschereihandlung sowohl den Nachweis der Vortat als auch den Nachweis, dass die Vermögenswerte aus eben dieser Vortat herrühren (BGE 126 IV 255 E.</w:t>
      </w:r>
      <w:r w:rsidR="008A4DAC">
        <w:t> </w:t>
      </w:r>
      <w:r>
        <w:t>3.a</w:t>
      </w:r>
      <w:proofErr w:type="gramStart"/>
      <w:r>
        <w:t>).</w:t>
      </w:r>
      <w:r w:rsidR="00E86D30" w:rsidRPr="008E0122">
        <w:rPr>
          <w:b/>
          <w:i/>
          <w:vanish/>
        </w:rPr>
        <w:t>#</w:t>
      </w:r>
      <w:proofErr w:type="gramEnd"/>
      <w:r w:rsidR="00E86D30" w:rsidRPr="008E0122">
        <w:rPr>
          <w:b/>
          <w:i/>
          <w:vanish/>
        </w:rPr>
        <w:t xml:space="preserve">Ende </w:t>
      </w:r>
      <w:r w:rsidR="00E86D30">
        <w:rPr>
          <w:b/>
          <w:i/>
          <w:vanish/>
        </w:rPr>
        <w:t>StGB305bis</w:t>
      </w:r>
      <w:r w:rsidR="00E86D30" w:rsidRPr="008E0122">
        <w:rPr>
          <w:b/>
          <w:i/>
          <w:vanish/>
        </w:rPr>
        <w:t>#</w:t>
      </w:r>
    </w:p>
    <w:p w14:paraId="21B181DC" w14:textId="77777777" w:rsidR="00E86D30" w:rsidRDefault="00E86D30" w:rsidP="00E86D30"/>
    <w:p w14:paraId="31CF8660" w14:textId="77777777" w:rsidR="00E86D30" w:rsidRPr="00726C22" w:rsidRDefault="00E86D30" w:rsidP="00E86D30">
      <w:r>
        <w:t>hinzugefügt am 2.2.23 (2O6 21 9)</w:t>
      </w:r>
    </w:p>
    <w:p w14:paraId="0162E639" w14:textId="77777777" w:rsidR="009D5D3E" w:rsidRDefault="00E86D30" w:rsidP="00E86D30">
      <w:pPr>
        <w:pStyle w:val="berschrift1"/>
      </w:pPr>
      <w:r>
        <w:br w:type="page"/>
      </w:r>
      <w:bookmarkStart w:id="64" w:name="_Toc225514865"/>
      <w:r w:rsidR="0019384D">
        <w:lastRenderedPageBreak/>
        <w:t>StPO</w:t>
      </w:r>
      <w:bookmarkEnd w:id="64"/>
    </w:p>
    <w:p w14:paraId="4A26C7E9" w14:textId="77777777" w:rsidR="00B97E18" w:rsidRDefault="00B97E18" w:rsidP="00B97E18">
      <w:pPr>
        <w:pStyle w:val="berschrift2"/>
      </w:pPr>
      <w:bookmarkStart w:id="65" w:name="_Toc225514866"/>
      <w:r>
        <w:t>StPO9</w:t>
      </w:r>
      <w:r>
        <w:tab/>
        <w:t>Anklageprinzip</w:t>
      </w:r>
      <w:bookmarkEnd w:id="65"/>
    </w:p>
    <w:p w14:paraId="4CD0201E" w14:textId="77777777" w:rsidR="00B97E18" w:rsidRDefault="00B97E18" w:rsidP="00B97E18">
      <w:pPr>
        <w:rPr>
          <w:rFonts w:cs="Times New Roman"/>
          <w:szCs w:val="24"/>
        </w:rPr>
      </w:pPr>
      <w:r w:rsidRPr="00D15AF9">
        <w:rPr>
          <w:b/>
          <w:i/>
          <w:vanish/>
        </w:rPr>
        <w:t>#</w:t>
      </w:r>
      <w:r w:rsidRPr="008E0122">
        <w:rPr>
          <w:b/>
          <w:i/>
          <w:vanish/>
        </w:rPr>
        <w:t>Beginn</w:t>
      </w:r>
      <w:r w:rsidRPr="008E0122">
        <w:rPr>
          <w:i/>
          <w:vanish/>
        </w:rPr>
        <w:t xml:space="preserve"> </w:t>
      </w:r>
      <w:r>
        <w:rPr>
          <w:rStyle w:val="NameZchn"/>
        </w:rPr>
        <w:t xml:space="preserve">StPO9 </w:t>
      </w:r>
      <w:proofErr w:type="spellStart"/>
      <w:r>
        <w:rPr>
          <w:i/>
          <w:vanish/>
        </w:rPr>
        <w:t>Anklageprinzip</w:t>
      </w:r>
      <w:r w:rsidRPr="00DA47FB">
        <w:rPr>
          <w:b/>
          <w:i/>
          <w:vanish/>
        </w:rPr>
        <w:t>#</w:t>
      </w:r>
      <w:r w:rsidRPr="00AC3D2B">
        <w:rPr>
          <w:rFonts w:cs="Times New Roman"/>
          <w:szCs w:val="24"/>
        </w:rPr>
        <w:t>Eine</w:t>
      </w:r>
      <w:proofErr w:type="spellEnd"/>
      <w:r w:rsidRPr="00AC3D2B">
        <w:rPr>
          <w:rFonts w:cs="Times New Roman"/>
          <w:szCs w:val="24"/>
        </w:rPr>
        <w:t xml:space="preserve"> Straftat kann nur gerichtlich beurteilt werden, wenn die Staatsanwaltschaft gegen eine bestimmte Person wegen eines genau umschriebenen Sachverhalts beim zuständigen Gericht Anklage erhoben hat (Art. 9 Abs. 1 StPO).</w:t>
      </w:r>
    </w:p>
    <w:p w14:paraId="676D0878" w14:textId="77777777" w:rsidR="00B97E18" w:rsidRPr="00AC3D2B" w:rsidRDefault="00B97E18" w:rsidP="00B97E18">
      <w:pPr>
        <w:rPr>
          <w:rFonts w:cs="Times New Roman"/>
          <w:szCs w:val="24"/>
        </w:rPr>
      </w:pPr>
    </w:p>
    <w:p w14:paraId="5CEAE12C" w14:textId="77777777" w:rsidR="00B97E18" w:rsidRPr="00093060" w:rsidRDefault="00B97E18" w:rsidP="00B97E18">
      <w:r w:rsidRPr="00AC3D2B">
        <w:rPr>
          <w:rFonts w:cs="Times New Roman"/>
          <w:szCs w:val="24"/>
        </w:rPr>
        <w:t>Nach dem aus Art.</w:t>
      </w:r>
      <w:r>
        <w:rPr>
          <w:rFonts w:cs="Times New Roman"/>
          <w:szCs w:val="24"/>
        </w:rPr>
        <w:t> </w:t>
      </w:r>
      <w:r w:rsidRPr="00AC3D2B">
        <w:rPr>
          <w:rFonts w:cs="Times New Roman"/>
          <w:szCs w:val="24"/>
        </w:rPr>
        <w:t>29 Abs.</w:t>
      </w:r>
      <w:r>
        <w:rPr>
          <w:rFonts w:cs="Times New Roman"/>
          <w:szCs w:val="24"/>
        </w:rPr>
        <w:t> </w:t>
      </w:r>
      <w:r w:rsidRPr="00AC3D2B">
        <w:rPr>
          <w:rFonts w:cs="Times New Roman"/>
          <w:szCs w:val="24"/>
        </w:rPr>
        <w:t>2 und Art.</w:t>
      </w:r>
      <w:r>
        <w:rPr>
          <w:rFonts w:cs="Times New Roman"/>
          <w:szCs w:val="24"/>
        </w:rPr>
        <w:t> </w:t>
      </w:r>
      <w:r w:rsidRPr="00AC3D2B">
        <w:rPr>
          <w:rFonts w:cs="Times New Roman"/>
          <w:szCs w:val="24"/>
        </w:rPr>
        <w:t>32 Abs.</w:t>
      </w:r>
      <w:r>
        <w:rPr>
          <w:rFonts w:cs="Times New Roman"/>
          <w:szCs w:val="24"/>
        </w:rPr>
        <w:t> </w:t>
      </w:r>
      <w:r w:rsidRPr="00AC3D2B">
        <w:rPr>
          <w:rFonts w:cs="Times New Roman"/>
          <w:szCs w:val="24"/>
        </w:rPr>
        <w:t xml:space="preserve">2 </w:t>
      </w:r>
      <w:r w:rsidRPr="00AC3D2B">
        <w:rPr>
          <w:rFonts w:cs="Arial"/>
          <w:szCs w:val="24"/>
        </w:rPr>
        <w:t>der Bundesverfassung der Schweizerischen Eidgenossenschaft (BV; SR 101)</w:t>
      </w:r>
      <w:r w:rsidRPr="00AC3D2B">
        <w:rPr>
          <w:rFonts w:cs="Times New Roman"/>
          <w:szCs w:val="24"/>
        </w:rPr>
        <w:t xml:space="preserve"> sowie Art.</w:t>
      </w:r>
      <w:r>
        <w:rPr>
          <w:rFonts w:cs="Times New Roman"/>
          <w:szCs w:val="24"/>
        </w:rPr>
        <w:t> </w:t>
      </w:r>
      <w:r w:rsidRPr="00AC3D2B">
        <w:rPr>
          <w:rFonts w:cs="Times New Roman"/>
          <w:szCs w:val="24"/>
        </w:rPr>
        <w:t>6 Ziff.</w:t>
      </w:r>
      <w:r>
        <w:rPr>
          <w:rFonts w:cs="Times New Roman"/>
          <w:szCs w:val="24"/>
        </w:rPr>
        <w:t> </w:t>
      </w:r>
      <w:r w:rsidRPr="00AC3D2B">
        <w:rPr>
          <w:rFonts w:cs="Times New Roman"/>
          <w:szCs w:val="24"/>
        </w:rPr>
        <w:t>1 und Ziff.</w:t>
      </w:r>
      <w:r>
        <w:rPr>
          <w:rFonts w:cs="Times New Roman"/>
          <w:szCs w:val="24"/>
        </w:rPr>
        <w:t> </w:t>
      </w:r>
      <w:r w:rsidRPr="00AC3D2B">
        <w:rPr>
          <w:rFonts w:cs="Times New Roman"/>
          <w:szCs w:val="24"/>
        </w:rPr>
        <w:t xml:space="preserve">3 </w:t>
      </w:r>
      <w:proofErr w:type="spellStart"/>
      <w:r w:rsidRPr="00AC3D2B">
        <w:rPr>
          <w:rFonts w:cs="Times New Roman"/>
          <w:szCs w:val="24"/>
        </w:rPr>
        <w:t>lit</w:t>
      </w:r>
      <w:proofErr w:type="spellEnd"/>
      <w:r w:rsidRPr="00AC3D2B">
        <w:rPr>
          <w:rFonts w:cs="Times New Roman"/>
          <w:szCs w:val="24"/>
        </w:rPr>
        <w:t>.</w:t>
      </w:r>
      <w:r>
        <w:rPr>
          <w:rFonts w:cs="Times New Roman"/>
          <w:szCs w:val="24"/>
        </w:rPr>
        <w:t> </w:t>
      </w:r>
      <w:r w:rsidRPr="00AC3D2B">
        <w:rPr>
          <w:rFonts w:cs="Times New Roman"/>
          <w:szCs w:val="24"/>
        </w:rPr>
        <w:t xml:space="preserve">a und b </w:t>
      </w:r>
      <w:r w:rsidRPr="00AC3D2B">
        <w:rPr>
          <w:rFonts w:cs="Arial"/>
          <w:szCs w:val="24"/>
        </w:rPr>
        <w:t>der Konvention zum Schutze der Menschenrechte und Grundfreiheiten (EMRK; SR 0.101)</w:t>
      </w:r>
      <w:r w:rsidRPr="00AC3D2B">
        <w:rPr>
          <w:rFonts w:cs="Times New Roman"/>
          <w:szCs w:val="24"/>
        </w:rPr>
        <w:t xml:space="preserve"> abgeleiteten und nunmehr in Art.</w:t>
      </w:r>
      <w:r>
        <w:rPr>
          <w:rFonts w:cs="Times New Roman"/>
          <w:szCs w:val="24"/>
        </w:rPr>
        <w:t> </w:t>
      </w:r>
      <w:r w:rsidRPr="00AC3D2B">
        <w:rPr>
          <w:rFonts w:cs="Times New Roman"/>
          <w:szCs w:val="24"/>
        </w:rPr>
        <w:t>9 Abs.</w:t>
      </w:r>
      <w:r>
        <w:rPr>
          <w:rFonts w:cs="Times New Roman"/>
          <w:szCs w:val="24"/>
        </w:rPr>
        <w:t> </w:t>
      </w:r>
      <w:r w:rsidRPr="00AC3D2B">
        <w:rPr>
          <w:rFonts w:cs="Times New Roman"/>
          <w:szCs w:val="24"/>
        </w:rPr>
        <w:t>1 StPO festgeschriebenen Anklagegrundsatz bestimmt die Anklageschrift den Gegenstand des Gerichtsverfahrens (Umgrenzungsfunktion). Die Anklage hat die der beschuldigten Person zur Last gelegten Delikte in ihrem Sachverhalt so präzise zu umschreiben, dass die Vorwürfe in objektiver und subjektiver Hinsicht genügend konkretisiert sind. Damit bezweckt das Anklageprinzip insbesondere den Schutz der Verteidigungsrechte der beschuldigten Person und garantiert den Anspruch auf rechtliches Gehör (Informationsfunktion). Die beschuldigte Person muss aus der Anklageschrift ersehen können, wessen sie angeklagt ist. Das bedingt eine zureichende Umschreibung der Tat. Entscheidend ist, dass die beschuldigte Person genau weiss, welcher konkreter Handlungen sie beschuldigt und wie ihr Verhalten rechtlich qualifiziert wird, so dass sie sich in ihrer Verteidigung richtig vorbereiten kann. Sie darf nicht Gefahr laufen, erst an der Gerichtsverhandlung mit neuen Anschuldigungen konfrontiert zu werden (BGE</w:t>
      </w:r>
      <w:r>
        <w:rPr>
          <w:rFonts w:cs="Times New Roman"/>
          <w:szCs w:val="24"/>
        </w:rPr>
        <w:t xml:space="preserve"> 143 IV 63 E. 2.2</w:t>
      </w:r>
      <w:r w:rsidRPr="00AC3D2B">
        <w:rPr>
          <w:rFonts w:cs="Times New Roman"/>
          <w:szCs w:val="24"/>
        </w:rPr>
        <w:t xml:space="preserve">; </w:t>
      </w:r>
      <w:r w:rsidRPr="00AC3D2B">
        <w:rPr>
          <w:rFonts w:cs="Arial"/>
        </w:rPr>
        <w:t>BGer-Urteile</w:t>
      </w:r>
      <w:r w:rsidRPr="00AC3D2B">
        <w:rPr>
          <w:rFonts w:cs="Times New Roman"/>
          <w:szCs w:val="24"/>
        </w:rPr>
        <w:t xml:space="preserve"> 6B_510/2017 vom 13.7.2017 E. 3.1, 6B_492/2015 vom 2.12.2015 E. 2.2; je </w:t>
      </w:r>
      <w:proofErr w:type="spellStart"/>
      <w:r w:rsidRPr="00AC3D2B">
        <w:rPr>
          <w:rFonts w:cs="Times New Roman"/>
          <w:szCs w:val="24"/>
        </w:rPr>
        <w:t>m.w.H</w:t>
      </w:r>
      <w:proofErr w:type="spellEnd"/>
      <w:r w:rsidRPr="00AC3D2B">
        <w:rPr>
          <w:rFonts w:cs="Times New Roman"/>
          <w:szCs w:val="24"/>
        </w:rPr>
        <w:t>.</w:t>
      </w:r>
      <w:proofErr w:type="gramStart"/>
      <w:r w:rsidRPr="00AC3D2B">
        <w:rPr>
          <w:rFonts w:cs="Times New Roman"/>
          <w:szCs w:val="24"/>
        </w:rPr>
        <w:t>).</w:t>
      </w:r>
      <w:r w:rsidRPr="008E0122">
        <w:rPr>
          <w:b/>
          <w:i/>
          <w:vanish/>
        </w:rPr>
        <w:t>#</w:t>
      </w:r>
      <w:proofErr w:type="gramEnd"/>
      <w:r w:rsidRPr="008E0122">
        <w:rPr>
          <w:b/>
          <w:i/>
          <w:vanish/>
        </w:rPr>
        <w:t xml:space="preserve">Ende </w:t>
      </w:r>
      <w:r>
        <w:rPr>
          <w:b/>
          <w:i/>
          <w:vanish/>
        </w:rPr>
        <w:t>STPO9</w:t>
      </w:r>
      <w:r w:rsidRPr="008E0122">
        <w:rPr>
          <w:b/>
          <w:i/>
          <w:vanish/>
        </w:rPr>
        <w:t>#</w:t>
      </w:r>
      <w:r w:rsidRPr="009A0154">
        <w:t xml:space="preserve"> </w:t>
      </w:r>
    </w:p>
    <w:p w14:paraId="39CD3F4F" w14:textId="77777777" w:rsidR="00B97E18" w:rsidRDefault="00B97E18" w:rsidP="00B97E18">
      <w:r>
        <w:br w:type="page"/>
      </w:r>
    </w:p>
    <w:p w14:paraId="120289E0" w14:textId="77777777" w:rsidR="00B97E18" w:rsidRPr="00B97E18" w:rsidRDefault="00B97E18" w:rsidP="00B97E18"/>
    <w:p w14:paraId="0670177E" w14:textId="77777777" w:rsidR="009D5D3E" w:rsidRPr="003A36A0" w:rsidRDefault="009D5D3E" w:rsidP="00A02E00">
      <w:pPr>
        <w:pStyle w:val="berschrift2"/>
      </w:pPr>
      <w:bookmarkStart w:id="66" w:name="_Toc225514867"/>
      <w:r>
        <w:t>StPO10</w:t>
      </w:r>
      <w:r>
        <w:tab/>
        <w:t xml:space="preserve">in </w:t>
      </w:r>
      <w:proofErr w:type="spellStart"/>
      <w:r>
        <w:t>dubio</w:t>
      </w:r>
      <w:proofErr w:type="spellEnd"/>
      <w:r>
        <w:t xml:space="preserve"> pro </w:t>
      </w:r>
      <w:proofErr w:type="spellStart"/>
      <w:r>
        <w:t>reo</w:t>
      </w:r>
      <w:bookmarkEnd w:id="66"/>
      <w:proofErr w:type="spellEnd"/>
    </w:p>
    <w:p w14:paraId="1541EA55" w14:textId="77777777" w:rsidR="009D5D3E" w:rsidRDefault="009D5D3E" w:rsidP="009D5D3E">
      <w:r w:rsidRPr="00D15AF9">
        <w:rPr>
          <w:b/>
          <w:i/>
          <w:vanish/>
        </w:rPr>
        <w:t>#</w:t>
      </w:r>
      <w:r w:rsidRPr="008E0122">
        <w:rPr>
          <w:b/>
          <w:i/>
          <w:vanish/>
        </w:rPr>
        <w:t>Beginn</w:t>
      </w:r>
      <w:r w:rsidRPr="008E0122">
        <w:rPr>
          <w:i/>
          <w:vanish/>
        </w:rPr>
        <w:t xml:space="preserve"> </w:t>
      </w:r>
      <w:r>
        <w:rPr>
          <w:rStyle w:val="NameZchn"/>
        </w:rPr>
        <w:t xml:space="preserve">StPO10 </w:t>
      </w:r>
      <w:r>
        <w:rPr>
          <w:rStyle w:val="NameZchn"/>
          <w:b w:val="0"/>
        </w:rPr>
        <w:t xml:space="preserve">in </w:t>
      </w:r>
      <w:proofErr w:type="spellStart"/>
      <w:r>
        <w:rPr>
          <w:rStyle w:val="NameZchn"/>
          <w:b w:val="0"/>
        </w:rPr>
        <w:t>dubio</w:t>
      </w:r>
      <w:proofErr w:type="spellEnd"/>
      <w:r>
        <w:rPr>
          <w:rStyle w:val="NameZchn"/>
          <w:b w:val="0"/>
        </w:rPr>
        <w:t xml:space="preserve"> pro </w:t>
      </w:r>
      <w:proofErr w:type="spellStart"/>
      <w:r>
        <w:rPr>
          <w:rStyle w:val="NameZchn"/>
          <w:b w:val="0"/>
        </w:rPr>
        <w:t>reo</w:t>
      </w:r>
      <w:r w:rsidRPr="00DA47FB">
        <w:rPr>
          <w:b/>
          <w:i/>
          <w:vanish/>
        </w:rPr>
        <w:t>#</w:t>
      </w:r>
      <w:r>
        <w:t>Gemäss</w:t>
      </w:r>
      <w:proofErr w:type="spellEnd"/>
      <w:r>
        <w:t xml:space="preserve"> Art. 10 StPO gilt jede Person bis zu ihrer rechtskräftigen Verurteilung als unschuldig (Abs. 1). Das Gericht würdigt die Beweise frei nach seiner aus dem gesamten Verfahren gewonnenen Überzeugung (Abs. 2). Bestehen unüberwindliche Zweifel an der Erfüllung der tatsächlichen Voraussetzungen der angeklagten Tat, so geht das Gericht von der für die beschuldigte Person günstigeren Sachlage aus (Abs. 3). Aus der in Art. 32 Abs. 1 der Bundesverfassung der Schweizerischen Eidgenossenschaft (BV; SR  101), in Art. 6 Ziff. 2 der Konvention zum Schutze der Menschenrechte und Grundfreiheiten (EMRK; SR 0.101) sowie in Art. 10 Abs. 1 StPO verankerten allgemeinen Verfahrensmaxime der Unschuldsvermutung leitet sich u.a. der in Art. 10 Abs. 3 StPO normierte Grundsatz "in </w:t>
      </w:r>
      <w:proofErr w:type="spellStart"/>
      <w:r>
        <w:t>dubio</w:t>
      </w:r>
      <w:proofErr w:type="spellEnd"/>
      <w:r>
        <w:t xml:space="preserve"> pro </w:t>
      </w:r>
      <w:proofErr w:type="spellStart"/>
      <w:r>
        <w:t>reo</w:t>
      </w:r>
      <w:proofErr w:type="spellEnd"/>
      <w:r>
        <w:t>" ab. Dieser enthält nach der bundesgerichtlichen Rechtsprechung (statt vieler: BGE 127 I 38 E. 2a und 120 Ia 31 E. 2c) zwei Beweisregeln: Als Beweislastregel bedeutet die Maxime, dass es Sache der Anklagebehörde ist, die Schuld des Angeklagten zu beweisen, und nicht dieser seine Unschuld nachweisen muss. Als Beweiswürdigungsregel besagt die Maxime, dass sich das Gericht nicht von der Existenz eines für den Angeklagten ungünstigen Sachverhalts überzeugt erklären darf, wenn bei objektiver Betrachtung erhebliche und nicht zu unterdrückende Zweifel bestehen, ob sich der Sachverhalt so verwirklicht hat. Die Maxime ist nicht eingehalten, wenn das Strafgericht an der Schuld des Angeklagten hätte zweifeln müssen. Dabei sind bloss abstrakte und theoretische Zweifel nicht massgebend, weil solche immer möglich sind und absolute Gewissheit nicht verlangt werden kann. Es muss sich um erhebliche und nicht zu unterdrückende Zweifel handeln, d.h. um solche, die sich nach der objektiven Sachlage aufdrängen (Tophinke, Basler Komm., 2. Aufl. 2014, Art. 10 StPO N 75 ff., insb. N 83, mit Hinweisen</w:t>
      </w:r>
      <w:proofErr w:type="gramStart"/>
      <w:r>
        <w:t>).</w:t>
      </w:r>
      <w:r w:rsidRPr="008E0122">
        <w:rPr>
          <w:b/>
          <w:i/>
          <w:vanish/>
        </w:rPr>
        <w:t>#</w:t>
      </w:r>
      <w:proofErr w:type="gramEnd"/>
      <w:r w:rsidRPr="008E0122">
        <w:rPr>
          <w:b/>
          <w:i/>
          <w:vanish/>
        </w:rPr>
        <w:t xml:space="preserve">Ende </w:t>
      </w:r>
      <w:r>
        <w:rPr>
          <w:b/>
          <w:i/>
          <w:vanish/>
        </w:rPr>
        <w:t>StPO10</w:t>
      </w:r>
      <w:r w:rsidRPr="008E0122">
        <w:rPr>
          <w:b/>
          <w:i/>
          <w:vanish/>
        </w:rPr>
        <w:t>#</w:t>
      </w:r>
      <w:r w:rsidRPr="00CF08D1">
        <w:t xml:space="preserve"> </w:t>
      </w:r>
    </w:p>
    <w:p w14:paraId="1CC78324" w14:textId="77777777" w:rsidR="009D5D3E" w:rsidRDefault="009D5D3E" w:rsidP="009D5D3E">
      <w:r>
        <w:br w:type="page"/>
      </w:r>
    </w:p>
    <w:p w14:paraId="2CFEC1C3" w14:textId="77777777" w:rsidR="00A02E00" w:rsidRPr="00A02E00" w:rsidRDefault="00A02E00" w:rsidP="00A02E00">
      <w:pPr>
        <w:pStyle w:val="berschrift2"/>
      </w:pPr>
      <w:bookmarkStart w:id="67" w:name="_Toc225514868"/>
      <w:r>
        <w:lastRenderedPageBreak/>
        <w:t xml:space="preserve">StPO10a </w:t>
      </w:r>
      <w:r>
        <w:tab/>
        <w:t>Würdigung Personalbeweise</w:t>
      </w:r>
      <w:bookmarkEnd w:id="67"/>
    </w:p>
    <w:p w14:paraId="445C2CD5" w14:textId="77777777" w:rsidR="00A02E00" w:rsidRDefault="00A02E00" w:rsidP="00A02E00">
      <w:r w:rsidRPr="00D15AF9">
        <w:rPr>
          <w:b/>
          <w:i/>
          <w:vanish/>
        </w:rPr>
        <w:t>#</w:t>
      </w:r>
      <w:r w:rsidRPr="008E0122">
        <w:rPr>
          <w:b/>
          <w:i/>
          <w:vanish/>
        </w:rPr>
        <w:t>Beginn</w:t>
      </w:r>
      <w:r w:rsidRPr="008E0122">
        <w:rPr>
          <w:i/>
          <w:vanish/>
        </w:rPr>
        <w:t xml:space="preserve"> </w:t>
      </w:r>
      <w:r>
        <w:rPr>
          <w:rStyle w:val="NameZchn"/>
        </w:rPr>
        <w:t xml:space="preserve">StPO10a </w:t>
      </w:r>
      <w:r>
        <w:rPr>
          <w:rStyle w:val="NameZchn"/>
          <w:b w:val="0"/>
        </w:rPr>
        <w:t xml:space="preserve">Würdigung </w:t>
      </w:r>
      <w:proofErr w:type="spellStart"/>
      <w:r>
        <w:rPr>
          <w:rStyle w:val="NameZchn"/>
          <w:b w:val="0"/>
        </w:rPr>
        <w:t>Personalbeweise</w:t>
      </w:r>
      <w:r w:rsidRPr="00DA47FB">
        <w:rPr>
          <w:b/>
          <w:i/>
          <w:vanish/>
        </w:rPr>
        <w:t>#</w:t>
      </w:r>
      <w:proofErr w:type="gramStart"/>
      <w:r>
        <w:t>Sind</w:t>
      </w:r>
      <w:proofErr w:type="spellEnd"/>
      <w:proofErr w:type="gramEnd"/>
      <w:r>
        <w:t xml:space="preserve"> Personalbeweise zu würdigen, so ist anhand sämtlicher sich aus den Akten ergebender Umstände zu prüfen, ob die einzelnen bzw. welche der behaupteten Sachverhaltsdarstellungen überzeugen. Kriterien für die Würdigung können sein: die Persönlichkeit der aussagenden Personen, ihre Beziehung zum Prozessstoff und zu den Prozessbeteiligten, ihre individuelle Eignung zur wahrheitsgemässen Aussage auf Grund der konkreten Umstände zur Zeit der Wahrnehmungen, ihre Motivlage, ihr Aussageverhalten sowie die Beschaffenheit der Aussagen (vgl. LGVE 1984 I Nr. 48). Zentral ist der Gehalt der einzelnen Aussagen, verbunden mit der Art und Weise, wie diese erfolgen. Lag bei der Würdigung der Personalbeweise früher das Gewicht bei der Glaubwürdigkeit einer aussagenden Person – im Sinn einer dauerhaften personalen Eigenschaft –, so kommt diesem Gesichtspunkt nach neueren Erkenntnissen kaum mehr relevante Bedeutung zu. Weitaus bedeutender für die Wahrheitsfindung als die allgemeine Glaubwürdigkeit ist die Glaubhaftigkeit der konkreten Aussage. Für die Beurteilung, ob Aussagen glaubhaft, d.h. schlüssig, nachvollziehbar und frei von Widersprüchen sind, können diese auf das Vorhandensein von Realitätskriterien und umgekehrt auf das Fehlen von Fantasiesignalen hin überprüft werden. Zu den wichtigsten Realkennzeichen gehören die logische Konsistenz bzw. innere Widerspruchsfreiheit der Aussage, eine ungeordnete Reproduktionsweise, ein hoher Detailreichtum, die kontextuelle Einbettung, die Beschreibung von Interaktionen und die Wiedergabe von Gesprächen, die Beschreibung eigener psychischer Vorgänge, spontane Selbstkorrekturen sowie das Zugeben von Erinnerungslücken (BGE 133 I 33 E. 4.3, 129 I 49 E. 5, je </w:t>
      </w:r>
      <w:proofErr w:type="spellStart"/>
      <w:r>
        <w:t>m.w.H</w:t>
      </w:r>
      <w:proofErr w:type="spellEnd"/>
      <w:r>
        <w:t>.; vgl. auch Schumacher, Würdigung von Zeugen- und Parteiaussagen, in: AJP 2000 S. 1453 ff.).</w:t>
      </w:r>
      <w:r w:rsidRPr="008E0122">
        <w:rPr>
          <w:b/>
          <w:i/>
          <w:vanish/>
        </w:rPr>
        <w:t xml:space="preserve">#Ende </w:t>
      </w:r>
      <w:r>
        <w:rPr>
          <w:b/>
          <w:i/>
          <w:vanish/>
        </w:rPr>
        <w:t>StPO10a</w:t>
      </w:r>
      <w:r w:rsidRPr="008E0122">
        <w:rPr>
          <w:b/>
          <w:i/>
          <w:vanish/>
        </w:rPr>
        <w:t>#</w:t>
      </w:r>
      <w:r w:rsidRPr="00ED2AA0">
        <w:t xml:space="preserve"> </w:t>
      </w:r>
    </w:p>
    <w:p w14:paraId="1F30BCCD" w14:textId="77777777" w:rsidR="00A02E00" w:rsidRDefault="00A02E00" w:rsidP="00A02E00">
      <w:r>
        <w:br w:type="page"/>
      </w:r>
    </w:p>
    <w:p w14:paraId="1B0E92F6" w14:textId="09C94537" w:rsidR="00FC49CA" w:rsidRPr="00A02E00" w:rsidRDefault="00FC49CA" w:rsidP="00FC49CA">
      <w:pPr>
        <w:pStyle w:val="berschrift2"/>
      </w:pPr>
      <w:bookmarkStart w:id="68" w:name="_Toc225514869"/>
      <w:r>
        <w:lastRenderedPageBreak/>
        <w:t xml:space="preserve">StPO10b </w:t>
      </w:r>
      <w:r>
        <w:tab/>
        <w:t>Würdigung Personalbeweise Alternative</w:t>
      </w:r>
      <w:bookmarkEnd w:id="68"/>
    </w:p>
    <w:p w14:paraId="1928ADA7" w14:textId="2FC8BE93" w:rsidR="00FC49CA" w:rsidRDefault="00FC49CA" w:rsidP="00FC49CA">
      <w:r w:rsidRPr="00D15AF9">
        <w:rPr>
          <w:b/>
          <w:i/>
          <w:vanish/>
        </w:rPr>
        <w:t>#</w:t>
      </w:r>
      <w:r w:rsidRPr="008E0122">
        <w:rPr>
          <w:b/>
          <w:i/>
          <w:vanish/>
        </w:rPr>
        <w:t>Beginn</w:t>
      </w:r>
      <w:r w:rsidRPr="008E0122">
        <w:rPr>
          <w:i/>
          <w:vanish/>
        </w:rPr>
        <w:t xml:space="preserve"> </w:t>
      </w:r>
      <w:r>
        <w:rPr>
          <w:rStyle w:val="NameZchn"/>
        </w:rPr>
        <w:t xml:space="preserve">StPO10b </w:t>
      </w:r>
      <w:r>
        <w:rPr>
          <w:rStyle w:val="NameZchn"/>
          <w:b w:val="0"/>
        </w:rPr>
        <w:t xml:space="preserve">Würdigung Personalbeweise </w:t>
      </w:r>
      <w:proofErr w:type="spellStart"/>
      <w:r>
        <w:rPr>
          <w:rStyle w:val="NameZchn"/>
          <w:b w:val="0"/>
        </w:rPr>
        <w:t>Alternative</w:t>
      </w:r>
      <w:r w:rsidRPr="00DA47FB">
        <w:rPr>
          <w:b/>
          <w:i/>
          <w:vanish/>
        </w:rPr>
        <w:t>#</w:t>
      </w:r>
      <w:proofErr w:type="gramStart"/>
      <w:r w:rsidRPr="00A913BD">
        <w:t>Sind</w:t>
      </w:r>
      <w:proofErr w:type="spellEnd"/>
      <w:proofErr w:type="gramEnd"/>
      <w:r w:rsidRPr="00A913BD">
        <w:t xml:space="preserve"> Personalbeweise zu würdigen, so ist anhand sämtlicher sich aus den Akten ergebender Umstände zu prüfen, ob die einzelnen Aussagen beziehungsweise welche der behaupteten Sachverhaltsdarstellungen überzeugen und damit glaubhaft sind. Die konkreten Aussagen werden durch methodische Analyse ihres Inhalts darauf überprüft, ob die auf ein bestimmtes Geschehen bezogenen Angaben einem tatsächlichen Erleben entspringen. Wahre und falsche Schilderungen erfordern unterschiedliche geistige Leistungen. Entscheidend ist, ob die aussagende Person unter Berücksichtigung der Umstände, ihrer intellektuellen Leistungsfähigkeit und der Motivlage eine solche Aussage auch ohne realen Erlebnishintergrund machen könnte. Überprüft wird in erster Linie die Hypothese, ob die aussagende Person unter Berücksichtigung der Umstände, der intellektuellen Leistungsfähigkeit und der Motivlage eine solche Aussage auch ohne realen Erlebnishintergrund machen könnte. Dabei wird zunächst davon ausgegangen, dass die Aussage gerade nicht realitätsbegründet ist, und erst, wenn sich diese Annahme (Nullhypothese) auf Grund der festgestellten Realitätskriterien nicht mehr halten lässt, wird geschlossen, dass die Aussage einem wirklichen Erleben entspricht und wahr ist. Für die Beurteilung, ob Aussagen glaubhaft, d.h. schlüssig, nachvollziehbar und frei von Widersprüchen sind, können diese auf das Vorhandensein von Realitätskriterien und umgekehrt auf das Fehlen von Fantasiesignalen hin überprüft werden. </w:t>
      </w:r>
      <w:r w:rsidRPr="00A913BD">
        <w:rPr>
          <w:lang w:eastAsia="de-DE"/>
        </w:rPr>
        <w:t xml:space="preserve">Zu den wichtigsten Realkennzeichen gehören die logische Konsistenz bzw. innere Widerspruchsfreiheit der Aussage, eine ungeordnete Reproduktionsweise, ein hoher Detailreichtum (auch von Nebensächlichkeiten), die kontextuelle Einbettung, die Beschreibung von Interaktionen und die Wiedergabe von Gesprächen, spontane Selbstkorrekturen sowie das Zugeben von Erinnerungslücken, </w:t>
      </w:r>
      <w:r w:rsidRPr="00A913BD">
        <w:t xml:space="preserve">das Schilden von eigenen Gedanken und Stimmungen, die Hinterfragung des eigenen Verhaltens sowie keine unnötigen Belastungen. Zusätzlich ist auf Über- oder Untertreibungen sowie auf Widersprüche zu achten. Die Prüfung der Glaubhaftigkeit von Aussagen ist primär Sache des Gerichts. Dieses würdigt die Beweise frei nach seiner aus dem gesamten Verfahren gewonnenen Überzeugung (Art. 10 Abs. 2 StPO). Es geht von der für die beschuldigte Person günstigeren Sachlage aus, wenn unüberwindliche Zweifel an der Erfüllung der tatsächlichen </w:t>
      </w:r>
      <w:r w:rsidRPr="00A913BD">
        <w:rPr>
          <w:noProof/>
        </w:rPr>
        <w:t>Voraussetzungen</w:t>
      </w:r>
      <w:r w:rsidRPr="00A913BD">
        <w:t xml:space="preserve"> der angeklagten Tat bestehen (Art. 10 Abs. 3 StPO). Dem Sachgericht kommt bei der Beweiswürdigung nach der Rechtsprechung ein erhebliches Ermessen zu</w:t>
      </w:r>
      <w:r>
        <w:t xml:space="preserve"> (</w:t>
      </w:r>
      <w:r w:rsidRPr="000D6243">
        <w:t xml:space="preserve">BGE 133 I 33 E. 4.2 f., 129 I 49 E. 5; BGer-Urteile 6B_1118/2022 vom 30.03.2023 E. 1.1.3, 6B_1034/2019 vom 10.09.2020 E. 2.2.2, 6B_760/2016 vom 29.06.2017 E. 4.2; LGVE 1984 I Nr. 48; Schumacher, Würdigung von Zeugen- und Parteiaussagen, in: AJP </w:t>
      </w:r>
      <w:proofErr w:type="gramStart"/>
      <w:r w:rsidRPr="000D6243">
        <w:t>2000</w:t>
      </w:r>
      <w:proofErr w:type="gramEnd"/>
      <w:r w:rsidRPr="000D6243">
        <w:t xml:space="preserve"> S. 1453 ff.</w:t>
      </w:r>
      <w:proofErr w:type="gramStart"/>
      <w:r w:rsidRPr="000D6243">
        <w:t>).</w:t>
      </w:r>
      <w:r w:rsidRPr="008E0122">
        <w:rPr>
          <w:b/>
          <w:i/>
          <w:vanish/>
        </w:rPr>
        <w:t>#</w:t>
      </w:r>
      <w:proofErr w:type="gramEnd"/>
      <w:r w:rsidRPr="008E0122">
        <w:rPr>
          <w:b/>
          <w:i/>
          <w:vanish/>
        </w:rPr>
        <w:t xml:space="preserve">Ende </w:t>
      </w:r>
      <w:r>
        <w:rPr>
          <w:b/>
          <w:i/>
          <w:vanish/>
        </w:rPr>
        <w:t>StPO10a</w:t>
      </w:r>
      <w:r w:rsidRPr="008E0122">
        <w:rPr>
          <w:b/>
          <w:i/>
          <w:vanish/>
        </w:rPr>
        <w:t>#</w:t>
      </w:r>
      <w:r w:rsidRPr="00ED2AA0">
        <w:t xml:space="preserve"> </w:t>
      </w:r>
    </w:p>
    <w:p w14:paraId="58F63A6D" w14:textId="77777777" w:rsidR="00FF1B1B" w:rsidRDefault="00FF1B1B" w:rsidP="00FC49CA"/>
    <w:p w14:paraId="32920EF4" w14:textId="5839EB56" w:rsidR="00FF1B1B" w:rsidRDefault="00FF1B1B" w:rsidP="00FC49CA">
      <w:r>
        <w:t xml:space="preserve"> </w:t>
      </w:r>
    </w:p>
    <w:p w14:paraId="4CDD3FD6" w14:textId="39EA99F6" w:rsidR="00FF1B1B" w:rsidRDefault="00FF1B1B" w:rsidP="00FC49CA">
      <w:r>
        <w:t>Aus dem Urteil Blättler 2O6 22 166</w:t>
      </w:r>
    </w:p>
    <w:p w14:paraId="489AA1AE" w14:textId="77777777" w:rsidR="00FC49CA" w:rsidRDefault="00FC49CA" w:rsidP="00FC49CA">
      <w:r>
        <w:br w:type="page"/>
      </w:r>
    </w:p>
    <w:p w14:paraId="04F00974" w14:textId="657A7E76" w:rsidR="00FC49CA" w:rsidRPr="00A02E00" w:rsidRDefault="00FC49CA" w:rsidP="00FC49CA">
      <w:pPr>
        <w:pStyle w:val="berschrift2"/>
      </w:pPr>
      <w:bookmarkStart w:id="69" w:name="_Toc225514870"/>
      <w:r>
        <w:lastRenderedPageBreak/>
        <w:t>StPO10c</w:t>
      </w:r>
      <w:r>
        <w:tab/>
        <w:t>Aussage gegen Aussage-Konstellation</w:t>
      </w:r>
      <w:bookmarkEnd w:id="69"/>
    </w:p>
    <w:p w14:paraId="74558983" w14:textId="57BBE28D" w:rsidR="005B7160" w:rsidRDefault="00FC49CA" w:rsidP="00FC49CA">
      <w:r w:rsidRPr="00D15AF9">
        <w:rPr>
          <w:b/>
          <w:i/>
          <w:vanish/>
        </w:rPr>
        <w:t>#</w:t>
      </w:r>
      <w:r w:rsidRPr="008E0122">
        <w:rPr>
          <w:b/>
          <w:i/>
          <w:vanish/>
        </w:rPr>
        <w:t>Beginn</w:t>
      </w:r>
      <w:r w:rsidRPr="008E0122">
        <w:rPr>
          <w:i/>
          <w:vanish/>
        </w:rPr>
        <w:t xml:space="preserve"> </w:t>
      </w:r>
      <w:r>
        <w:rPr>
          <w:rStyle w:val="NameZchn"/>
        </w:rPr>
        <w:t xml:space="preserve">StPO10c </w:t>
      </w:r>
      <w:r>
        <w:rPr>
          <w:rStyle w:val="NameZchn"/>
          <w:b w:val="0"/>
        </w:rPr>
        <w:t xml:space="preserve">Aussage gegen </w:t>
      </w:r>
      <w:proofErr w:type="spellStart"/>
      <w:r>
        <w:rPr>
          <w:rStyle w:val="NameZchn"/>
          <w:b w:val="0"/>
        </w:rPr>
        <w:t>Aussage-Konstellation</w:t>
      </w:r>
      <w:r w:rsidRPr="00DA47FB">
        <w:rPr>
          <w:b/>
          <w:i/>
          <w:vanish/>
        </w:rPr>
        <w:t>#</w:t>
      </w:r>
      <w:proofErr w:type="gramStart"/>
      <w:r w:rsidR="005B7160" w:rsidRPr="005B7160">
        <w:t>Vorliegend</w:t>
      </w:r>
      <w:proofErr w:type="spellEnd"/>
      <w:proofErr w:type="gramEnd"/>
      <w:r w:rsidR="005B7160" w:rsidRPr="005B7160">
        <w:t xml:space="preserve"> steht Aussage gegen Aussage. Der angeklagte Sachverhalt beruht im Wesentlichen auf den Angaben der Privatklägerin, welche</w:t>
      </w:r>
      <w:r w:rsidR="005B7160">
        <w:t xml:space="preserve"> von der </w:t>
      </w:r>
      <w:r w:rsidR="005B7160" w:rsidRPr="005B7160">
        <w:t xml:space="preserve">beschuldigte Person in Abrede </w:t>
      </w:r>
      <w:r w:rsidR="005B7160">
        <w:t>gestellt werden</w:t>
      </w:r>
      <w:r w:rsidR="005B7160" w:rsidRPr="005B7160">
        <w:t xml:space="preserve">. Weitere unmittelbare Beweismittel, die den Kernvorwurf direkt belegen oder widerlegen, liegen nicht vor. </w:t>
      </w:r>
      <w:r w:rsidR="00926F94" w:rsidRPr="005B7160">
        <w:t xml:space="preserve">Das Gericht hat deshalb die </w:t>
      </w:r>
      <w:r w:rsidR="00926F94">
        <w:t xml:space="preserve">die fraglichen Aussagen mit Blick auf die vorangehend dargelegte Maxime "in </w:t>
      </w:r>
      <w:proofErr w:type="spellStart"/>
      <w:r w:rsidR="00926F94">
        <w:t>dubio</w:t>
      </w:r>
      <w:proofErr w:type="spellEnd"/>
      <w:r w:rsidR="00926F94">
        <w:t xml:space="preserve"> pro </w:t>
      </w:r>
      <w:proofErr w:type="spellStart"/>
      <w:r w:rsidR="00926F94">
        <w:t>reo</w:t>
      </w:r>
      <w:proofErr w:type="spellEnd"/>
      <w:r w:rsidR="00926F94">
        <w:t>"</w:t>
      </w:r>
      <w:r w:rsidR="00926F94" w:rsidRPr="005B7160">
        <w:t xml:space="preserve"> </w:t>
      </w:r>
      <w:r w:rsidR="00926F94">
        <w:t>eingehend</w:t>
      </w:r>
      <w:r w:rsidR="00926F94" w:rsidRPr="005B7160">
        <w:t xml:space="preserve"> zu würdigen.</w:t>
      </w:r>
    </w:p>
    <w:p w14:paraId="02A3A6A3" w14:textId="77777777" w:rsidR="005B7160" w:rsidRDefault="005B7160" w:rsidP="00FC49CA"/>
    <w:p w14:paraId="07A761E3" w14:textId="605933A1" w:rsidR="00FC49CA" w:rsidRDefault="002659CC" w:rsidP="00FC49CA">
      <w:r w:rsidRPr="005B7160">
        <w:t xml:space="preserve">Bei der Beurteilung der Glaubhaftigkeit </w:t>
      </w:r>
      <w:r>
        <w:t>der vorliegenden</w:t>
      </w:r>
      <w:r w:rsidRPr="005B7160">
        <w:t xml:space="preserve"> Aussage</w:t>
      </w:r>
      <w:r>
        <w:t>n</w:t>
      </w:r>
      <w:r w:rsidRPr="005B7160">
        <w:t xml:space="preserve"> sind folgende Gesichtspunkte zu prüfen:</w:t>
      </w:r>
      <w:r>
        <w:t xml:space="preserve"> </w:t>
      </w:r>
      <w:r w:rsidRPr="005B7160">
        <w:rPr>
          <w:i/>
          <w:iCs/>
        </w:rPr>
        <w:t>Erstens</w:t>
      </w:r>
      <w:r w:rsidRPr="005B7160">
        <w:t xml:space="preserve"> ist die inhaltliche Qualität der Aussage anhand ihrer Realkennzeichen zu untersuchen. Zu den Realkennzeichen, die eher auf eine erlebnisbasierte Schilderung hindeuten, gehören namentlich der quantitative Detailreichtum, die Schilderung von Kommunikation und Interaktion, die Wiedergabe eigener psychischer Vorgänge und Gefühle, die Schilderung ausgefallener Einzelheiten sowie die logische Konsistenz der Angaben. Die Realkennzeichen haben dabei je für sich genommen nur indizielle Bedeutung mit geringer Validität; massgebend ist die</w:t>
      </w:r>
      <w:r>
        <w:t xml:space="preserve"> zuletzt angesprochene</w:t>
      </w:r>
      <w:r w:rsidRPr="005B7160">
        <w:t xml:space="preserve"> Gesamtschau.</w:t>
      </w:r>
      <w:r>
        <w:t xml:space="preserve"> </w:t>
      </w:r>
      <w:r w:rsidRPr="005B7160">
        <w:rPr>
          <w:i/>
          <w:iCs/>
        </w:rPr>
        <w:t>Zweitens</w:t>
      </w:r>
      <w:r w:rsidRPr="005B7160">
        <w:t xml:space="preserve"> ist eine </w:t>
      </w:r>
      <w:proofErr w:type="spellStart"/>
      <w:r w:rsidRPr="005B7160">
        <w:t>Konstanzanalyse</w:t>
      </w:r>
      <w:proofErr w:type="spellEnd"/>
      <w:r w:rsidRPr="005B7160">
        <w:t xml:space="preserve"> vorzunehmen. Dabei werden die Aussagen der betreffenden Person zu verschiedenen Zeitpunkten miteinander verglichen und</w:t>
      </w:r>
      <w:r>
        <w:t>, auch in Hinblick auf objektive Beweismittel,</w:t>
      </w:r>
      <w:r w:rsidRPr="005B7160">
        <w:t xml:space="preserve"> auf Übereinstimmungen, Widersprüche, Ergänzungen und Auslassungen hin untersucht. Da auch bei erlebnisbasierten Aussagen keine vollständige Aussagekonstanz zu erwarten ist, sind festgestellte </w:t>
      </w:r>
      <w:r>
        <w:t>Inkonsistenzen</w:t>
      </w:r>
      <w:r w:rsidRPr="005B7160">
        <w:t xml:space="preserve"> auf ihre gedächtnispsychologische Plausibilität hin zu bewerten. Nicht jede Abweichung begründet bereits einen Hinweis auf mangelnde Glaubhaftigkeit; als Erklärung kommen namentlich Gedächtnisunsicherheiten in Betracht.</w:t>
      </w:r>
      <w:r>
        <w:t xml:space="preserve"> </w:t>
      </w:r>
      <w:r w:rsidRPr="005B7160">
        <w:rPr>
          <w:i/>
          <w:iCs/>
        </w:rPr>
        <w:t>Drittens</w:t>
      </w:r>
      <w:r w:rsidRPr="005B7160">
        <w:t xml:space="preserve"> sind die Entstehungsgeschichte der Aussage sowie ein mögliches Aussagemotiv zu beurteilen. In diesem Zusammenhang ist namentlich zu prüfen, ob ein Einfluss durch Drittpersonen in Betracht fällt (Suggestion) und ob konkrete Motive für eine falsche Belastung der beschuldigten Person erkennbar sind.</w:t>
      </w:r>
      <w:r>
        <w:t xml:space="preserve"> </w:t>
      </w:r>
      <w:r w:rsidRPr="005B7160">
        <w:rPr>
          <w:i/>
          <w:iCs/>
        </w:rPr>
        <w:t>Viertens</w:t>
      </w:r>
      <w:r w:rsidRPr="005B7160">
        <w:t xml:space="preserve"> </w:t>
      </w:r>
      <w:r>
        <w:t>sind</w:t>
      </w:r>
      <w:r w:rsidRPr="005B7160">
        <w:t xml:space="preserve"> die Aussage</w:t>
      </w:r>
      <w:r>
        <w:t>n</w:t>
      </w:r>
      <w:r w:rsidRPr="005B7160">
        <w:t xml:space="preserve"> als Ganzes zu würdigen: Die einzelnen Beweisergebnisse dürfen nicht isoliert betrachtet werden, sondern sind in eine umfassende Gesamtwürdigung </w:t>
      </w:r>
      <w:r>
        <w:t>einzubetten</w:t>
      </w:r>
      <w:r w:rsidRPr="005B7160">
        <w:t>. Widersprüchliche Angaben zu zentralen Fragen können erhebliche Zweifel an der Glaubhaftigkeit der gesamten Darstellung begründen (vgl.</w:t>
      </w:r>
      <w:r>
        <w:t xml:space="preserve"> zum Ganzen</w:t>
      </w:r>
      <w:r w:rsidRPr="005B7160">
        <w:t xml:space="preserve"> BGE 129 I 49 E.</w:t>
      </w:r>
      <w:r>
        <w:t> 4 ff.</w:t>
      </w:r>
      <w:r w:rsidRPr="005B7160">
        <w:t xml:space="preserve">; BGer </w:t>
      </w:r>
      <w:r w:rsidRPr="000D6243">
        <w:t>6B_1118/2022 vom 30.03.2023 E.</w:t>
      </w:r>
      <w:r>
        <w:t> </w:t>
      </w:r>
      <w:r w:rsidRPr="000D6243">
        <w:t>1.1.3</w:t>
      </w:r>
      <w:r>
        <w:t xml:space="preserve">, </w:t>
      </w:r>
      <w:r w:rsidRPr="005B7160">
        <w:t>6B_1090/2018 vom 17.</w:t>
      </w:r>
      <w:r>
        <w:t>01.</w:t>
      </w:r>
      <w:r w:rsidRPr="005B7160">
        <w:t>2019 E.</w:t>
      </w:r>
      <w:r>
        <w:t> </w:t>
      </w:r>
      <w:r w:rsidRPr="005B7160">
        <w:t>2.3</w:t>
      </w:r>
      <w:r>
        <w:t xml:space="preserve">, </w:t>
      </w:r>
      <w:r w:rsidRPr="005B7160">
        <w:t>6B_333/2014 vom 22.</w:t>
      </w:r>
      <w:r>
        <w:t>10.</w:t>
      </w:r>
      <w:r w:rsidRPr="005B7160">
        <w:t>2014</w:t>
      </w:r>
      <w:r>
        <w:t xml:space="preserve"> E. 1.3.2</w:t>
      </w:r>
      <w:proofErr w:type="gramStart"/>
      <w:r w:rsidRPr="005B7160">
        <w:t>).</w:t>
      </w:r>
      <w:r w:rsidR="00FC49CA" w:rsidRPr="008E0122">
        <w:rPr>
          <w:b/>
          <w:i/>
          <w:vanish/>
        </w:rPr>
        <w:t>#</w:t>
      </w:r>
      <w:proofErr w:type="gramEnd"/>
      <w:r w:rsidR="00FC49CA" w:rsidRPr="008E0122">
        <w:rPr>
          <w:b/>
          <w:i/>
          <w:vanish/>
        </w:rPr>
        <w:t xml:space="preserve">Ende </w:t>
      </w:r>
      <w:r w:rsidR="00FC49CA">
        <w:rPr>
          <w:b/>
          <w:i/>
          <w:vanish/>
        </w:rPr>
        <w:t>StPO10c</w:t>
      </w:r>
      <w:r w:rsidR="00FC49CA" w:rsidRPr="008E0122">
        <w:rPr>
          <w:b/>
          <w:i/>
          <w:vanish/>
        </w:rPr>
        <w:t>#</w:t>
      </w:r>
      <w:r w:rsidR="00FC49CA" w:rsidRPr="00ED2AA0">
        <w:t xml:space="preserve"> </w:t>
      </w:r>
    </w:p>
    <w:p w14:paraId="6D64A67C" w14:textId="77777777" w:rsidR="00FF1B1B" w:rsidRDefault="00FF1B1B" w:rsidP="00FC49CA"/>
    <w:p w14:paraId="32B1FB07" w14:textId="37C89541" w:rsidR="00FF1B1B" w:rsidRDefault="00FF1B1B" w:rsidP="00FC49CA">
      <w:r>
        <w:t>Neu erstellt am 09.03.2026</w:t>
      </w:r>
    </w:p>
    <w:p w14:paraId="3B630487" w14:textId="77777777" w:rsidR="00FC49CA" w:rsidRDefault="00FC49CA" w:rsidP="00FC49CA">
      <w:r>
        <w:br w:type="page"/>
      </w:r>
    </w:p>
    <w:p w14:paraId="2BC7BAA6" w14:textId="7843EF74" w:rsidR="009D5D3E" w:rsidRDefault="009D5D3E" w:rsidP="009D5D3E">
      <w:pPr>
        <w:pStyle w:val="berschrift2"/>
      </w:pPr>
      <w:bookmarkStart w:id="70" w:name="_Toc225514871"/>
      <w:r>
        <w:lastRenderedPageBreak/>
        <w:t>StPO10</w:t>
      </w:r>
      <w:r w:rsidR="00FC49CA">
        <w:t>d</w:t>
      </w:r>
      <w:r>
        <w:tab/>
        <w:t>Indizienbeweis</w:t>
      </w:r>
      <w:bookmarkEnd w:id="70"/>
    </w:p>
    <w:p w14:paraId="2850324C" w14:textId="1429F545" w:rsidR="009D5D3E" w:rsidRDefault="009D5D3E" w:rsidP="009D5D3E">
      <w:r w:rsidRPr="00D15AF9">
        <w:rPr>
          <w:b/>
          <w:i/>
          <w:vanish/>
        </w:rPr>
        <w:t>#</w:t>
      </w:r>
      <w:r w:rsidRPr="008E0122">
        <w:rPr>
          <w:b/>
          <w:i/>
          <w:vanish/>
        </w:rPr>
        <w:t>Beginn</w:t>
      </w:r>
      <w:r w:rsidRPr="008E0122">
        <w:rPr>
          <w:i/>
          <w:vanish/>
        </w:rPr>
        <w:t xml:space="preserve"> </w:t>
      </w:r>
      <w:r>
        <w:rPr>
          <w:rStyle w:val="NameZchn"/>
        </w:rPr>
        <w:t>StPO10</w:t>
      </w:r>
      <w:r w:rsidR="00FC49CA">
        <w:rPr>
          <w:rStyle w:val="NameZchn"/>
        </w:rPr>
        <w:t>d</w:t>
      </w:r>
      <w:r>
        <w:rPr>
          <w:rStyle w:val="NameZchn"/>
        </w:rPr>
        <w:t xml:space="preserve"> </w:t>
      </w:r>
      <w:r>
        <w:rPr>
          <w:rStyle w:val="NameZchn"/>
          <w:b w:val="0"/>
        </w:rPr>
        <w:t>Indizienbeweis</w:t>
      </w:r>
      <w:r w:rsidRPr="00DA47FB">
        <w:rPr>
          <w:b/>
          <w:i/>
          <w:vanish/>
        </w:rPr>
        <w:t>#</w:t>
      </w:r>
      <w:r w:rsidRPr="00934BBD">
        <w:rPr>
          <w:lang w:val="de-DE"/>
        </w:rPr>
        <w:t xml:space="preserve">Liegen keine direkten Beweise vor, ist nach der Rechtsprechung auch ein indirekter Beweis </w:t>
      </w:r>
      <w:r>
        <w:rPr>
          <w:lang w:val="de-DE"/>
        </w:rPr>
        <w:t xml:space="preserve">mittels Indizien </w:t>
      </w:r>
      <w:r w:rsidRPr="00934BBD">
        <w:rPr>
          <w:lang w:val="de-DE"/>
        </w:rPr>
        <w:t>zulässig. Beim Indizienbeweis wird aus bestimmten Tatsachen, die nicht unmittelbar rechtserheblich, aber bewiesen sind (Indizien), auf die zu beweisende, unmittelbar rechtserhebliche Tatsache geschlossen. Eine Mehrzahl von Indizien, welche für sich alleine nur mit einer gewissen Wahrscheinlichkeit auf die Täterschaft oder die Tat hinweisen und einzeln betrachtet die Mö</w:t>
      </w:r>
      <w:r>
        <w:rPr>
          <w:lang w:val="de-DE"/>
        </w:rPr>
        <w:t>glichkeit des Andersseins offen</w:t>
      </w:r>
      <w:r w:rsidRPr="00934BBD">
        <w:rPr>
          <w:lang w:val="de-DE"/>
        </w:rPr>
        <w:t>lassen, können einen Anfangsverdacht verstärken und in ihrer Gesamtheit ein Bild erzeugen, das bei objektiver Betrachtung keine Zweifel bestehen lässt, dass sich der Sachverhalt so verwirklicht hat (</w:t>
      </w:r>
      <w:r w:rsidRPr="00AA7409">
        <w:rPr>
          <w:lang w:val="de-DE"/>
        </w:rPr>
        <w:t>BGer-Urteile 6B_678/20</w:t>
      </w:r>
      <w:r>
        <w:rPr>
          <w:lang w:val="de-DE"/>
        </w:rPr>
        <w:t>1</w:t>
      </w:r>
      <w:r w:rsidRPr="00AA7409">
        <w:rPr>
          <w:lang w:val="de-DE"/>
        </w:rPr>
        <w:t>3 vom 3.2.2014 E. 3.3</w:t>
      </w:r>
      <w:r w:rsidRPr="004E41C3">
        <w:rPr>
          <w:lang w:val="de-DE"/>
        </w:rPr>
        <w:t>, 6B_217/2012 vom 20.7.2012 E.</w:t>
      </w:r>
      <w:r>
        <w:rPr>
          <w:lang w:val="de-DE"/>
        </w:rPr>
        <w:t> </w:t>
      </w:r>
      <w:r w:rsidRPr="004E41C3">
        <w:rPr>
          <w:lang w:val="de-DE"/>
        </w:rPr>
        <w:t>2.2.</w:t>
      </w:r>
      <w:r>
        <w:rPr>
          <w:lang w:val="de-DE"/>
        </w:rPr>
        <w:t>2,</w:t>
      </w:r>
      <w:r w:rsidRPr="007D581A">
        <w:rPr>
          <w:lang w:val="de-DE"/>
        </w:rPr>
        <w:t xml:space="preserve"> 6B_1047/2010 vom 28.2.2011 E. 4.2, 6B_</w:t>
      </w:r>
      <w:r>
        <w:rPr>
          <w:lang w:val="de-DE"/>
        </w:rPr>
        <w:t>781/2010 vom 13.12.2010 E. 3.2 mit weiteren Hinweisen).</w:t>
      </w:r>
      <w:r w:rsidRPr="008E0122">
        <w:rPr>
          <w:b/>
          <w:i/>
          <w:vanish/>
        </w:rPr>
        <w:t xml:space="preserve">#Ende </w:t>
      </w:r>
      <w:r>
        <w:rPr>
          <w:b/>
          <w:i/>
          <w:vanish/>
        </w:rPr>
        <w:t>StPO10</w:t>
      </w:r>
      <w:r w:rsidR="00FC49CA">
        <w:rPr>
          <w:b/>
          <w:i/>
          <w:vanish/>
        </w:rPr>
        <w:t>d</w:t>
      </w:r>
      <w:r w:rsidRPr="008E0122">
        <w:rPr>
          <w:b/>
          <w:i/>
          <w:vanish/>
        </w:rPr>
        <w:t>#</w:t>
      </w:r>
      <w:r w:rsidRPr="00CF08D1">
        <w:t xml:space="preserve"> </w:t>
      </w:r>
    </w:p>
    <w:p w14:paraId="27A645BC" w14:textId="77777777" w:rsidR="009D5D3E" w:rsidRDefault="009D5D3E" w:rsidP="009D5D3E">
      <w:r>
        <w:br w:type="page"/>
      </w:r>
    </w:p>
    <w:p w14:paraId="30CDF2A6" w14:textId="7B3B5DB8" w:rsidR="00A02E00" w:rsidRDefault="00A02E00" w:rsidP="00A02E00">
      <w:pPr>
        <w:pStyle w:val="berschrift2"/>
      </w:pPr>
      <w:bookmarkStart w:id="71" w:name="_Toc225514872"/>
      <w:r>
        <w:lastRenderedPageBreak/>
        <w:t>StPO10</w:t>
      </w:r>
      <w:r w:rsidR="00FC49CA">
        <w:t>e</w:t>
      </w:r>
      <w:r>
        <w:tab/>
        <w:t>Haltereigenschaft als Täterindiz</w:t>
      </w:r>
      <w:bookmarkEnd w:id="71"/>
    </w:p>
    <w:p w14:paraId="67E28A5E" w14:textId="782D9B4E" w:rsidR="00A02E00" w:rsidRDefault="00A02E00" w:rsidP="00A02E00">
      <w:r w:rsidRPr="00D15AF9">
        <w:rPr>
          <w:b/>
          <w:i/>
          <w:vanish/>
        </w:rPr>
        <w:t>#</w:t>
      </w:r>
      <w:r w:rsidRPr="008E0122">
        <w:rPr>
          <w:b/>
          <w:i/>
          <w:vanish/>
        </w:rPr>
        <w:t>Beginn</w:t>
      </w:r>
      <w:r w:rsidRPr="008E0122">
        <w:rPr>
          <w:i/>
          <w:vanish/>
        </w:rPr>
        <w:t xml:space="preserve"> </w:t>
      </w:r>
      <w:r>
        <w:rPr>
          <w:rStyle w:val="NameZchn"/>
          <w:rFonts w:eastAsiaTheme="minorEastAsia"/>
        </w:rPr>
        <w:t>StP10</w:t>
      </w:r>
      <w:r w:rsidR="00FC49CA">
        <w:rPr>
          <w:rStyle w:val="NameZchn"/>
          <w:rFonts w:eastAsiaTheme="minorEastAsia"/>
        </w:rPr>
        <w:t>e</w:t>
      </w:r>
      <w:r>
        <w:rPr>
          <w:rStyle w:val="NameZchn"/>
          <w:rFonts w:eastAsiaTheme="minorEastAsia"/>
        </w:rPr>
        <w:t xml:space="preserve"> </w:t>
      </w:r>
      <w:r w:rsidRPr="00A02E00">
        <w:rPr>
          <w:rStyle w:val="NameZchn"/>
          <w:rFonts w:eastAsiaTheme="minorEastAsia"/>
          <w:b w:val="0"/>
        </w:rPr>
        <w:t xml:space="preserve">Haltereigenschaft als </w:t>
      </w:r>
      <w:proofErr w:type="spellStart"/>
      <w:r w:rsidRPr="00A02E00">
        <w:rPr>
          <w:rStyle w:val="NameZchn"/>
          <w:rFonts w:eastAsiaTheme="minorEastAsia"/>
          <w:b w:val="0"/>
        </w:rPr>
        <w:t>Täterindiz</w:t>
      </w:r>
      <w:r w:rsidRPr="00DA47FB">
        <w:rPr>
          <w:b/>
          <w:i/>
          <w:vanish/>
        </w:rPr>
        <w:t>#</w:t>
      </w:r>
      <w:r>
        <w:t>Nach</w:t>
      </w:r>
      <w:proofErr w:type="spellEnd"/>
      <w:r>
        <w:t xml:space="preserve"> ständiger Rechtsprechung kann die Haltereigenschaft bei einem Strassenverkehrsdelikt, das von einem nicht identifizierten Fahrzeuglenker begangen worden ist, ein Indiz für die Täterschaft darstellen. Das Gericht kann im Rahmen der Beweiswürdigung ohne Verletzung der Unschuldsvermutung zum Schluss gelangen, der Halter habe das </w:t>
      </w:r>
      <w:r w:rsidRPr="0077367A">
        <w:t xml:space="preserve">Fahrzeug </w:t>
      </w:r>
      <w:proofErr w:type="gramStart"/>
      <w:r w:rsidRPr="0077367A">
        <w:t>selber</w:t>
      </w:r>
      <w:proofErr w:type="gramEnd"/>
      <w:r w:rsidRPr="0077367A">
        <w:t xml:space="preserve"> gelenkt, wenn dieser sich weigert, Angaben zum Lenker zu machen (</w:t>
      </w:r>
      <w:r w:rsidRPr="0077367A">
        <w:rPr>
          <w:rFonts w:cs="Arial"/>
        </w:rPr>
        <w:t>BGer-Urteil</w:t>
      </w:r>
      <w:r w:rsidRPr="0077367A">
        <w:t xml:space="preserve">e </w:t>
      </w:r>
      <w:r w:rsidRPr="0077367A">
        <w:rPr>
          <w:rFonts w:cs="Arial"/>
        </w:rPr>
        <w:t>6B_843/2018 vom 8.1.2019 E. 1.4,</w:t>
      </w:r>
      <w:r w:rsidRPr="0077367A">
        <w:t xml:space="preserve"> </w:t>
      </w:r>
      <w:r w:rsidRPr="0077367A">
        <w:rPr>
          <w:rFonts w:cs="Arial"/>
        </w:rPr>
        <w:t xml:space="preserve">6B_243/2018 vom 6.7.2018 E. 1.4.2, </w:t>
      </w:r>
      <w:r w:rsidRPr="0077367A">
        <w:t xml:space="preserve">6B_812/2011 vom 19.4.2012 E. 1.5, je mit Hinweisen). Dasselbe gilt, wenn der Fahrzeughalter angibt, nicht sagen zu können, wer das Fahrzeug gelenkt habe oder </w:t>
      </w:r>
      <w:r w:rsidRPr="0077367A">
        <w:rPr>
          <w:rFonts w:cs="Arial"/>
          <w:color w:val="000000"/>
          <w:sz w:val="23"/>
          <w:szCs w:val="23"/>
          <w:shd w:val="clear" w:color="auto" w:fill="FFFFFF"/>
        </w:rPr>
        <w:t>wenn der Halter zwar Angaben zum Lenker macht, diese aber unglaubhaft oder gar widerlegt sind</w:t>
      </w:r>
      <w:r w:rsidRPr="0077367A">
        <w:t xml:space="preserve">. Die Möglichkeit ins Spiel zu bringen, nicht gefahren zu sein, hindert das Gericht nicht daran, eine Täterschaft anzunehmen (BGer-Urteile </w:t>
      </w:r>
      <w:r w:rsidRPr="0077367A">
        <w:rPr>
          <w:rFonts w:cs="Arial"/>
        </w:rPr>
        <w:t>6B_243/2018 vom 6.7.2018 E. 1.4.2</w:t>
      </w:r>
      <w:r w:rsidRPr="0077367A">
        <w:t>, 6B</w:t>
      </w:r>
      <w:r>
        <w:t>_439/2010 vom 29.6.2010 E. 5.1).</w:t>
      </w:r>
    </w:p>
    <w:p w14:paraId="78E31D99" w14:textId="77777777" w:rsidR="00B97E18" w:rsidRDefault="00B97E18" w:rsidP="00A02E00"/>
    <w:p w14:paraId="3BF37489" w14:textId="49744315" w:rsidR="00A02E00" w:rsidRDefault="00A02E00" w:rsidP="00A02E00">
      <w:r w:rsidRPr="004102D7">
        <w:t xml:space="preserve">Jeder Halter </w:t>
      </w:r>
      <w:r>
        <w:t xml:space="preserve">oder Lenker </w:t>
      </w:r>
      <w:r w:rsidRPr="004102D7">
        <w:t>eines Motorfahrzeugs unterstellt sich der Strassenverkehrsgesetzgebung. Aufgrund dieser Akzeptanz sowie seiner darauf beruhenden Fahrberechtigung werden von der Gerichtspraxis gewisse gesetzliche Obliegenheiten abgeleitet. Nebst diversen Verhaltenspflichten treffen den Verkehrsteilnehmer auch verschiedene Auskunftspflichten gege</w:t>
      </w:r>
      <w:r>
        <w:t>nüber Behörden. Weigert sich die betreffende Person</w:t>
      </w:r>
      <w:r w:rsidRPr="004102D7">
        <w:t xml:space="preserve">, Auskunft zu erteilen, kann </w:t>
      </w:r>
      <w:r>
        <w:t>sie</w:t>
      </w:r>
      <w:r w:rsidRPr="004102D7">
        <w:t xml:space="preserve"> dazu nicht gezwungen werden. Allerdings hat </w:t>
      </w:r>
      <w:r>
        <w:t>sie</w:t>
      </w:r>
      <w:r w:rsidRPr="004102D7">
        <w:t xml:space="preserve"> die</w:t>
      </w:r>
      <w:r>
        <w:t xml:space="preserve"> daraus folgenden</w:t>
      </w:r>
      <w:r w:rsidRPr="004102D7">
        <w:t xml:space="preserve"> Konsequenzen zu tragen. Verzich</w:t>
      </w:r>
      <w:r>
        <w:t xml:space="preserve">tet die betroffene Person </w:t>
      </w:r>
      <w:r w:rsidRPr="004102D7">
        <w:t xml:space="preserve">auf jegliche Mitwirkung, entledigt </w:t>
      </w:r>
      <w:r>
        <w:t>sie</w:t>
      </w:r>
      <w:r w:rsidRPr="004102D7">
        <w:t xml:space="preserve"> sich der Möglichkeit, auf das Verfahren einzuwirken und </w:t>
      </w:r>
      <w:r>
        <w:t>ihre</w:t>
      </w:r>
      <w:r w:rsidRPr="004102D7">
        <w:t xml:space="preserve"> Interessen aktiv wahrzunehmen. Dies kann die Strafbehörden allerdings nicht an ihrer gesetzlichen Aufgabe hindern. Sie haben den Sachverhalt abzuklären und gesetzmässig in einem fairen Verfahren zu entscheiden. Massgebend ist, dass der Schuldspruch nicht ausschliesslich oder im Wesentlichen darauf </w:t>
      </w:r>
      <w:r w:rsidRPr="0077367A">
        <w:t xml:space="preserve">abgestützt wird, dass die beschuldigte Person geschwiegen oder sich geweigert hat, Fragen zu beantworten oder Aussagen zu machen. Bei der Gewichtung belastender Elemente darf indessen das Schweigen in Situationen, die nach einer Erklärung rufen, mitberücksichtigt werden (BGer-Urteile </w:t>
      </w:r>
      <w:r w:rsidRPr="0077367A">
        <w:rPr>
          <w:rFonts w:cs="Arial"/>
        </w:rPr>
        <w:t xml:space="preserve">6B_843/2018 vom 8.1.2019 E. 1.4, 6B_243/2018 vom 6.7.2018 E. 1.4.2, </w:t>
      </w:r>
      <w:r w:rsidRPr="0077367A">
        <w:t>6B_515/2014 vom 26.8.2014 E. 3, 6B_628/2010 vom 7</w:t>
      </w:r>
      <w:r w:rsidRPr="004102D7">
        <w:t>.10.2010 E.</w:t>
      </w:r>
      <w:r>
        <w:t> </w:t>
      </w:r>
      <w:r w:rsidRPr="004102D7">
        <w:t>2.3</w:t>
      </w:r>
      <w:r>
        <w:t> </w:t>
      </w:r>
      <w:r w:rsidRPr="004102D7">
        <w:t>ff., 6B_439/2010 vom 29.06.2010 E.</w:t>
      </w:r>
      <w:r>
        <w:t> </w:t>
      </w:r>
      <w:r w:rsidRPr="004102D7">
        <w:t>5.3</w:t>
      </w:r>
      <w:r>
        <w:t> </w:t>
      </w:r>
      <w:r w:rsidRPr="004102D7">
        <w:t>ff., 6B_571/2009 vom 28.12.2009 E.</w:t>
      </w:r>
      <w:r>
        <w:t> </w:t>
      </w:r>
      <w:r w:rsidRPr="004102D7">
        <w:t>3.2</w:t>
      </w:r>
      <w:proofErr w:type="gramStart"/>
      <w:r w:rsidRPr="004102D7">
        <w:t>).</w:t>
      </w:r>
      <w:r w:rsidRPr="008E0122">
        <w:rPr>
          <w:b/>
          <w:i/>
          <w:vanish/>
        </w:rPr>
        <w:t>#</w:t>
      </w:r>
      <w:proofErr w:type="gramEnd"/>
      <w:r w:rsidRPr="008E0122">
        <w:rPr>
          <w:b/>
          <w:i/>
          <w:vanish/>
        </w:rPr>
        <w:t xml:space="preserve">Ende </w:t>
      </w:r>
      <w:r>
        <w:rPr>
          <w:b/>
          <w:i/>
          <w:vanish/>
        </w:rPr>
        <w:t>StPO10</w:t>
      </w:r>
      <w:r w:rsidR="00FC49CA">
        <w:rPr>
          <w:b/>
          <w:i/>
          <w:vanish/>
        </w:rPr>
        <w:t>e</w:t>
      </w:r>
      <w:r w:rsidRPr="008E0122">
        <w:rPr>
          <w:b/>
          <w:i/>
          <w:vanish/>
        </w:rPr>
        <w:t>#</w:t>
      </w:r>
      <w:r w:rsidRPr="005C5DB0">
        <w:rPr>
          <w:vanish/>
        </w:rPr>
        <w:t xml:space="preserve"> </w:t>
      </w:r>
    </w:p>
    <w:p w14:paraId="05CA92A6" w14:textId="77777777" w:rsidR="00A02E00" w:rsidRDefault="00A02E00" w:rsidP="00A02E00">
      <w:r>
        <w:br w:type="page"/>
      </w:r>
    </w:p>
    <w:p w14:paraId="4768ACD7" w14:textId="77777777" w:rsidR="003A36A0" w:rsidRDefault="009D5D3E" w:rsidP="003A36A0">
      <w:pPr>
        <w:pStyle w:val="berschrift2"/>
      </w:pPr>
      <w:bookmarkStart w:id="72" w:name="_Toc225514873"/>
      <w:r>
        <w:lastRenderedPageBreak/>
        <w:t>StPO139a</w:t>
      </w:r>
      <w:r w:rsidR="00851545">
        <w:tab/>
      </w:r>
      <w:r w:rsidR="0098327D">
        <w:t xml:space="preserve">Akten- und </w:t>
      </w:r>
      <w:proofErr w:type="spellStart"/>
      <w:r w:rsidR="0098327D">
        <w:t>Strafregisterbeizug</w:t>
      </w:r>
      <w:bookmarkEnd w:id="72"/>
      <w:proofErr w:type="spellEnd"/>
    </w:p>
    <w:p w14:paraId="15BB9956" w14:textId="77777777" w:rsidR="0098327D" w:rsidRDefault="003A36A0" w:rsidP="003A36A0">
      <w:r w:rsidRPr="00D15AF9">
        <w:rPr>
          <w:b/>
          <w:i/>
          <w:vanish/>
        </w:rPr>
        <w:t>#</w:t>
      </w:r>
      <w:r w:rsidRPr="008E0122">
        <w:rPr>
          <w:b/>
          <w:i/>
          <w:vanish/>
        </w:rPr>
        <w:t>Beginn</w:t>
      </w:r>
      <w:r w:rsidRPr="008E0122">
        <w:rPr>
          <w:i/>
          <w:vanish/>
        </w:rPr>
        <w:t xml:space="preserve"> </w:t>
      </w:r>
      <w:r w:rsidR="009D5D3E">
        <w:rPr>
          <w:rStyle w:val="NameZchn"/>
        </w:rPr>
        <w:t>StPO139a</w:t>
      </w:r>
      <w:r>
        <w:rPr>
          <w:rStyle w:val="NameZchn"/>
        </w:rPr>
        <w:t xml:space="preserve"> </w:t>
      </w:r>
      <w:r w:rsidR="0098327D">
        <w:rPr>
          <w:rStyle w:val="NameZchn"/>
          <w:b w:val="0"/>
        </w:rPr>
        <w:t xml:space="preserve">Akten- und </w:t>
      </w:r>
      <w:proofErr w:type="spellStart"/>
      <w:r w:rsidR="0098327D">
        <w:rPr>
          <w:rStyle w:val="NameZchn"/>
          <w:b w:val="0"/>
        </w:rPr>
        <w:t>Strafregisterbeizug</w:t>
      </w:r>
      <w:r w:rsidRPr="00DA47FB">
        <w:rPr>
          <w:b/>
          <w:i/>
          <w:vanish/>
        </w:rPr>
        <w:t>#</w:t>
      </w:r>
      <w:r>
        <w:t>Die</w:t>
      </w:r>
      <w:proofErr w:type="spellEnd"/>
      <w:r>
        <w:t xml:space="preserve"> Akten des Untersuchungs- und des vorinstanzlichen Gerichtsverfahrens wurden praxisgemäss beigezogen.</w:t>
      </w:r>
      <w:r w:rsidR="0098327D">
        <w:t xml:space="preserve"> Überdies wurde ein neuer Strafregisterauszug des Beschuldigten eingeholt.</w:t>
      </w:r>
      <w:r>
        <w:t xml:space="preserve"> Anlässlich der Berufungsverhandlung erfolgte eine weitere Befragung des Beschuldigten (</w:t>
      </w:r>
      <w:r>
        <w:rPr>
          <w:rFonts w:cs="Arial"/>
        </w:rPr>
        <w:t xml:space="preserve">KG </w:t>
      </w:r>
      <w:proofErr w:type="spellStart"/>
      <w:proofErr w:type="gramStart"/>
      <w:r>
        <w:rPr>
          <w:rFonts w:cs="Arial"/>
        </w:rPr>
        <w:t>amtl.Bel</w:t>
      </w:r>
      <w:proofErr w:type="spellEnd"/>
      <w:proofErr w:type="gramEnd"/>
      <w:r>
        <w:rPr>
          <w:rFonts w:cs="Arial"/>
        </w:rPr>
        <w:t>. </w:t>
      </w:r>
      <w:r w:rsidR="0098327D">
        <w:rPr>
          <w:rFonts w:cs="Arial"/>
        </w:rPr>
        <w:fldChar w:fldCharType="begin">
          <w:ffData>
            <w:name w:val="Text1"/>
            <w:enabled/>
            <w:calcOnExit w:val="0"/>
            <w:textInput/>
          </w:ffData>
        </w:fldChar>
      </w:r>
      <w:bookmarkStart w:id="73" w:name="Text1"/>
      <w:r w:rsidR="0098327D">
        <w:rPr>
          <w:rFonts w:cs="Arial"/>
        </w:rPr>
        <w:instrText xml:space="preserve"> FORMTEXT </w:instrText>
      </w:r>
      <w:r w:rsidR="0098327D">
        <w:rPr>
          <w:rFonts w:cs="Arial"/>
        </w:rPr>
      </w:r>
      <w:r w:rsidR="0098327D">
        <w:rPr>
          <w:rFonts w:cs="Arial"/>
        </w:rPr>
        <w:fldChar w:fldCharType="separate"/>
      </w:r>
      <w:r w:rsidR="0098327D">
        <w:rPr>
          <w:rFonts w:cs="Arial"/>
          <w:noProof/>
        </w:rPr>
        <w:t> </w:t>
      </w:r>
      <w:r w:rsidR="0098327D">
        <w:rPr>
          <w:rFonts w:cs="Arial"/>
          <w:noProof/>
        </w:rPr>
        <w:t> </w:t>
      </w:r>
      <w:r w:rsidR="0098327D">
        <w:rPr>
          <w:rFonts w:cs="Arial"/>
          <w:noProof/>
        </w:rPr>
        <w:t> </w:t>
      </w:r>
      <w:r w:rsidR="0098327D">
        <w:rPr>
          <w:rFonts w:cs="Arial"/>
          <w:noProof/>
        </w:rPr>
        <w:t> </w:t>
      </w:r>
      <w:r w:rsidR="0098327D">
        <w:rPr>
          <w:rFonts w:cs="Arial"/>
          <w:noProof/>
        </w:rPr>
        <w:t> </w:t>
      </w:r>
      <w:r w:rsidR="0098327D">
        <w:rPr>
          <w:rFonts w:cs="Arial"/>
        </w:rPr>
        <w:fldChar w:fldCharType="end"/>
      </w:r>
      <w:bookmarkEnd w:id="73"/>
      <w:r>
        <w:rPr>
          <w:rFonts w:cs="Arial"/>
        </w:rPr>
        <w:t>)</w:t>
      </w:r>
      <w:r>
        <w:t>.</w:t>
      </w:r>
      <w:r w:rsidR="0098327D">
        <w:t xml:space="preserve"> Weitere Beweisanträge sind nicht gestellt worden, womit der rechtserhebliche Sachverhalt erstellt </w:t>
      </w:r>
      <w:proofErr w:type="spellStart"/>
      <w:proofErr w:type="gramStart"/>
      <w:r w:rsidR="0098327D">
        <w:t>ist.</w:t>
      </w:r>
      <w:r w:rsidRPr="008E0122">
        <w:rPr>
          <w:b/>
          <w:i/>
          <w:vanish/>
        </w:rPr>
        <w:t>#</w:t>
      </w:r>
      <w:proofErr w:type="gramEnd"/>
      <w:r w:rsidRPr="008E0122">
        <w:rPr>
          <w:b/>
          <w:i/>
          <w:vanish/>
        </w:rPr>
        <w:t>Ende</w:t>
      </w:r>
      <w:proofErr w:type="spellEnd"/>
      <w:r w:rsidRPr="008E0122">
        <w:rPr>
          <w:b/>
          <w:i/>
          <w:vanish/>
        </w:rPr>
        <w:t xml:space="preserve"> </w:t>
      </w:r>
      <w:r w:rsidR="009D5D3E">
        <w:rPr>
          <w:b/>
          <w:i/>
          <w:vanish/>
        </w:rPr>
        <w:t>StPO139a</w:t>
      </w:r>
      <w:r w:rsidRPr="008E0122">
        <w:rPr>
          <w:b/>
          <w:i/>
          <w:vanish/>
        </w:rPr>
        <w:t>#</w:t>
      </w:r>
      <w:r w:rsidRPr="00A3646E">
        <w:t xml:space="preserve"> </w:t>
      </w:r>
    </w:p>
    <w:p w14:paraId="58F63AED" w14:textId="77777777" w:rsidR="0098327D" w:rsidRDefault="0098327D">
      <w:r>
        <w:br w:type="page"/>
      </w:r>
    </w:p>
    <w:p w14:paraId="793F8942" w14:textId="77777777" w:rsidR="00DC1904" w:rsidRDefault="00DC1904"/>
    <w:p w14:paraId="1581B026" w14:textId="77777777" w:rsidR="00F27C25" w:rsidRDefault="00A02E00" w:rsidP="00F27C25">
      <w:pPr>
        <w:pStyle w:val="berschrift2"/>
      </w:pPr>
      <w:bookmarkStart w:id="74" w:name="_Toc225514874"/>
      <w:r>
        <w:t>StPO139b</w:t>
      </w:r>
      <w:r w:rsidR="00F27C25">
        <w:t xml:space="preserve"> </w:t>
      </w:r>
      <w:r w:rsidR="00F27C25">
        <w:tab/>
        <w:t>antizipierte Beweiswürdigung</w:t>
      </w:r>
      <w:bookmarkEnd w:id="74"/>
    </w:p>
    <w:p w14:paraId="2B4F6F5B" w14:textId="77777777" w:rsidR="00741155" w:rsidRDefault="00F27C25" w:rsidP="00F27C25">
      <w:r w:rsidRPr="00D15AF9">
        <w:rPr>
          <w:b/>
          <w:i/>
          <w:vanish/>
        </w:rPr>
        <w:t>#</w:t>
      </w:r>
      <w:r w:rsidRPr="008E0122">
        <w:rPr>
          <w:b/>
          <w:i/>
          <w:vanish/>
        </w:rPr>
        <w:t>Beginn</w:t>
      </w:r>
      <w:r w:rsidRPr="008E0122">
        <w:rPr>
          <w:i/>
          <w:vanish/>
        </w:rPr>
        <w:t xml:space="preserve"> </w:t>
      </w:r>
      <w:r w:rsidR="00A02E00">
        <w:rPr>
          <w:rStyle w:val="NameZchn"/>
        </w:rPr>
        <w:t>StPO139b</w:t>
      </w:r>
      <w:r>
        <w:rPr>
          <w:rStyle w:val="NameZchn"/>
        </w:rPr>
        <w:t xml:space="preserve"> </w:t>
      </w:r>
      <w:r>
        <w:rPr>
          <w:rStyle w:val="NameZchn"/>
          <w:b w:val="0"/>
        </w:rPr>
        <w:t xml:space="preserve">antizipierte </w:t>
      </w:r>
      <w:proofErr w:type="spellStart"/>
      <w:r>
        <w:rPr>
          <w:rStyle w:val="NameZchn"/>
          <w:b w:val="0"/>
        </w:rPr>
        <w:t>Beweiswürdigung</w:t>
      </w:r>
      <w:r w:rsidRPr="00DA47FB">
        <w:rPr>
          <w:b/>
          <w:i/>
          <w:vanish/>
        </w:rPr>
        <w:t>#</w:t>
      </w:r>
      <w:r w:rsidRPr="00F27C25">
        <w:t>Über</w:t>
      </w:r>
      <w:proofErr w:type="spellEnd"/>
      <w:r w:rsidRPr="00F27C25">
        <w:t xml:space="preserve"> Tatsachen, die unerheblich, offenkundig, der Strafbehörde bekannt oder bereits rechtsgenügend erwiesen sind, wird nicht Beweis geführt (Art.</w:t>
      </w:r>
      <w:r>
        <w:t> </w:t>
      </w:r>
      <w:r w:rsidRPr="00F27C25">
        <w:t>139 Abs.</w:t>
      </w:r>
      <w:r>
        <w:t> 2 StPO</w:t>
      </w:r>
      <w:r w:rsidRPr="00F27C25">
        <w:t>). Die Strafbehörde kann auf weitere Erhebungen verzichten, wenn sie aufgrund der bereits abgenommenen Beweise zur Überzeugung gelangt, der rechtlich erhebliche Sachverhalt sei genügend abgeklärt, und sie überdies in antizipierter Würdigung der zusätzlich beantragten Beweise annehmen kann, ihre Überzeugung werde auch durch diese nicht geändert (BGE 141 I 60 E.</w:t>
      </w:r>
      <w:r>
        <w:t> </w:t>
      </w:r>
      <w:r w:rsidRPr="00F27C25">
        <w:t>3.3</w:t>
      </w:r>
      <w:r>
        <w:t xml:space="preserve"> </w:t>
      </w:r>
      <w:proofErr w:type="spellStart"/>
      <w:r>
        <w:t>m.w.H</w:t>
      </w:r>
      <w:proofErr w:type="spellEnd"/>
      <w:r>
        <w:t>.</w:t>
      </w:r>
      <w:r w:rsidRPr="00F27C25">
        <w:t>). Dabei muss die Strafbehörde das vorläufige Beweisergebnis hypothetisch um die Fakten des Antrages ergänzen und würdigen. Die Ablehnung des Beweisantrags ist nur zulässig, wenn die zu beweisende Tatsache nach dieser Würdigung als unerheblich, offenkundig, der Strafbehörde bekannt oder bereits rechtsgenügend erwiesen anzusehen ist (</w:t>
      </w:r>
      <w:r>
        <w:t>BGer-</w:t>
      </w:r>
      <w:r w:rsidRPr="00F27C25">
        <w:t>Urteile</w:t>
      </w:r>
      <w:r>
        <w:t xml:space="preserve"> 6B_109/20018 vom 13.6.2018 E. 4.1,</w:t>
      </w:r>
      <w:r w:rsidRPr="00F27C25">
        <w:t xml:space="preserve"> 6B_648/</w:t>
      </w:r>
      <w:r>
        <w:t>2014 vom 28.1.2015 E. 2.1</w:t>
      </w:r>
      <w:proofErr w:type="gramStart"/>
      <w:r w:rsidRPr="00F27C25">
        <w:t>).</w:t>
      </w:r>
      <w:r w:rsidRPr="008E0122">
        <w:rPr>
          <w:b/>
          <w:i/>
          <w:vanish/>
        </w:rPr>
        <w:t>#</w:t>
      </w:r>
      <w:proofErr w:type="gramEnd"/>
      <w:r w:rsidRPr="008E0122">
        <w:rPr>
          <w:b/>
          <w:i/>
          <w:vanish/>
        </w:rPr>
        <w:t xml:space="preserve">Ende </w:t>
      </w:r>
      <w:r w:rsidR="00A02E00">
        <w:rPr>
          <w:b/>
          <w:i/>
          <w:vanish/>
        </w:rPr>
        <w:t>StPO139b</w:t>
      </w:r>
      <w:r w:rsidRPr="008E0122">
        <w:rPr>
          <w:b/>
          <w:i/>
          <w:vanish/>
        </w:rPr>
        <w:t>#</w:t>
      </w:r>
      <w:r w:rsidRPr="00ED2AA0">
        <w:t xml:space="preserve"> </w:t>
      </w:r>
    </w:p>
    <w:p w14:paraId="216FCFD3" w14:textId="77777777" w:rsidR="00741155" w:rsidRDefault="00741155" w:rsidP="00741155">
      <w:r>
        <w:br w:type="page"/>
      </w:r>
    </w:p>
    <w:p w14:paraId="59849C5B" w14:textId="77777777" w:rsidR="00F27C25" w:rsidRDefault="00F27C25" w:rsidP="00F27C25"/>
    <w:p w14:paraId="4F6F2C92" w14:textId="77777777" w:rsidR="00741155" w:rsidRDefault="00741155" w:rsidP="00741155">
      <w:pPr>
        <w:pStyle w:val="berschrift2"/>
      </w:pPr>
      <w:bookmarkStart w:id="75" w:name="_Toc225514875"/>
      <w:r>
        <w:t>StPO426</w:t>
      </w:r>
      <w:r>
        <w:tab/>
        <w:t>Kostenerwägungen bei Schuldspruch</w:t>
      </w:r>
      <w:bookmarkEnd w:id="75"/>
    </w:p>
    <w:p w14:paraId="770DAAE3" w14:textId="77777777" w:rsidR="00741155" w:rsidRDefault="00741155" w:rsidP="00741155">
      <w:r w:rsidRPr="00D15AF9">
        <w:rPr>
          <w:b/>
          <w:i/>
          <w:vanish/>
        </w:rPr>
        <w:t>#</w:t>
      </w:r>
      <w:r w:rsidRPr="008E0122">
        <w:rPr>
          <w:b/>
          <w:i/>
          <w:vanish/>
        </w:rPr>
        <w:t>Beginn</w:t>
      </w:r>
      <w:r w:rsidRPr="008E0122">
        <w:rPr>
          <w:i/>
          <w:vanish/>
        </w:rPr>
        <w:t xml:space="preserve"> </w:t>
      </w:r>
      <w:r>
        <w:rPr>
          <w:rStyle w:val="NameZchn"/>
        </w:rPr>
        <w:t xml:space="preserve">StPO426 </w:t>
      </w:r>
      <w:r>
        <w:rPr>
          <w:rStyle w:val="NameZchn"/>
          <w:b w:val="0"/>
        </w:rPr>
        <w:t xml:space="preserve">Kostenerwägungen bei </w:t>
      </w:r>
      <w:proofErr w:type="spellStart"/>
      <w:r>
        <w:rPr>
          <w:rStyle w:val="NameZchn"/>
          <w:b w:val="0"/>
        </w:rPr>
        <w:t>Schuldspruch</w:t>
      </w:r>
      <w:r w:rsidRPr="00DA47FB">
        <w:rPr>
          <w:b/>
          <w:i/>
          <w:vanish/>
        </w:rPr>
        <w:t>#</w:t>
      </w:r>
      <w:r>
        <w:t>Entsprechend</w:t>
      </w:r>
      <w:proofErr w:type="spellEnd"/>
      <w:r>
        <w:t xml:space="preserve"> dem Verfahrensausgang hat </w:t>
      </w:r>
      <w:r>
        <w:fldChar w:fldCharType="begin">
          <w:ffData>
            <w:name w:val="Text33"/>
            <w:enabled/>
            <w:calcOnExit w:val="0"/>
            <w:textInput>
              <w:default w:val="der Beschuldigte"/>
            </w:textInput>
          </w:ffData>
        </w:fldChar>
      </w:r>
      <w:r>
        <w:instrText xml:space="preserve"> FORMTEXT </w:instrText>
      </w:r>
      <w:r>
        <w:fldChar w:fldCharType="separate"/>
      </w:r>
      <w:r>
        <w:rPr>
          <w:noProof/>
        </w:rPr>
        <w:t>der Beschuldigte</w:t>
      </w:r>
      <w:r>
        <w:fldChar w:fldCharType="end"/>
      </w:r>
      <w:r>
        <w:fldChar w:fldCharType="begin">
          <w:ffData>
            <w:name w:val=""/>
            <w:enabled/>
            <w:calcOnExit w:val="0"/>
            <w:textInput>
              <w:default w:val="die Beschuldigte"/>
            </w:textInput>
          </w:ffData>
        </w:fldChar>
      </w:r>
      <w:r>
        <w:instrText xml:space="preserve"> FORMTEXT </w:instrText>
      </w:r>
      <w:r>
        <w:fldChar w:fldCharType="separate"/>
      </w:r>
      <w:r>
        <w:rPr>
          <w:noProof/>
        </w:rPr>
        <w:t>die Beschuldigte</w:t>
      </w:r>
      <w:r>
        <w:fldChar w:fldCharType="end"/>
      </w:r>
      <w:r>
        <w:t xml:space="preserve"> die Verfahrenskosten sowie die eigenen Partei- und Anwaltskosten zu tragen </w:t>
      </w:r>
      <w:r w:rsidRPr="005A1B9A">
        <w:t>(</w:t>
      </w:r>
      <w:r>
        <w:t xml:space="preserve">Art. 426, </w:t>
      </w:r>
      <w:r w:rsidRPr="005A1B9A">
        <w:t>Art.</w:t>
      </w:r>
      <w:r>
        <w:t> </w:t>
      </w:r>
      <w:r w:rsidRPr="005A1B9A">
        <w:t xml:space="preserve">429 StPO e contrario). </w:t>
      </w:r>
    </w:p>
    <w:p w14:paraId="6261BC1A" w14:textId="77777777" w:rsidR="00741155" w:rsidRDefault="00741155" w:rsidP="00741155"/>
    <w:p w14:paraId="5A7A122D" w14:textId="77777777" w:rsidR="00741155" w:rsidRPr="005A1B9A" w:rsidRDefault="00741155" w:rsidP="00741155">
      <w:r w:rsidRPr="005A1B9A">
        <w:t xml:space="preserve">Der </w:t>
      </w:r>
      <w:r>
        <w:t>Kosten des Vorverfahrens</w:t>
      </w:r>
      <w:r w:rsidRPr="005A1B9A">
        <w:t xml:space="preserve"> </w:t>
      </w:r>
      <w:r>
        <w:t>werden auf Fr. </w:t>
      </w:r>
      <w:r w:rsidRPr="0087360F">
        <w:fldChar w:fldCharType="begin">
          <w:ffData>
            <w:name w:val="Text7"/>
            <w:enabled/>
            <w:calcOnExit w:val="0"/>
            <w:textInput/>
          </w:ffData>
        </w:fldChar>
      </w:r>
      <w:r w:rsidRPr="0087360F">
        <w:instrText xml:space="preserve"> FORMTEXT </w:instrText>
      </w:r>
      <w:r w:rsidRPr="0087360F">
        <w:fldChar w:fldCharType="separate"/>
      </w:r>
      <w:r w:rsidRPr="0087360F">
        <w:rPr>
          <w:noProof/>
        </w:rPr>
        <w:t> </w:t>
      </w:r>
      <w:r w:rsidRPr="0087360F">
        <w:rPr>
          <w:noProof/>
        </w:rPr>
        <w:t> </w:t>
      </w:r>
      <w:r w:rsidRPr="0087360F">
        <w:rPr>
          <w:noProof/>
        </w:rPr>
        <w:t> </w:t>
      </w:r>
      <w:r w:rsidRPr="0087360F">
        <w:rPr>
          <w:noProof/>
        </w:rPr>
        <w:t> </w:t>
      </w:r>
      <w:r w:rsidRPr="0087360F">
        <w:rPr>
          <w:noProof/>
        </w:rPr>
        <w:t> </w:t>
      </w:r>
      <w:r w:rsidRPr="0087360F">
        <w:fldChar w:fldCharType="end"/>
      </w:r>
      <w:r w:rsidRPr="0087360F">
        <w:t>.--</w:t>
      </w:r>
      <w:r>
        <w:t xml:space="preserve"> </w:t>
      </w:r>
      <w:proofErr w:type="gramStart"/>
      <w:r>
        <w:t xml:space="preserve">festgesetzt </w:t>
      </w:r>
      <w:r w:rsidRPr="005A1B9A">
        <w:t>.</w:t>
      </w:r>
      <w:proofErr w:type="gramEnd"/>
    </w:p>
    <w:p w14:paraId="1818354C" w14:textId="77777777" w:rsidR="00741155" w:rsidRPr="005A1B9A" w:rsidRDefault="00741155" w:rsidP="00741155"/>
    <w:p w14:paraId="73C15C21" w14:textId="77777777" w:rsidR="00741155" w:rsidRPr="0087360F" w:rsidRDefault="00741155" w:rsidP="00741155">
      <w:r w:rsidRPr="0087360F">
        <w:t>Die Gerichtsgebühr wird auf Fr. </w:t>
      </w:r>
      <w:r w:rsidRPr="0087360F">
        <w:fldChar w:fldCharType="begin">
          <w:ffData>
            <w:name w:val="Text7"/>
            <w:enabled/>
            <w:calcOnExit w:val="0"/>
            <w:textInput/>
          </w:ffData>
        </w:fldChar>
      </w:r>
      <w:r w:rsidRPr="0087360F">
        <w:instrText xml:space="preserve"> FORMTEXT </w:instrText>
      </w:r>
      <w:r w:rsidRPr="0087360F">
        <w:fldChar w:fldCharType="separate"/>
      </w:r>
      <w:r w:rsidRPr="0087360F">
        <w:rPr>
          <w:noProof/>
        </w:rPr>
        <w:t> </w:t>
      </w:r>
      <w:r w:rsidRPr="0087360F">
        <w:rPr>
          <w:noProof/>
        </w:rPr>
        <w:t> </w:t>
      </w:r>
      <w:r w:rsidRPr="0087360F">
        <w:rPr>
          <w:noProof/>
        </w:rPr>
        <w:t> </w:t>
      </w:r>
      <w:r w:rsidRPr="0087360F">
        <w:rPr>
          <w:noProof/>
        </w:rPr>
        <w:t> </w:t>
      </w:r>
      <w:r w:rsidRPr="0087360F">
        <w:rPr>
          <w:noProof/>
        </w:rPr>
        <w:t> </w:t>
      </w:r>
      <w:r w:rsidRPr="0087360F">
        <w:fldChar w:fldCharType="end"/>
      </w:r>
      <w:r w:rsidRPr="0087360F">
        <w:t xml:space="preserve">.-- festgesetzt </w:t>
      </w:r>
      <w:r w:rsidRPr="00741155">
        <w:rPr>
          <w:highlight w:val="yellow"/>
        </w:rPr>
        <w:t xml:space="preserve">(§ 21 </w:t>
      </w:r>
      <w:proofErr w:type="spellStart"/>
      <w:r w:rsidRPr="00741155">
        <w:rPr>
          <w:highlight w:val="yellow"/>
        </w:rPr>
        <w:t>lit</w:t>
      </w:r>
      <w:proofErr w:type="spellEnd"/>
      <w:r w:rsidRPr="00741155">
        <w:rPr>
          <w:highlight w:val="yellow"/>
        </w:rPr>
        <w:t>. a der Verordnung über die Kosten in Zivil-, Straf- und verwaltungsgerichtlichen Verfahren [</w:t>
      </w:r>
      <w:proofErr w:type="spellStart"/>
      <w:r w:rsidRPr="00741155">
        <w:rPr>
          <w:highlight w:val="yellow"/>
        </w:rPr>
        <w:t>JusKV</w:t>
      </w:r>
      <w:proofErr w:type="spellEnd"/>
      <w:r w:rsidRPr="00741155">
        <w:rPr>
          <w:highlight w:val="yellow"/>
        </w:rPr>
        <w:t>; SRL Nr. 265: Gebührenrahmen: Fr. 1'000.-- bis Fr. 20'000.--])</w:t>
      </w:r>
      <w:r w:rsidRPr="0087360F">
        <w:t>.</w:t>
      </w:r>
    </w:p>
    <w:p w14:paraId="5BF84EAE" w14:textId="77777777" w:rsidR="00741155" w:rsidRPr="005A1B9A" w:rsidRDefault="00741155" w:rsidP="00741155"/>
    <w:p w14:paraId="5FEF4A3E" w14:textId="77777777" w:rsidR="00741155" w:rsidRPr="005A1B9A" w:rsidRDefault="00741155" w:rsidP="00741155">
      <w:pPr>
        <w:tabs>
          <w:tab w:val="left" w:pos="284"/>
          <w:tab w:val="left" w:pos="5954"/>
          <w:tab w:val="decimal" w:pos="7230"/>
        </w:tabs>
      </w:pPr>
      <w:r>
        <w:fldChar w:fldCharType="begin">
          <w:ffData>
            <w:name w:val=""/>
            <w:enabled/>
            <w:calcOnExit w:val="0"/>
            <w:textInput>
              <w:default w:val="Der Beschuldigte"/>
            </w:textInput>
          </w:ffData>
        </w:fldChar>
      </w:r>
      <w:r>
        <w:instrText xml:space="preserve"> FORMTEXT </w:instrText>
      </w:r>
      <w:r>
        <w:fldChar w:fldCharType="separate"/>
      </w:r>
      <w:r>
        <w:rPr>
          <w:noProof/>
        </w:rPr>
        <w:t>Der Beschuldigte</w:t>
      </w:r>
      <w:r>
        <w:fldChar w:fldCharType="end"/>
      </w:r>
      <w:r>
        <w:fldChar w:fldCharType="begin">
          <w:ffData>
            <w:name w:val=""/>
            <w:enabled/>
            <w:calcOnExit w:val="0"/>
            <w:textInput>
              <w:default w:val="Die Beschuldigte"/>
            </w:textInput>
          </w:ffData>
        </w:fldChar>
      </w:r>
      <w:r>
        <w:instrText xml:space="preserve"> FORMTEXT </w:instrText>
      </w:r>
      <w:r>
        <w:fldChar w:fldCharType="separate"/>
      </w:r>
      <w:r>
        <w:rPr>
          <w:noProof/>
        </w:rPr>
        <w:t>Die Beschuldigte</w:t>
      </w:r>
      <w:r>
        <w:fldChar w:fldCharType="end"/>
      </w:r>
      <w:r>
        <w:t xml:space="preserve"> </w:t>
      </w:r>
      <w:r w:rsidRPr="005A1B9A">
        <w:t xml:space="preserve">hat demnach dem </w:t>
      </w:r>
      <w:r>
        <w:t>Kriminalgericht</w:t>
      </w:r>
      <w:r w:rsidRPr="005A1B9A">
        <w:t xml:space="preserve"> zu bezahlen</w:t>
      </w:r>
      <w:r>
        <w:t xml:space="preserve"> (§ 96 </w:t>
      </w:r>
      <w:r>
        <w:rPr>
          <w:rFonts w:cs="Arial"/>
        </w:rPr>
        <w:t>des Gesetzes</w:t>
      </w:r>
      <w:r w:rsidRPr="003A0580">
        <w:rPr>
          <w:rFonts w:cs="Arial"/>
        </w:rPr>
        <w:t xml:space="preserve"> über die Organisatio</w:t>
      </w:r>
      <w:r>
        <w:rPr>
          <w:rFonts w:cs="Arial"/>
        </w:rPr>
        <w:t>n der Gerichte und Behörden in Z</w:t>
      </w:r>
      <w:r w:rsidRPr="003A0580">
        <w:rPr>
          <w:rFonts w:cs="Arial"/>
        </w:rPr>
        <w:t>ivil-</w:t>
      </w:r>
      <w:r>
        <w:rPr>
          <w:rFonts w:cs="Arial"/>
        </w:rPr>
        <w:t>, S</w:t>
      </w:r>
      <w:r w:rsidRPr="003A0580">
        <w:rPr>
          <w:rFonts w:cs="Arial"/>
        </w:rPr>
        <w:t>traf- und verwaltungs</w:t>
      </w:r>
      <w:r>
        <w:rPr>
          <w:rFonts w:cs="Arial"/>
        </w:rPr>
        <w:t>gerichtlichen Verfahren [</w:t>
      </w:r>
      <w:proofErr w:type="spellStart"/>
      <w:r w:rsidRPr="003A0580">
        <w:rPr>
          <w:rFonts w:cs="Arial"/>
        </w:rPr>
        <w:t>Ju</w:t>
      </w:r>
      <w:r>
        <w:rPr>
          <w:rFonts w:cs="Arial"/>
        </w:rPr>
        <w:t>sG</w:t>
      </w:r>
      <w:proofErr w:type="spellEnd"/>
      <w:r>
        <w:rPr>
          <w:rFonts w:cs="Arial"/>
        </w:rPr>
        <w:t>; SRL Nr. 260]</w:t>
      </w:r>
      <w:r>
        <w:t>)</w:t>
      </w:r>
      <w:r w:rsidRPr="005A1B9A">
        <w:t>:</w:t>
      </w:r>
    </w:p>
    <w:p w14:paraId="7A000EFA" w14:textId="77777777" w:rsidR="00741155" w:rsidRPr="005A1B9A" w:rsidRDefault="00741155" w:rsidP="00741155">
      <w:pPr>
        <w:tabs>
          <w:tab w:val="left" w:pos="284"/>
          <w:tab w:val="left" w:pos="5954"/>
          <w:tab w:val="decimal" w:pos="7230"/>
        </w:tabs>
      </w:pPr>
      <w:r w:rsidRPr="005A1B9A">
        <w:t>-</w:t>
      </w:r>
      <w:r w:rsidRPr="005A1B9A">
        <w:tab/>
        <w:t xml:space="preserve">die Kosten des Vorverfahrens </w:t>
      </w:r>
      <w:r w:rsidRPr="005A1B9A">
        <w:tab/>
        <w:t>Fr.</w:t>
      </w:r>
      <w:r w:rsidRPr="005A1B9A">
        <w:tab/>
      </w:r>
      <w:r>
        <w:fldChar w:fldCharType="begin">
          <w:ffData>
            <w:name w:val="Text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F4B8095" w14:textId="77777777" w:rsidR="00741155" w:rsidRPr="005A1B9A" w:rsidRDefault="00741155" w:rsidP="00741155">
      <w:pPr>
        <w:tabs>
          <w:tab w:val="left" w:pos="284"/>
          <w:tab w:val="left" w:pos="5954"/>
          <w:tab w:val="decimal" w:pos="7230"/>
        </w:tabs>
      </w:pPr>
      <w:r>
        <w:t>-</w:t>
      </w:r>
      <w:r>
        <w:tab/>
        <w:t>die Gerichtsgebühr</w:t>
      </w:r>
      <w:r w:rsidRPr="005A1B9A">
        <w:tab/>
        <w:t>Fr.</w:t>
      </w:r>
      <w:r w:rsidRPr="005A1B9A">
        <w:tab/>
      </w:r>
      <w:r>
        <w:fldChar w:fldCharType="begin">
          <w:ffData>
            <w:name w:val="Text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E90C665" w14:textId="77777777" w:rsidR="00741155" w:rsidRDefault="00741155" w:rsidP="00741155">
      <w:pPr>
        <w:tabs>
          <w:tab w:val="left" w:pos="284"/>
          <w:tab w:val="left" w:pos="5954"/>
          <w:tab w:val="decimal" w:pos="7230"/>
        </w:tabs>
      </w:pPr>
      <w:r w:rsidRPr="005A1B9A">
        <w:t>-</w:t>
      </w:r>
      <w:r w:rsidRPr="005A1B9A">
        <w:tab/>
      </w:r>
      <w:r w:rsidRPr="00DF0AC4">
        <w:fldChar w:fldCharType="begin">
          <w:ffData>
            <w:name w:val=""/>
            <w:enabled/>
            <w:calcOnExit w:val="0"/>
            <w:textInput>
              <w:default w:val="die Busse"/>
            </w:textInput>
          </w:ffData>
        </w:fldChar>
      </w:r>
      <w:r w:rsidRPr="00DF0AC4">
        <w:instrText xml:space="preserve"> FORMTEXT </w:instrText>
      </w:r>
      <w:r w:rsidRPr="00DF0AC4">
        <w:fldChar w:fldCharType="separate"/>
      </w:r>
      <w:r w:rsidRPr="00DF0AC4">
        <w:rPr>
          <w:noProof/>
        </w:rPr>
        <w:t>die Busse</w:t>
      </w:r>
      <w:r w:rsidRPr="00DF0AC4">
        <w:fldChar w:fldCharType="end"/>
      </w:r>
      <w:r w:rsidRPr="005A1B9A">
        <w:tab/>
      </w:r>
      <w:r w:rsidRPr="005A1B9A">
        <w:rPr>
          <w:u w:val="single"/>
        </w:rPr>
        <w:t>Fr.</w:t>
      </w:r>
      <w:r w:rsidRPr="005A1B9A">
        <w:rPr>
          <w:u w:val="single"/>
        </w:rPr>
        <w:tab/>
      </w:r>
      <w:r w:rsidRPr="00DF0AC4">
        <w:rPr>
          <w:u w:val="single"/>
        </w:rPr>
        <w:fldChar w:fldCharType="begin">
          <w:ffData>
            <w:name w:val="Text7"/>
            <w:enabled/>
            <w:calcOnExit w:val="0"/>
            <w:textInput/>
          </w:ffData>
        </w:fldChar>
      </w:r>
      <w:r w:rsidRPr="00DF0AC4">
        <w:rPr>
          <w:u w:val="single"/>
        </w:rPr>
        <w:instrText xml:space="preserve"> FORMTEXT </w:instrText>
      </w:r>
      <w:r w:rsidRPr="00DF0AC4">
        <w:rPr>
          <w:u w:val="single"/>
        </w:rPr>
      </w:r>
      <w:r w:rsidRPr="00DF0AC4">
        <w:rPr>
          <w:u w:val="single"/>
        </w:rPr>
        <w:fldChar w:fldCharType="separate"/>
      </w:r>
      <w:r w:rsidRPr="00DF0AC4">
        <w:rPr>
          <w:noProof/>
          <w:u w:val="single"/>
        </w:rPr>
        <w:t> </w:t>
      </w:r>
      <w:r w:rsidRPr="00DF0AC4">
        <w:rPr>
          <w:noProof/>
          <w:u w:val="single"/>
        </w:rPr>
        <w:t> </w:t>
      </w:r>
      <w:r w:rsidRPr="00DF0AC4">
        <w:rPr>
          <w:noProof/>
          <w:u w:val="single"/>
        </w:rPr>
        <w:t> </w:t>
      </w:r>
      <w:r w:rsidRPr="00DF0AC4">
        <w:rPr>
          <w:noProof/>
          <w:u w:val="single"/>
        </w:rPr>
        <w:t> </w:t>
      </w:r>
      <w:r w:rsidRPr="00DF0AC4">
        <w:rPr>
          <w:noProof/>
          <w:u w:val="single"/>
        </w:rPr>
        <w:t> </w:t>
      </w:r>
      <w:r w:rsidRPr="00DF0AC4">
        <w:rPr>
          <w:u w:val="single"/>
        </w:rPr>
        <w:fldChar w:fldCharType="end"/>
      </w:r>
    </w:p>
    <w:p w14:paraId="5317EAAE" w14:textId="77777777" w:rsidR="00741155" w:rsidRDefault="00741155" w:rsidP="00741155">
      <w:pPr>
        <w:tabs>
          <w:tab w:val="left" w:pos="284"/>
          <w:tab w:val="left" w:pos="5954"/>
          <w:tab w:val="decimal" w:pos="7230"/>
        </w:tabs>
        <w:rPr>
          <w:u w:val="double"/>
        </w:rPr>
      </w:pPr>
      <w:r>
        <w:t>Total somit</w:t>
      </w:r>
      <w:r>
        <w:tab/>
      </w:r>
      <w:r w:rsidRPr="001B5AA2">
        <w:rPr>
          <w:u w:val="double"/>
        </w:rPr>
        <w:t>Fr.</w:t>
      </w:r>
      <w:r w:rsidRPr="001B5AA2">
        <w:rPr>
          <w:u w:val="double"/>
        </w:rPr>
        <w:tab/>
      </w:r>
      <w:r w:rsidRPr="00DF0AC4">
        <w:rPr>
          <w:u w:val="double"/>
        </w:rPr>
        <w:fldChar w:fldCharType="begin">
          <w:ffData>
            <w:name w:val="Text7"/>
            <w:enabled/>
            <w:calcOnExit w:val="0"/>
            <w:textInput/>
          </w:ffData>
        </w:fldChar>
      </w:r>
      <w:r w:rsidRPr="00DF0AC4">
        <w:rPr>
          <w:u w:val="double"/>
        </w:rPr>
        <w:instrText xml:space="preserve"> FORMTEXT </w:instrText>
      </w:r>
      <w:r w:rsidRPr="00DF0AC4">
        <w:rPr>
          <w:u w:val="double"/>
        </w:rPr>
      </w:r>
      <w:r w:rsidRPr="00DF0AC4">
        <w:rPr>
          <w:u w:val="double"/>
        </w:rPr>
        <w:fldChar w:fldCharType="separate"/>
      </w:r>
      <w:r w:rsidRPr="00DF0AC4">
        <w:rPr>
          <w:noProof/>
          <w:u w:val="double"/>
        </w:rPr>
        <w:t> </w:t>
      </w:r>
      <w:r w:rsidRPr="00DF0AC4">
        <w:rPr>
          <w:noProof/>
          <w:u w:val="double"/>
        </w:rPr>
        <w:t> </w:t>
      </w:r>
      <w:r w:rsidRPr="00DF0AC4">
        <w:rPr>
          <w:noProof/>
          <w:u w:val="double"/>
        </w:rPr>
        <w:t> </w:t>
      </w:r>
      <w:r w:rsidRPr="00DF0AC4">
        <w:rPr>
          <w:noProof/>
          <w:u w:val="double"/>
        </w:rPr>
        <w:t> </w:t>
      </w:r>
      <w:r w:rsidRPr="00DF0AC4">
        <w:rPr>
          <w:noProof/>
          <w:u w:val="double"/>
        </w:rPr>
        <w:t> </w:t>
      </w:r>
      <w:r w:rsidRPr="00DF0AC4">
        <w:rPr>
          <w:u w:val="double"/>
        </w:rPr>
        <w:fldChar w:fldCharType="end"/>
      </w:r>
    </w:p>
    <w:p w14:paraId="5792F4D1" w14:textId="77777777" w:rsidR="00532BB7" w:rsidRDefault="00741155" w:rsidP="00741155">
      <w:pPr>
        <w:tabs>
          <w:tab w:val="left" w:pos="284"/>
          <w:tab w:val="left" w:pos="5954"/>
          <w:tab w:val="decimal" w:pos="7230"/>
        </w:tabs>
      </w:pPr>
      <w:r w:rsidRPr="008E0122">
        <w:rPr>
          <w:b/>
          <w:i/>
          <w:vanish/>
        </w:rPr>
        <w:t xml:space="preserve">#Ende </w:t>
      </w:r>
      <w:r>
        <w:rPr>
          <w:b/>
          <w:i/>
          <w:vanish/>
        </w:rPr>
        <w:t>StPO426</w:t>
      </w:r>
      <w:r w:rsidRPr="008E0122">
        <w:rPr>
          <w:b/>
          <w:i/>
          <w:vanish/>
        </w:rPr>
        <w:t>#</w:t>
      </w:r>
      <w:r w:rsidRPr="00552628">
        <w:t xml:space="preserve"> </w:t>
      </w:r>
    </w:p>
    <w:p w14:paraId="3BC6ED70" w14:textId="77777777" w:rsidR="00532BB7" w:rsidRDefault="00532BB7" w:rsidP="00532BB7">
      <w:r>
        <w:br w:type="page"/>
      </w:r>
    </w:p>
    <w:p w14:paraId="598FB0A9" w14:textId="77777777" w:rsidR="00741155" w:rsidRDefault="00741155" w:rsidP="00741155">
      <w:pPr>
        <w:tabs>
          <w:tab w:val="left" w:pos="284"/>
          <w:tab w:val="left" w:pos="5954"/>
          <w:tab w:val="decimal" w:pos="7230"/>
        </w:tabs>
        <w:rPr>
          <w:u w:val="double"/>
        </w:rPr>
      </w:pPr>
    </w:p>
    <w:p w14:paraId="78792E77" w14:textId="77777777" w:rsidR="00742375" w:rsidRDefault="00742375" w:rsidP="00742375">
      <w:pPr>
        <w:pStyle w:val="berschrift2"/>
      </w:pPr>
      <w:bookmarkStart w:id="76" w:name="_Toc225514876"/>
      <w:r>
        <w:t>StPO426a</w:t>
      </w:r>
      <w:r>
        <w:tab/>
        <w:t>Dispositiv zu StPO426a</w:t>
      </w:r>
      <w:bookmarkEnd w:id="76"/>
    </w:p>
    <w:p w14:paraId="5BF87AB9" w14:textId="77777777" w:rsidR="00742375" w:rsidRDefault="00742375" w:rsidP="00742375">
      <w:r w:rsidRPr="00D15AF9">
        <w:rPr>
          <w:b/>
          <w:i/>
          <w:vanish/>
        </w:rPr>
        <w:t>#</w:t>
      </w:r>
      <w:r w:rsidRPr="008E0122">
        <w:rPr>
          <w:b/>
          <w:i/>
          <w:vanish/>
        </w:rPr>
        <w:t>Beginn</w:t>
      </w:r>
      <w:r w:rsidRPr="008E0122">
        <w:rPr>
          <w:i/>
          <w:vanish/>
        </w:rPr>
        <w:t xml:space="preserve"> </w:t>
      </w:r>
      <w:r>
        <w:rPr>
          <w:rStyle w:val="NameZchn"/>
        </w:rPr>
        <w:t xml:space="preserve">StPO426a </w:t>
      </w:r>
      <w:r>
        <w:rPr>
          <w:rStyle w:val="NameZchn"/>
          <w:b w:val="0"/>
        </w:rPr>
        <w:t>Dispositiv zu StPO426</w:t>
      </w:r>
      <w:r w:rsidRPr="00DA47FB">
        <w:rPr>
          <w:b/>
          <w:i/>
          <w:vanish/>
        </w:rPr>
        <w:t>#</w:t>
      </w:r>
      <w:r>
        <w:fldChar w:fldCharType="begin">
          <w:ffData>
            <w:name w:val=""/>
            <w:enabled/>
            <w:calcOnExit w:val="0"/>
            <w:textInput>
              <w:default w:val="Dem Beschuldigten"/>
            </w:textInput>
          </w:ffData>
        </w:fldChar>
      </w:r>
      <w:r>
        <w:instrText xml:space="preserve"> FORMTEXT </w:instrText>
      </w:r>
      <w:r>
        <w:fldChar w:fldCharType="separate"/>
      </w:r>
      <w:r>
        <w:rPr>
          <w:noProof/>
        </w:rPr>
        <w:t>Dem Beschuldigten</w:t>
      </w:r>
      <w:r>
        <w:fldChar w:fldCharType="end"/>
      </w:r>
      <w:r>
        <w:fldChar w:fldCharType="begin">
          <w:ffData>
            <w:name w:val=""/>
            <w:enabled/>
            <w:calcOnExit w:val="0"/>
            <w:textInput>
              <w:default w:val="Der Beschuldigten"/>
            </w:textInput>
          </w:ffData>
        </w:fldChar>
      </w:r>
      <w:r>
        <w:instrText xml:space="preserve"> FORMTEXT </w:instrText>
      </w:r>
      <w:r>
        <w:fldChar w:fldCharType="separate"/>
      </w:r>
      <w:r>
        <w:rPr>
          <w:noProof/>
        </w:rPr>
        <w:t>Der Beschuldigten</w:t>
      </w:r>
      <w:r>
        <w:fldChar w:fldCharType="end"/>
      </w:r>
      <w:r w:rsidRPr="002567DA">
        <w:t xml:space="preserve"> werden sämtliche Kosten des </w:t>
      </w:r>
      <w:r>
        <w:t>Strafverfahrens</w:t>
      </w:r>
      <w:r w:rsidRPr="002567DA">
        <w:t xml:space="preserve"> </w:t>
      </w:r>
      <w:proofErr w:type="spellStart"/>
      <w:r w:rsidRPr="002567DA">
        <w:t>überbunden</w:t>
      </w:r>
      <w:proofErr w:type="spellEnd"/>
      <w:r w:rsidRPr="002567DA">
        <w:t xml:space="preserve">. Der </w:t>
      </w:r>
      <w:r>
        <w:t xml:space="preserve">Kosten des Vorverfahrens betragen </w:t>
      </w:r>
      <w:r w:rsidRPr="002567DA">
        <w:t>Fr. </w:t>
      </w:r>
      <w:r>
        <w:fldChar w:fldCharType="begin">
          <w:ffData>
            <w:name w:val="Text20"/>
            <w:enabled/>
            <w:calcOnExit w:val="0"/>
            <w:textInput/>
          </w:ffData>
        </w:fldChar>
      </w:r>
      <w:bookmarkStart w:id="77" w:name="Text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7"/>
      <w:r>
        <w:t>.</w:t>
      </w:r>
      <w:proofErr w:type="gramStart"/>
      <w:r>
        <w:t>--.Die</w:t>
      </w:r>
      <w:proofErr w:type="gramEnd"/>
      <w:r>
        <w:t xml:space="preserve"> Gebühr des Berufungsverfahrens beträgt </w:t>
      </w:r>
      <w:r w:rsidRPr="002567DA">
        <w:t>Fr. </w:t>
      </w: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w:t>
      </w:r>
      <w:r w:rsidRPr="002567DA">
        <w:t xml:space="preserve">. </w:t>
      </w:r>
    </w:p>
    <w:p w14:paraId="6688EFD5" w14:textId="77777777" w:rsidR="00742375" w:rsidRDefault="00742375" w:rsidP="00742375"/>
    <w:p w14:paraId="2E65BC69" w14:textId="77777777" w:rsidR="00742375" w:rsidRDefault="00742375" w:rsidP="00742375">
      <w:r>
        <w:fldChar w:fldCharType="begin">
          <w:ffData>
            <w:name w:val=""/>
            <w:enabled/>
            <w:calcOnExit w:val="0"/>
            <w:textInput>
              <w:default w:val="Der Beschuldigte"/>
            </w:textInput>
          </w:ffData>
        </w:fldChar>
      </w:r>
      <w:r>
        <w:instrText xml:space="preserve"> FORMTEXT </w:instrText>
      </w:r>
      <w:r>
        <w:fldChar w:fldCharType="separate"/>
      </w:r>
      <w:r>
        <w:rPr>
          <w:noProof/>
        </w:rPr>
        <w:t>Der Beschuldigte</w:t>
      </w:r>
      <w:r>
        <w:fldChar w:fldCharType="end"/>
      </w:r>
      <w:r>
        <w:fldChar w:fldCharType="begin">
          <w:ffData>
            <w:name w:val=""/>
            <w:enabled/>
            <w:calcOnExit w:val="0"/>
            <w:textInput>
              <w:default w:val="Die Beschuldigte"/>
            </w:textInput>
          </w:ffData>
        </w:fldChar>
      </w:r>
      <w:r>
        <w:instrText xml:space="preserve"> FORMTEXT </w:instrText>
      </w:r>
      <w:r>
        <w:fldChar w:fldCharType="separate"/>
      </w:r>
      <w:r>
        <w:rPr>
          <w:noProof/>
        </w:rPr>
        <w:t>Die Beschuldigte</w:t>
      </w:r>
      <w:r>
        <w:fldChar w:fldCharType="end"/>
      </w:r>
      <w:r>
        <w:t xml:space="preserve"> hat dem Kriminalgericht somit zu bezahlen:</w:t>
      </w:r>
    </w:p>
    <w:p w14:paraId="0FF9CF8E" w14:textId="77777777" w:rsidR="00742375" w:rsidRPr="005A1B9A" w:rsidRDefault="00742375" w:rsidP="00742375">
      <w:pPr>
        <w:tabs>
          <w:tab w:val="left" w:pos="284"/>
          <w:tab w:val="left" w:pos="5954"/>
          <w:tab w:val="decimal" w:pos="7230"/>
        </w:tabs>
      </w:pPr>
      <w:r w:rsidRPr="005A1B9A">
        <w:t>-</w:t>
      </w:r>
      <w:r w:rsidRPr="005A1B9A">
        <w:tab/>
        <w:t xml:space="preserve">die Kosten des Vorverfahrens </w:t>
      </w:r>
      <w:r w:rsidRPr="005A1B9A">
        <w:tab/>
        <w:t>Fr.</w:t>
      </w:r>
      <w:r w:rsidRPr="005A1B9A">
        <w:tab/>
      </w:r>
      <w:r>
        <w:fldChar w:fldCharType="begin">
          <w:ffData>
            <w:name w:val="Text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D9C3208" w14:textId="77777777" w:rsidR="00742375" w:rsidRPr="005A1B9A" w:rsidRDefault="00742375" w:rsidP="00742375">
      <w:pPr>
        <w:tabs>
          <w:tab w:val="left" w:pos="284"/>
          <w:tab w:val="left" w:pos="5954"/>
          <w:tab w:val="decimal" w:pos="7230"/>
        </w:tabs>
      </w:pPr>
      <w:r w:rsidRPr="005A1B9A">
        <w:t>-</w:t>
      </w:r>
      <w:r w:rsidRPr="005A1B9A">
        <w:tab/>
        <w:t>die Gerichtsgebühr</w:t>
      </w:r>
      <w:r w:rsidRPr="005A1B9A">
        <w:tab/>
        <w:t>Fr.</w:t>
      </w:r>
      <w:r w:rsidRPr="005A1B9A">
        <w:tab/>
      </w:r>
      <w:r>
        <w:fldChar w:fldCharType="begin">
          <w:ffData>
            <w:name w:val="Text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C3846A1" w14:textId="77777777" w:rsidR="00742375" w:rsidRDefault="00742375" w:rsidP="00742375">
      <w:pPr>
        <w:tabs>
          <w:tab w:val="left" w:pos="284"/>
          <w:tab w:val="left" w:pos="5954"/>
          <w:tab w:val="decimal" w:pos="7230"/>
        </w:tabs>
      </w:pPr>
      <w:r w:rsidRPr="005A1B9A">
        <w:t>-</w:t>
      </w:r>
      <w:r w:rsidRPr="005A1B9A">
        <w:tab/>
      </w:r>
      <w:r w:rsidRPr="00DF0AC4">
        <w:fldChar w:fldCharType="begin">
          <w:ffData>
            <w:name w:val=""/>
            <w:enabled/>
            <w:calcOnExit w:val="0"/>
            <w:textInput>
              <w:default w:val="die Busse"/>
            </w:textInput>
          </w:ffData>
        </w:fldChar>
      </w:r>
      <w:r w:rsidRPr="00DF0AC4">
        <w:instrText xml:space="preserve"> FORMTEXT </w:instrText>
      </w:r>
      <w:r w:rsidRPr="00DF0AC4">
        <w:fldChar w:fldCharType="separate"/>
      </w:r>
      <w:r w:rsidRPr="00DF0AC4">
        <w:rPr>
          <w:noProof/>
        </w:rPr>
        <w:t>die Busse</w:t>
      </w:r>
      <w:r w:rsidRPr="00DF0AC4">
        <w:fldChar w:fldCharType="end"/>
      </w:r>
      <w:r w:rsidRPr="005A1B9A">
        <w:tab/>
      </w:r>
      <w:r w:rsidRPr="005A1B9A">
        <w:rPr>
          <w:u w:val="single"/>
        </w:rPr>
        <w:t>Fr.</w:t>
      </w:r>
      <w:r w:rsidRPr="005A1B9A">
        <w:rPr>
          <w:u w:val="single"/>
        </w:rPr>
        <w:tab/>
      </w:r>
      <w:r w:rsidRPr="00DF0AC4">
        <w:rPr>
          <w:u w:val="single"/>
        </w:rPr>
        <w:fldChar w:fldCharType="begin">
          <w:ffData>
            <w:name w:val="Text7"/>
            <w:enabled/>
            <w:calcOnExit w:val="0"/>
            <w:textInput/>
          </w:ffData>
        </w:fldChar>
      </w:r>
      <w:r w:rsidRPr="00DF0AC4">
        <w:rPr>
          <w:u w:val="single"/>
        </w:rPr>
        <w:instrText xml:space="preserve"> FORMTEXT </w:instrText>
      </w:r>
      <w:r w:rsidRPr="00DF0AC4">
        <w:rPr>
          <w:u w:val="single"/>
        </w:rPr>
      </w:r>
      <w:r w:rsidRPr="00DF0AC4">
        <w:rPr>
          <w:u w:val="single"/>
        </w:rPr>
        <w:fldChar w:fldCharType="separate"/>
      </w:r>
      <w:r w:rsidRPr="00DF0AC4">
        <w:rPr>
          <w:noProof/>
          <w:u w:val="single"/>
        </w:rPr>
        <w:t> </w:t>
      </w:r>
      <w:r w:rsidRPr="00DF0AC4">
        <w:rPr>
          <w:noProof/>
          <w:u w:val="single"/>
        </w:rPr>
        <w:t> </w:t>
      </w:r>
      <w:r w:rsidRPr="00DF0AC4">
        <w:rPr>
          <w:noProof/>
          <w:u w:val="single"/>
        </w:rPr>
        <w:t> </w:t>
      </w:r>
      <w:r w:rsidRPr="00DF0AC4">
        <w:rPr>
          <w:noProof/>
          <w:u w:val="single"/>
        </w:rPr>
        <w:t> </w:t>
      </w:r>
      <w:r w:rsidRPr="00DF0AC4">
        <w:rPr>
          <w:noProof/>
          <w:u w:val="single"/>
        </w:rPr>
        <w:t> </w:t>
      </w:r>
      <w:r w:rsidRPr="00DF0AC4">
        <w:rPr>
          <w:u w:val="single"/>
        </w:rPr>
        <w:fldChar w:fldCharType="end"/>
      </w:r>
    </w:p>
    <w:p w14:paraId="45FA73B7" w14:textId="77777777" w:rsidR="00742375" w:rsidRDefault="00742375" w:rsidP="00742375">
      <w:pPr>
        <w:tabs>
          <w:tab w:val="left" w:pos="284"/>
          <w:tab w:val="left" w:pos="5954"/>
          <w:tab w:val="decimal" w:pos="7230"/>
        </w:tabs>
        <w:rPr>
          <w:u w:val="double"/>
        </w:rPr>
      </w:pPr>
      <w:r>
        <w:t>Total somit</w:t>
      </w:r>
      <w:r>
        <w:tab/>
      </w:r>
      <w:r w:rsidRPr="001B5AA2">
        <w:rPr>
          <w:u w:val="double"/>
        </w:rPr>
        <w:t>Fr.</w:t>
      </w:r>
      <w:r w:rsidRPr="001B5AA2">
        <w:rPr>
          <w:u w:val="double"/>
        </w:rPr>
        <w:tab/>
      </w:r>
      <w:r w:rsidRPr="00DF0AC4">
        <w:rPr>
          <w:u w:val="double"/>
        </w:rPr>
        <w:fldChar w:fldCharType="begin">
          <w:ffData>
            <w:name w:val="Text7"/>
            <w:enabled/>
            <w:calcOnExit w:val="0"/>
            <w:textInput/>
          </w:ffData>
        </w:fldChar>
      </w:r>
      <w:r w:rsidRPr="00DF0AC4">
        <w:rPr>
          <w:u w:val="double"/>
        </w:rPr>
        <w:instrText xml:space="preserve"> FORMTEXT </w:instrText>
      </w:r>
      <w:r w:rsidRPr="00DF0AC4">
        <w:rPr>
          <w:u w:val="double"/>
        </w:rPr>
      </w:r>
      <w:r w:rsidRPr="00DF0AC4">
        <w:rPr>
          <w:u w:val="double"/>
        </w:rPr>
        <w:fldChar w:fldCharType="separate"/>
      </w:r>
      <w:r w:rsidRPr="00DF0AC4">
        <w:rPr>
          <w:noProof/>
          <w:u w:val="double"/>
        </w:rPr>
        <w:t> </w:t>
      </w:r>
      <w:r w:rsidRPr="00DF0AC4">
        <w:rPr>
          <w:noProof/>
          <w:u w:val="double"/>
        </w:rPr>
        <w:t> </w:t>
      </w:r>
      <w:r w:rsidRPr="00DF0AC4">
        <w:rPr>
          <w:noProof/>
          <w:u w:val="double"/>
        </w:rPr>
        <w:t> </w:t>
      </w:r>
      <w:r w:rsidRPr="00DF0AC4">
        <w:rPr>
          <w:noProof/>
          <w:u w:val="double"/>
        </w:rPr>
        <w:t> </w:t>
      </w:r>
      <w:r w:rsidRPr="00DF0AC4">
        <w:rPr>
          <w:noProof/>
          <w:u w:val="double"/>
        </w:rPr>
        <w:t> </w:t>
      </w:r>
      <w:r w:rsidRPr="00DF0AC4">
        <w:rPr>
          <w:u w:val="double"/>
        </w:rPr>
        <w:fldChar w:fldCharType="end"/>
      </w:r>
    </w:p>
    <w:p w14:paraId="34361C9B" w14:textId="77777777" w:rsidR="00742375" w:rsidRDefault="00742375" w:rsidP="00742375">
      <w:pPr>
        <w:tabs>
          <w:tab w:val="left" w:pos="284"/>
          <w:tab w:val="left" w:pos="5954"/>
          <w:tab w:val="decimal" w:pos="7230"/>
        </w:tabs>
        <w:rPr>
          <w:u w:val="double"/>
        </w:rPr>
      </w:pPr>
      <w:r w:rsidRPr="008E0122">
        <w:rPr>
          <w:b/>
          <w:i/>
          <w:vanish/>
        </w:rPr>
        <w:t xml:space="preserve">#Ende </w:t>
      </w:r>
      <w:r>
        <w:rPr>
          <w:b/>
          <w:i/>
          <w:vanish/>
        </w:rPr>
        <w:t>StPO426a</w:t>
      </w:r>
      <w:r w:rsidRPr="008E0122">
        <w:rPr>
          <w:b/>
          <w:i/>
          <w:vanish/>
        </w:rPr>
        <w:t>#</w:t>
      </w:r>
      <w:r w:rsidRPr="00820D30">
        <w:t xml:space="preserve"> </w:t>
      </w:r>
    </w:p>
    <w:p w14:paraId="1AF43A15" w14:textId="77777777" w:rsidR="00742375" w:rsidRPr="00820D30" w:rsidRDefault="00742375" w:rsidP="00742375"/>
    <w:p w14:paraId="2664EDF4" w14:textId="77777777" w:rsidR="00742375" w:rsidRDefault="00742375" w:rsidP="00742375">
      <w:r>
        <w:br w:type="page"/>
      </w:r>
    </w:p>
    <w:p w14:paraId="09097792" w14:textId="77777777" w:rsidR="00947DCE" w:rsidRPr="00947DCE" w:rsidRDefault="00947DCE" w:rsidP="00947DCE">
      <w:pPr>
        <w:pStyle w:val="berschrift2"/>
      </w:pPr>
      <w:bookmarkStart w:id="78" w:name="_Toc225514877"/>
      <w:r>
        <w:lastRenderedPageBreak/>
        <w:t>SVG</w:t>
      </w:r>
      <w:r w:rsidR="00532BB7">
        <w:t>426</w:t>
      </w:r>
      <w:r w:rsidR="00754605">
        <w:t>b</w:t>
      </w:r>
      <w:r w:rsidR="00754605">
        <w:tab/>
      </w:r>
      <w:r w:rsidRPr="00947DCE">
        <w:t>Kostenaufstellung</w:t>
      </w:r>
      <w:bookmarkEnd w:id="78"/>
    </w:p>
    <w:p w14:paraId="4B3CCBEB" w14:textId="77777777" w:rsidR="00552628" w:rsidRDefault="00552628" w:rsidP="00552628">
      <w:r w:rsidRPr="00D15AF9">
        <w:rPr>
          <w:b/>
          <w:i/>
          <w:vanish/>
        </w:rPr>
        <w:t>#</w:t>
      </w:r>
      <w:r w:rsidRPr="008E0122">
        <w:rPr>
          <w:b/>
          <w:i/>
          <w:vanish/>
        </w:rPr>
        <w:t>Beginn</w:t>
      </w:r>
      <w:r w:rsidRPr="008E0122">
        <w:rPr>
          <w:i/>
          <w:vanish/>
        </w:rPr>
        <w:t xml:space="preserve"> </w:t>
      </w:r>
      <w:r w:rsidR="00532BB7">
        <w:rPr>
          <w:rStyle w:val="NameZchn"/>
        </w:rPr>
        <w:t>StPO426b</w:t>
      </w:r>
      <w:r>
        <w:rPr>
          <w:rStyle w:val="NameZchn"/>
        </w:rPr>
        <w:t xml:space="preserve"> </w:t>
      </w:r>
      <w:proofErr w:type="spellStart"/>
      <w:r w:rsidR="00947DCE">
        <w:rPr>
          <w:rStyle w:val="NameZchn"/>
          <w:b w:val="0"/>
        </w:rPr>
        <w:t>Kostenaufstellung</w:t>
      </w:r>
      <w:r w:rsidRPr="00947DCE">
        <w:rPr>
          <w:b/>
          <w:i/>
          <w:vanish/>
        </w:rPr>
        <w:t>#</w:t>
      </w:r>
      <w:r w:rsidR="00947DCE">
        <w:t>Demnach</w:t>
      </w:r>
      <w:proofErr w:type="spellEnd"/>
      <w:r w:rsidR="00947DCE">
        <w:t xml:space="preserve"> hat </w:t>
      </w:r>
      <w:r w:rsidR="001643C0">
        <w:fldChar w:fldCharType="begin">
          <w:ffData>
            <w:name w:val=""/>
            <w:enabled/>
            <w:calcOnExit w:val="0"/>
            <w:textInput>
              <w:default w:val="der Beschuldigte"/>
            </w:textInput>
          </w:ffData>
        </w:fldChar>
      </w:r>
      <w:r w:rsidR="001643C0">
        <w:instrText xml:space="preserve"> FORMTEXT </w:instrText>
      </w:r>
      <w:r w:rsidR="001643C0">
        <w:fldChar w:fldCharType="separate"/>
      </w:r>
      <w:r w:rsidR="001643C0">
        <w:rPr>
          <w:noProof/>
        </w:rPr>
        <w:t>der Beschuldigte</w:t>
      </w:r>
      <w:r w:rsidR="001643C0">
        <w:fldChar w:fldCharType="end"/>
      </w:r>
      <w:r w:rsidR="001643C0">
        <w:fldChar w:fldCharType="begin">
          <w:ffData>
            <w:name w:val=""/>
            <w:enabled/>
            <w:calcOnExit w:val="0"/>
            <w:textInput>
              <w:default w:val="die Beschuldigte"/>
            </w:textInput>
          </w:ffData>
        </w:fldChar>
      </w:r>
      <w:r w:rsidR="001643C0">
        <w:instrText xml:space="preserve"> FORMTEXT </w:instrText>
      </w:r>
      <w:r w:rsidR="001643C0">
        <w:fldChar w:fldCharType="separate"/>
      </w:r>
      <w:r w:rsidR="001643C0">
        <w:rPr>
          <w:noProof/>
        </w:rPr>
        <w:t>die Beschuldigte</w:t>
      </w:r>
      <w:r w:rsidR="001643C0">
        <w:fldChar w:fldCharType="end"/>
      </w:r>
      <w:r>
        <w:t xml:space="preserve"> dem </w:t>
      </w:r>
      <w:r w:rsidR="00532BB7">
        <w:t>Kriminalgericht</w:t>
      </w:r>
      <w:r>
        <w:t xml:space="preserve"> zu bezahlen</w:t>
      </w:r>
      <w:r w:rsidR="001643C0">
        <w:t xml:space="preserve"> (§ 96 </w:t>
      </w:r>
      <w:r w:rsidR="001643C0">
        <w:rPr>
          <w:rFonts w:cs="Arial"/>
        </w:rPr>
        <w:t>des Gesetzes</w:t>
      </w:r>
      <w:r w:rsidR="001643C0" w:rsidRPr="003A0580">
        <w:rPr>
          <w:rFonts w:cs="Arial"/>
        </w:rPr>
        <w:t xml:space="preserve"> über die Organisatio</w:t>
      </w:r>
      <w:r w:rsidR="001643C0">
        <w:rPr>
          <w:rFonts w:cs="Arial"/>
        </w:rPr>
        <w:t>n der Gerichte und Behörden in Z</w:t>
      </w:r>
      <w:r w:rsidR="001643C0" w:rsidRPr="003A0580">
        <w:rPr>
          <w:rFonts w:cs="Arial"/>
        </w:rPr>
        <w:t>ivil-</w:t>
      </w:r>
      <w:r w:rsidR="001643C0">
        <w:rPr>
          <w:rFonts w:cs="Arial"/>
        </w:rPr>
        <w:t>, S</w:t>
      </w:r>
      <w:r w:rsidR="001643C0" w:rsidRPr="003A0580">
        <w:rPr>
          <w:rFonts w:cs="Arial"/>
        </w:rPr>
        <w:t>traf- und verwaltungs</w:t>
      </w:r>
      <w:r w:rsidR="001643C0">
        <w:rPr>
          <w:rFonts w:cs="Arial"/>
        </w:rPr>
        <w:t>gerichtlichen Verfahren [</w:t>
      </w:r>
      <w:proofErr w:type="spellStart"/>
      <w:r w:rsidR="001643C0" w:rsidRPr="003A0580">
        <w:rPr>
          <w:rFonts w:cs="Arial"/>
        </w:rPr>
        <w:t>Ju</w:t>
      </w:r>
      <w:r w:rsidR="001643C0">
        <w:rPr>
          <w:rFonts w:cs="Arial"/>
        </w:rPr>
        <w:t>sG</w:t>
      </w:r>
      <w:proofErr w:type="spellEnd"/>
      <w:r w:rsidR="001643C0">
        <w:rPr>
          <w:rFonts w:cs="Arial"/>
        </w:rPr>
        <w:t>; SRL Nr. 260]</w:t>
      </w:r>
      <w:r w:rsidR="001643C0">
        <w:t>)</w:t>
      </w:r>
      <w:r>
        <w:t>:</w:t>
      </w:r>
    </w:p>
    <w:p w14:paraId="7667D2D4" w14:textId="77777777" w:rsidR="00552628" w:rsidRPr="005A1B9A" w:rsidRDefault="00552628" w:rsidP="00552628">
      <w:pPr>
        <w:tabs>
          <w:tab w:val="left" w:pos="284"/>
          <w:tab w:val="left" w:pos="5954"/>
          <w:tab w:val="decimal" w:pos="7230"/>
        </w:tabs>
      </w:pPr>
      <w:r w:rsidRPr="005A1B9A">
        <w:t>-</w:t>
      </w:r>
      <w:r w:rsidRPr="005A1B9A">
        <w:tab/>
        <w:t xml:space="preserve">die Kosten des Vorverfahrens </w:t>
      </w:r>
      <w:r w:rsidRPr="005A1B9A">
        <w:tab/>
        <w:t>Fr.</w:t>
      </w:r>
      <w:r w:rsidRPr="005A1B9A">
        <w:tab/>
      </w:r>
      <w:r>
        <w:fldChar w:fldCharType="begin">
          <w:ffData>
            <w:name w:val="Text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81014C4" w14:textId="77777777" w:rsidR="00552628" w:rsidRPr="005A1B9A" w:rsidRDefault="00552628" w:rsidP="00552628">
      <w:pPr>
        <w:tabs>
          <w:tab w:val="left" w:pos="284"/>
          <w:tab w:val="left" w:pos="5954"/>
          <w:tab w:val="decimal" w:pos="7230"/>
        </w:tabs>
      </w:pPr>
      <w:r w:rsidRPr="005A1B9A">
        <w:t>-</w:t>
      </w:r>
      <w:r w:rsidRPr="005A1B9A">
        <w:tab/>
        <w:t xml:space="preserve">die </w:t>
      </w:r>
      <w:r w:rsidR="00532BB7">
        <w:t>Gerichtsgebühr</w:t>
      </w:r>
      <w:r w:rsidRPr="005A1B9A">
        <w:tab/>
        <w:t>Fr.</w:t>
      </w:r>
      <w:r w:rsidRPr="005A1B9A">
        <w:tab/>
      </w:r>
      <w:r>
        <w:fldChar w:fldCharType="begin">
          <w:ffData>
            <w:name w:val="Text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BF95F85" w14:textId="77777777" w:rsidR="00552628" w:rsidRDefault="00552628" w:rsidP="00552628">
      <w:pPr>
        <w:tabs>
          <w:tab w:val="left" w:pos="284"/>
          <w:tab w:val="left" w:pos="5954"/>
          <w:tab w:val="decimal" w:pos="7230"/>
        </w:tabs>
      </w:pPr>
      <w:r w:rsidRPr="005A1B9A">
        <w:t>-</w:t>
      </w:r>
      <w:r w:rsidRPr="005A1B9A">
        <w:tab/>
      </w:r>
      <w:r w:rsidRPr="00DF0AC4">
        <w:fldChar w:fldCharType="begin">
          <w:ffData>
            <w:name w:val=""/>
            <w:enabled/>
            <w:calcOnExit w:val="0"/>
            <w:textInput>
              <w:default w:val="die Busse"/>
            </w:textInput>
          </w:ffData>
        </w:fldChar>
      </w:r>
      <w:r w:rsidRPr="00DF0AC4">
        <w:instrText xml:space="preserve"> FORMTEXT </w:instrText>
      </w:r>
      <w:r w:rsidRPr="00DF0AC4">
        <w:fldChar w:fldCharType="separate"/>
      </w:r>
      <w:r w:rsidRPr="00DF0AC4">
        <w:rPr>
          <w:noProof/>
        </w:rPr>
        <w:t>die Busse</w:t>
      </w:r>
      <w:r w:rsidRPr="00DF0AC4">
        <w:fldChar w:fldCharType="end"/>
      </w:r>
      <w:r w:rsidRPr="005A1B9A">
        <w:tab/>
      </w:r>
      <w:r w:rsidRPr="005A1B9A">
        <w:rPr>
          <w:u w:val="single"/>
        </w:rPr>
        <w:t>Fr.</w:t>
      </w:r>
      <w:r w:rsidRPr="005A1B9A">
        <w:rPr>
          <w:u w:val="single"/>
        </w:rPr>
        <w:tab/>
      </w:r>
      <w:r w:rsidRPr="00DF0AC4">
        <w:rPr>
          <w:u w:val="single"/>
        </w:rPr>
        <w:fldChar w:fldCharType="begin">
          <w:ffData>
            <w:name w:val="Text7"/>
            <w:enabled/>
            <w:calcOnExit w:val="0"/>
            <w:textInput/>
          </w:ffData>
        </w:fldChar>
      </w:r>
      <w:r w:rsidRPr="00DF0AC4">
        <w:rPr>
          <w:u w:val="single"/>
        </w:rPr>
        <w:instrText xml:space="preserve"> FORMTEXT </w:instrText>
      </w:r>
      <w:r w:rsidRPr="00DF0AC4">
        <w:rPr>
          <w:u w:val="single"/>
        </w:rPr>
      </w:r>
      <w:r w:rsidRPr="00DF0AC4">
        <w:rPr>
          <w:u w:val="single"/>
        </w:rPr>
        <w:fldChar w:fldCharType="separate"/>
      </w:r>
      <w:r w:rsidRPr="00DF0AC4">
        <w:rPr>
          <w:noProof/>
          <w:u w:val="single"/>
        </w:rPr>
        <w:t> </w:t>
      </w:r>
      <w:r w:rsidRPr="00DF0AC4">
        <w:rPr>
          <w:noProof/>
          <w:u w:val="single"/>
        </w:rPr>
        <w:t> </w:t>
      </w:r>
      <w:r w:rsidRPr="00DF0AC4">
        <w:rPr>
          <w:noProof/>
          <w:u w:val="single"/>
        </w:rPr>
        <w:t> </w:t>
      </w:r>
      <w:r w:rsidRPr="00DF0AC4">
        <w:rPr>
          <w:noProof/>
          <w:u w:val="single"/>
        </w:rPr>
        <w:t> </w:t>
      </w:r>
      <w:r w:rsidRPr="00DF0AC4">
        <w:rPr>
          <w:noProof/>
          <w:u w:val="single"/>
        </w:rPr>
        <w:t> </w:t>
      </w:r>
      <w:r w:rsidRPr="00DF0AC4">
        <w:rPr>
          <w:u w:val="single"/>
        </w:rPr>
        <w:fldChar w:fldCharType="end"/>
      </w:r>
    </w:p>
    <w:p w14:paraId="58D2539F" w14:textId="77777777" w:rsidR="008371F1" w:rsidRDefault="00552628" w:rsidP="00552628">
      <w:pPr>
        <w:tabs>
          <w:tab w:val="left" w:pos="284"/>
          <w:tab w:val="left" w:pos="5954"/>
          <w:tab w:val="decimal" w:pos="7230"/>
        </w:tabs>
        <w:rPr>
          <w:u w:val="double"/>
        </w:rPr>
      </w:pPr>
      <w:r>
        <w:t>Total somit</w:t>
      </w:r>
      <w:r>
        <w:tab/>
      </w:r>
      <w:r w:rsidRPr="001B5AA2">
        <w:rPr>
          <w:u w:val="double"/>
        </w:rPr>
        <w:t>Fr.</w:t>
      </w:r>
      <w:r w:rsidRPr="001B5AA2">
        <w:rPr>
          <w:u w:val="double"/>
        </w:rPr>
        <w:tab/>
      </w:r>
      <w:r w:rsidRPr="00DF0AC4">
        <w:rPr>
          <w:u w:val="double"/>
        </w:rPr>
        <w:fldChar w:fldCharType="begin">
          <w:ffData>
            <w:name w:val="Text7"/>
            <w:enabled/>
            <w:calcOnExit w:val="0"/>
            <w:textInput/>
          </w:ffData>
        </w:fldChar>
      </w:r>
      <w:r w:rsidRPr="00DF0AC4">
        <w:rPr>
          <w:u w:val="double"/>
        </w:rPr>
        <w:instrText xml:space="preserve"> FORMTEXT </w:instrText>
      </w:r>
      <w:r w:rsidRPr="00DF0AC4">
        <w:rPr>
          <w:u w:val="double"/>
        </w:rPr>
      </w:r>
      <w:r w:rsidRPr="00DF0AC4">
        <w:rPr>
          <w:u w:val="double"/>
        </w:rPr>
        <w:fldChar w:fldCharType="separate"/>
      </w:r>
      <w:r w:rsidRPr="00DF0AC4">
        <w:rPr>
          <w:noProof/>
          <w:u w:val="double"/>
        </w:rPr>
        <w:t> </w:t>
      </w:r>
      <w:r w:rsidRPr="00DF0AC4">
        <w:rPr>
          <w:noProof/>
          <w:u w:val="double"/>
        </w:rPr>
        <w:t> </w:t>
      </w:r>
      <w:r w:rsidRPr="00DF0AC4">
        <w:rPr>
          <w:noProof/>
          <w:u w:val="double"/>
        </w:rPr>
        <w:t> </w:t>
      </w:r>
      <w:r w:rsidRPr="00DF0AC4">
        <w:rPr>
          <w:noProof/>
          <w:u w:val="double"/>
        </w:rPr>
        <w:t> </w:t>
      </w:r>
      <w:r w:rsidRPr="00DF0AC4">
        <w:rPr>
          <w:noProof/>
          <w:u w:val="double"/>
        </w:rPr>
        <w:t> </w:t>
      </w:r>
      <w:r w:rsidRPr="00DF0AC4">
        <w:rPr>
          <w:u w:val="double"/>
        </w:rPr>
        <w:fldChar w:fldCharType="end"/>
      </w:r>
    </w:p>
    <w:p w14:paraId="17DEE098" w14:textId="77777777" w:rsidR="00552628" w:rsidRDefault="00552628" w:rsidP="00552628">
      <w:pPr>
        <w:tabs>
          <w:tab w:val="left" w:pos="284"/>
          <w:tab w:val="left" w:pos="5954"/>
          <w:tab w:val="decimal" w:pos="7230"/>
        </w:tabs>
        <w:rPr>
          <w:u w:val="double"/>
        </w:rPr>
      </w:pPr>
      <w:r w:rsidRPr="008E0122">
        <w:rPr>
          <w:b/>
          <w:i/>
          <w:vanish/>
        </w:rPr>
        <w:t xml:space="preserve">#Ende </w:t>
      </w:r>
      <w:r w:rsidR="00532BB7">
        <w:rPr>
          <w:b/>
          <w:i/>
          <w:vanish/>
        </w:rPr>
        <w:t>StPO426</w:t>
      </w:r>
      <w:r w:rsidR="00947DCE">
        <w:rPr>
          <w:b/>
          <w:i/>
          <w:vanish/>
        </w:rPr>
        <w:t>b</w:t>
      </w:r>
      <w:r w:rsidRPr="008E0122">
        <w:rPr>
          <w:b/>
          <w:i/>
          <w:vanish/>
        </w:rPr>
        <w:t>#</w:t>
      </w:r>
      <w:r w:rsidRPr="00820D30">
        <w:t xml:space="preserve"> </w:t>
      </w:r>
    </w:p>
    <w:p w14:paraId="5C5AD4EC" w14:textId="77777777" w:rsidR="00552628" w:rsidRDefault="00552628" w:rsidP="00552628">
      <w:pPr>
        <w:rPr>
          <w:rFonts w:cs="Arial"/>
          <w:b/>
          <w:bCs/>
          <w:iCs/>
          <w:szCs w:val="28"/>
        </w:rPr>
      </w:pPr>
      <w:r>
        <w:br w:type="page"/>
      </w:r>
    </w:p>
    <w:p w14:paraId="23A75A4C" w14:textId="77777777" w:rsidR="002B2DC7" w:rsidRDefault="00532BB7" w:rsidP="002B2DC7">
      <w:pPr>
        <w:pStyle w:val="berschrift2"/>
      </w:pPr>
      <w:bookmarkStart w:id="79" w:name="_Toc225514878"/>
      <w:r>
        <w:lastRenderedPageBreak/>
        <w:t>StPO426c</w:t>
      </w:r>
      <w:r w:rsidR="002B2DC7">
        <w:tab/>
        <w:t>Auferlegung Verfahrenskosten bei Teilfreispruch</w:t>
      </w:r>
      <w:bookmarkEnd w:id="79"/>
    </w:p>
    <w:p w14:paraId="663FD30C" w14:textId="77777777" w:rsidR="002B2DC7" w:rsidRPr="002B2DC7" w:rsidRDefault="002B2DC7" w:rsidP="002B2DC7"/>
    <w:p w14:paraId="39907177" w14:textId="77777777" w:rsidR="00861312" w:rsidRDefault="00861312" w:rsidP="00861312">
      <w:r w:rsidRPr="00D15AF9">
        <w:rPr>
          <w:b/>
          <w:i/>
          <w:vanish/>
        </w:rPr>
        <w:t>#</w:t>
      </w:r>
      <w:r w:rsidRPr="008E0122">
        <w:rPr>
          <w:b/>
          <w:i/>
          <w:vanish/>
        </w:rPr>
        <w:t>Beginn</w:t>
      </w:r>
      <w:r w:rsidRPr="008E0122">
        <w:rPr>
          <w:i/>
          <w:vanish/>
        </w:rPr>
        <w:t xml:space="preserve"> </w:t>
      </w:r>
      <w:r w:rsidR="00532BB7">
        <w:rPr>
          <w:rStyle w:val="NameZchn"/>
        </w:rPr>
        <w:t>StPO426c</w:t>
      </w:r>
      <w:r>
        <w:rPr>
          <w:rStyle w:val="NameZchn"/>
        </w:rPr>
        <w:t xml:space="preserve"> </w:t>
      </w:r>
      <w:r>
        <w:rPr>
          <w:rStyle w:val="NameZchn"/>
          <w:b w:val="0"/>
        </w:rPr>
        <w:t xml:space="preserve">Kostenauferlegung Verfahrenskosten bei </w:t>
      </w:r>
      <w:proofErr w:type="spellStart"/>
      <w:r>
        <w:rPr>
          <w:rStyle w:val="NameZchn"/>
          <w:b w:val="0"/>
        </w:rPr>
        <w:t>Teilfreispruch</w:t>
      </w:r>
      <w:r w:rsidRPr="00DA47FB">
        <w:rPr>
          <w:b/>
          <w:i/>
          <w:vanish/>
        </w:rPr>
        <w:t>#</w:t>
      </w:r>
      <w:r w:rsidRPr="003A2FCE">
        <w:t>Die</w:t>
      </w:r>
      <w:proofErr w:type="spellEnd"/>
      <w:r w:rsidRPr="003A2FCE">
        <w:t xml:space="preserve"> Verfahrenskosten werden vom Bund oder dem Kanton getragen, der das Verfahren geführt hat; abweichende Bestimmungen dies</w:t>
      </w:r>
      <w:r>
        <w:t xml:space="preserve">es Gesetzes bleiben vorbehalten (Art. 423 Abs. 1 StPO). Gemäss Art. 426 Abs. 1 StPO trägt die beschuldigte Person die Verfahrenskosten, wenn sie verurteilt wird. </w:t>
      </w:r>
    </w:p>
    <w:p w14:paraId="755DB09A" w14:textId="77777777" w:rsidR="00861312" w:rsidRDefault="00861312" w:rsidP="00861312"/>
    <w:p w14:paraId="264D0400" w14:textId="77777777" w:rsidR="00861312" w:rsidRDefault="00861312" w:rsidP="00861312">
      <w:r>
        <w:t>Die gesetzliche Ordnung bringt das Prinzip zum Ausdruck, dass die Verfahrenskosten zu tragen hat, wer sie verursacht</w:t>
      </w:r>
      <w:r w:rsidRPr="00AD62B6">
        <w:t>.</w:t>
      </w:r>
      <w:r>
        <w:t xml:space="preserve"> </w:t>
      </w:r>
      <w:r w:rsidRPr="00B2593D">
        <w:t>Anzunehmen ist, dass das Begehen der Tat die Einleitung und Durchführung des Strafverfahrens veranlasste und deshalb die beschul</w:t>
      </w:r>
      <w:r>
        <w:t>digte Person zur Tragung der Ver</w:t>
      </w:r>
      <w:r w:rsidRPr="00B2593D">
        <w:t>fahrenskosten verpflichtet sein soll</w:t>
      </w:r>
      <w:r>
        <w:t>, wenn sie schlussendlich verurteilt wird</w:t>
      </w:r>
      <w:r w:rsidRPr="00B2593D">
        <w:t xml:space="preserve"> (BGer-Urteil</w:t>
      </w:r>
      <w:r>
        <w:t>e</w:t>
      </w:r>
      <w:r w:rsidRPr="00B2593D">
        <w:t xml:space="preserve"> </w:t>
      </w:r>
      <w:r>
        <w:t>6B_151/2014 vom 4.12.2014 E. 2,</w:t>
      </w:r>
      <w:r w:rsidRPr="00B2593D">
        <w:t xml:space="preserve"> 6</w:t>
      </w:r>
      <w:r>
        <w:t>B_671/2012 vom 11.4.2013 E. 1.2</w:t>
      </w:r>
      <w:r w:rsidRPr="00B2593D">
        <w:t>).</w:t>
      </w:r>
    </w:p>
    <w:p w14:paraId="739F37CF" w14:textId="77777777" w:rsidR="00861312" w:rsidRDefault="00861312" w:rsidP="00861312"/>
    <w:p w14:paraId="3E2CE8CD" w14:textId="77777777" w:rsidR="002B2DC7" w:rsidRDefault="00861312" w:rsidP="002B2DC7">
      <w:r w:rsidRPr="00AD62B6">
        <w:t xml:space="preserve">Der Beschuldigte hat </w:t>
      </w:r>
      <w:r>
        <w:t>aber</w:t>
      </w:r>
      <w:r w:rsidRPr="00AD62B6">
        <w:t xml:space="preserve"> lediglich diejenigen Kosten zu tragen, die mit der Abklärung des zur Verurteilung führenden Delikts entstanden sind, d.h. ein adäquater Kausalzusammenhang muss erfüllt sein (BGer-Urteil</w:t>
      </w:r>
      <w:r>
        <w:t xml:space="preserve"> 6B_1050/2018 vom 8.3.2019 E. 4.1.1 </w:t>
      </w:r>
      <w:proofErr w:type="spellStart"/>
      <w:r>
        <w:t>m.w.H</w:t>
      </w:r>
      <w:proofErr w:type="spellEnd"/>
      <w:r>
        <w:t>.</w:t>
      </w:r>
      <w:r w:rsidRPr="00AD62B6">
        <w:t xml:space="preserve">). </w:t>
      </w:r>
      <w:r w:rsidRPr="002B762A">
        <w:t>Kommt es zu einem Teilfreispruch ist eine quotenmässige Aufteilung vorzunehmen, solange sich die verschiedenen Anklagekomplexe</w:t>
      </w:r>
      <w:r>
        <w:t xml:space="preserve"> klar auseinanderhalten lassen</w:t>
      </w:r>
      <w:r w:rsidRPr="00E24CEE">
        <w:t xml:space="preserve">. Die auf den Teilfreispruch bezogenen Kosten verbleiben dem Staat. Vollumfänglich kostenpflichtig werden kann die beschuldigte Person bei einem teilweisen Schuldspruch nur, wenn die ihr zur Last gelegten Handlungen in einem engen und direkten Zusammenhang stehen und alle Untersuchungshandlungen hinsichtlich dieses Anklagepunkts notwendig waren. </w:t>
      </w:r>
      <w:r w:rsidR="00DD749E">
        <w:t>B</w:t>
      </w:r>
      <w:r w:rsidR="00DD749E" w:rsidRPr="00E24CEE">
        <w:t xml:space="preserve">ei der Aufteilung der Verfahrenskosten </w:t>
      </w:r>
      <w:r w:rsidR="00DD749E">
        <w:t>steht</w:t>
      </w:r>
      <w:r w:rsidR="00DD749E" w:rsidRPr="00E24CEE">
        <w:t xml:space="preserve"> </w:t>
      </w:r>
      <w:r w:rsidR="00DD749E">
        <w:t>d</w:t>
      </w:r>
      <w:r w:rsidRPr="00E24CEE">
        <w:t>er Behörde ein gewisser Ermessensspielraum</w:t>
      </w:r>
      <w:r w:rsidR="00DD749E">
        <w:t xml:space="preserve"> zu</w:t>
      </w:r>
      <w:r w:rsidRPr="00E24CEE">
        <w:t>, weil es</w:t>
      </w:r>
      <w:r>
        <w:t xml:space="preserve"> mitunter</w:t>
      </w:r>
      <w:r w:rsidRPr="00E24CEE">
        <w:t xml:space="preserve"> schwierig zu bestimmen ist</w:t>
      </w:r>
      <w:r>
        <w:t>,</w:t>
      </w:r>
      <w:r w:rsidRPr="00E24CEE">
        <w:t xml:space="preserve"> welche Kosten welchem Ereignis zuzuschreiben sind (BGer-Urteile </w:t>
      </w:r>
      <w:r>
        <w:t xml:space="preserve">6B_1050/2018 vom 8.3.2019 E. 4.1.1, </w:t>
      </w:r>
      <w:r w:rsidRPr="00E24CEE">
        <w:t>6B_993/2016 vom 24.4.2017 E.</w:t>
      </w:r>
      <w:r>
        <w:t xml:space="preserve"> 5.3, </w:t>
      </w:r>
      <w:r w:rsidRPr="00E24CEE">
        <w:t>6B_129/2016 vom 2.5.2016 E.</w:t>
      </w:r>
      <w:r>
        <w:t> 3.2.2</w:t>
      </w:r>
      <w:r w:rsidRPr="00E24CEE">
        <w:t>).</w:t>
      </w:r>
      <w:r>
        <w:t xml:space="preserve"> </w:t>
      </w:r>
      <w:r w:rsidRPr="0003520A">
        <w:t>Für die Kostenauflage nach Art.</w:t>
      </w:r>
      <w:r>
        <w:t> </w:t>
      </w:r>
      <w:r w:rsidRPr="0003520A">
        <w:t>426 Abs.</w:t>
      </w:r>
      <w:r>
        <w:t> </w:t>
      </w:r>
      <w:r w:rsidRPr="0003520A">
        <w:t>1 StPO sind nicht die rechtliche Würdigung und die Anzahl der angeklagten Tatbestände massgebend, sondern der bzw. die zur Anklage gebrachten Lebenssachverhalte (</w:t>
      </w:r>
      <w:r>
        <w:t>BGer-</w:t>
      </w:r>
      <w:r w:rsidRPr="0003520A">
        <w:t>Urteil</w:t>
      </w:r>
      <w:r>
        <w:t xml:space="preserve">e 6B_1050/2018 vom 8.3.2019 E. 4.1.1, </w:t>
      </w:r>
      <w:r w:rsidRPr="00861312">
        <w:t>6B_803/2014 vom 15.1.2015 E. 3.5</w:t>
      </w:r>
      <w:proofErr w:type="gramStart"/>
      <w:r w:rsidRPr="00861312">
        <w:t>).</w:t>
      </w:r>
      <w:r w:rsidRPr="008E0122">
        <w:rPr>
          <w:b/>
          <w:i/>
          <w:vanish/>
        </w:rPr>
        <w:t>#</w:t>
      </w:r>
      <w:proofErr w:type="gramEnd"/>
      <w:r w:rsidRPr="008E0122">
        <w:rPr>
          <w:b/>
          <w:i/>
          <w:vanish/>
        </w:rPr>
        <w:t xml:space="preserve">Ende </w:t>
      </w:r>
      <w:r w:rsidR="00532BB7">
        <w:rPr>
          <w:b/>
          <w:i/>
          <w:vanish/>
        </w:rPr>
        <w:t>StPO426c</w:t>
      </w:r>
      <w:r w:rsidRPr="008E0122">
        <w:rPr>
          <w:b/>
          <w:i/>
          <w:vanish/>
        </w:rPr>
        <w:t>#</w:t>
      </w:r>
      <w:r w:rsidRPr="00861312">
        <w:rPr>
          <w:vanish/>
        </w:rPr>
        <w:t xml:space="preserve"> </w:t>
      </w:r>
    </w:p>
    <w:p w14:paraId="5BEBC9D3" w14:textId="77777777" w:rsidR="002B2DC7" w:rsidRPr="00395ABB" w:rsidRDefault="002B2DC7" w:rsidP="002B2DC7">
      <w:r>
        <w:br w:type="page"/>
      </w:r>
    </w:p>
    <w:p w14:paraId="7FAA9D2F" w14:textId="77777777" w:rsidR="00532F15" w:rsidRDefault="00456DBC" w:rsidP="00AD5358">
      <w:pPr>
        <w:pStyle w:val="berschrift2"/>
      </w:pPr>
      <w:bookmarkStart w:id="80" w:name="_Toc225514879"/>
      <w:r>
        <w:lastRenderedPageBreak/>
        <w:t>StPO426d</w:t>
      </w:r>
      <w:r w:rsidR="00851545">
        <w:tab/>
      </w:r>
      <w:r w:rsidR="00532F15">
        <w:t>Festsetzung der amtlichen Entschädigung</w:t>
      </w:r>
      <w:r w:rsidR="00037F04">
        <w:t xml:space="preserve"> 85%</w:t>
      </w:r>
      <w:bookmarkEnd w:id="80"/>
    </w:p>
    <w:p w14:paraId="4F5D05BD" w14:textId="77777777" w:rsidR="00532F15" w:rsidRDefault="00532F15" w:rsidP="00F43E03"/>
    <w:p w14:paraId="3EB212A1" w14:textId="77777777" w:rsidR="00037F04" w:rsidRDefault="00037F04" w:rsidP="00037F04">
      <w:r w:rsidRPr="00D15AF9">
        <w:rPr>
          <w:b/>
          <w:i/>
          <w:vanish/>
        </w:rPr>
        <w:t>#</w:t>
      </w:r>
      <w:r w:rsidRPr="008E0122">
        <w:rPr>
          <w:b/>
          <w:i/>
          <w:vanish/>
        </w:rPr>
        <w:t>Beginn</w:t>
      </w:r>
      <w:r w:rsidRPr="008E0122">
        <w:rPr>
          <w:i/>
          <w:vanish/>
        </w:rPr>
        <w:t xml:space="preserve"> </w:t>
      </w:r>
      <w:r>
        <w:rPr>
          <w:rStyle w:val="NameZchn"/>
        </w:rPr>
        <w:t>S</w:t>
      </w:r>
      <w:r w:rsidR="00456DBC">
        <w:rPr>
          <w:rStyle w:val="NameZchn"/>
        </w:rPr>
        <w:t>tPO426d</w:t>
      </w:r>
      <w:r w:rsidR="00AD5358">
        <w:rPr>
          <w:rStyle w:val="NameZchn"/>
        </w:rPr>
        <w:t xml:space="preserve"> </w:t>
      </w:r>
      <w:r w:rsidRPr="00AD5358">
        <w:rPr>
          <w:i/>
          <w:vanish/>
        </w:rPr>
        <w:t>Festsetzung der amtlichen Entschädigung 85%</w:t>
      </w:r>
      <w:r w:rsidRPr="00DA47FB">
        <w:rPr>
          <w:b/>
          <w:i/>
          <w:vanish/>
        </w:rPr>
        <w:t>#</w:t>
      </w:r>
      <w:r>
        <w:t xml:space="preserve">Die Kostennote der </w:t>
      </w:r>
      <w:r>
        <w:fldChar w:fldCharType="begin">
          <w:ffData>
            <w:name w:val="Text19"/>
            <w:enabled/>
            <w:calcOnExit w:val="0"/>
            <w:textInput>
              <w:default w:val="a.o."/>
            </w:textInput>
          </w:ffData>
        </w:fldChar>
      </w:r>
      <w:r>
        <w:instrText xml:space="preserve"> FORMTEXT </w:instrText>
      </w:r>
      <w:r>
        <w:fldChar w:fldCharType="separate"/>
      </w:r>
      <w:r>
        <w:rPr>
          <w:noProof/>
        </w:rPr>
        <w:t>a.o.</w:t>
      </w:r>
      <w:r>
        <w:fldChar w:fldCharType="end"/>
      </w:r>
      <w:r>
        <w:t xml:space="preserve"> amtlichen Verteidigung durch </w:t>
      </w:r>
      <w:r>
        <w:fldChar w:fldCharType="begin">
          <w:ffData>
            <w:name w:val=""/>
            <w:enabled/>
            <w:calcOnExit w:val="0"/>
            <w:textInput>
              <w:default w:val="Rechtsanwalt"/>
            </w:textInput>
          </w:ffData>
        </w:fldChar>
      </w:r>
      <w:r>
        <w:instrText xml:space="preserve"> FORMTEXT </w:instrText>
      </w:r>
      <w:r>
        <w:fldChar w:fldCharType="separate"/>
      </w:r>
      <w:r>
        <w:rPr>
          <w:noProof/>
        </w:rPr>
        <w:t>Rechtsanwalt</w:t>
      </w:r>
      <w:r>
        <w:fldChar w:fldCharType="end"/>
      </w:r>
      <w:r>
        <w:fldChar w:fldCharType="begin">
          <w:ffData>
            <w:name w:val=""/>
            <w:enabled/>
            <w:calcOnExit w:val="0"/>
            <w:textInput>
              <w:default w:val="Rechtsanwältin"/>
            </w:textInput>
          </w:ffData>
        </w:fldChar>
      </w:r>
      <w:r>
        <w:instrText xml:space="preserve"> FORMTEXT </w:instrText>
      </w:r>
      <w:r>
        <w:fldChar w:fldCharType="separate"/>
      </w:r>
      <w:r>
        <w:rPr>
          <w:noProof/>
        </w:rPr>
        <w:t>Rechtsanwältin</w:t>
      </w:r>
      <w:r>
        <w:fldChar w:fldCharType="end"/>
      </w:r>
      <w:r>
        <w:t xml:space="preserve"> </w:t>
      </w:r>
      <w:r>
        <w:fldChar w:fldCharType="begin">
          <w:ffData>
            <w:name w:val="Text15"/>
            <w:enabled/>
            <w:calcOnExit w:val="0"/>
            <w:textInput/>
          </w:ffData>
        </w:fldChar>
      </w:r>
      <w:bookmarkStart w:id="81" w:name="Text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1"/>
      <w:r>
        <w:t xml:space="preserve"> wird </w:t>
      </w:r>
      <w:r>
        <w:fldChar w:fldCharType="begin">
          <w:ffData>
            <w:name w:val=""/>
            <w:enabled/>
            <w:calcOnExit w:val="0"/>
            <w:textInput>
              <w:default w:val="antragsgemäss"/>
            </w:textInput>
          </w:ffData>
        </w:fldChar>
      </w:r>
      <w:r>
        <w:instrText xml:space="preserve"> FORMTEXT </w:instrText>
      </w:r>
      <w:r>
        <w:fldChar w:fldCharType="separate"/>
      </w:r>
      <w:r>
        <w:rPr>
          <w:noProof/>
        </w:rPr>
        <w:t>antragsgemäss</w:t>
      </w:r>
      <w:r>
        <w:fldChar w:fldCharType="end"/>
      </w:r>
      <w:r>
        <w:t xml:space="preserve"> auf Fr. </w:t>
      </w:r>
      <w:r>
        <w:fldChar w:fldCharType="begin">
          <w:ffData>
            <w:name w:val="Text16"/>
            <w:enabled/>
            <w:calcOnExit w:val="0"/>
            <w:textInput/>
          </w:ffData>
        </w:fldChar>
      </w:r>
      <w:bookmarkStart w:id="82" w:name="Text1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2"/>
      <w:r>
        <w:t xml:space="preserve"> festgelegt. Davon werden seitens des Staats 85 % und somit Fr. </w:t>
      </w:r>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entschädigt (</w:t>
      </w:r>
      <w:r w:rsidRPr="00347CC5">
        <w:t>§</w:t>
      </w:r>
      <w:r>
        <w:t> </w:t>
      </w:r>
      <w:r w:rsidRPr="00347CC5">
        <w:t>98 Abs.</w:t>
      </w:r>
      <w:r>
        <w:t> </w:t>
      </w:r>
      <w:r w:rsidRPr="00347CC5">
        <w:t>1 des Gesetzes über die Organisation der Gerichte und Behörden in Zivil-, Straf- und verwaltungsgerichtlichen Verfahren [</w:t>
      </w:r>
      <w:proofErr w:type="spellStart"/>
      <w:r w:rsidRPr="00347CC5">
        <w:t>JusG</w:t>
      </w:r>
      <w:proofErr w:type="spellEnd"/>
      <w:r w:rsidRPr="00347CC5">
        <w:t xml:space="preserve">; SRL Nr. 260] </w:t>
      </w:r>
      <w:proofErr w:type="spellStart"/>
      <w:r w:rsidRPr="00347CC5">
        <w:t>i.V.m</w:t>
      </w:r>
      <w:proofErr w:type="spellEnd"/>
      <w:r w:rsidRPr="00347CC5">
        <w:t>. §</w:t>
      </w:r>
      <w:r>
        <w:t> </w:t>
      </w:r>
      <w:r w:rsidRPr="00347CC5">
        <w:t>22 Abs.</w:t>
      </w:r>
      <w:r>
        <w:t> </w:t>
      </w:r>
      <w:r w:rsidRPr="00347CC5">
        <w:t>1 und 2 sowie §</w:t>
      </w:r>
      <w:r>
        <w:t> </w:t>
      </w:r>
      <w:r w:rsidRPr="00347CC5">
        <w:t>32 Abs.</w:t>
      </w:r>
      <w:r>
        <w:t> </w:t>
      </w:r>
      <w:r w:rsidRPr="00347CC5">
        <w:t xml:space="preserve">3 </w:t>
      </w:r>
      <w:proofErr w:type="spellStart"/>
      <w:r w:rsidRPr="00347CC5">
        <w:t>JusKV</w:t>
      </w:r>
      <w:proofErr w:type="spellEnd"/>
      <w:r>
        <w:t>). Die Auslagen betragen Fr. </w:t>
      </w:r>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w:t>
      </w:r>
      <w:r w:rsidRPr="00493A17">
        <w:t xml:space="preserve">Die MWST von </w:t>
      </w:r>
      <w:r>
        <w:t>7.7</w:t>
      </w:r>
      <w:r w:rsidRPr="00493A17">
        <w:t xml:space="preserve"> % auf Fr.</w:t>
      </w:r>
      <w:r>
        <w:t> </w:t>
      </w:r>
      <w:r>
        <w:fldChar w:fldCharType="begin">
          <w:ffData>
            <w:name w:val="Text17"/>
            <w:enabled/>
            <w:calcOnExit w:val="0"/>
            <w:textInput/>
          </w:ffData>
        </w:fldChar>
      </w:r>
      <w:bookmarkStart w:id="83" w:name="Text1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3"/>
      <w:r w:rsidRPr="00493A17">
        <w:t xml:space="preserve"> beträgt Fr.</w:t>
      </w:r>
      <w:r>
        <w:t> </w:t>
      </w:r>
      <w:r>
        <w:fldChar w:fldCharType="begin">
          <w:ffData>
            <w:name w:val="Text18"/>
            <w:enabled/>
            <w:calcOnExit w:val="0"/>
            <w:textInput/>
          </w:ffData>
        </w:fldChar>
      </w:r>
      <w:bookmarkStart w:id="84" w:name="Text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4"/>
      <w:r w:rsidRPr="00493A17">
        <w:t xml:space="preserve">. Insgesamt ist </w:t>
      </w:r>
      <w:r>
        <w:fldChar w:fldCharType="begin">
          <w:ffData>
            <w:name w:val=""/>
            <w:enabled/>
            <w:calcOnExit w:val="0"/>
            <w:textInput>
              <w:default w:val="Rechtsanwalt"/>
            </w:textInput>
          </w:ffData>
        </w:fldChar>
      </w:r>
      <w:r>
        <w:instrText xml:space="preserve"> FORMTEXT </w:instrText>
      </w:r>
      <w:r>
        <w:fldChar w:fldCharType="separate"/>
      </w:r>
      <w:r>
        <w:rPr>
          <w:noProof/>
        </w:rPr>
        <w:t>Rechtsanwalt</w:t>
      </w:r>
      <w:r>
        <w:fldChar w:fldCharType="end"/>
      </w:r>
      <w:r>
        <w:fldChar w:fldCharType="begin">
          <w:ffData>
            <w:name w:val=""/>
            <w:enabled/>
            <w:calcOnExit w:val="0"/>
            <w:textInput>
              <w:default w:val="Rechtsanwältin"/>
            </w:textInput>
          </w:ffData>
        </w:fldChar>
      </w:r>
      <w:r>
        <w:instrText xml:space="preserve"> FORMTEXT </w:instrText>
      </w:r>
      <w:r>
        <w:fldChar w:fldCharType="separate"/>
      </w:r>
      <w:r>
        <w:rPr>
          <w:noProof/>
        </w:rPr>
        <w:t>Rechtsanwältin</w:t>
      </w:r>
      <w:r>
        <w:fldChar w:fldCharType="end"/>
      </w:r>
      <w:r>
        <w:t xml:space="preserve">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493A17">
        <w:t xml:space="preserve"> somit eine amtliche Entschädigung von Fr.</w:t>
      </w:r>
      <w:r>
        <w:t>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w:t>
      </w:r>
      <w:r w:rsidRPr="00493A17">
        <w:t>auszurichten.</w:t>
      </w:r>
      <w:r>
        <w:t xml:space="preserve"> </w:t>
      </w:r>
      <w:r w:rsidRPr="00347CC5">
        <w:t>Dieser Betrag steht nach Massgabe von Art.</w:t>
      </w:r>
      <w:r>
        <w:t> </w:t>
      </w:r>
      <w:r w:rsidRPr="00347CC5">
        <w:t>135 Abs.</w:t>
      </w:r>
      <w:r>
        <w:t> </w:t>
      </w:r>
      <w:r w:rsidRPr="00347CC5">
        <w:t xml:space="preserve">4 StPO unter dem Vorbehalt der Rückforderung </w:t>
      </w:r>
      <w:r>
        <w:fldChar w:fldCharType="begin">
          <w:ffData>
            <w:name w:val=""/>
            <w:enabled/>
            <w:calcOnExit w:val="0"/>
            <w:textInput>
              <w:default w:val="beim Beschuldigten"/>
            </w:textInput>
          </w:ffData>
        </w:fldChar>
      </w:r>
      <w:r>
        <w:instrText xml:space="preserve"> FORMTEXT </w:instrText>
      </w:r>
      <w:r>
        <w:fldChar w:fldCharType="separate"/>
      </w:r>
      <w:r>
        <w:rPr>
          <w:noProof/>
        </w:rPr>
        <w:t>beim Beschuldigten</w:t>
      </w:r>
      <w:r>
        <w:fldChar w:fldCharType="end"/>
      </w:r>
      <w:r>
        <w:fldChar w:fldCharType="begin">
          <w:ffData>
            <w:name w:val=""/>
            <w:enabled/>
            <w:calcOnExit w:val="0"/>
            <w:textInput>
              <w:default w:val="bei der Beschuldigten"/>
            </w:textInput>
          </w:ffData>
        </w:fldChar>
      </w:r>
      <w:r>
        <w:instrText xml:space="preserve"> FORMTEXT </w:instrText>
      </w:r>
      <w:r>
        <w:fldChar w:fldCharType="separate"/>
      </w:r>
      <w:r>
        <w:rPr>
          <w:noProof/>
        </w:rPr>
        <w:t>bei der Beschuldigten</w:t>
      </w:r>
      <w:r>
        <w:fldChar w:fldCharType="end"/>
      </w:r>
      <w:r w:rsidRPr="00347CC5">
        <w:t>.</w:t>
      </w:r>
    </w:p>
    <w:p w14:paraId="508184B4" w14:textId="77777777" w:rsidR="00037F04" w:rsidRDefault="00037F04" w:rsidP="00037F04"/>
    <w:p w14:paraId="13CCBB8B" w14:textId="77777777" w:rsidR="00037F04" w:rsidRPr="00347CC5" w:rsidRDefault="00037F04" w:rsidP="00037F04"/>
    <w:p w14:paraId="30438848" w14:textId="77777777" w:rsidR="00037F04" w:rsidRDefault="00037F04" w:rsidP="00037F04">
      <w:r w:rsidRPr="00347CC5">
        <w:t xml:space="preserve">Überdies hat </w:t>
      </w:r>
      <w:r>
        <w:fldChar w:fldCharType="begin">
          <w:ffData>
            <w:name w:val=""/>
            <w:enabled/>
            <w:calcOnExit w:val="0"/>
            <w:textInput>
              <w:default w:val="der Beschuldigte"/>
            </w:textInput>
          </w:ffData>
        </w:fldChar>
      </w:r>
      <w:r>
        <w:instrText xml:space="preserve"> FORMTEXT </w:instrText>
      </w:r>
      <w:r>
        <w:fldChar w:fldCharType="separate"/>
      </w:r>
      <w:r>
        <w:rPr>
          <w:noProof/>
        </w:rPr>
        <w:t>der Beschuldigte</w:t>
      </w:r>
      <w:r>
        <w:fldChar w:fldCharType="end"/>
      </w:r>
      <w:r>
        <w:fldChar w:fldCharType="begin">
          <w:ffData>
            <w:name w:val=""/>
            <w:enabled/>
            <w:calcOnExit w:val="0"/>
            <w:textInput>
              <w:default w:val="die Beschuldigte"/>
            </w:textInput>
          </w:ffData>
        </w:fldChar>
      </w:r>
      <w:r>
        <w:instrText xml:space="preserve"> FORMTEXT </w:instrText>
      </w:r>
      <w:r>
        <w:fldChar w:fldCharType="separate"/>
      </w:r>
      <w:r>
        <w:rPr>
          <w:noProof/>
        </w:rPr>
        <w:t>die Beschuldigte</w:t>
      </w:r>
      <w:r>
        <w:fldChar w:fldCharType="end"/>
      </w:r>
      <w:r>
        <w:t xml:space="preserve"> </w:t>
      </w:r>
      <w:r>
        <w:fldChar w:fldCharType="begin">
          <w:ffData>
            <w:name w:val=""/>
            <w:enabled/>
            <w:calcOnExit w:val="0"/>
            <w:textInput>
              <w:default w:val="Rechtsanwalt"/>
            </w:textInput>
          </w:ffData>
        </w:fldChar>
      </w:r>
      <w:r>
        <w:instrText xml:space="preserve"> FORMTEXT </w:instrText>
      </w:r>
      <w:r>
        <w:fldChar w:fldCharType="separate"/>
      </w:r>
      <w:r>
        <w:rPr>
          <w:noProof/>
        </w:rPr>
        <w:t>Rechtsanwalt</w:t>
      </w:r>
      <w:r>
        <w:fldChar w:fldCharType="end"/>
      </w:r>
      <w:r>
        <w:fldChar w:fldCharType="begin">
          <w:ffData>
            <w:name w:val=""/>
            <w:enabled/>
            <w:calcOnExit w:val="0"/>
            <w:textInput>
              <w:default w:val="Rechtsanwältin"/>
            </w:textInput>
          </w:ffData>
        </w:fldChar>
      </w:r>
      <w:r>
        <w:instrText xml:space="preserve"> FORMTEXT </w:instrText>
      </w:r>
      <w:r>
        <w:fldChar w:fldCharType="separate"/>
      </w:r>
      <w:r>
        <w:rPr>
          <w:noProof/>
        </w:rPr>
        <w:t>Rechtsanwältin</w:t>
      </w:r>
      <w:r>
        <w:fldChar w:fldCharType="end"/>
      </w:r>
      <w:r>
        <w:t xml:space="preserve">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w:t>
      </w:r>
      <w:r w:rsidRPr="00347CC5">
        <w:t>die Differenz zwischen der amtlichen Entschädigung und dem vollen Honorar im Betrag von Fr.</w:t>
      </w:r>
      <w:r>
        <w:t>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47CC5">
        <w:t xml:space="preserve"> (inkl. </w:t>
      </w:r>
      <w:r>
        <w:t>7.7 </w:t>
      </w:r>
      <w:r w:rsidRPr="00347CC5">
        <w:t>% MWST</w:t>
      </w:r>
      <w:r>
        <w:t xml:space="preserve"> im Betrag von Fr.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zu</w:t>
      </w:r>
      <w:r w:rsidRPr="00347CC5">
        <w:t xml:space="preserve"> erstatten (Art. 135 Abs. 4 </w:t>
      </w:r>
      <w:proofErr w:type="spellStart"/>
      <w:r w:rsidRPr="00347CC5">
        <w:t>lit</w:t>
      </w:r>
      <w:proofErr w:type="spellEnd"/>
      <w:r w:rsidRPr="00347CC5">
        <w:t>. b StPO</w:t>
      </w:r>
      <w:proofErr w:type="gramStart"/>
      <w:r w:rsidRPr="00347CC5">
        <w:t>).</w:t>
      </w:r>
      <w:r w:rsidRPr="008E0122">
        <w:rPr>
          <w:b/>
          <w:i/>
          <w:vanish/>
        </w:rPr>
        <w:t>#</w:t>
      </w:r>
      <w:proofErr w:type="gramEnd"/>
      <w:r w:rsidRPr="008E0122">
        <w:rPr>
          <w:b/>
          <w:i/>
          <w:vanish/>
        </w:rPr>
        <w:t xml:space="preserve">Ende </w:t>
      </w:r>
      <w:r>
        <w:rPr>
          <w:b/>
          <w:i/>
          <w:vanish/>
        </w:rPr>
        <w:t>S</w:t>
      </w:r>
      <w:r w:rsidR="00456DBC">
        <w:rPr>
          <w:b/>
          <w:i/>
          <w:vanish/>
        </w:rPr>
        <w:t>tPO426d</w:t>
      </w:r>
      <w:r w:rsidRPr="008E0122">
        <w:rPr>
          <w:b/>
          <w:i/>
          <w:vanish/>
        </w:rPr>
        <w:t>#</w:t>
      </w:r>
      <w:r w:rsidR="00AD5358" w:rsidRPr="00AD5358">
        <w:t xml:space="preserve"> </w:t>
      </w:r>
    </w:p>
    <w:p w14:paraId="29D00242" w14:textId="77777777" w:rsidR="00037F04" w:rsidRDefault="00037F04" w:rsidP="00F43E03"/>
    <w:p w14:paraId="2BF3581F" w14:textId="77777777" w:rsidR="00AD5358" w:rsidRDefault="00AD5358">
      <w:r>
        <w:br w:type="page"/>
      </w:r>
    </w:p>
    <w:p w14:paraId="3188754E" w14:textId="77777777" w:rsidR="00037F04" w:rsidRDefault="00037F04" w:rsidP="00F43E03"/>
    <w:p w14:paraId="5B08F538" w14:textId="77777777" w:rsidR="009D3F57" w:rsidRDefault="00456DBC" w:rsidP="00AD5358">
      <w:pPr>
        <w:pStyle w:val="berschrift2"/>
      </w:pPr>
      <w:bookmarkStart w:id="85" w:name="_Toc225514880"/>
      <w:r>
        <w:t>StPO426e</w:t>
      </w:r>
      <w:r w:rsidR="00851545">
        <w:tab/>
      </w:r>
      <w:r w:rsidR="004E1E72">
        <w:t xml:space="preserve">Dispositiv zu </w:t>
      </w:r>
      <w:r>
        <w:t>StPO426d</w:t>
      </w:r>
      <w:bookmarkEnd w:id="85"/>
    </w:p>
    <w:p w14:paraId="01B454EB" w14:textId="77777777" w:rsidR="00AD5358" w:rsidRDefault="00AD5358" w:rsidP="00AD5358"/>
    <w:p w14:paraId="7E2A5A3D" w14:textId="77777777" w:rsidR="00AD5358" w:rsidRDefault="00AD5358" w:rsidP="00AD5358">
      <w:r w:rsidRPr="00D15AF9">
        <w:rPr>
          <w:b/>
          <w:i/>
          <w:vanish/>
        </w:rPr>
        <w:t>#</w:t>
      </w:r>
      <w:r w:rsidRPr="008E0122">
        <w:rPr>
          <w:b/>
          <w:i/>
          <w:vanish/>
        </w:rPr>
        <w:t>Beginn</w:t>
      </w:r>
      <w:r w:rsidRPr="008E0122">
        <w:rPr>
          <w:i/>
          <w:vanish/>
        </w:rPr>
        <w:t xml:space="preserve"> </w:t>
      </w:r>
      <w:r w:rsidR="00456DBC">
        <w:rPr>
          <w:rStyle w:val="NameZchn"/>
        </w:rPr>
        <w:t>SVG426e</w:t>
      </w:r>
      <w:r>
        <w:rPr>
          <w:rStyle w:val="NameZchn"/>
        </w:rPr>
        <w:t xml:space="preserve"> </w:t>
      </w:r>
      <w:r>
        <w:rPr>
          <w:i/>
          <w:vanish/>
        </w:rPr>
        <w:t xml:space="preserve">Dispositiv zu </w:t>
      </w:r>
      <w:r w:rsidR="00456DBC">
        <w:rPr>
          <w:i/>
          <w:vanish/>
        </w:rPr>
        <w:t>StPO426d</w:t>
      </w:r>
      <w:r w:rsidRPr="00DA47FB">
        <w:rPr>
          <w:b/>
          <w:i/>
          <w:vanish/>
        </w:rPr>
        <w:t>#</w:t>
      </w:r>
      <w:r w:rsidRPr="00347CC5">
        <w:t xml:space="preserve">Die Entschädigung der </w:t>
      </w:r>
      <w:r>
        <w:fldChar w:fldCharType="begin">
          <w:ffData>
            <w:name w:val="Text19"/>
            <w:enabled/>
            <w:calcOnExit w:val="0"/>
            <w:textInput>
              <w:default w:val="a.o."/>
            </w:textInput>
          </w:ffData>
        </w:fldChar>
      </w:r>
      <w:bookmarkStart w:id="86" w:name="Text19"/>
      <w:r>
        <w:instrText xml:space="preserve"> FORMTEXT </w:instrText>
      </w:r>
      <w:r>
        <w:fldChar w:fldCharType="separate"/>
      </w:r>
      <w:r>
        <w:rPr>
          <w:noProof/>
        </w:rPr>
        <w:t>a.o.</w:t>
      </w:r>
      <w:r>
        <w:fldChar w:fldCharType="end"/>
      </w:r>
      <w:bookmarkEnd w:id="86"/>
      <w:r>
        <w:t xml:space="preserve"> </w:t>
      </w:r>
      <w:r w:rsidRPr="00347CC5">
        <w:t>amtlichen Verteidigung im Beschwerdeverfahren</w:t>
      </w:r>
      <w:r>
        <w:t xml:space="preserve"> </w:t>
      </w:r>
      <w:r w:rsidRPr="00347CC5">
        <w:t>wird auf pauschal Fr.</w:t>
      </w:r>
      <w:r>
        <w:t>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w:t>
      </w:r>
      <w:r w:rsidRPr="00347CC5">
        <w:t>festgesetzt. 85 % der Gebühr betragen Fr.</w:t>
      </w:r>
      <w:r>
        <w:t>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47CC5">
        <w:t>.</w:t>
      </w:r>
    </w:p>
    <w:p w14:paraId="39D4D012" w14:textId="77777777" w:rsidR="00AD5358" w:rsidRDefault="00AD5358" w:rsidP="00AD5358"/>
    <w:p w14:paraId="343F2153" w14:textId="1AC776FD" w:rsidR="00AD5358" w:rsidRDefault="00AD5358" w:rsidP="00AD5358">
      <w:r w:rsidRPr="00347CC5">
        <w:t xml:space="preserve">Das Kantonsgericht hat </w:t>
      </w:r>
      <w:r>
        <w:fldChar w:fldCharType="begin">
          <w:ffData>
            <w:name w:val=""/>
            <w:enabled/>
            <w:calcOnExit w:val="0"/>
            <w:textInput>
              <w:default w:val="Rechtsanwalt"/>
            </w:textInput>
          </w:ffData>
        </w:fldChar>
      </w:r>
      <w:r>
        <w:instrText xml:space="preserve"> FORMTEXT </w:instrText>
      </w:r>
      <w:r>
        <w:fldChar w:fldCharType="separate"/>
      </w:r>
      <w:r>
        <w:rPr>
          <w:noProof/>
        </w:rPr>
        <w:t>Rechtsanwalt</w:t>
      </w:r>
      <w:r>
        <w:fldChar w:fldCharType="end"/>
      </w:r>
      <w:r>
        <w:fldChar w:fldCharType="begin">
          <w:ffData>
            <w:name w:val=""/>
            <w:enabled/>
            <w:calcOnExit w:val="0"/>
            <w:textInput>
              <w:default w:val="Rechtsanwältin"/>
            </w:textInput>
          </w:ffData>
        </w:fldChar>
      </w:r>
      <w:r>
        <w:instrText xml:space="preserve"> FORMTEXT </w:instrText>
      </w:r>
      <w:r>
        <w:fldChar w:fldCharType="separate"/>
      </w:r>
      <w:r>
        <w:rPr>
          <w:noProof/>
        </w:rPr>
        <w:t>Rechtsanwältin</w:t>
      </w:r>
      <w:r>
        <w:fldChar w:fldCharType="end"/>
      </w:r>
      <w:r>
        <w:t xml:space="preserve">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47CC5">
        <w:t xml:space="preserve"> </w:t>
      </w:r>
      <w:r w:rsidRPr="00493A17">
        <w:t>Fr.</w:t>
      </w:r>
      <w:r>
        <w:t>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(inkl. Auslagen Fr.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und </w:t>
      </w:r>
      <w:r w:rsidR="00F344EA">
        <w:t>8</w:t>
      </w:r>
      <w:r>
        <w:t xml:space="preserve"> % MWST in der Höhe von Fr.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auf dem Honorar von </w:t>
      </w:r>
      <w:r w:rsidRPr="00347CC5">
        <w:t>Fr.</w:t>
      </w:r>
      <w:r>
        <w:t>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w:t>
      </w:r>
      <w:r w:rsidRPr="00347CC5">
        <w:t>zu bezahlen.</w:t>
      </w:r>
    </w:p>
    <w:p w14:paraId="74EE3E5F" w14:textId="77777777" w:rsidR="00AD5358" w:rsidRDefault="00AD5358" w:rsidP="00AD5358"/>
    <w:p w14:paraId="72DBBED1" w14:textId="77777777" w:rsidR="00AD5358" w:rsidRDefault="00AD5358" w:rsidP="00AD5358">
      <w:r w:rsidRPr="00FA0C4D">
        <w:t xml:space="preserve">Der Beschuldigte schuldet dem Kantonsgericht </w:t>
      </w:r>
      <w:r w:rsidRPr="00493A17">
        <w:t>Fr.</w:t>
      </w:r>
      <w:r>
        <w:t>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FA0C4D">
        <w:t xml:space="preserve"> amtliche Verteidigungskosten, dies im Sinne von Art. 135 Abs. 4 </w:t>
      </w:r>
      <w:proofErr w:type="spellStart"/>
      <w:r w:rsidRPr="00FA0C4D">
        <w:t>lit</w:t>
      </w:r>
      <w:proofErr w:type="spellEnd"/>
      <w:r w:rsidRPr="00FA0C4D">
        <w:t>. a StPO (Vorbehalt der Nachzahlung).</w:t>
      </w:r>
    </w:p>
    <w:p w14:paraId="73343EF3" w14:textId="77777777" w:rsidR="00AD5358" w:rsidRDefault="00AD5358" w:rsidP="00AD5358"/>
    <w:p w14:paraId="365FE731" w14:textId="77777777" w:rsidR="000A71AE" w:rsidRDefault="00AD5358" w:rsidP="00AD5358">
      <w:r w:rsidRPr="00FA0C4D">
        <w:t>Der Beschuldigte schuldet dem amtliche</w:t>
      </w:r>
      <w:r>
        <w:t xml:space="preserve">n Verteidiger im Sinne von Art. 135 Abs. 4 </w:t>
      </w:r>
      <w:proofErr w:type="spellStart"/>
      <w:r>
        <w:t>lit</w:t>
      </w:r>
      <w:proofErr w:type="spellEnd"/>
      <w:r>
        <w:t>. </w:t>
      </w:r>
      <w:r w:rsidRPr="00FA0C4D">
        <w:t>b StPO die Differenz zwischen der amtlichen Entschädigung und dem vollen Honorar im Betrag von Fr.</w:t>
      </w:r>
      <w:r>
        <w:t>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FA0C4D">
        <w:t xml:space="preserve"> (inkl. </w:t>
      </w:r>
      <w:r>
        <w:t>Fr. </w:t>
      </w:r>
      <w:r>
        <w:fldChar w:fldCharType="begin">
          <w:ffData>
            <w:name w:val="Text1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w:t>
      </w:r>
      <w:r w:rsidRPr="00FA0C4D">
        <w:t>MWST</w:t>
      </w:r>
      <w:proofErr w:type="gramStart"/>
      <w:r w:rsidRPr="00FA0C4D">
        <w:t>).</w:t>
      </w:r>
      <w:r w:rsidRPr="008E0122">
        <w:rPr>
          <w:b/>
          <w:i/>
          <w:vanish/>
        </w:rPr>
        <w:t>#</w:t>
      </w:r>
      <w:proofErr w:type="gramEnd"/>
      <w:r w:rsidRPr="008E0122">
        <w:rPr>
          <w:b/>
          <w:i/>
          <w:vanish/>
        </w:rPr>
        <w:t xml:space="preserve">Ende </w:t>
      </w:r>
      <w:r>
        <w:rPr>
          <w:b/>
          <w:i/>
          <w:vanish/>
        </w:rPr>
        <w:t>S</w:t>
      </w:r>
      <w:r w:rsidR="00456DBC">
        <w:rPr>
          <w:b/>
          <w:i/>
          <w:vanish/>
        </w:rPr>
        <w:t>tPO426e</w:t>
      </w:r>
      <w:r w:rsidRPr="008E0122">
        <w:rPr>
          <w:b/>
          <w:i/>
          <w:vanish/>
        </w:rPr>
        <w:t>#</w:t>
      </w:r>
      <w:r w:rsidRPr="00AD5358">
        <w:t xml:space="preserve"> </w:t>
      </w:r>
    </w:p>
    <w:p w14:paraId="6AA0C0D8" w14:textId="394CAA13" w:rsidR="009849A1" w:rsidRDefault="000A71AE" w:rsidP="009849A1">
      <w:pPr>
        <w:pStyle w:val="berschrift2"/>
      </w:pPr>
      <w:r>
        <w:br w:type="page"/>
      </w:r>
      <w:bookmarkStart w:id="87" w:name="_Toc225514881"/>
      <w:r w:rsidR="009849A1">
        <w:lastRenderedPageBreak/>
        <w:t>StPO426</w:t>
      </w:r>
      <w:r w:rsidR="004C50F0">
        <w:t>f</w:t>
      </w:r>
      <w:r w:rsidR="009849A1">
        <w:tab/>
      </w:r>
      <w:r w:rsidR="004C50F0">
        <w:t>Art. 426 Abs. 2 StPO: Voraussetzunge</w:t>
      </w:r>
      <w:r w:rsidR="00527BE4">
        <w:t>n ausnahmsweise Kostenauferlegung bei Freispruch</w:t>
      </w:r>
      <w:bookmarkEnd w:id="87"/>
    </w:p>
    <w:p w14:paraId="67844B74" w14:textId="77777777" w:rsidR="00527BE4" w:rsidRPr="00527BE4" w:rsidRDefault="00527BE4" w:rsidP="00527BE4"/>
    <w:p w14:paraId="4CF86E2C" w14:textId="77777777" w:rsidR="001A2700" w:rsidRDefault="009849A1" w:rsidP="00527BE4">
      <w:r w:rsidRPr="00D15AF9">
        <w:rPr>
          <w:b/>
          <w:i/>
          <w:vanish/>
        </w:rPr>
        <w:t>#</w:t>
      </w:r>
      <w:r w:rsidRPr="008E0122">
        <w:rPr>
          <w:b/>
          <w:i/>
          <w:vanish/>
        </w:rPr>
        <w:t>Beginn</w:t>
      </w:r>
      <w:r w:rsidRPr="008E0122">
        <w:rPr>
          <w:i/>
          <w:vanish/>
        </w:rPr>
        <w:t xml:space="preserve"> </w:t>
      </w:r>
      <w:r>
        <w:rPr>
          <w:rStyle w:val="NameZchn"/>
        </w:rPr>
        <w:t xml:space="preserve">SVG426e </w:t>
      </w:r>
      <w:r w:rsidR="00527BE4" w:rsidRPr="00527BE4">
        <w:rPr>
          <w:i/>
          <w:vanish/>
        </w:rPr>
        <w:t xml:space="preserve">Art. 426 Abs. 2 StPO: Voraussetzungen ausnahmsweise Kostenauferlegung bei Freispruch </w:t>
      </w:r>
      <w:r w:rsidRPr="00DA47FB">
        <w:rPr>
          <w:b/>
          <w:i/>
          <w:vanish/>
        </w:rPr>
        <w:t>#</w:t>
      </w:r>
      <w:r w:rsidR="001A2700">
        <w:t>D</w:t>
      </w:r>
      <w:r w:rsidR="001A2700" w:rsidRPr="00544469">
        <w:t xml:space="preserve">er beschuldigten Person </w:t>
      </w:r>
      <w:r w:rsidR="001A2700" w:rsidRPr="005F6C2D">
        <w:t xml:space="preserve">können </w:t>
      </w:r>
      <w:r w:rsidR="001A2700" w:rsidRPr="00544469">
        <w:t xml:space="preserve">die Verfahrenskosten ganz oder teilweise auferlegt werden, wenn sie rechtswidrig </w:t>
      </w:r>
      <w:r w:rsidR="001A2700">
        <w:t>und</w:t>
      </w:r>
      <w:r w:rsidR="001A2700" w:rsidRPr="00544469">
        <w:t xml:space="preserve"> schuldhaft die Einleitung des Verfahrens bewirkt oder dessen Durch</w:t>
      </w:r>
      <w:r w:rsidR="001A2700">
        <w:softHyphen/>
      </w:r>
      <w:r w:rsidR="001A2700" w:rsidRPr="00544469">
        <w:t>führung erschwert hat (</w:t>
      </w:r>
      <w:r w:rsidR="001A2700">
        <w:t>Art. </w:t>
      </w:r>
      <w:r w:rsidR="001A2700" w:rsidRPr="00544469">
        <w:t xml:space="preserve">426 </w:t>
      </w:r>
      <w:r w:rsidR="001A2700">
        <w:t>Abs. </w:t>
      </w:r>
      <w:r w:rsidR="001A2700" w:rsidRPr="00544469">
        <w:t xml:space="preserve">2 StPO). Unter den gleichen Voraussetzungen kann gemäss </w:t>
      </w:r>
      <w:r w:rsidR="001A2700">
        <w:t>Art. </w:t>
      </w:r>
      <w:r w:rsidR="001A2700" w:rsidRPr="00544469">
        <w:t xml:space="preserve">430 </w:t>
      </w:r>
      <w:r w:rsidR="001A2700">
        <w:t>Abs. </w:t>
      </w:r>
      <w:r w:rsidR="001A2700" w:rsidRPr="00544469">
        <w:t xml:space="preserve">1 </w:t>
      </w:r>
      <w:proofErr w:type="spellStart"/>
      <w:r w:rsidR="001A2700">
        <w:t>lit</w:t>
      </w:r>
      <w:proofErr w:type="spellEnd"/>
      <w:r w:rsidR="001A2700">
        <w:t>. </w:t>
      </w:r>
      <w:r w:rsidR="001A2700" w:rsidRPr="00544469">
        <w:t xml:space="preserve">a StPO eine Entschädigung oder Genugtuung herabgesetzt oder verweigert werden. </w:t>
      </w:r>
    </w:p>
    <w:p w14:paraId="66CB9DBB" w14:textId="77777777" w:rsidR="00A96CB4" w:rsidRDefault="001A2700" w:rsidP="00527BE4">
      <w:r w:rsidRPr="00544469">
        <w:t>Nach der Rechtsprechung des Bundesgerichts verstösst eine Kosten</w:t>
      </w:r>
      <w:r>
        <w:softHyphen/>
      </w:r>
      <w:r w:rsidRPr="00544469">
        <w:t>auflage bei Freispruch oder Einstellung des Verfahrens gegen die Unschuldsvermutung (</w:t>
      </w:r>
      <w:r>
        <w:t>Art. </w:t>
      </w:r>
      <w:r w:rsidRPr="00544469">
        <w:t xml:space="preserve">10 </w:t>
      </w:r>
      <w:r>
        <w:t>Abs. </w:t>
      </w:r>
      <w:r w:rsidRPr="00544469">
        <w:t xml:space="preserve">1 StPO, </w:t>
      </w:r>
      <w:r>
        <w:t>Art. </w:t>
      </w:r>
      <w:r w:rsidRPr="00544469">
        <w:t xml:space="preserve">32 </w:t>
      </w:r>
      <w:r>
        <w:t>Abs. </w:t>
      </w:r>
      <w:r w:rsidRPr="00544469">
        <w:t xml:space="preserve">1 </w:t>
      </w:r>
      <w:r w:rsidRPr="00DF48A0">
        <w:rPr>
          <w:rFonts w:cs="Arial"/>
        </w:rPr>
        <w:t xml:space="preserve">der Bundesverfassung der Schweizerischen </w:t>
      </w:r>
      <w:r>
        <w:rPr>
          <w:rFonts w:cs="Arial"/>
        </w:rPr>
        <w:t>Eidgenossenschaft [</w:t>
      </w:r>
      <w:r w:rsidRPr="00DF48A0">
        <w:rPr>
          <w:rFonts w:cs="Arial"/>
        </w:rPr>
        <w:t>BV; SR </w:t>
      </w:r>
      <w:r>
        <w:rPr>
          <w:rFonts w:cs="Arial"/>
        </w:rPr>
        <w:t>101]</w:t>
      </w:r>
      <w:r w:rsidRPr="00544469">
        <w:t xml:space="preserve"> und </w:t>
      </w:r>
      <w:r>
        <w:t>Art. </w:t>
      </w:r>
      <w:r w:rsidRPr="00544469">
        <w:t xml:space="preserve">6 </w:t>
      </w:r>
      <w:r>
        <w:t>Ziff. </w:t>
      </w:r>
      <w:r w:rsidRPr="00544469">
        <w:t xml:space="preserve">2 </w:t>
      </w:r>
      <w:r w:rsidRPr="00DF48A0">
        <w:rPr>
          <w:rFonts w:cs="Arial"/>
        </w:rPr>
        <w:t>der Konvention zum Schutze der Menschenrecht</w:t>
      </w:r>
      <w:r>
        <w:rPr>
          <w:rFonts w:cs="Arial"/>
        </w:rPr>
        <w:t>e und Grundfreiheiten [</w:t>
      </w:r>
      <w:r w:rsidRPr="00DF48A0">
        <w:rPr>
          <w:rFonts w:cs="Arial"/>
        </w:rPr>
        <w:t>EMRK; SR </w:t>
      </w:r>
      <w:r>
        <w:rPr>
          <w:rFonts w:cs="Arial"/>
        </w:rPr>
        <w:t>0.101]</w:t>
      </w:r>
      <w:r w:rsidRPr="00544469">
        <w:t xml:space="preserve">), wenn der beschuldigten Person in der Begründung des Kostenentscheids direkt oder indirekt vorgeworfen wird, es treffe sie ein strafrechtliches Verschulden. Damit käme die Kostenauflage einer Verdachtsstrafe gleich. Dagegen ist es mit Verfassung und Konvention vereinbar, einer nicht verurteilten beschuldigten Person die Kosten zu überbinden, wenn sie in zivilrechtlich vorwerfbarer Weise, d.h. im Sinne einer analogen Anwendung der sich aus </w:t>
      </w:r>
      <w:r>
        <w:t>Art. </w:t>
      </w:r>
      <w:r w:rsidRPr="00544469">
        <w:t xml:space="preserve">41 </w:t>
      </w:r>
      <w:r w:rsidRPr="003A0580">
        <w:rPr>
          <w:rFonts w:cs="Arial"/>
        </w:rPr>
        <w:t>des Obligationenrechts (OR; SR 220)</w:t>
      </w:r>
      <w:r w:rsidRPr="00544469">
        <w:t xml:space="preserve"> ergebenden Grundsätze, eine geschriebene oder ungeschriebene Verhaltensnorm, die sich aus der Gesamtheit der schweizerischen Rechtsordnung ergeben kann, klar verletzt und dadurch das Strafverfahren veranlasst oder dessen Durchführung erschwert hat.</w:t>
      </w:r>
      <w:r>
        <w:t xml:space="preserve"> A</w:t>
      </w:r>
      <w:r w:rsidRPr="00C5516F">
        <w:t>ls Verhaltensnormen gelten das Verbot des Handelns wider Treu und Glauben (</w:t>
      </w:r>
      <w:r>
        <w:t>Art. </w:t>
      </w:r>
      <w:r w:rsidRPr="00C5516F">
        <w:t xml:space="preserve">2 </w:t>
      </w:r>
      <w:r>
        <w:t>Abs. </w:t>
      </w:r>
      <w:r w:rsidRPr="00C5516F">
        <w:t xml:space="preserve">1 </w:t>
      </w:r>
      <w:r w:rsidRPr="003A0580">
        <w:rPr>
          <w:rFonts w:cs="Arial"/>
        </w:rPr>
        <w:t>des Sc</w:t>
      </w:r>
      <w:r>
        <w:rPr>
          <w:rFonts w:cs="Arial"/>
        </w:rPr>
        <w:t>hweizerischen Zivilgesetzbuchs [</w:t>
      </w:r>
      <w:r w:rsidRPr="003A0580">
        <w:rPr>
          <w:rFonts w:cs="Arial"/>
        </w:rPr>
        <w:t xml:space="preserve">ZGB; </w:t>
      </w:r>
      <w:r>
        <w:rPr>
          <w:rFonts w:cs="Arial"/>
        </w:rPr>
        <w:t>SR 210]</w:t>
      </w:r>
      <w:r w:rsidRPr="00C5516F">
        <w:t>) sowie das Verbot des rechtsmissbräuchlichen Handelns (</w:t>
      </w:r>
      <w:r>
        <w:t>Art. </w:t>
      </w:r>
      <w:r w:rsidRPr="00C5516F">
        <w:t xml:space="preserve">2 </w:t>
      </w:r>
      <w:r>
        <w:t>Abs. </w:t>
      </w:r>
      <w:r w:rsidRPr="00C5516F">
        <w:t xml:space="preserve">2 ZGB). </w:t>
      </w:r>
    </w:p>
    <w:p w14:paraId="00ACFACD" w14:textId="77777777" w:rsidR="00A96CB4" w:rsidRDefault="001A2700" w:rsidP="00527BE4">
      <w:r w:rsidRPr="00C5516F">
        <w:t>Jeder Verstoss gegen eine derartige Verhaltensnorm wird als widerrechtlich aufgefasst</w:t>
      </w:r>
      <w:r>
        <w:t>. Was den Begriff des Verschuldens anbelangt, so wird als Verschulden im Sinn des Zivilrechts ein menschliches Verhalten bezeichnet, das die Ursa</w:t>
      </w:r>
      <w:r>
        <w:softHyphen/>
        <w:t>che eines Schadens darstellt und als so tadelnswert angesehen wird, dass es die Haftbarmachung des Schädigers zu rechtfertigen vermag. Tadelnswert und damit schuldhaft ist ein Verhalten dann, wenn es von dem unter den gegebenen Verhältnissen als angebracht geltenden Durchschnittsverhalten abweicht, wobei das Verschulden umso schwerer wiegt, je grösser das Ausmass der Abweichung vom Durchschnittsverhalten ist.</w:t>
      </w:r>
      <w:r w:rsidRPr="003C37F0">
        <w:t xml:space="preserve"> Die rechtswidrig verursachte Einleitung des Verfahrens bzw. dessen Erschwerung müssen mindestens in der Form der Fahrlässigkeit vorwerfbar sein (Schmid/Jositsch, Handbuch StPO, 3.</w:t>
      </w:r>
      <w:r>
        <w:t> Aufl.</w:t>
      </w:r>
      <w:r w:rsidRPr="003C37F0">
        <w:t xml:space="preserve"> 2017, </w:t>
      </w:r>
      <w:r>
        <w:t>N </w:t>
      </w:r>
      <w:r w:rsidRPr="003C37F0">
        <w:t xml:space="preserve">1789; Pieth, </w:t>
      </w:r>
      <w:proofErr w:type="gramStart"/>
      <w:r w:rsidRPr="003C37F0">
        <w:t>Schweizerisches</w:t>
      </w:r>
      <w:proofErr w:type="gramEnd"/>
      <w:r w:rsidRPr="003C37F0">
        <w:t xml:space="preserve"> Strafproz</w:t>
      </w:r>
      <w:r>
        <w:t>essrecht, 3. Aufl. 2016, S. 282</w:t>
      </w:r>
      <w:r w:rsidRPr="003C37F0">
        <w:t xml:space="preserve">). </w:t>
      </w:r>
    </w:p>
    <w:p w14:paraId="3F2C0C5D" w14:textId="3426EFB8" w:rsidR="009849A1" w:rsidRDefault="001A2700" w:rsidP="009849A1">
      <w:r w:rsidRPr="00C5516F">
        <w:t>Z</w:t>
      </w:r>
      <w:r w:rsidRPr="001E0BE8">
        <w:t>wischen dem zivilrechtlich vorwerfbaren Verhalten und den durch die Untersuchung entstandenen Kosten muss ein adäquater Kausalzusammenhang bestehen</w:t>
      </w:r>
      <w:r>
        <w:t>.</w:t>
      </w:r>
      <w:r w:rsidRPr="001E0BE8">
        <w:t xml:space="preserve"> </w:t>
      </w:r>
      <w:r w:rsidRPr="000F6078">
        <w:t xml:space="preserve">Das heisst, das Benehmen der beschuldigten Person muss nach dem gewöhnlichen Lauf der Dinge und der allgemeinen Erfahrung des Lebens geeignet sein, den Verdacht einer strafbaren Handlung zu erwecken und damit Anlass zur Eröffnung eines Strafverfahrens zu geben oder die Durchführung des im Gange befindlichen Strafprozesses zu erschweren. </w:t>
      </w:r>
      <w:r w:rsidRPr="00544469">
        <w:t>In tatsächlicher Hinsicht darf sich die Kostenauflage nur auf unbestrittene oder bereits klar nachgewiesene Umstände stützen</w:t>
      </w:r>
      <w:r>
        <w:t>, wobei die Vornahme einer Beweiswürdigung nicht ausgeschlossen wird</w:t>
      </w:r>
      <w:r w:rsidRPr="00544469">
        <w:t xml:space="preserve">. Diese Grundsätze gelten auch für die Verweigerung einer Parteientschädigung (BGE 120 Ia 147 </w:t>
      </w:r>
      <w:r>
        <w:t>E. </w:t>
      </w:r>
      <w:r w:rsidRPr="00544469">
        <w:t xml:space="preserve">3b, 119 Ia 332 </w:t>
      </w:r>
      <w:r>
        <w:t>E. </w:t>
      </w:r>
      <w:r w:rsidRPr="00544469">
        <w:t>1b, 11</w:t>
      </w:r>
      <w:r>
        <w:t>6 Ia </w:t>
      </w:r>
      <w:r w:rsidRPr="00544469">
        <w:t>1</w:t>
      </w:r>
      <w:r>
        <w:t>62</w:t>
      </w:r>
      <w:r w:rsidRPr="00544469">
        <w:t xml:space="preserve"> </w:t>
      </w:r>
      <w:r>
        <w:t>E. </w:t>
      </w:r>
      <w:r w:rsidRPr="00544469">
        <w:t>2</w:t>
      </w:r>
      <w:r>
        <w:t>c</w:t>
      </w:r>
      <w:r w:rsidRPr="00544469">
        <w:t>; BGer-Urteile</w:t>
      </w:r>
      <w:r>
        <w:t xml:space="preserve"> </w:t>
      </w:r>
      <w:r w:rsidRPr="00514FBA">
        <w:t>6B_552/2017</w:t>
      </w:r>
      <w:r>
        <w:t xml:space="preserve"> vom 18.1.2018 E. 1.2, 6B_155/2017 vom 9.1.2018 E. 1.3, </w:t>
      </w:r>
      <w:r w:rsidRPr="00544469">
        <w:t xml:space="preserve">6B_1247/2015 vom 15.4.2016 </w:t>
      </w:r>
      <w:r>
        <w:t>E. </w:t>
      </w:r>
      <w:r w:rsidRPr="00544469">
        <w:t xml:space="preserve">1.3, 6B_241/2015 vom 26.1.2016 </w:t>
      </w:r>
      <w:r>
        <w:t>E. </w:t>
      </w:r>
      <w:r w:rsidRPr="00544469">
        <w:t>1.3.1</w:t>
      </w:r>
      <w:r>
        <w:t> f.</w:t>
      </w:r>
      <w:r w:rsidRPr="00544469">
        <w:t xml:space="preserve">, </w:t>
      </w:r>
      <w:r>
        <w:t xml:space="preserve">je mit weiteren Hinweisen; </w:t>
      </w:r>
      <w:r w:rsidRPr="003C37F0">
        <w:t xml:space="preserve">Schmid/Jositsch, a.a.O., </w:t>
      </w:r>
      <w:r>
        <w:t>N </w:t>
      </w:r>
      <w:r w:rsidRPr="003C37F0">
        <w:t>1787</w:t>
      </w:r>
      <w:r>
        <w:t xml:space="preserve">; </w:t>
      </w:r>
      <w:r w:rsidRPr="003C37F0">
        <w:t>Schmid/Jositsch, StPO Praxiskommentar, 3</w:t>
      </w:r>
      <w:r>
        <w:t>. Aufl. 2018, Art. 426 StPO N 6;</w:t>
      </w:r>
      <w:r w:rsidRPr="003C37F0">
        <w:t xml:space="preserve"> Domeisen, Basler Komm., 2.</w:t>
      </w:r>
      <w:r>
        <w:t> Aufl. 2014, Art. 426 StPO N 29</w:t>
      </w:r>
      <w:r w:rsidRPr="00544469">
        <w:t>).</w:t>
      </w:r>
      <w:r w:rsidR="009849A1" w:rsidRPr="008E0122">
        <w:rPr>
          <w:b/>
          <w:i/>
          <w:vanish/>
        </w:rPr>
        <w:t xml:space="preserve">#Ende </w:t>
      </w:r>
      <w:r w:rsidR="009849A1">
        <w:rPr>
          <w:b/>
          <w:i/>
          <w:vanish/>
        </w:rPr>
        <w:t>StPO426e</w:t>
      </w:r>
      <w:r w:rsidR="009849A1" w:rsidRPr="008E0122">
        <w:rPr>
          <w:b/>
          <w:i/>
          <w:vanish/>
        </w:rPr>
        <w:t>#</w:t>
      </w:r>
      <w:r w:rsidR="009849A1" w:rsidRPr="00AD5358">
        <w:t xml:space="preserve"> </w:t>
      </w:r>
    </w:p>
    <w:p w14:paraId="17E32ACC" w14:textId="77777777" w:rsidR="009849A1" w:rsidRDefault="009849A1" w:rsidP="009849A1">
      <w:r>
        <w:br w:type="page"/>
      </w:r>
    </w:p>
    <w:p w14:paraId="7E4EE5C8" w14:textId="2868E2E1" w:rsidR="00783BC0" w:rsidRDefault="00783BC0" w:rsidP="00783BC0">
      <w:pPr>
        <w:pStyle w:val="berschrift1"/>
      </w:pPr>
      <w:bookmarkStart w:id="88" w:name="_Toc225514882"/>
      <w:proofErr w:type="spellStart"/>
      <w:r>
        <w:lastRenderedPageBreak/>
        <w:t>BetmG</w:t>
      </w:r>
      <w:bookmarkEnd w:id="88"/>
      <w:proofErr w:type="spellEnd"/>
    </w:p>
    <w:p w14:paraId="214BEB98" w14:textId="77777777" w:rsidR="00666152" w:rsidRPr="00666152" w:rsidRDefault="00666152" w:rsidP="00666152"/>
    <w:p w14:paraId="22A4F730" w14:textId="090A3D4E" w:rsidR="00783BC0" w:rsidRDefault="00387AA7" w:rsidP="00783BC0">
      <w:pPr>
        <w:pStyle w:val="berschrift2"/>
      </w:pPr>
      <w:bookmarkStart w:id="89" w:name="_Toc225514883"/>
      <w:r>
        <w:t>BetmG</w:t>
      </w:r>
      <w:r w:rsidR="00E97364">
        <w:t>19a</w:t>
      </w:r>
      <w:r w:rsidR="00783BC0">
        <w:tab/>
        <w:t>Art. </w:t>
      </w:r>
      <w:r w:rsidR="00822294">
        <w:t>19</w:t>
      </w:r>
      <w:r w:rsidR="00783BC0">
        <w:t xml:space="preserve"> Abs. </w:t>
      </w:r>
      <w:r w:rsidR="00822294">
        <w:t>2</w:t>
      </w:r>
      <w:r>
        <w:t xml:space="preserve"> </w:t>
      </w:r>
      <w:proofErr w:type="spellStart"/>
      <w:r>
        <w:t>lit</w:t>
      </w:r>
      <w:proofErr w:type="spellEnd"/>
      <w:r>
        <w:t>. a</w:t>
      </w:r>
      <w:r w:rsidR="00783BC0">
        <w:t xml:space="preserve"> </w:t>
      </w:r>
      <w:proofErr w:type="spellStart"/>
      <w:r w:rsidR="00577EB1">
        <w:t>BetmG</w:t>
      </w:r>
      <w:proofErr w:type="spellEnd"/>
      <w:r w:rsidR="00783BC0">
        <w:t xml:space="preserve"> (</w:t>
      </w:r>
      <w:r>
        <w:t xml:space="preserve">mengenmässig qualifizierter </w:t>
      </w:r>
      <w:proofErr w:type="spellStart"/>
      <w:r>
        <w:t>Betm</w:t>
      </w:r>
      <w:proofErr w:type="spellEnd"/>
      <w:r>
        <w:t>-Handel</w:t>
      </w:r>
      <w:r w:rsidR="00783BC0">
        <w:t>)</w:t>
      </w:r>
      <w:bookmarkEnd w:id="89"/>
    </w:p>
    <w:p w14:paraId="469F5585" w14:textId="77777777" w:rsidR="00666152" w:rsidRPr="00666152" w:rsidRDefault="00666152" w:rsidP="00666152"/>
    <w:p w14:paraId="3130A368" w14:textId="6688EE74" w:rsidR="00783BC0" w:rsidRDefault="00783BC0" w:rsidP="00B93503">
      <w:r w:rsidRPr="00D15AF9">
        <w:rPr>
          <w:b/>
          <w:i/>
          <w:vanish/>
        </w:rPr>
        <w:t>#</w:t>
      </w:r>
      <w:r w:rsidRPr="008E0122">
        <w:rPr>
          <w:b/>
          <w:i/>
          <w:vanish/>
        </w:rPr>
        <w:t>Beginn</w:t>
      </w:r>
      <w:r w:rsidRPr="008E0122">
        <w:rPr>
          <w:i/>
          <w:vanish/>
        </w:rPr>
        <w:t xml:space="preserve"> </w:t>
      </w:r>
      <w:r w:rsidR="00387AA7">
        <w:rPr>
          <w:rStyle w:val="NameZchn"/>
        </w:rPr>
        <w:t>BetmG19a</w:t>
      </w:r>
      <w:r>
        <w:rPr>
          <w:rStyle w:val="NameZchn"/>
        </w:rPr>
        <w:t xml:space="preserve"> </w:t>
      </w:r>
      <w:r w:rsidR="00387AA7" w:rsidRPr="00387AA7">
        <w:rPr>
          <w:i/>
          <w:vanish/>
        </w:rPr>
        <w:t xml:space="preserve">Art. 19 Abs. 2 </w:t>
      </w:r>
      <w:proofErr w:type="spellStart"/>
      <w:r w:rsidR="00387AA7" w:rsidRPr="00387AA7">
        <w:rPr>
          <w:i/>
          <w:vanish/>
        </w:rPr>
        <w:t>lit</w:t>
      </w:r>
      <w:proofErr w:type="spellEnd"/>
      <w:r w:rsidR="00387AA7" w:rsidRPr="00387AA7">
        <w:rPr>
          <w:i/>
          <w:vanish/>
        </w:rPr>
        <w:t xml:space="preserve">. a </w:t>
      </w:r>
      <w:proofErr w:type="spellStart"/>
      <w:r w:rsidR="00577EB1">
        <w:rPr>
          <w:i/>
          <w:vanish/>
        </w:rPr>
        <w:t>BetmG</w:t>
      </w:r>
      <w:proofErr w:type="spellEnd"/>
      <w:r w:rsidR="00387AA7" w:rsidRPr="00387AA7">
        <w:rPr>
          <w:i/>
          <w:vanish/>
        </w:rPr>
        <w:t xml:space="preserve"> (mengenmässig qualifizierter </w:t>
      </w:r>
      <w:proofErr w:type="spellStart"/>
      <w:r w:rsidR="00387AA7" w:rsidRPr="00387AA7">
        <w:rPr>
          <w:i/>
          <w:vanish/>
        </w:rPr>
        <w:t>Betm</w:t>
      </w:r>
      <w:proofErr w:type="spellEnd"/>
      <w:r w:rsidR="00387AA7" w:rsidRPr="00387AA7">
        <w:rPr>
          <w:i/>
          <w:vanish/>
        </w:rPr>
        <w:t>-</w:t>
      </w:r>
      <w:proofErr w:type="gramStart"/>
      <w:r w:rsidR="00387AA7" w:rsidRPr="00387AA7">
        <w:rPr>
          <w:i/>
          <w:vanish/>
        </w:rPr>
        <w:t>Handel)</w:t>
      </w:r>
      <w:r w:rsidRPr="00DA47FB">
        <w:rPr>
          <w:b/>
          <w:i/>
          <w:vanish/>
        </w:rPr>
        <w:t>#</w:t>
      </w:r>
      <w:proofErr w:type="gramEnd"/>
      <w:r w:rsidR="00B93503" w:rsidRPr="00B93503">
        <w:t xml:space="preserve">Ein "schwerer Fall", d.h. eine qualifizierte Tatbegehung, die mit Freiheitsstrafe von 1 Jahr bis zu 20 Jahren bestraft wird, liegt </w:t>
      </w:r>
      <w:r w:rsidR="00B93503" w:rsidRPr="004453A8">
        <w:t>gemäss</w:t>
      </w:r>
      <w:r w:rsidR="004453A8" w:rsidRPr="004453A8">
        <w:t xml:space="preserve"> </w:t>
      </w:r>
      <w:r w:rsidR="00B93503" w:rsidRPr="004453A8">
        <w:t>Art.</w:t>
      </w:r>
      <w:r w:rsidR="004453A8" w:rsidRPr="004453A8">
        <w:t> </w:t>
      </w:r>
      <w:r w:rsidR="00B93503" w:rsidRPr="004453A8">
        <w:t>19 Abs.</w:t>
      </w:r>
      <w:r w:rsidR="004453A8" w:rsidRPr="004453A8">
        <w:t> </w:t>
      </w:r>
      <w:r w:rsidR="00B93503" w:rsidRPr="004453A8">
        <w:t xml:space="preserve">2 </w:t>
      </w:r>
      <w:proofErr w:type="spellStart"/>
      <w:r w:rsidR="00B93503" w:rsidRPr="004453A8">
        <w:t>lit</w:t>
      </w:r>
      <w:proofErr w:type="spellEnd"/>
      <w:r w:rsidR="00B93503" w:rsidRPr="004453A8">
        <w:t>.</w:t>
      </w:r>
      <w:r w:rsidR="004453A8" w:rsidRPr="004453A8">
        <w:t> </w:t>
      </w:r>
      <w:r w:rsidR="00B93503" w:rsidRPr="004453A8">
        <w:t xml:space="preserve">a </w:t>
      </w:r>
      <w:proofErr w:type="spellStart"/>
      <w:r w:rsidR="00B93503" w:rsidRPr="004453A8">
        <w:t>BetmG</w:t>
      </w:r>
      <w:proofErr w:type="spellEnd"/>
      <w:r w:rsidR="004453A8">
        <w:t xml:space="preserve"> </w:t>
      </w:r>
      <w:r w:rsidR="00B93503" w:rsidRPr="004453A8">
        <w:t>vor</w:t>
      </w:r>
      <w:r w:rsidR="00B93503" w:rsidRPr="00B93503">
        <w:t>, wenn der Täter weiss oder annehmen muss, dass die Widerhandlung mittelbar oder unmittelbar die Gesundheit vieler Menschen in Gefahr bringen kann. Die Gesundheitsgefahr nach Abs.</w:t>
      </w:r>
      <w:r w:rsidR="004453A8">
        <w:t> </w:t>
      </w:r>
      <w:r w:rsidR="00B93503" w:rsidRPr="00B93503">
        <w:t xml:space="preserve">2 </w:t>
      </w:r>
      <w:proofErr w:type="spellStart"/>
      <w:r w:rsidR="00B93503" w:rsidRPr="00B93503">
        <w:t>lit</w:t>
      </w:r>
      <w:proofErr w:type="spellEnd"/>
      <w:r w:rsidR="00B93503" w:rsidRPr="00B93503">
        <w:t>.</w:t>
      </w:r>
      <w:r w:rsidR="004453A8">
        <w:t> </w:t>
      </w:r>
      <w:r w:rsidR="00B93503" w:rsidRPr="00B93503">
        <w:t>a ist nicht schon zu bejahen, wenn der Gebrauch einer Droge psychisch abhängig machen kann, sondern erst, wenn er seelische oder körperliche Schäden verursachen kann. Das Ausmass der Gefährdung hängt im Wesentlichen von der umgesetzten Menge und der Art der Droge ab und nicht von der Anzahl der Abnehmer. Für die Subsumtion unter Abs.</w:t>
      </w:r>
      <w:r w:rsidR="004453A8">
        <w:t> </w:t>
      </w:r>
      <w:r w:rsidR="00B93503" w:rsidRPr="00B93503">
        <w:t xml:space="preserve">2 </w:t>
      </w:r>
      <w:proofErr w:type="spellStart"/>
      <w:r w:rsidR="00B93503" w:rsidRPr="00B93503">
        <w:t>lit</w:t>
      </w:r>
      <w:proofErr w:type="spellEnd"/>
      <w:r w:rsidR="00B93503" w:rsidRPr="00B93503">
        <w:t>.</w:t>
      </w:r>
      <w:r w:rsidR="004453A8">
        <w:t> </w:t>
      </w:r>
      <w:r w:rsidR="00B93503" w:rsidRPr="00B93503">
        <w:t>a kommt es nicht darauf an, ob die betreffende Betäubungsmittelmenge für eine einzige Person oder einen kleineren oder grösseren Personenkreis bestimmt ist (</w:t>
      </w:r>
      <w:r w:rsidR="00B93503" w:rsidRPr="00076065">
        <w:t>BGE 145 IV 312</w:t>
      </w:r>
      <w:r w:rsidR="00076065">
        <w:t xml:space="preserve"> </w:t>
      </w:r>
      <w:r w:rsidR="00B93503" w:rsidRPr="00076065">
        <w:t>E</w:t>
      </w:r>
      <w:r w:rsidR="00B93503" w:rsidRPr="00B93503">
        <w:t>.</w:t>
      </w:r>
      <w:r w:rsidR="00076065">
        <w:t> </w:t>
      </w:r>
      <w:r w:rsidR="00B93503" w:rsidRPr="00B93503">
        <w:t>2.1.1-2.1.3</w:t>
      </w:r>
      <w:r w:rsidR="00666152">
        <w:t xml:space="preserve"> </w:t>
      </w:r>
      <w:proofErr w:type="spellStart"/>
      <w:r w:rsidR="00666152">
        <w:t>m.w.H</w:t>
      </w:r>
      <w:proofErr w:type="spellEnd"/>
      <w:r w:rsidR="00666152">
        <w:t>.</w:t>
      </w:r>
      <w:r w:rsidR="00B93503" w:rsidRPr="00B93503">
        <w:t>; BGer-</w:t>
      </w:r>
      <w:r w:rsidR="00B93503" w:rsidRPr="00076065">
        <w:t>Urteil</w:t>
      </w:r>
      <w:r w:rsidR="00666152">
        <w:t xml:space="preserve"> </w:t>
      </w:r>
      <w:r w:rsidR="00B93503" w:rsidRPr="00076065">
        <w:t>6B_706/2012</w:t>
      </w:r>
      <w:r w:rsidR="00666152">
        <w:t xml:space="preserve"> </w:t>
      </w:r>
      <w:r w:rsidR="00B93503" w:rsidRPr="00076065">
        <w:t>vom</w:t>
      </w:r>
      <w:r w:rsidR="00B93503" w:rsidRPr="00B93503">
        <w:t xml:space="preserve"> 24.06.2013, E.</w:t>
      </w:r>
      <w:r w:rsidR="00666152">
        <w:t> </w:t>
      </w:r>
      <w:r w:rsidR="00B93503" w:rsidRPr="00B93503">
        <w:t>2.3; Hug-</w:t>
      </w:r>
      <w:proofErr w:type="spellStart"/>
      <w:r w:rsidR="00B93503" w:rsidRPr="00B93503">
        <w:t>Beeli</w:t>
      </w:r>
      <w:proofErr w:type="spellEnd"/>
      <w:r w:rsidR="00B93503" w:rsidRPr="00B93503">
        <w:t xml:space="preserve">, </w:t>
      </w:r>
      <w:proofErr w:type="spellStart"/>
      <w:r w:rsidR="00B93503" w:rsidRPr="00B93503">
        <w:t>BetmG</w:t>
      </w:r>
      <w:proofErr w:type="spellEnd"/>
      <w:r w:rsidR="00B93503" w:rsidRPr="00B93503">
        <w:t>-Kommentar, Basel 2016, N</w:t>
      </w:r>
      <w:r w:rsidR="00666152">
        <w:t> </w:t>
      </w:r>
      <w:r w:rsidR="00B93503" w:rsidRPr="00B93503">
        <w:t>861 zu Art.</w:t>
      </w:r>
      <w:r w:rsidR="00666152">
        <w:t> </w:t>
      </w:r>
      <w:r w:rsidR="00B93503" w:rsidRPr="00B93503">
        <w:t>19</w:t>
      </w:r>
      <w:proofErr w:type="gramStart"/>
      <w:r w:rsidR="00B93503" w:rsidRPr="00B93503">
        <w:t>).</w:t>
      </w:r>
      <w:r w:rsidRPr="008E0122">
        <w:rPr>
          <w:b/>
          <w:i/>
          <w:vanish/>
        </w:rPr>
        <w:t>#</w:t>
      </w:r>
      <w:proofErr w:type="gramEnd"/>
      <w:r w:rsidRPr="008E0122">
        <w:rPr>
          <w:b/>
          <w:i/>
          <w:vanish/>
        </w:rPr>
        <w:t xml:space="preserve">Ende </w:t>
      </w:r>
      <w:r w:rsidR="00E97364">
        <w:rPr>
          <w:b/>
          <w:i/>
          <w:vanish/>
        </w:rPr>
        <w:t>BetmG19a</w:t>
      </w:r>
      <w:r w:rsidRPr="008E0122">
        <w:rPr>
          <w:b/>
          <w:i/>
          <w:vanish/>
        </w:rPr>
        <w:t>#</w:t>
      </w:r>
      <w:r w:rsidRPr="00AD5358">
        <w:t xml:space="preserve"> </w:t>
      </w:r>
    </w:p>
    <w:p w14:paraId="2F034273" w14:textId="77777777" w:rsidR="00B93503" w:rsidRDefault="00B93503" w:rsidP="00C144B7"/>
    <w:p w14:paraId="55C3588B" w14:textId="2248082E" w:rsidR="00BC3EB6" w:rsidRDefault="00BC3EB6" w:rsidP="00C144B7">
      <w:r>
        <w:t>Eingefügt am 16.03.2026 (1O6 2025 108)</w:t>
      </w:r>
    </w:p>
    <w:p w14:paraId="784E5689" w14:textId="77777777" w:rsidR="00B93503" w:rsidRDefault="00B93503" w:rsidP="00C144B7"/>
    <w:p w14:paraId="5E0B6883" w14:textId="77777777" w:rsidR="00C144B7" w:rsidRDefault="00C144B7" w:rsidP="00C144B7">
      <w:pPr>
        <w:pStyle w:val="berschrift2"/>
      </w:pPr>
      <w:r>
        <w:lastRenderedPageBreak/>
        <w:br w:type="page"/>
      </w:r>
    </w:p>
    <w:p w14:paraId="337677A4" w14:textId="25669AC7" w:rsidR="00666152" w:rsidRDefault="00666152" w:rsidP="00666152">
      <w:pPr>
        <w:pStyle w:val="berschrift2"/>
      </w:pPr>
      <w:bookmarkStart w:id="90" w:name="_Toc225514884"/>
      <w:r>
        <w:lastRenderedPageBreak/>
        <w:t>BetmG19b</w:t>
      </w:r>
      <w:r>
        <w:tab/>
        <w:t xml:space="preserve">Art. 19 Abs. 2 </w:t>
      </w:r>
      <w:proofErr w:type="spellStart"/>
      <w:r>
        <w:t>lit</w:t>
      </w:r>
      <w:proofErr w:type="spellEnd"/>
      <w:r>
        <w:t xml:space="preserve">. b </w:t>
      </w:r>
      <w:proofErr w:type="spellStart"/>
      <w:r w:rsidR="00577EB1">
        <w:t>BetmG</w:t>
      </w:r>
      <w:proofErr w:type="spellEnd"/>
      <w:r>
        <w:t xml:space="preserve"> (bandenmässig qualifizierter </w:t>
      </w:r>
      <w:proofErr w:type="spellStart"/>
      <w:r>
        <w:t>Betm</w:t>
      </w:r>
      <w:proofErr w:type="spellEnd"/>
      <w:r>
        <w:t>-Handel)</w:t>
      </w:r>
      <w:bookmarkEnd w:id="90"/>
    </w:p>
    <w:p w14:paraId="62D89E4D" w14:textId="77777777" w:rsidR="00666152" w:rsidRPr="00666152" w:rsidRDefault="00666152" w:rsidP="00666152"/>
    <w:p w14:paraId="2B3DD401" w14:textId="36CEAA33" w:rsidR="00666152" w:rsidRDefault="00666152" w:rsidP="00666152">
      <w:r w:rsidRPr="00D15AF9">
        <w:rPr>
          <w:b/>
          <w:i/>
          <w:vanish/>
        </w:rPr>
        <w:t>#</w:t>
      </w:r>
      <w:r w:rsidRPr="008E0122">
        <w:rPr>
          <w:b/>
          <w:i/>
          <w:vanish/>
        </w:rPr>
        <w:t>Beginn</w:t>
      </w:r>
      <w:r w:rsidRPr="008E0122">
        <w:rPr>
          <w:i/>
          <w:vanish/>
        </w:rPr>
        <w:t xml:space="preserve"> </w:t>
      </w:r>
      <w:r>
        <w:rPr>
          <w:rStyle w:val="NameZchn"/>
        </w:rPr>
        <w:t xml:space="preserve">BetmG19b </w:t>
      </w:r>
      <w:r w:rsidRPr="00387AA7">
        <w:rPr>
          <w:i/>
          <w:vanish/>
        </w:rPr>
        <w:t xml:space="preserve">Art. 19 Abs. 2 </w:t>
      </w:r>
      <w:proofErr w:type="spellStart"/>
      <w:r w:rsidRPr="00387AA7">
        <w:rPr>
          <w:i/>
          <w:vanish/>
        </w:rPr>
        <w:t>lit</w:t>
      </w:r>
      <w:proofErr w:type="spellEnd"/>
      <w:r w:rsidRPr="00387AA7">
        <w:rPr>
          <w:i/>
          <w:vanish/>
        </w:rPr>
        <w:t xml:space="preserve">. </w:t>
      </w:r>
      <w:r w:rsidR="00201A3E">
        <w:rPr>
          <w:i/>
          <w:vanish/>
        </w:rPr>
        <w:t>b</w:t>
      </w:r>
      <w:r w:rsidRPr="00387AA7">
        <w:rPr>
          <w:i/>
          <w:vanish/>
        </w:rPr>
        <w:t xml:space="preserve"> </w:t>
      </w:r>
      <w:proofErr w:type="spellStart"/>
      <w:r w:rsidR="00577EB1">
        <w:rPr>
          <w:i/>
          <w:vanish/>
        </w:rPr>
        <w:t>BetmG</w:t>
      </w:r>
      <w:proofErr w:type="spellEnd"/>
      <w:r w:rsidRPr="00387AA7">
        <w:rPr>
          <w:i/>
          <w:vanish/>
        </w:rPr>
        <w:t xml:space="preserve"> (</w:t>
      </w:r>
      <w:r w:rsidR="00201A3E">
        <w:rPr>
          <w:i/>
          <w:vanish/>
        </w:rPr>
        <w:t>bandenmässig</w:t>
      </w:r>
      <w:r w:rsidRPr="00387AA7">
        <w:rPr>
          <w:i/>
          <w:vanish/>
        </w:rPr>
        <w:t xml:space="preserve"> qualifizierter </w:t>
      </w:r>
      <w:proofErr w:type="spellStart"/>
      <w:r w:rsidRPr="00387AA7">
        <w:rPr>
          <w:i/>
          <w:vanish/>
        </w:rPr>
        <w:t>Betm</w:t>
      </w:r>
      <w:proofErr w:type="spellEnd"/>
      <w:r w:rsidRPr="00387AA7">
        <w:rPr>
          <w:i/>
          <w:vanish/>
        </w:rPr>
        <w:t>-</w:t>
      </w:r>
      <w:proofErr w:type="gramStart"/>
      <w:r w:rsidRPr="00387AA7">
        <w:rPr>
          <w:i/>
          <w:vanish/>
        </w:rPr>
        <w:t>Handel)</w:t>
      </w:r>
      <w:r w:rsidRPr="00DA47FB">
        <w:rPr>
          <w:b/>
          <w:i/>
          <w:vanish/>
        </w:rPr>
        <w:t>#</w:t>
      </w:r>
      <w:proofErr w:type="gramEnd"/>
      <w:r w:rsidR="002E11C7">
        <w:t>E</w:t>
      </w:r>
      <w:r w:rsidR="002E11C7" w:rsidRPr="002E11C7">
        <w:t>in schwerer Fall</w:t>
      </w:r>
      <w:r w:rsidR="002E11C7">
        <w:t xml:space="preserve"> </w:t>
      </w:r>
      <w:r w:rsidR="002E11C7" w:rsidRPr="00833B52">
        <w:t>gemäss</w:t>
      </w:r>
      <w:r w:rsidR="00833B52">
        <w:t xml:space="preserve"> </w:t>
      </w:r>
      <w:r w:rsidR="002E11C7" w:rsidRPr="00833B52">
        <w:t>Art.</w:t>
      </w:r>
      <w:r w:rsidR="00833B52">
        <w:t> </w:t>
      </w:r>
      <w:r w:rsidR="002E11C7" w:rsidRPr="00833B52">
        <w:t>19 Abs.</w:t>
      </w:r>
      <w:r w:rsidR="00833B52">
        <w:t> </w:t>
      </w:r>
      <w:r w:rsidR="002E11C7" w:rsidRPr="00833B52">
        <w:t xml:space="preserve">2 </w:t>
      </w:r>
      <w:proofErr w:type="spellStart"/>
      <w:r w:rsidR="002E11C7" w:rsidRPr="00833B52">
        <w:t>lit</w:t>
      </w:r>
      <w:proofErr w:type="spellEnd"/>
      <w:r w:rsidR="002E11C7" w:rsidRPr="00833B52">
        <w:t>.</w:t>
      </w:r>
      <w:r w:rsidR="00833B52">
        <w:t> </w:t>
      </w:r>
      <w:r w:rsidR="002E11C7" w:rsidRPr="00833B52">
        <w:t xml:space="preserve">b </w:t>
      </w:r>
      <w:proofErr w:type="spellStart"/>
      <w:r w:rsidR="002E11C7" w:rsidRPr="00833B52">
        <w:t>BetmG</w:t>
      </w:r>
      <w:proofErr w:type="spellEnd"/>
      <w:r w:rsidR="00833B52">
        <w:t xml:space="preserve"> </w:t>
      </w:r>
      <w:r w:rsidR="00254BB1">
        <w:t xml:space="preserve">liegt vor, wenn der Täter </w:t>
      </w:r>
      <w:r w:rsidR="002E11C7" w:rsidRPr="00833B52">
        <w:t>als</w:t>
      </w:r>
      <w:r w:rsidR="002E11C7" w:rsidRPr="002E11C7">
        <w:t xml:space="preserve"> Mitglied einer Bande handelt, die sich zur fortgesetzten Ausübung des unerlaubten Betäubungsmittelhandels zusammengefunden hat. Nach der bundesgerichtlichen Rechtsprechung ist bandenmässiges Handeln im Sinne </w:t>
      </w:r>
      <w:r w:rsidR="002E11C7" w:rsidRPr="00833B52">
        <w:t>von</w:t>
      </w:r>
      <w:r w:rsidR="00833B52" w:rsidRPr="00833B52">
        <w:t xml:space="preserve"> </w:t>
      </w:r>
      <w:r w:rsidR="002E11C7" w:rsidRPr="00833B52">
        <w:t>Art.</w:t>
      </w:r>
      <w:r w:rsidR="00833B52">
        <w:t> </w:t>
      </w:r>
      <w:r w:rsidR="002E11C7" w:rsidRPr="00833B52">
        <w:t>19 Abs.</w:t>
      </w:r>
      <w:r w:rsidR="00833B52">
        <w:t> </w:t>
      </w:r>
      <w:r w:rsidR="002E11C7" w:rsidRPr="00833B52">
        <w:t xml:space="preserve">2 </w:t>
      </w:r>
      <w:proofErr w:type="spellStart"/>
      <w:r w:rsidR="002E11C7" w:rsidRPr="00833B52">
        <w:t>lit</w:t>
      </w:r>
      <w:proofErr w:type="spellEnd"/>
      <w:r w:rsidR="002E11C7" w:rsidRPr="00833B52">
        <w:t>.</w:t>
      </w:r>
      <w:r w:rsidR="00833B52">
        <w:t> </w:t>
      </w:r>
      <w:r w:rsidR="002E11C7" w:rsidRPr="00833B52">
        <w:t xml:space="preserve">b </w:t>
      </w:r>
      <w:proofErr w:type="spellStart"/>
      <w:r w:rsidR="002E11C7" w:rsidRPr="00833B52">
        <w:t>BetmG</w:t>
      </w:r>
      <w:proofErr w:type="spellEnd"/>
      <w:r w:rsidR="00833B52">
        <w:t xml:space="preserve"> </w:t>
      </w:r>
      <w:r w:rsidR="002E11C7" w:rsidRPr="002E11C7">
        <w:t xml:space="preserve">gegeben, wenn sich zwei oder mehrere Täter mit dem ausdrücklich oder konkludent geäusserten Willen zusammenfinden, inskünftig zur Verübung mehrerer selbständiger, im Einzelnen möglicherweise noch unbestimmter Straftaten zusammenzuwirken (vgl. statt </w:t>
      </w:r>
      <w:r w:rsidR="002E11C7" w:rsidRPr="00833B52">
        <w:t>vieler</w:t>
      </w:r>
      <w:r w:rsidR="00833B52" w:rsidRPr="00833B52">
        <w:t xml:space="preserve"> </w:t>
      </w:r>
      <w:r w:rsidR="002E11C7" w:rsidRPr="00833B52">
        <w:t>BGE 135 IV 158</w:t>
      </w:r>
      <w:r w:rsidR="00833B52" w:rsidRPr="00833B52">
        <w:t xml:space="preserve"> </w:t>
      </w:r>
      <w:r w:rsidR="002E11C7" w:rsidRPr="00833B52">
        <w:t>E</w:t>
      </w:r>
      <w:r w:rsidR="00833B52">
        <w:t>. </w:t>
      </w:r>
      <w:r w:rsidR="002E11C7" w:rsidRPr="00833B52">
        <w:t>2). Dabei</w:t>
      </w:r>
      <w:r w:rsidR="002E11C7" w:rsidRPr="002E11C7">
        <w:t xml:space="preserve"> ist weniger auf die Zahl der Mitglieder als vielmehr auf den Organisationsgrad und die Intensität der Zusammenarbeit der Täter </w:t>
      </w:r>
      <w:r w:rsidR="002E11C7" w:rsidRPr="00833B52">
        <w:t>abzustellen (BGE 124 IV 86</w:t>
      </w:r>
      <w:r w:rsidR="00833B52">
        <w:t xml:space="preserve"> </w:t>
      </w:r>
      <w:r w:rsidR="002E11C7" w:rsidRPr="00833B52">
        <w:t>E.</w:t>
      </w:r>
      <w:r w:rsidR="009D5111">
        <w:t> </w:t>
      </w:r>
      <w:r w:rsidR="002E11C7" w:rsidRPr="00833B52">
        <w:t>2b). Ein</w:t>
      </w:r>
      <w:r w:rsidR="002E11C7" w:rsidRPr="002E11C7">
        <w:t xml:space="preserve"> Zusammenwirken von zwei Personen reicht daher für die Annahme von </w:t>
      </w:r>
      <w:r w:rsidR="002E11C7" w:rsidRPr="009D5111">
        <w:t>Bandenmässigkeit (vgl. auch BGer-Urteile</w:t>
      </w:r>
      <w:r w:rsidR="009D5111">
        <w:t xml:space="preserve"> </w:t>
      </w:r>
      <w:r w:rsidR="002E11C7" w:rsidRPr="009D5111">
        <w:t>6B_976/2015</w:t>
      </w:r>
      <w:r w:rsidR="009D5111">
        <w:t xml:space="preserve"> </w:t>
      </w:r>
      <w:r w:rsidR="002E11C7" w:rsidRPr="009D5111">
        <w:t>vom 27.09.2016 E.</w:t>
      </w:r>
      <w:r w:rsidR="009D5111">
        <w:t> </w:t>
      </w:r>
      <w:r w:rsidR="002E11C7" w:rsidRPr="009D5111">
        <w:t>9.2 und</w:t>
      </w:r>
      <w:r w:rsidR="009D5111">
        <w:t xml:space="preserve"> </w:t>
      </w:r>
      <w:r w:rsidR="002E11C7" w:rsidRPr="009D5111">
        <w:t>6B_294/2011</w:t>
      </w:r>
      <w:r w:rsidR="009D5111">
        <w:t xml:space="preserve"> </w:t>
      </w:r>
      <w:r w:rsidR="002E11C7" w:rsidRPr="009D5111">
        <w:t>vom 16.09.2011</w:t>
      </w:r>
      <w:r w:rsidR="002E11C7" w:rsidRPr="002E11C7">
        <w:t xml:space="preserve"> E.</w:t>
      </w:r>
      <w:r w:rsidR="009D5111">
        <w:t> </w:t>
      </w:r>
      <w:r w:rsidR="002E11C7" w:rsidRPr="002E11C7">
        <w:t>2.1</w:t>
      </w:r>
      <w:proofErr w:type="gramStart"/>
      <w:r w:rsidR="002E11C7" w:rsidRPr="002E11C7">
        <w:t>).</w:t>
      </w:r>
      <w:r w:rsidRPr="008E0122">
        <w:rPr>
          <w:b/>
          <w:i/>
          <w:vanish/>
        </w:rPr>
        <w:t>#</w:t>
      </w:r>
      <w:proofErr w:type="gramEnd"/>
      <w:r w:rsidRPr="008E0122">
        <w:rPr>
          <w:b/>
          <w:i/>
          <w:vanish/>
        </w:rPr>
        <w:t xml:space="preserve">Ende </w:t>
      </w:r>
      <w:r>
        <w:rPr>
          <w:b/>
          <w:i/>
          <w:vanish/>
        </w:rPr>
        <w:t>BetmG19b</w:t>
      </w:r>
      <w:r w:rsidRPr="008E0122">
        <w:rPr>
          <w:b/>
          <w:i/>
          <w:vanish/>
        </w:rPr>
        <w:t>#</w:t>
      </w:r>
      <w:r w:rsidRPr="00AD5358">
        <w:t xml:space="preserve"> </w:t>
      </w:r>
    </w:p>
    <w:p w14:paraId="7DFAF0A4" w14:textId="77777777" w:rsidR="00666152" w:rsidRDefault="00666152" w:rsidP="00666152"/>
    <w:p w14:paraId="1EEED252" w14:textId="77777777" w:rsidR="00666152" w:rsidRDefault="00666152" w:rsidP="00666152">
      <w:r>
        <w:t>Eingefügt am 16.03.2026 (1O6 2025 108)</w:t>
      </w:r>
    </w:p>
    <w:p w14:paraId="4B074850" w14:textId="77777777" w:rsidR="00666152" w:rsidRDefault="00666152" w:rsidP="00666152"/>
    <w:p w14:paraId="716E0B90" w14:textId="77777777" w:rsidR="00666152" w:rsidRDefault="00666152" w:rsidP="00666152">
      <w:pPr>
        <w:pStyle w:val="berschrift2"/>
      </w:pPr>
      <w:r>
        <w:lastRenderedPageBreak/>
        <w:br w:type="page"/>
      </w:r>
    </w:p>
    <w:p w14:paraId="3D785C4B" w14:textId="77777777" w:rsidR="0084567C" w:rsidRDefault="0084567C" w:rsidP="0084567C"/>
    <w:p w14:paraId="52815D8A" w14:textId="559A28EB" w:rsidR="0084567C" w:rsidRDefault="0084567C" w:rsidP="0084567C">
      <w:pPr>
        <w:pStyle w:val="berschrift2"/>
      </w:pPr>
      <w:bookmarkStart w:id="91" w:name="_Toc225514885"/>
      <w:r>
        <w:t>BetmG19c</w:t>
      </w:r>
      <w:r>
        <w:tab/>
        <w:t xml:space="preserve">Art. 19 Abs. 2 </w:t>
      </w:r>
      <w:proofErr w:type="spellStart"/>
      <w:r>
        <w:t>lit</w:t>
      </w:r>
      <w:proofErr w:type="spellEnd"/>
      <w:r>
        <w:t xml:space="preserve">. c </w:t>
      </w:r>
      <w:proofErr w:type="spellStart"/>
      <w:r>
        <w:t>BetmG</w:t>
      </w:r>
      <w:proofErr w:type="spellEnd"/>
      <w:r>
        <w:t xml:space="preserve"> (gewerbsmässig qualifizierter </w:t>
      </w:r>
      <w:proofErr w:type="spellStart"/>
      <w:r>
        <w:t>Betm</w:t>
      </w:r>
      <w:proofErr w:type="spellEnd"/>
      <w:r>
        <w:t>-Handel)</w:t>
      </w:r>
      <w:bookmarkEnd w:id="91"/>
    </w:p>
    <w:p w14:paraId="47EE51B9" w14:textId="77777777" w:rsidR="0084567C" w:rsidRPr="00666152" w:rsidRDefault="0084567C" w:rsidP="0084567C"/>
    <w:p w14:paraId="1CC1F0D7" w14:textId="552ADBC0" w:rsidR="0084567C" w:rsidRDefault="0084567C" w:rsidP="00C02C0B">
      <w:r w:rsidRPr="00D15AF9">
        <w:rPr>
          <w:b/>
          <w:i/>
          <w:vanish/>
        </w:rPr>
        <w:t>#</w:t>
      </w:r>
      <w:r w:rsidRPr="008E0122">
        <w:rPr>
          <w:b/>
          <w:i/>
          <w:vanish/>
        </w:rPr>
        <w:t>Beginn</w:t>
      </w:r>
      <w:r w:rsidRPr="008E0122">
        <w:rPr>
          <w:i/>
          <w:vanish/>
        </w:rPr>
        <w:t xml:space="preserve"> </w:t>
      </w:r>
      <w:r>
        <w:rPr>
          <w:rStyle w:val="NameZchn"/>
        </w:rPr>
        <w:t xml:space="preserve">BetmG19c </w:t>
      </w:r>
      <w:r w:rsidRPr="00387AA7">
        <w:rPr>
          <w:i/>
          <w:vanish/>
        </w:rPr>
        <w:t>Art.</w:t>
      </w:r>
      <w:r w:rsidR="00E375ED">
        <w:rPr>
          <w:i/>
          <w:vanish/>
        </w:rPr>
        <w:t> </w:t>
      </w:r>
      <w:r w:rsidRPr="00387AA7">
        <w:rPr>
          <w:i/>
          <w:vanish/>
        </w:rPr>
        <w:t>19 Abs.</w:t>
      </w:r>
      <w:r w:rsidR="00E375ED">
        <w:rPr>
          <w:i/>
          <w:vanish/>
        </w:rPr>
        <w:t> </w:t>
      </w:r>
      <w:r w:rsidRPr="00387AA7">
        <w:rPr>
          <w:i/>
          <w:vanish/>
        </w:rPr>
        <w:t xml:space="preserve">2 </w:t>
      </w:r>
      <w:proofErr w:type="spellStart"/>
      <w:r w:rsidRPr="00387AA7">
        <w:rPr>
          <w:i/>
          <w:vanish/>
        </w:rPr>
        <w:t>lit</w:t>
      </w:r>
      <w:proofErr w:type="spellEnd"/>
      <w:r w:rsidRPr="00387AA7">
        <w:rPr>
          <w:i/>
          <w:vanish/>
        </w:rPr>
        <w:t>.</w:t>
      </w:r>
      <w:r w:rsidR="00E375ED">
        <w:rPr>
          <w:i/>
          <w:vanish/>
        </w:rPr>
        <w:t> c</w:t>
      </w:r>
      <w:r w:rsidRPr="00387AA7">
        <w:rPr>
          <w:i/>
          <w:vanish/>
        </w:rPr>
        <w:t xml:space="preserve"> </w:t>
      </w:r>
      <w:proofErr w:type="spellStart"/>
      <w:r>
        <w:rPr>
          <w:i/>
          <w:vanish/>
        </w:rPr>
        <w:t>BetmG</w:t>
      </w:r>
      <w:proofErr w:type="spellEnd"/>
      <w:r w:rsidRPr="00387AA7">
        <w:rPr>
          <w:i/>
          <w:vanish/>
        </w:rPr>
        <w:t xml:space="preserve"> (</w:t>
      </w:r>
      <w:r>
        <w:rPr>
          <w:i/>
          <w:vanish/>
        </w:rPr>
        <w:t>gewerbsmässig</w:t>
      </w:r>
      <w:r w:rsidRPr="00387AA7">
        <w:rPr>
          <w:i/>
          <w:vanish/>
        </w:rPr>
        <w:t xml:space="preserve"> qualifizierter </w:t>
      </w:r>
      <w:proofErr w:type="spellStart"/>
      <w:r w:rsidRPr="00387AA7">
        <w:rPr>
          <w:i/>
          <w:vanish/>
        </w:rPr>
        <w:t>Betm</w:t>
      </w:r>
      <w:proofErr w:type="spellEnd"/>
      <w:r w:rsidRPr="00387AA7">
        <w:rPr>
          <w:i/>
          <w:vanish/>
        </w:rPr>
        <w:t>-</w:t>
      </w:r>
      <w:proofErr w:type="gramStart"/>
      <w:r w:rsidRPr="00387AA7">
        <w:rPr>
          <w:i/>
          <w:vanish/>
        </w:rPr>
        <w:t>Handel)</w:t>
      </w:r>
      <w:r w:rsidRPr="00DA47FB">
        <w:rPr>
          <w:b/>
          <w:i/>
          <w:vanish/>
        </w:rPr>
        <w:t>#</w:t>
      </w:r>
      <w:proofErr w:type="gramEnd"/>
      <w:r w:rsidR="002D6ACF">
        <w:t>E</w:t>
      </w:r>
      <w:r w:rsidR="002D6ACF" w:rsidRPr="002D6ACF">
        <w:t xml:space="preserve">in schwerer Fall vor, wenn der Täter gemäss Art. 19 Abs. 2 </w:t>
      </w:r>
      <w:proofErr w:type="spellStart"/>
      <w:r w:rsidR="002D6ACF" w:rsidRPr="002D6ACF">
        <w:t>lit</w:t>
      </w:r>
      <w:proofErr w:type="spellEnd"/>
      <w:r w:rsidR="002D6ACF" w:rsidRPr="002D6ACF">
        <w:t xml:space="preserve">. c </w:t>
      </w:r>
      <w:proofErr w:type="spellStart"/>
      <w:r w:rsidR="002D6ACF" w:rsidRPr="002D6ACF">
        <w:t>BetmG</w:t>
      </w:r>
      <w:proofErr w:type="spellEnd"/>
      <w:r w:rsidR="002D6ACF" w:rsidRPr="002D6ACF">
        <w:t xml:space="preserve"> durch gewerbsmässigen Handel einen grossen Umsatz oder einen erheblichen Gewinn erzielt. Ein "grosser Umsatz" ist ab Fr. 100'000.-- gegeben, während ein "erheblicher Gewinn" ab Fr. 10'000.-- anzunehmen ist (BGE 147 IV 176 E.</w:t>
      </w:r>
      <w:r w:rsidR="002D6ACF">
        <w:t> </w:t>
      </w:r>
      <w:r w:rsidR="002D6ACF" w:rsidRPr="002D6ACF">
        <w:t>2.2.1). Gewerbsmässigkeit ist im Übrigen nach der Praxis des Bundesgerichts zu den Delikten des Strafgesetzbuchs, die sich ohne Weiteres auf Art.</w:t>
      </w:r>
      <w:r w:rsidR="002D6ACF">
        <w:t> </w:t>
      </w:r>
      <w:r w:rsidR="002D6ACF" w:rsidRPr="002D6ACF">
        <w:t>19 Abs.</w:t>
      </w:r>
      <w:r w:rsidR="00C02C0B">
        <w:t> </w:t>
      </w:r>
      <w:r w:rsidR="002D6ACF" w:rsidRPr="002D6ACF">
        <w:t xml:space="preserve">2 </w:t>
      </w:r>
      <w:proofErr w:type="spellStart"/>
      <w:r w:rsidR="002D6ACF" w:rsidRPr="002D6ACF">
        <w:t>lit</w:t>
      </w:r>
      <w:proofErr w:type="spellEnd"/>
      <w:r w:rsidR="002D6ACF" w:rsidRPr="002D6ACF">
        <w:t>.</w:t>
      </w:r>
      <w:r w:rsidR="00C02C0B">
        <w:t> </w:t>
      </w:r>
      <w:r w:rsidR="002D6ACF" w:rsidRPr="002D6ACF">
        <w:t xml:space="preserve">c </w:t>
      </w:r>
      <w:proofErr w:type="spellStart"/>
      <w:r w:rsidR="002D6ACF" w:rsidRPr="002D6ACF">
        <w:t>BetmG</w:t>
      </w:r>
      <w:proofErr w:type="spellEnd"/>
      <w:r w:rsidR="002D6ACF" w:rsidRPr="002D6ACF">
        <w:t xml:space="preserve"> übertragen lässt (vgl. BGE 117 IV 63 E.</w:t>
      </w:r>
      <w:r w:rsidR="00C02C0B">
        <w:t> </w:t>
      </w:r>
      <w:r w:rsidR="002D6ACF" w:rsidRPr="002D6ACF">
        <w:t>2a), anzunehmen, wenn der Täter berufsmässig handelt. Dies ist der Fall, wenn sich aus der Zeit und den Mitteln, die er für die deliktische Tätigkeit aufwendet, aus der Häufigkeit der Einzelakte innerhalb eines bestimmten Zeitraums sowie aus den angestrebten und erzielten Einkünften ergibt, dass er die deliktische Tätigkeit nach der Art eines Berufs oder eines Nebenberufs ausübt (BGE 147 IV 176 E.</w:t>
      </w:r>
      <w:r w:rsidR="00C02C0B">
        <w:t> </w:t>
      </w:r>
      <w:r w:rsidR="002D6ACF" w:rsidRPr="002D6ACF">
        <w:t>2.2.1, 129 IV 253 E.</w:t>
      </w:r>
      <w:r w:rsidR="00C02C0B">
        <w:t> </w:t>
      </w:r>
      <w:r w:rsidR="002D6ACF" w:rsidRPr="002D6ACF">
        <w:t>2.1</w:t>
      </w:r>
      <w:proofErr w:type="gramStart"/>
      <w:r w:rsidR="002D6ACF" w:rsidRPr="002D6ACF">
        <w:t>).</w:t>
      </w:r>
      <w:r w:rsidRPr="008E0122">
        <w:rPr>
          <w:b/>
          <w:i/>
          <w:vanish/>
        </w:rPr>
        <w:t>#</w:t>
      </w:r>
      <w:proofErr w:type="gramEnd"/>
      <w:r w:rsidRPr="008E0122">
        <w:rPr>
          <w:b/>
          <w:i/>
          <w:vanish/>
        </w:rPr>
        <w:t xml:space="preserve">Ende </w:t>
      </w:r>
      <w:r>
        <w:rPr>
          <w:b/>
          <w:i/>
          <w:vanish/>
        </w:rPr>
        <w:t>BetmG19c</w:t>
      </w:r>
      <w:r w:rsidRPr="008E0122">
        <w:rPr>
          <w:b/>
          <w:i/>
          <w:vanish/>
        </w:rPr>
        <w:t>#</w:t>
      </w:r>
      <w:r w:rsidRPr="00AD5358">
        <w:t xml:space="preserve"> </w:t>
      </w:r>
    </w:p>
    <w:p w14:paraId="57411849" w14:textId="77777777" w:rsidR="0084567C" w:rsidRDefault="0084567C" w:rsidP="0084567C"/>
    <w:p w14:paraId="774D7A7D" w14:textId="77777777" w:rsidR="0084567C" w:rsidRDefault="0084567C" w:rsidP="0084567C">
      <w:r>
        <w:t>Eingefügt am 16.03.2026 (1O6 2025 108)</w:t>
      </w:r>
    </w:p>
    <w:p w14:paraId="726102AC" w14:textId="77777777" w:rsidR="0084567C" w:rsidRDefault="0084567C" w:rsidP="0084567C"/>
    <w:p w14:paraId="0EB064AB" w14:textId="77777777" w:rsidR="0084567C" w:rsidRDefault="0084567C" w:rsidP="0084567C">
      <w:r>
        <w:br w:type="page"/>
      </w:r>
    </w:p>
    <w:p w14:paraId="4A059065" w14:textId="7B1F5005" w:rsidR="0084567C" w:rsidRDefault="00516ADC" w:rsidP="00567317">
      <w:pPr>
        <w:pStyle w:val="berschrift1"/>
      </w:pPr>
      <w:bookmarkStart w:id="92" w:name="_Toc225514886"/>
      <w:r>
        <w:lastRenderedPageBreak/>
        <w:t>AIG</w:t>
      </w:r>
      <w:bookmarkEnd w:id="92"/>
    </w:p>
    <w:p w14:paraId="76035E18" w14:textId="77777777" w:rsidR="00C91111" w:rsidRPr="00C91111" w:rsidRDefault="00C91111" w:rsidP="00C91111"/>
    <w:p w14:paraId="4A0F8C6C" w14:textId="424CBFC0" w:rsidR="00567317" w:rsidRDefault="00567317" w:rsidP="00567317">
      <w:pPr>
        <w:pStyle w:val="berschrift2"/>
      </w:pPr>
      <w:bookmarkStart w:id="93" w:name="_Toc225514887"/>
      <w:r>
        <w:t>AIG</w:t>
      </w:r>
      <w:r w:rsidR="00586251">
        <w:t>115</w:t>
      </w:r>
      <w:r w:rsidR="00C91111">
        <w:t>a</w:t>
      </w:r>
      <w:r>
        <w:tab/>
        <w:t>Art. </w:t>
      </w:r>
      <w:r w:rsidR="00586251">
        <w:t>115 Abs. 1</w:t>
      </w:r>
      <w:r>
        <w:t xml:space="preserve"> </w:t>
      </w:r>
      <w:proofErr w:type="spellStart"/>
      <w:r>
        <w:t>lit</w:t>
      </w:r>
      <w:proofErr w:type="spellEnd"/>
      <w:r>
        <w:t>. </w:t>
      </w:r>
      <w:r w:rsidR="00C91111">
        <w:t>a</w:t>
      </w:r>
      <w:r>
        <w:t xml:space="preserve"> </w:t>
      </w:r>
      <w:r w:rsidR="00586251">
        <w:t>AIG</w:t>
      </w:r>
      <w:r>
        <w:t xml:space="preserve"> (</w:t>
      </w:r>
      <w:r w:rsidR="00586251">
        <w:t xml:space="preserve">unrechtmässige </w:t>
      </w:r>
      <w:r w:rsidR="00C91111">
        <w:t>Einreise</w:t>
      </w:r>
      <w:r>
        <w:t>)</w:t>
      </w:r>
      <w:bookmarkEnd w:id="93"/>
    </w:p>
    <w:p w14:paraId="518AE752" w14:textId="77777777" w:rsidR="00567317" w:rsidRPr="00666152" w:rsidRDefault="00567317" w:rsidP="00567317"/>
    <w:p w14:paraId="332ACB4F" w14:textId="77777777" w:rsidR="00567317" w:rsidRPr="00D15AF9" w:rsidRDefault="00567317" w:rsidP="00567317">
      <w:pPr>
        <w:rPr>
          <w:b/>
          <w:i/>
          <w:vanish/>
        </w:rPr>
      </w:pPr>
    </w:p>
    <w:p w14:paraId="58D917B1" w14:textId="66B52CE0" w:rsidR="00567317" w:rsidRDefault="00567317" w:rsidP="00567317">
      <w:r w:rsidRPr="00D15AF9">
        <w:rPr>
          <w:b/>
          <w:i/>
          <w:vanish/>
        </w:rPr>
        <w:t>#</w:t>
      </w:r>
      <w:r w:rsidRPr="008E0122">
        <w:rPr>
          <w:b/>
          <w:i/>
          <w:vanish/>
        </w:rPr>
        <w:t>Beginn</w:t>
      </w:r>
      <w:r w:rsidRPr="008E0122">
        <w:rPr>
          <w:i/>
          <w:vanish/>
        </w:rPr>
        <w:t xml:space="preserve"> </w:t>
      </w:r>
      <w:r w:rsidR="00B74D43">
        <w:rPr>
          <w:rStyle w:val="NameZchn"/>
        </w:rPr>
        <w:t>AIG115</w:t>
      </w:r>
      <w:r w:rsidR="00C91111">
        <w:rPr>
          <w:rStyle w:val="NameZchn"/>
        </w:rPr>
        <w:t>a</w:t>
      </w:r>
      <w:r>
        <w:rPr>
          <w:rStyle w:val="NameZchn"/>
        </w:rPr>
        <w:t xml:space="preserve"> </w:t>
      </w:r>
      <w:r w:rsidRPr="00387AA7">
        <w:rPr>
          <w:i/>
          <w:vanish/>
        </w:rPr>
        <w:t>Art.</w:t>
      </w:r>
      <w:r>
        <w:rPr>
          <w:i/>
          <w:vanish/>
        </w:rPr>
        <w:t> </w:t>
      </w:r>
      <w:r w:rsidR="00B74D43">
        <w:rPr>
          <w:i/>
          <w:vanish/>
        </w:rPr>
        <w:t>115</w:t>
      </w:r>
      <w:r w:rsidRPr="00387AA7">
        <w:rPr>
          <w:i/>
          <w:vanish/>
        </w:rPr>
        <w:t xml:space="preserve"> Abs.</w:t>
      </w:r>
      <w:r>
        <w:rPr>
          <w:i/>
          <w:vanish/>
        </w:rPr>
        <w:t> </w:t>
      </w:r>
      <w:r w:rsidR="00B74D43">
        <w:rPr>
          <w:i/>
          <w:vanish/>
        </w:rPr>
        <w:t>1</w:t>
      </w:r>
      <w:r w:rsidRPr="00387AA7">
        <w:rPr>
          <w:i/>
          <w:vanish/>
        </w:rPr>
        <w:t xml:space="preserve"> </w:t>
      </w:r>
      <w:proofErr w:type="spellStart"/>
      <w:r w:rsidRPr="00387AA7">
        <w:rPr>
          <w:i/>
          <w:vanish/>
        </w:rPr>
        <w:t>lit</w:t>
      </w:r>
      <w:proofErr w:type="spellEnd"/>
      <w:r w:rsidRPr="00387AA7">
        <w:rPr>
          <w:i/>
          <w:vanish/>
        </w:rPr>
        <w:t>.</w:t>
      </w:r>
      <w:r>
        <w:rPr>
          <w:i/>
          <w:vanish/>
        </w:rPr>
        <w:t> </w:t>
      </w:r>
      <w:r w:rsidR="00297B4F">
        <w:rPr>
          <w:i/>
          <w:vanish/>
        </w:rPr>
        <w:t>b</w:t>
      </w:r>
      <w:r w:rsidRPr="00387AA7">
        <w:rPr>
          <w:i/>
          <w:vanish/>
        </w:rPr>
        <w:t xml:space="preserve"> </w:t>
      </w:r>
      <w:proofErr w:type="spellStart"/>
      <w:r>
        <w:rPr>
          <w:i/>
          <w:vanish/>
        </w:rPr>
        <w:t>BetmG</w:t>
      </w:r>
      <w:proofErr w:type="spellEnd"/>
      <w:r w:rsidRPr="00387AA7">
        <w:rPr>
          <w:i/>
          <w:vanish/>
        </w:rPr>
        <w:t xml:space="preserve"> (</w:t>
      </w:r>
      <w:r w:rsidR="00297B4F">
        <w:rPr>
          <w:i/>
          <w:vanish/>
        </w:rPr>
        <w:t xml:space="preserve">unrechtmässiger </w:t>
      </w:r>
      <w:proofErr w:type="gramStart"/>
      <w:r w:rsidR="00C91111">
        <w:rPr>
          <w:i/>
          <w:vanish/>
        </w:rPr>
        <w:t>Einreise</w:t>
      </w:r>
      <w:r w:rsidRPr="00387AA7">
        <w:rPr>
          <w:i/>
          <w:vanish/>
        </w:rPr>
        <w:t>)</w:t>
      </w:r>
      <w:r w:rsidRPr="00DA47FB">
        <w:rPr>
          <w:b/>
          <w:i/>
          <w:vanish/>
        </w:rPr>
        <w:t>#</w:t>
      </w:r>
      <w:proofErr w:type="gramEnd"/>
      <w:r w:rsidR="00D27444" w:rsidRPr="00D27444">
        <w:t>Nach Art.</w:t>
      </w:r>
      <w:r w:rsidR="00D27444">
        <w:t> </w:t>
      </w:r>
      <w:r w:rsidR="00D27444" w:rsidRPr="00D27444">
        <w:t>115 Abs.</w:t>
      </w:r>
      <w:r w:rsidR="00D27444">
        <w:t> </w:t>
      </w:r>
      <w:r w:rsidR="00D27444" w:rsidRPr="00D27444">
        <w:t xml:space="preserve">1 </w:t>
      </w:r>
      <w:proofErr w:type="spellStart"/>
      <w:r w:rsidR="00D27444" w:rsidRPr="00D27444">
        <w:t>lit</w:t>
      </w:r>
      <w:proofErr w:type="spellEnd"/>
      <w:r w:rsidR="00D27444" w:rsidRPr="00D27444">
        <w:t>.</w:t>
      </w:r>
      <w:r w:rsidR="00D27444">
        <w:t> </w:t>
      </w:r>
      <w:r w:rsidR="00D27444" w:rsidRPr="00D27444">
        <w:t>a AIG macht sich strafbar, wer Einreisevorschriften nach Art.</w:t>
      </w:r>
      <w:r w:rsidR="00D27444">
        <w:t> </w:t>
      </w:r>
      <w:r w:rsidR="00D27444" w:rsidRPr="00D27444">
        <w:t>5 AIG verletzt, wer also u.a. nicht über ein für den Grenzübertritt anerkanntes Ausweispapier verfügt (Art.</w:t>
      </w:r>
      <w:r w:rsidR="006E7DDB">
        <w:t> </w:t>
      </w:r>
      <w:r w:rsidR="00D27444" w:rsidRPr="00D27444">
        <w:t>5 Abs.</w:t>
      </w:r>
      <w:r w:rsidR="006E7DDB">
        <w:t> </w:t>
      </w:r>
      <w:r w:rsidR="00D27444" w:rsidRPr="00D27444">
        <w:t xml:space="preserve">1 </w:t>
      </w:r>
      <w:proofErr w:type="spellStart"/>
      <w:r w:rsidR="00D27444" w:rsidRPr="00D27444">
        <w:t>lit</w:t>
      </w:r>
      <w:proofErr w:type="spellEnd"/>
      <w:r w:rsidR="00D27444" w:rsidRPr="00D27444">
        <w:t>.</w:t>
      </w:r>
      <w:r w:rsidR="006E7DDB">
        <w:t> </w:t>
      </w:r>
      <w:r w:rsidR="00D27444" w:rsidRPr="00D27444">
        <w:t>a AIG)</w:t>
      </w:r>
      <w:r w:rsidR="00316550">
        <w:t xml:space="preserve">, </w:t>
      </w:r>
      <w:r w:rsidR="00D27444" w:rsidRPr="00D27444">
        <w:t>nicht die für den Aufenthalt notwendigen finanziellen Mittel besitzt (Art.</w:t>
      </w:r>
      <w:r w:rsidR="006E7DDB">
        <w:t> </w:t>
      </w:r>
      <w:r w:rsidR="00D27444" w:rsidRPr="00D27444">
        <w:t>5 Abs.</w:t>
      </w:r>
      <w:r w:rsidR="006E7DDB">
        <w:t> </w:t>
      </w:r>
      <w:r w:rsidR="00D27444" w:rsidRPr="00D27444">
        <w:t xml:space="preserve">1 </w:t>
      </w:r>
      <w:proofErr w:type="spellStart"/>
      <w:r w:rsidR="00D27444" w:rsidRPr="00D27444">
        <w:t>lit</w:t>
      </w:r>
      <w:proofErr w:type="spellEnd"/>
      <w:r w:rsidR="00D27444" w:rsidRPr="00D27444">
        <w:t>.</w:t>
      </w:r>
      <w:r w:rsidR="006E7DDB">
        <w:t> </w:t>
      </w:r>
      <w:r w:rsidR="00D27444" w:rsidRPr="00D27444">
        <w:t>b AIG)</w:t>
      </w:r>
      <w:r w:rsidR="00316550">
        <w:t xml:space="preserve"> oder </w:t>
      </w:r>
      <w:r w:rsidR="006E7DDB">
        <w:t xml:space="preserve">eine Gefahr für die öffentliche Sicherheit und Ordnung darstellt (Art. 5 Abs. 1 </w:t>
      </w:r>
      <w:proofErr w:type="spellStart"/>
      <w:r w:rsidR="006E7DDB">
        <w:t>lit</w:t>
      </w:r>
      <w:proofErr w:type="spellEnd"/>
      <w:r w:rsidR="006E7DDB">
        <w:t>. c AIG</w:t>
      </w:r>
      <w:proofErr w:type="gramStart"/>
      <w:r w:rsidR="006E7DDB">
        <w:t>)</w:t>
      </w:r>
      <w:r w:rsidR="00D27444" w:rsidRPr="00D27444">
        <w:t>.</w:t>
      </w:r>
      <w:r w:rsidRPr="008E0122">
        <w:rPr>
          <w:b/>
          <w:i/>
          <w:vanish/>
        </w:rPr>
        <w:t>#</w:t>
      </w:r>
      <w:proofErr w:type="gramEnd"/>
      <w:r w:rsidRPr="008E0122">
        <w:rPr>
          <w:b/>
          <w:i/>
          <w:vanish/>
        </w:rPr>
        <w:t xml:space="preserve">Ende </w:t>
      </w:r>
      <w:r w:rsidR="0004301A">
        <w:rPr>
          <w:b/>
          <w:i/>
          <w:vanish/>
        </w:rPr>
        <w:t>AIG115</w:t>
      </w:r>
      <w:r w:rsidR="00C91111">
        <w:rPr>
          <w:b/>
          <w:i/>
          <w:vanish/>
        </w:rPr>
        <w:t>a</w:t>
      </w:r>
      <w:r w:rsidRPr="008E0122">
        <w:rPr>
          <w:b/>
          <w:i/>
          <w:vanish/>
        </w:rPr>
        <w:t>#</w:t>
      </w:r>
      <w:r w:rsidRPr="00AD5358">
        <w:t xml:space="preserve"> </w:t>
      </w:r>
    </w:p>
    <w:p w14:paraId="1B6ED884" w14:textId="77777777" w:rsidR="00567317" w:rsidRDefault="00567317" w:rsidP="00567317"/>
    <w:p w14:paraId="0674F30F" w14:textId="7BBDCF53" w:rsidR="00567317" w:rsidRDefault="00567317" w:rsidP="00567317">
      <w:r>
        <w:t xml:space="preserve">Eingefügt am 16.03.2026 (1O6 2025 </w:t>
      </w:r>
      <w:r w:rsidR="00C91111">
        <w:t>79</w:t>
      </w:r>
      <w:r>
        <w:t>)</w:t>
      </w:r>
    </w:p>
    <w:p w14:paraId="7E4D3C44" w14:textId="77777777" w:rsidR="00567317" w:rsidRPr="00666152" w:rsidRDefault="00567317" w:rsidP="00666152"/>
    <w:p w14:paraId="0BC66D38" w14:textId="77777777" w:rsidR="00567317" w:rsidRDefault="00567317"/>
    <w:p w14:paraId="190BA8E1" w14:textId="77777777" w:rsidR="00567317" w:rsidRDefault="00567317">
      <w:pPr>
        <w:rPr>
          <w:highlight w:val="lightGray"/>
        </w:rPr>
      </w:pPr>
      <w:r>
        <w:rPr>
          <w:highlight w:val="lightGray"/>
        </w:rPr>
        <w:br w:type="page"/>
      </w:r>
    </w:p>
    <w:p w14:paraId="069AB9E1" w14:textId="77777777" w:rsidR="00C91111" w:rsidRDefault="00C91111" w:rsidP="00C91111">
      <w:pPr>
        <w:pStyle w:val="berschrift2"/>
      </w:pPr>
      <w:bookmarkStart w:id="94" w:name="_Toc225514888"/>
      <w:r>
        <w:lastRenderedPageBreak/>
        <w:t>AIG115b</w:t>
      </w:r>
      <w:r>
        <w:tab/>
        <w:t xml:space="preserve">Art. 115 Abs. 1 </w:t>
      </w:r>
      <w:proofErr w:type="spellStart"/>
      <w:r>
        <w:t>lit</w:t>
      </w:r>
      <w:proofErr w:type="spellEnd"/>
      <w:r>
        <w:t>. b AIG (unrechtmässiger Aufenthalt)</w:t>
      </w:r>
      <w:bookmarkEnd w:id="94"/>
    </w:p>
    <w:p w14:paraId="76A19BEB" w14:textId="77777777" w:rsidR="00C91111" w:rsidRDefault="00C91111" w:rsidP="00C91111">
      <w:r w:rsidRPr="00D15AF9">
        <w:rPr>
          <w:b/>
          <w:i/>
          <w:vanish/>
        </w:rPr>
        <w:t>#</w:t>
      </w:r>
      <w:r w:rsidRPr="008E0122">
        <w:rPr>
          <w:b/>
          <w:i/>
          <w:vanish/>
        </w:rPr>
        <w:t>Beginn</w:t>
      </w:r>
      <w:r w:rsidRPr="008E0122">
        <w:rPr>
          <w:i/>
          <w:vanish/>
        </w:rPr>
        <w:t xml:space="preserve"> </w:t>
      </w:r>
      <w:r>
        <w:rPr>
          <w:rStyle w:val="NameZchn"/>
        </w:rPr>
        <w:t xml:space="preserve">AIG115b </w:t>
      </w:r>
      <w:r w:rsidRPr="00387AA7">
        <w:rPr>
          <w:i/>
          <w:vanish/>
        </w:rPr>
        <w:t>Art.</w:t>
      </w:r>
      <w:r>
        <w:rPr>
          <w:i/>
          <w:vanish/>
        </w:rPr>
        <w:t> 115</w:t>
      </w:r>
      <w:r w:rsidRPr="00387AA7">
        <w:rPr>
          <w:i/>
          <w:vanish/>
        </w:rPr>
        <w:t xml:space="preserve"> Abs.</w:t>
      </w:r>
      <w:r>
        <w:rPr>
          <w:i/>
          <w:vanish/>
        </w:rPr>
        <w:t> 1</w:t>
      </w:r>
      <w:r w:rsidRPr="00387AA7">
        <w:rPr>
          <w:i/>
          <w:vanish/>
        </w:rPr>
        <w:t xml:space="preserve"> </w:t>
      </w:r>
      <w:proofErr w:type="spellStart"/>
      <w:r w:rsidRPr="00387AA7">
        <w:rPr>
          <w:i/>
          <w:vanish/>
        </w:rPr>
        <w:t>lit</w:t>
      </w:r>
      <w:proofErr w:type="spellEnd"/>
      <w:r w:rsidRPr="00387AA7">
        <w:rPr>
          <w:i/>
          <w:vanish/>
        </w:rPr>
        <w:t>.</w:t>
      </w:r>
      <w:r>
        <w:rPr>
          <w:i/>
          <w:vanish/>
        </w:rPr>
        <w:t> b</w:t>
      </w:r>
      <w:r w:rsidRPr="00387AA7">
        <w:rPr>
          <w:i/>
          <w:vanish/>
        </w:rPr>
        <w:t xml:space="preserve"> </w:t>
      </w:r>
      <w:proofErr w:type="spellStart"/>
      <w:r>
        <w:rPr>
          <w:i/>
          <w:vanish/>
        </w:rPr>
        <w:t>BetmG</w:t>
      </w:r>
      <w:proofErr w:type="spellEnd"/>
      <w:r w:rsidRPr="00387AA7">
        <w:rPr>
          <w:i/>
          <w:vanish/>
        </w:rPr>
        <w:t xml:space="preserve"> (</w:t>
      </w:r>
      <w:r>
        <w:rPr>
          <w:i/>
          <w:vanish/>
        </w:rPr>
        <w:t xml:space="preserve">unrechtmässiger </w:t>
      </w:r>
      <w:proofErr w:type="gramStart"/>
      <w:r>
        <w:rPr>
          <w:i/>
          <w:vanish/>
        </w:rPr>
        <w:t>Aufenthalt</w:t>
      </w:r>
      <w:r w:rsidRPr="00387AA7">
        <w:rPr>
          <w:i/>
          <w:vanish/>
        </w:rPr>
        <w:t>)</w:t>
      </w:r>
      <w:r w:rsidRPr="00DA47FB">
        <w:rPr>
          <w:b/>
          <w:i/>
          <w:vanish/>
        </w:rPr>
        <w:t>#</w:t>
      </w:r>
      <w:proofErr w:type="gramEnd"/>
      <w:r w:rsidRPr="004A62F1">
        <w:t>Nach Art.</w:t>
      </w:r>
      <w:r>
        <w:t> </w:t>
      </w:r>
      <w:r w:rsidRPr="004A62F1">
        <w:t>115 Abs.</w:t>
      </w:r>
      <w:r>
        <w:t> </w:t>
      </w:r>
      <w:r w:rsidRPr="004A62F1">
        <w:t xml:space="preserve">1 </w:t>
      </w:r>
      <w:proofErr w:type="spellStart"/>
      <w:r w:rsidRPr="004A62F1">
        <w:t>lit</w:t>
      </w:r>
      <w:proofErr w:type="spellEnd"/>
      <w:r w:rsidRPr="004A62F1">
        <w:t>.</w:t>
      </w:r>
      <w:r>
        <w:t> </w:t>
      </w:r>
      <w:r w:rsidRPr="004A62F1">
        <w:t xml:space="preserve">b AIG macht sich strafbar, wer sich rechtswidrig, namentlich nach Ablauf des bewilligungsfreien oder des bewilligten Aufenthalts, in der Schweiz aufhält. Der Aufenthalt ist insbesondere dann rechtswidrig, wenn der Ausländer im Anschluss an eine unrechtmässige Einreise in der Schweiz verbleibt (Maurer, in </w:t>
      </w:r>
      <w:proofErr w:type="spellStart"/>
      <w:r w:rsidRPr="004A62F1">
        <w:t>Donatsch</w:t>
      </w:r>
      <w:proofErr w:type="spellEnd"/>
      <w:r w:rsidRPr="004A62F1">
        <w:t xml:space="preserve"> [Hrsg.], StGB/</w:t>
      </w:r>
      <w:proofErr w:type="spellStart"/>
      <w:r w:rsidRPr="004A62F1">
        <w:t>JStG</w:t>
      </w:r>
      <w:proofErr w:type="spellEnd"/>
      <w:r w:rsidRPr="004A62F1">
        <w:t xml:space="preserve"> Kommentar, </w:t>
      </w:r>
      <w:proofErr w:type="spellStart"/>
      <w:r w:rsidRPr="004A62F1">
        <w:t>Mit</w:t>
      </w:r>
      <w:proofErr w:type="spellEnd"/>
      <w:r w:rsidRPr="004A62F1">
        <w:t xml:space="preserve"> weiteren Erlassen und Kommentar zu den Strafbestimmungen des SVG, </w:t>
      </w:r>
      <w:proofErr w:type="spellStart"/>
      <w:r w:rsidRPr="004A62F1">
        <w:t>BetmG</w:t>
      </w:r>
      <w:proofErr w:type="spellEnd"/>
      <w:r w:rsidRPr="004A62F1">
        <w:t>, AIG und OBG, 21.</w:t>
      </w:r>
      <w:r>
        <w:t> </w:t>
      </w:r>
      <w:r w:rsidRPr="004A62F1">
        <w:t>Aufl., N</w:t>
      </w:r>
      <w:r>
        <w:t> </w:t>
      </w:r>
      <w:r w:rsidRPr="004A62F1">
        <w:t>19 zu Art. 115</w:t>
      </w:r>
      <w:proofErr w:type="gramStart"/>
      <w:r w:rsidRPr="004A62F1">
        <w:t>).</w:t>
      </w:r>
      <w:r w:rsidRPr="008E0122">
        <w:rPr>
          <w:b/>
          <w:i/>
          <w:vanish/>
        </w:rPr>
        <w:t>#</w:t>
      </w:r>
      <w:proofErr w:type="gramEnd"/>
      <w:r w:rsidRPr="008E0122">
        <w:rPr>
          <w:b/>
          <w:i/>
          <w:vanish/>
        </w:rPr>
        <w:t xml:space="preserve">Ende </w:t>
      </w:r>
      <w:r>
        <w:rPr>
          <w:b/>
          <w:i/>
          <w:vanish/>
        </w:rPr>
        <w:t>AIG115b</w:t>
      </w:r>
      <w:r w:rsidRPr="008E0122">
        <w:rPr>
          <w:b/>
          <w:i/>
          <w:vanish/>
        </w:rPr>
        <w:t>#</w:t>
      </w:r>
      <w:r w:rsidRPr="00AD5358">
        <w:t xml:space="preserve"> </w:t>
      </w:r>
    </w:p>
    <w:p w14:paraId="3A2E8916" w14:textId="77777777" w:rsidR="00C91111" w:rsidRDefault="00C91111" w:rsidP="00C91111">
      <w:r>
        <w:t>Eingefügt am 16.03.2026 (1O6 2025 79)</w:t>
      </w:r>
    </w:p>
    <w:p w14:paraId="49210FAA" w14:textId="77777777" w:rsidR="00C91111" w:rsidRDefault="00C91111" w:rsidP="00C91111">
      <w:pPr>
        <w:rPr>
          <w:rFonts w:cs="Arial"/>
          <w:b/>
          <w:bCs/>
          <w:kern w:val="32"/>
          <w:sz w:val="28"/>
          <w:szCs w:val="32"/>
          <w:highlight w:val="lightGray"/>
        </w:rPr>
      </w:pPr>
      <w:r>
        <w:rPr>
          <w:highlight w:val="lightGray"/>
        </w:rPr>
        <w:br w:type="page"/>
      </w:r>
    </w:p>
    <w:p w14:paraId="292175CF" w14:textId="6DC77CCD" w:rsidR="00C144B7" w:rsidRDefault="00C144B7" w:rsidP="00567317">
      <w:pPr>
        <w:pStyle w:val="berschrift1"/>
        <w:numPr>
          <w:ilvl w:val="0"/>
          <w:numId w:val="0"/>
        </w:numPr>
      </w:pPr>
      <w:bookmarkStart w:id="95" w:name="_Toc225514889"/>
      <w:r>
        <w:lastRenderedPageBreak/>
        <w:t>SVG</w:t>
      </w:r>
      <w:bookmarkEnd w:id="95"/>
    </w:p>
    <w:p w14:paraId="414E2422" w14:textId="67F8ED30" w:rsidR="008B7AC1" w:rsidRDefault="008B7AC1" w:rsidP="00783BC0">
      <w:pPr>
        <w:pStyle w:val="berschrift2"/>
      </w:pPr>
      <w:bookmarkStart w:id="96" w:name="_Toc225514890"/>
      <w:r>
        <w:t>SVG</w:t>
      </w:r>
      <w:r w:rsidR="00DD526B">
        <w:t>34</w:t>
      </w:r>
      <w:r>
        <w:tab/>
      </w:r>
      <w:r w:rsidR="00DD526B">
        <w:t>Art. 34 Abs. 4 SVG (Abstand)</w:t>
      </w:r>
      <w:bookmarkEnd w:id="96"/>
    </w:p>
    <w:p w14:paraId="79917F19" w14:textId="77777777" w:rsidR="00DD526B" w:rsidRPr="00DD526B" w:rsidRDefault="00DD526B" w:rsidP="00DD526B"/>
    <w:p w14:paraId="6C41A856" w14:textId="3CAB2C43" w:rsidR="00813C4F" w:rsidRDefault="008B7AC1" w:rsidP="00813C4F">
      <w:r w:rsidRPr="00D15AF9">
        <w:rPr>
          <w:b/>
          <w:i/>
          <w:vanish/>
        </w:rPr>
        <w:t>#</w:t>
      </w:r>
      <w:r w:rsidRPr="008E0122">
        <w:rPr>
          <w:b/>
          <w:i/>
          <w:vanish/>
        </w:rPr>
        <w:t>Beginn</w:t>
      </w:r>
      <w:r w:rsidRPr="008E0122">
        <w:rPr>
          <w:i/>
          <w:vanish/>
        </w:rPr>
        <w:t xml:space="preserve"> </w:t>
      </w:r>
      <w:r>
        <w:rPr>
          <w:rStyle w:val="NameZchn"/>
        </w:rPr>
        <w:t>SVG3</w:t>
      </w:r>
      <w:r w:rsidR="000A13BE">
        <w:rPr>
          <w:rStyle w:val="NameZchn"/>
        </w:rPr>
        <w:t>4</w:t>
      </w:r>
      <w:r>
        <w:rPr>
          <w:rStyle w:val="NameZchn"/>
        </w:rPr>
        <w:t xml:space="preserve"> </w:t>
      </w:r>
      <w:r w:rsidR="000A13BE" w:rsidRPr="000A13BE">
        <w:rPr>
          <w:i/>
          <w:vanish/>
        </w:rPr>
        <w:t>Art. 34 Abs. 4 SVG (Abstand)</w:t>
      </w:r>
      <w:r w:rsidRPr="00DA47FB">
        <w:rPr>
          <w:b/>
          <w:i/>
          <w:vanish/>
        </w:rPr>
        <w:t>#</w:t>
      </w:r>
      <w:r w:rsidR="00813C4F">
        <w:t xml:space="preserve">Gemäss der Grundregel des Strassenverkehrs in Art. 26 Abs. 1 </w:t>
      </w:r>
      <w:r w:rsidR="00813C4F">
        <w:rPr>
          <w:rFonts w:cs="Arial"/>
        </w:rPr>
        <w:t>SVG</w:t>
      </w:r>
      <w:r w:rsidR="00813C4F">
        <w:t xml:space="preserve"> muss sich jedermann im Verkehr so verhalten, dass er andere in der ordnungsgemässen Benützung der Strasse weder behindert noch gefährdet.</w:t>
      </w:r>
    </w:p>
    <w:p w14:paraId="0A1BFECF" w14:textId="77777777" w:rsidR="00813C4F" w:rsidRDefault="00813C4F" w:rsidP="00813C4F"/>
    <w:p w14:paraId="69D96F78" w14:textId="3BDABD49" w:rsidR="008B7AC1" w:rsidRDefault="00813C4F" w:rsidP="00813C4F">
      <w:r>
        <w:t xml:space="preserve">Nach Abs. 34 Abs. 4 SVG ist gegenüber allen Strassenbenützern ausreichender Abstand zu wahren, namentlich beim Hintereinanderfahren. Diese Regelung wird in Art. 12 Abs. 1 </w:t>
      </w:r>
      <w:r w:rsidRPr="004E67CD">
        <w:rPr>
          <w:rFonts w:cs="Arial"/>
        </w:rPr>
        <w:t xml:space="preserve">der </w:t>
      </w:r>
      <w:proofErr w:type="spellStart"/>
      <w:r w:rsidRPr="004E67CD">
        <w:rPr>
          <w:rFonts w:cs="Arial"/>
        </w:rPr>
        <w:t>Verkehrsregelnverordnung</w:t>
      </w:r>
      <w:proofErr w:type="spellEnd"/>
      <w:r w:rsidRPr="004E67CD">
        <w:rPr>
          <w:rFonts w:cs="Arial"/>
        </w:rPr>
        <w:t xml:space="preserve"> (VRV; SR 741.11)</w:t>
      </w:r>
      <w:r>
        <w:t xml:space="preserve"> dahingehend präzisiert, dass der Fahrzeugführer beim Hintereinanderfahren einen ausreichenden Abstand zu wahren hat, sodass er auch bei einem überraschenden Bremsen des voranfahrenden Fahrzeugs rechtzeitig halten kann. Was unter einem "ausreichenden Abstand" zu verstehen ist, hängt von den konkret vorliegenden Umständen ab. Dazu gehören einerseits die gefahrene Geschwindigkeit und anderseits die Strassen-, Verkehrs- und Sichtverhältnisse. Allgemein bekannt sind die Faustregel "</w:t>
      </w:r>
      <w:proofErr w:type="gramStart"/>
      <w:r>
        <w:t>halber Tacho</w:t>
      </w:r>
      <w:proofErr w:type="gramEnd"/>
      <w:r>
        <w:t xml:space="preserve">" (entsprechend 1.8 s) und die Zwei-Sekunden-Regel. Ihre Missachtung vermag regelmässig eine strafbare Verkehrsregelverletzung im Sinne von Art. 90 SVG zu begründen (BGE 131 IV 133 E. 3.1; Maeder, Basler Komm., Basel 2014, </w:t>
      </w:r>
      <w:r w:rsidRPr="00620AB9">
        <w:t>Art.</w:t>
      </w:r>
      <w:r>
        <w:t> 34 SVG</w:t>
      </w:r>
      <w:r w:rsidRPr="00620AB9">
        <w:t xml:space="preserve"> N</w:t>
      </w:r>
      <w:r>
        <w:t xml:space="preserve"> 51-57; Weissenberger, </w:t>
      </w:r>
      <w:r w:rsidRPr="005D185E">
        <w:t>Komm. zum Stras</w:t>
      </w:r>
      <w:r>
        <w:t>senverkehrsgesetz und Ordnungsbussengesetz, Art. 34 SVG N 56-58 und Art. 90 SVG N 97</w:t>
      </w:r>
      <w:proofErr w:type="gramStart"/>
      <w:r>
        <w:t>).</w:t>
      </w:r>
      <w:r w:rsidR="008B7AC1" w:rsidRPr="008E0122">
        <w:rPr>
          <w:b/>
          <w:i/>
          <w:vanish/>
        </w:rPr>
        <w:t>#</w:t>
      </w:r>
      <w:proofErr w:type="gramEnd"/>
      <w:r w:rsidR="008B7AC1" w:rsidRPr="008E0122">
        <w:rPr>
          <w:b/>
          <w:i/>
          <w:vanish/>
        </w:rPr>
        <w:t xml:space="preserve">Ende </w:t>
      </w:r>
      <w:r w:rsidR="008B7AC1">
        <w:rPr>
          <w:b/>
          <w:i/>
          <w:vanish/>
        </w:rPr>
        <w:t>SVG3</w:t>
      </w:r>
      <w:r w:rsidR="000A13BE">
        <w:rPr>
          <w:b/>
          <w:i/>
          <w:vanish/>
        </w:rPr>
        <w:t>4</w:t>
      </w:r>
      <w:r w:rsidR="008B7AC1" w:rsidRPr="008E0122">
        <w:rPr>
          <w:b/>
          <w:i/>
          <w:vanish/>
        </w:rPr>
        <w:t>#</w:t>
      </w:r>
      <w:r w:rsidR="008B7AC1" w:rsidRPr="00AD5358">
        <w:t xml:space="preserve"> </w:t>
      </w:r>
    </w:p>
    <w:p w14:paraId="01092F10" w14:textId="77777777" w:rsidR="00895AF0" w:rsidRDefault="00895AF0" w:rsidP="00813C4F"/>
    <w:p w14:paraId="54B1B5E2" w14:textId="77777777" w:rsidR="00895AF0" w:rsidRDefault="00895AF0" w:rsidP="00813C4F"/>
    <w:p w14:paraId="2B66BA17" w14:textId="77777777" w:rsidR="00895AF0" w:rsidRDefault="00895AF0" w:rsidP="00813C4F"/>
    <w:p w14:paraId="095F3714" w14:textId="77777777" w:rsidR="00895AF0" w:rsidRDefault="00895AF0" w:rsidP="00813C4F"/>
    <w:p w14:paraId="504D7A88" w14:textId="77777777" w:rsidR="00895AF0" w:rsidRDefault="008B7AC1" w:rsidP="00895AF0">
      <w:pPr>
        <w:pStyle w:val="berschrift2"/>
      </w:pPr>
      <w:r>
        <w:br w:type="page"/>
      </w:r>
      <w:bookmarkStart w:id="97" w:name="_Toc225514891"/>
      <w:r w:rsidR="00895AF0">
        <w:lastRenderedPageBreak/>
        <w:t>SVG34</w:t>
      </w:r>
      <w:r w:rsidR="00895AF0">
        <w:tab/>
        <w:t>Art. 34 Abs. 4 SVG (Abstand)</w:t>
      </w:r>
      <w:bookmarkEnd w:id="97"/>
    </w:p>
    <w:p w14:paraId="01002DA7" w14:textId="77777777" w:rsidR="00895AF0" w:rsidRPr="00895AF0" w:rsidRDefault="00895AF0" w:rsidP="00895AF0"/>
    <w:p w14:paraId="2C63E974" w14:textId="587286D3" w:rsidR="00895AF0" w:rsidRDefault="00895AF0" w:rsidP="00895AF0">
      <w:r w:rsidRPr="00D15AF9">
        <w:rPr>
          <w:b/>
          <w:i/>
          <w:vanish/>
        </w:rPr>
        <w:t>#</w:t>
      </w:r>
      <w:r w:rsidRPr="008E0122">
        <w:rPr>
          <w:b/>
          <w:i/>
          <w:vanish/>
        </w:rPr>
        <w:t>Beginn</w:t>
      </w:r>
      <w:r w:rsidRPr="008E0122">
        <w:rPr>
          <w:i/>
          <w:vanish/>
        </w:rPr>
        <w:t xml:space="preserve"> </w:t>
      </w:r>
      <w:r>
        <w:rPr>
          <w:rStyle w:val="NameZchn"/>
        </w:rPr>
        <w:t xml:space="preserve">SVG34 </w:t>
      </w:r>
      <w:r w:rsidRPr="000A13BE">
        <w:rPr>
          <w:i/>
          <w:vanish/>
        </w:rPr>
        <w:t>Art. 34 Abs. 4 SVG (Abstand)</w:t>
      </w:r>
      <w:r w:rsidRPr="00DA47FB">
        <w:rPr>
          <w:b/>
          <w:i/>
          <w:vanish/>
        </w:rPr>
        <w:t>#</w:t>
      </w:r>
      <w:r>
        <w:t xml:space="preserve">Gemäss der Grundregel des Strassenverkehrs in Art. 26 Abs. 1 </w:t>
      </w:r>
      <w:r>
        <w:rPr>
          <w:rFonts w:cs="Arial"/>
        </w:rPr>
        <w:t>SVG</w:t>
      </w:r>
      <w:r>
        <w:t xml:space="preserve"> muss sich jedermann im Verkehr so verhalten, dass er andere in der ordnungsgemässen Benützung der Strasse weder behindert noch gefährdet.</w:t>
      </w:r>
    </w:p>
    <w:p w14:paraId="0C2FE19B" w14:textId="77777777" w:rsidR="00895AF0" w:rsidRDefault="00895AF0" w:rsidP="00895AF0"/>
    <w:p w14:paraId="661C1237" w14:textId="77777777" w:rsidR="00895AF0" w:rsidRDefault="00895AF0" w:rsidP="00895AF0">
      <w:r>
        <w:t xml:space="preserve">Nach Abs. 34 Abs. 4 SVG ist gegenüber allen Strassenbenützern ausreichender Abstand zu wahren, namentlich beim Hintereinanderfahren. Diese Regelung wird in Art. 12 Abs. 1 </w:t>
      </w:r>
      <w:r w:rsidRPr="004E67CD">
        <w:rPr>
          <w:rFonts w:cs="Arial"/>
        </w:rPr>
        <w:t xml:space="preserve">der </w:t>
      </w:r>
      <w:proofErr w:type="spellStart"/>
      <w:r w:rsidRPr="004E67CD">
        <w:rPr>
          <w:rFonts w:cs="Arial"/>
        </w:rPr>
        <w:t>Verkehrsregelnverordnung</w:t>
      </w:r>
      <w:proofErr w:type="spellEnd"/>
      <w:r w:rsidRPr="004E67CD">
        <w:rPr>
          <w:rFonts w:cs="Arial"/>
        </w:rPr>
        <w:t xml:space="preserve"> (VRV; SR 741.11)</w:t>
      </w:r>
      <w:r>
        <w:t xml:space="preserve"> dahingehend präzisiert, dass der Fahrzeugführer beim Hintereinanderfahren einen ausreichenden Abstand zu wahren hat, sodass er auch bei einem überraschenden Bremsen des voranfahrenden Fahrzeugs rechtzeitig halten kann. Was unter einem "ausreichenden Abstand" zu verstehen ist, hängt von den konkret vorliegenden Umständen ab. Dazu gehören einerseits die gefahrene Geschwindigkeit und anderseits die Strassen-, Verkehrs- und Sichtverhältnisse. Allgemein bekannt sind die Faustregel "</w:t>
      </w:r>
      <w:proofErr w:type="gramStart"/>
      <w:r>
        <w:t>halber Tacho</w:t>
      </w:r>
      <w:proofErr w:type="gramEnd"/>
      <w:r>
        <w:t xml:space="preserve">" (entsprechend 1.8 s) und die Zwei-Sekunden-Regel. Ihre Missachtung vermag regelmässig eine strafbare Verkehrsregelverletzung im Sinne von Art. 90 SVG zu begründen (BGE 131 IV 133 E. 3.1; Maeder, Basler Komm., Basel 2014, </w:t>
      </w:r>
      <w:r w:rsidRPr="00620AB9">
        <w:t>Art.</w:t>
      </w:r>
      <w:r>
        <w:t> 34 SVG</w:t>
      </w:r>
      <w:r w:rsidRPr="00620AB9">
        <w:t xml:space="preserve"> N</w:t>
      </w:r>
      <w:r>
        <w:t xml:space="preserve"> 51-57; Weissenberger, </w:t>
      </w:r>
      <w:r w:rsidRPr="005D185E">
        <w:t>Komm. zum Stras</w:t>
      </w:r>
      <w:r>
        <w:t>senverkehrsgesetz und Ordnungsbussengesetz, Art. 34 SVG N 56-58 und Art. 90 SVG N 97</w:t>
      </w:r>
      <w:proofErr w:type="gramStart"/>
      <w:r>
        <w:t>).</w:t>
      </w:r>
      <w:r w:rsidRPr="008E0122">
        <w:rPr>
          <w:b/>
          <w:i/>
          <w:vanish/>
        </w:rPr>
        <w:t>#</w:t>
      </w:r>
      <w:proofErr w:type="gramEnd"/>
      <w:r w:rsidRPr="008E0122">
        <w:rPr>
          <w:b/>
          <w:i/>
          <w:vanish/>
        </w:rPr>
        <w:t xml:space="preserve">Ende </w:t>
      </w:r>
      <w:r>
        <w:rPr>
          <w:b/>
          <w:i/>
          <w:vanish/>
        </w:rPr>
        <w:t>SVG34</w:t>
      </w:r>
      <w:r w:rsidRPr="008E0122">
        <w:rPr>
          <w:b/>
          <w:i/>
          <w:vanish/>
        </w:rPr>
        <w:t>#</w:t>
      </w:r>
      <w:r w:rsidRPr="00AD5358">
        <w:t xml:space="preserve"> </w:t>
      </w:r>
    </w:p>
    <w:p w14:paraId="5DF3BFCA" w14:textId="77777777" w:rsidR="00895AF0" w:rsidRDefault="00895AF0" w:rsidP="00895AF0"/>
    <w:p w14:paraId="50501816" w14:textId="77777777" w:rsidR="00284E49" w:rsidRDefault="00284E49" w:rsidP="00895AF0"/>
    <w:p w14:paraId="0CCD5B40" w14:textId="7A26726E" w:rsidR="00F07739" w:rsidRDefault="00895AF0" w:rsidP="00F07739">
      <w:pPr>
        <w:pStyle w:val="berschrift2"/>
      </w:pPr>
      <w:r>
        <w:br w:type="page"/>
      </w:r>
      <w:bookmarkStart w:id="98" w:name="_Toc225514892"/>
      <w:r w:rsidR="00F07739">
        <w:lastRenderedPageBreak/>
        <w:t>SVG3</w:t>
      </w:r>
      <w:r w:rsidR="002E69D7">
        <w:t>5</w:t>
      </w:r>
      <w:r w:rsidR="00F07739">
        <w:tab/>
      </w:r>
      <w:r w:rsidR="002E69D7">
        <w:t>Art. 35 Abs. 2 SVG (Überholen)</w:t>
      </w:r>
      <w:bookmarkEnd w:id="98"/>
    </w:p>
    <w:p w14:paraId="2023239D" w14:textId="77777777" w:rsidR="00F07739" w:rsidRPr="00F07739" w:rsidRDefault="00F07739" w:rsidP="00F07739"/>
    <w:p w14:paraId="68D9742C" w14:textId="529926CE" w:rsidR="00845B9E" w:rsidRDefault="00F07739" w:rsidP="00845B9E">
      <w:r w:rsidRPr="00D15AF9">
        <w:rPr>
          <w:b/>
          <w:i/>
          <w:vanish/>
        </w:rPr>
        <w:t>#</w:t>
      </w:r>
      <w:r w:rsidRPr="008E0122">
        <w:rPr>
          <w:b/>
          <w:i/>
          <w:vanish/>
        </w:rPr>
        <w:t>Beginn</w:t>
      </w:r>
      <w:r w:rsidRPr="008E0122">
        <w:rPr>
          <w:i/>
          <w:vanish/>
        </w:rPr>
        <w:t xml:space="preserve"> </w:t>
      </w:r>
      <w:r>
        <w:rPr>
          <w:rStyle w:val="NameZchn"/>
        </w:rPr>
        <w:t>SVG3</w:t>
      </w:r>
      <w:r w:rsidR="002E69D7">
        <w:rPr>
          <w:rStyle w:val="NameZchn"/>
        </w:rPr>
        <w:t>6</w:t>
      </w:r>
      <w:r>
        <w:rPr>
          <w:rStyle w:val="NameZchn"/>
        </w:rPr>
        <w:t xml:space="preserve"> </w:t>
      </w:r>
      <w:r w:rsidR="002E69D7" w:rsidRPr="002E69D7">
        <w:rPr>
          <w:i/>
          <w:vanish/>
        </w:rPr>
        <w:t>Art. 35 Abs. 2 SVG (Überholen)</w:t>
      </w:r>
      <w:r w:rsidRPr="00DA47FB">
        <w:rPr>
          <w:b/>
          <w:i/>
          <w:vanish/>
        </w:rPr>
        <w:t>#</w:t>
      </w:r>
      <w:r w:rsidR="00845B9E">
        <w:t xml:space="preserve">Nach der Grundregel des Strassenverkehrs in Art. 26 Abs. 1 </w:t>
      </w:r>
      <w:r w:rsidR="00845B9E">
        <w:rPr>
          <w:rFonts w:cs="Arial"/>
        </w:rPr>
        <w:t>SVG</w:t>
      </w:r>
      <w:r w:rsidR="00845B9E">
        <w:t xml:space="preserve"> muss sich im Verkehr jedermann so verhalten, dass er andere in der ordnungsgemässen Benutzung der Strasse weder behindert noch gefährdet. </w:t>
      </w:r>
      <w:r w:rsidR="00845B9E" w:rsidRPr="00D46943">
        <w:t>Art. </w:t>
      </w:r>
      <w:r w:rsidR="00845B9E">
        <w:t xml:space="preserve">35 </w:t>
      </w:r>
      <w:r w:rsidR="00845B9E">
        <w:rPr>
          <w:rFonts w:cs="Arial"/>
        </w:rPr>
        <w:t>SVG</w:t>
      </w:r>
      <w:r w:rsidR="00845B9E">
        <w:t xml:space="preserve"> konkretisiert die im Strassenverkehr zu beachtenden Regeln im Zusammenhang mit dem Kreuzen und dem Überholen. Gemäss Abs. 2 der genannten Bestimmung ist das </w:t>
      </w:r>
      <w:r w:rsidR="00845B9E" w:rsidRPr="00D46943">
        <w:t>Überholen und Vorbeifahren an Hindernissen nur gestattet, wenn der nötige Raum übersichtlich und frei ist und der Gegenverkehr nicht behindert wird. Im Kolonnenverkehr darf nur überholen, wer die Gewissheit hat, rechtzeitig und ohne Behinderung anderer Fahrzeuge wieder einbiegen zu können.</w:t>
      </w:r>
      <w:r w:rsidR="00845B9E">
        <w:t xml:space="preserve"> </w:t>
      </w:r>
    </w:p>
    <w:p w14:paraId="794AA7BA" w14:textId="77777777" w:rsidR="00845B9E" w:rsidRDefault="00845B9E" w:rsidP="00845B9E"/>
    <w:p w14:paraId="41D62F1C" w14:textId="4011926A" w:rsidR="00F07739" w:rsidRDefault="00845B9E" w:rsidP="00845B9E">
      <w:r>
        <w:t xml:space="preserve">Gemäss konstanter Rechtsprechung des Bundesgerichts muss nicht nur die für den Überholvorgang benötigte Strecke übersichtlich und frei sein, sondern zusätzlich jene, die ein entgegenkommendes Fahrzeug bis zu jenem Punkt zurücklegt, wo der Überholende die linke Strassenseite freigegeben haben wird. Es genügt daher nicht, dass Letzterer danach trachtet, den Überholvorgang kurz vor einer unübersichtlichen Kurve abzuschliessen, sondern er muss ihn schon so weit vor der Biegung beendet haben, dass ein während des Überholens auf der Gegenfahrbahn auftauchendes Fahrzeug seinen Weg unter Einhaltung einer angemessenen Geschwindigkeit fortsetzen kann, ohne gefährdet zu </w:t>
      </w:r>
      <w:r w:rsidRPr="005C7001">
        <w:t>werden (BGE 121 IV 235 E. 1b, 109</w:t>
      </w:r>
      <w:r w:rsidRPr="00AF3CB7">
        <w:t xml:space="preserve"> IV 134 E. 2; </w:t>
      </w:r>
      <w:r w:rsidRPr="00AF3CB7">
        <w:rPr>
          <w:rFonts w:cs="Arial"/>
        </w:rPr>
        <w:t>BGer</w:t>
      </w:r>
      <w:r w:rsidRPr="00470356">
        <w:rPr>
          <w:rFonts w:cs="Arial"/>
        </w:rPr>
        <w:t>-Urteil</w:t>
      </w:r>
      <w:r>
        <w:rPr>
          <w:rFonts w:cs="Arial"/>
        </w:rPr>
        <w:t>e 6B_462/2019 vom 23.8.2019 E. 1.1.2, 6B_1325/2018 vom 5.3.2019 E. 2.1.2,</w:t>
      </w:r>
      <w:r>
        <w:t xml:space="preserve"> 6B_104/2015 vom 20.8.2015 E. 2.2). Der Überholende muss von Anfang an die Gewissheit haben, sein Überholmanöver sicher und ohne Gefährdung Dritter abschliessen </w:t>
      </w:r>
      <w:r w:rsidRPr="005605EF">
        <w:t xml:space="preserve">zu können (BGE 103 IV 256 E. 3a; </w:t>
      </w:r>
      <w:r w:rsidRPr="005605EF">
        <w:rPr>
          <w:rFonts w:cs="Arial"/>
        </w:rPr>
        <w:t>BGer</w:t>
      </w:r>
      <w:r w:rsidRPr="00470356">
        <w:rPr>
          <w:rFonts w:cs="Arial"/>
        </w:rPr>
        <w:t>-Urteil</w:t>
      </w:r>
      <w:r>
        <w:rPr>
          <w:rFonts w:cs="Arial"/>
        </w:rPr>
        <w:t xml:space="preserve">e6B_1325/2018 vom 5.3.2019 E. 2.1.2, </w:t>
      </w:r>
      <w:r>
        <w:t>6B_104/2015 vom 20.8.2015 E. 2.2</w:t>
      </w:r>
      <w:r w:rsidRPr="000268F3">
        <w:t>, 6B_1</w:t>
      </w:r>
      <w:r>
        <w:t xml:space="preserve">209/2013 vom 26.6.2014 E. 1.3.1). </w:t>
      </w:r>
      <w:r w:rsidRPr="003F7AAC">
        <w:t>Erkennt der Überholende während des Überholmanövers, dass er es nicht gefahrlos zu Ende führen kann, so ist er verpflichtet, das Manöver abzubrechen und sich hinter dem zu Überholenden in den Verkehr einzufügen (</w:t>
      </w:r>
      <w:r w:rsidRPr="00CD42A6">
        <w:t>BGE 96 I 766 E. 7;</w:t>
      </w:r>
      <w:r>
        <w:t xml:space="preserve"> </w:t>
      </w:r>
      <w:r w:rsidRPr="00470356">
        <w:rPr>
          <w:rFonts w:cs="Arial"/>
        </w:rPr>
        <w:t>BG</w:t>
      </w:r>
      <w:r>
        <w:rPr>
          <w:rFonts w:cs="Arial"/>
        </w:rPr>
        <w:t>er</w:t>
      </w:r>
      <w:r w:rsidRPr="00470356">
        <w:rPr>
          <w:rFonts w:cs="Arial"/>
        </w:rPr>
        <w:t>-Urteil</w:t>
      </w:r>
      <w:r>
        <w:rPr>
          <w:rFonts w:cs="Arial"/>
        </w:rPr>
        <w:t>e</w:t>
      </w:r>
      <w:r>
        <w:t xml:space="preserve"> 6B_954/2014 vom 13.3.2015 E. 1.3.2, </w:t>
      </w:r>
      <w:r w:rsidRPr="000268F3">
        <w:t>6B_1209/2013 vom 26.6.2014 E. 1.3.1</w:t>
      </w:r>
      <w:proofErr w:type="gramStart"/>
      <w:r w:rsidRPr="003F7AAC">
        <w:t>).</w:t>
      </w:r>
      <w:r w:rsidR="00F07739" w:rsidRPr="008E0122">
        <w:rPr>
          <w:b/>
          <w:i/>
          <w:vanish/>
        </w:rPr>
        <w:t>#</w:t>
      </w:r>
      <w:proofErr w:type="gramEnd"/>
      <w:r w:rsidR="00F07739" w:rsidRPr="008E0122">
        <w:rPr>
          <w:b/>
          <w:i/>
          <w:vanish/>
        </w:rPr>
        <w:t xml:space="preserve">Ende </w:t>
      </w:r>
      <w:r w:rsidR="00F07739">
        <w:rPr>
          <w:b/>
          <w:i/>
          <w:vanish/>
        </w:rPr>
        <w:t>SVG3</w:t>
      </w:r>
      <w:r w:rsidR="002E69D7">
        <w:rPr>
          <w:b/>
          <w:i/>
          <w:vanish/>
        </w:rPr>
        <w:t>6</w:t>
      </w:r>
      <w:r w:rsidR="00F07739" w:rsidRPr="008E0122">
        <w:rPr>
          <w:b/>
          <w:i/>
          <w:vanish/>
        </w:rPr>
        <w:t>#</w:t>
      </w:r>
      <w:r w:rsidR="00F07739" w:rsidRPr="00AD5358">
        <w:t xml:space="preserve"> </w:t>
      </w:r>
    </w:p>
    <w:p w14:paraId="50DA1904" w14:textId="77777777" w:rsidR="00F07739" w:rsidRDefault="00F07739" w:rsidP="00F07739"/>
    <w:p w14:paraId="769EE879" w14:textId="77777777" w:rsidR="002B547C" w:rsidRDefault="002B547C" w:rsidP="002B547C"/>
    <w:p w14:paraId="1DD78288" w14:textId="0FF2F49D" w:rsidR="005B1C35" w:rsidRDefault="00F07739" w:rsidP="005B1C35">
      <w:pPr>
        <w:pStyle w:val="berschrift2"/>
      </w:pPr>
      <w:r>
        <w:br w:type="page"/>
      </w:r>
      <w:bookmarkStart w:id="99" w:name="_Toc225514893"/>
      <w:r w:rsidR="005B1C35">
        <w:lastRenderedPageBreak/>
        <w:t>SVG3</w:t>
      </w:r>
      <w:r w:rsidR="003A4C4B">
        <w:t>6</w:t>
      </w:r>
      <w:r w:rsidR="005B1C35">
        <w:tab/>
      </w:r>
      <w:r w:rsidR="001D748D">
        <w:t>Art. 36 SVG (Vortritt)</w:t>
      </w:r>
      <w:bookmarkEnd w:id="99"/>
    </w:p>
    <w:p w14:paraId="50C0201D" w14:textId="77777777" w:rsidR="005B1C35" w:rsidRPr="005B1C35" w:rsidRDefault="005B1C35" w:rsidP="005B1C35"/>
    <w:p w14:paraId="579D6393" w14:textId="0D2ECE41" w:rsidR="003A4C4B" w:rsidRDefault="005B1C35" w:rsidP="003A4C4B">
      <w:pPr>
        <w:rPr>
          <w:rFonts w:cs="Arial"/>
        </w:rPr>
      </w:pPr>
      <w:r w:rsidRPr="00D15AF9">
        <w:rPr>
          <w:b/>
          <w:i/>
          <w:vanish/>
        </w:rPr>
        <w:t>#</w:t>
      </w:r>
      <w:r w:rsidRPr="008E0122">
        <w:rPr>
          <w:b/>
          <w:i/>
          <w:vanish/>
        </w:rPr>
        <w:t>Beginn</w:t>
      </w:r>
      <w:r w:rsidRPr="008E0122">
        <w:rPr>
          <w:i/>
          <w:vanish/>
        </w:rPr>
        <w:t xml:space="preserve"> </w:t>
      </w:r>
      <w:r>
        <w:rPr>
          <w:rStyle w:val="NameZchn"/>
        </w:rPr>
        <w:t xml:space="preserve">SVG36 </w:t>
      </w:r>
      <w:r w:rsidR="001D748D" w:rsidRPr="001D748D">
        <w:rPr>
          <w:i/>
          <w:vanish/>
        </w:rPr>
        <w:t>Art. 36 SVG (Vortritt)</w:t>
      </w:r>
      <w:r w:rsidRPr="00DA47FB">
        <w:rPr>
          <w:b/>
          <w:i/>
          <w:vanish/>
        </w:rPr>
        <w:t>#</w:t>
      </w:r>
      <w:r w:rsidR="003A4C4B" w:rsidRPr="003A4C4B">
        <w:t xml:space="preserve"> </w:t>
      </w:r>
      <w:r w:rsidR="003A4C4B">
        <w:t xml:space="preserve">Gemäss der Grundregel des Strassenverkehrs in Art. 26 Abs. 1 </w:t>
      </w:r>
      <w:r w:rsidR="003A4C4B">
        <w:rPr>
          <w:rFonts w:cs="Arial"/>
        </w:rPr>
        <w:t xml:space="preserve">SVG </w:t>
      </w:r>
      <w:r w:rsidR="003A4C4B" w:rsidRPr="006D0428">
        <w:rPr>
          <w:rFonts w:cs="Arial"/>
        </w:rPr>
        <w:t xml:space="preserve">muss sich im Verkehr </w:t>
      </w:r>
      <w:r w:rsidR="003A4C4B">
        <w:rPr>
          <w:rFonts w:cs="Arial"/>
        </w:rPr>
        <w:t>jedermann so</w:t>
      </w:r>
      <w:r w:rsidR="003A4C4B" w:rsidRPr="006D0428">
        <w:rPr>
          <w:rFonts w:cs="Arial"/>
        </w:rPr>
        <w:t xml:space="preserve"> verhalten</w:t>
      </w:r>
      <w:r w:rsidR="003A4C4B">
        <w:rPr>
          <w:rFonts w:cs="Arial"/>
        </w:rPr>
        <w:t xml:space="preserve">, </w:t>
      </w:r>
      <w:r w:rsidR="003A4C4B" w:rsidRPr="00952D08">
        <w:rPr>
          <w:rFonts w:cs="Arial"/>
        </w:rPr>
        <w:t>dass er andere in der ordnungsgemässen Benützung der Strasse weder behindert noch gefährdet</w:t>
      </w:r>
      <w:r w:rsidR="003A4C4B">
        <w:rPr>
          <w:rFonts w:cs="Arial"/>
        </w:rPr>
        <w:t>.</w:t>
      </w:r>
    </w:p>
    <w:p w14:paraId="4C01D3F8" w14:textId="77777777" w:rsidR="003A4C4B" w:rsidRDefault="003A4C4B" w:rsidP="003A4C4B">
      <w:pPr>
        <w:rPr>
          <w:rFonts w:cs="Arial"/>
        </w:rPr>
      </w:pPr>
    </w:p>
    <w:p w14:paraId="7D2DBB90" w14:textId="77777777" w:rsidR="003A4C4B" w:rsidRDefault="003A4C4B" w:rsidP="003A4C4B">
      <w:pPr>
        <w:rPr>
          <w:rFonts w:cs="Arial"/>
        </w:rPr>
      </w:pPr>
      <w:r>
        <w:rPr>
          <w:rFonts w:cs="Arial"/>
        </w:rPr>
        <w:t>Gemäss Art. 36 Abs.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SVG </w:t>
      </w:r>
      <w:r>
        <w:fldChar w:fldCharType="begin">
          <w:ffData>
            <w:name w:val=""/>
            <w:enabled/>
            <w:calcOnExit w:val="0"/>
            <w:textInput>
              <w:default w:val="(rechtliche Situation hinsichtlich Vortritt im konkreten Einzelfall darlegen)"/>
            </w:textInput>
          </w:ffData>
        </w:fldChar>
      </w:r>
      <w:r>
        <w:instrText xml:space="preserve"> FORMTEXT </w:instrText>
      </w:r>
      <w:r>
        <w:fldChar w:fldCharType="separate"/>
      </w:r>
      <w:r>
        <w:rPr>
          <w:noProof/>
        </w:rPr>
        <w:t>(rechtliche Situation hinsichtlich Vortritt im konkreten Einzelfall darlegen)</w:t>
      </w:r>
      <w:r>
        <w:fldChar w:fldCharType="end"/>
      </w:r>
    </w:p>
    <w:p w14:paraId="5E8187C9" w14:textId="77777777" w:rsidR="003A4C4B" w:rsidRDefault="003A4C4B" w:rsidP="003A4C4B"/>
    <w:p w14:paraId="2A430941" w14:textId="77777777" w:rsidR="003A4C4B" w:rsidRDefault="003A4C4B" w:rsidP="003A4C4B">
      <w:r>
        <w:rPr>
          <w:rFonts w:cs="Arial"/>
        </w:rPr>
        <w:t xml:space="preserve">Art. 14 Abs. 1 </w:t>
      </w:r>
      <w:r w:rsidRPr="00D15969">
        <w:rPr>
          <w:rFonts w:cs="Arial"/>
        </w:rPr>
        <w:t xml:space="preserve">der </w:t>
      </w:r>
      <w:proofErr w:type="spellStart"/>
      <w:r w:rsidRPr="00D15969">
        <w:rPr>
          <w:rFonts w:cs="Arial"/>
        </w:rPr>
        <w:t>Verkehrsregelnverordnung</w:t>
      </w:r>
      <w:proofErr w:type="spellEnd"/>
      <w:r w:rsidRPr="00D15969">
        <w:rPr>
          <w:rFonts w:cs="Arial"/>
        </w:rPr>
        <w:t xml:space="preserve"> (VRV; SR 741.11)</w:t>
      </w:r>
      <w:r>
        <w:rPr>
          <w:rFonts w:cs="Arial"/>
        </w:rPr>
        <w:t xml:space="preserve"> sieht ergänzend vor, dass wer zur Gewährung des Vortritts verpflichtet ist, den Vortrittsberechtigten in seiner Fahrt nicht behindern darf. </w:t>
      </w:r>
      <w:r>
        <w:fldChar w:fldCharType="begin">
          <w:ffData>
            <w:name w:val=""/>
            <w:enabled/>
            <w:calcOnExit w:val="0"/>
            <w:textInput>
              <w:default w:val="(Allenfalls zutreffende Konkretisierungen VRV 14-16 hinzufügen)"/>
            </w:textInput>
          </w:ffData>
        </w:fldChar>
      </w:r>
      <w:r>
        <w:instrText xml:space="preserve"> FORMTEXT </w:instrText>
      </w:r>
      <w:r>
        <w:fldChar w:fldCharType="separate"/>
      </w:r>
      <w:r>
        <w:rPr>
          <w:noProof/>
        </w:rPr>
        <w:t>(Allenfalls zutreffende Konkretisierungen VRV 14-16 hinzufügen)</w:t>
      </w:r>
      <w:r>
        <w:fldChar w:fldCharType="end"/>
      </w:r>
    </w:p>
    <w:p w14:paraId="68C6D748" w14:textId="77777777" w:rsidR="003A4C4B" w:rsidRDefault="003A4C4B" w:rsidP="003A4C4B"/>
    <w:p w14:paraId="1529F114" w14:textId="2F3DC8BD" w:rsidR="005B1C35" w:rsidRDefault="003A4C4B" w:rsidP="003A4C4B">
      <w:r>
        <w:rPr>
          <w:rFonts w:cs="Arial"/>
        </w:rPr>
        <w:t>Von einem "Behindern des Vortrittsberechtigten" wird in der Praxis dann gesprochen</w:t>
      </w:r>
      <w:r w:rsidRPr="00BB1AE8">
        <w:rPr>
          <w:rFonts w:cs="Arial"/>
        </w:rPr>
        <w:t xml:space="preserve">, </w:t>
      </w:r>
      <w:r>
        <w:rPr>
          <w:rFonts w:cs="Arial"/>
        </w:rPr>
        <w:t>wenn dieser</w:t>
      </w:r>
      <w:r w:rsidRPr="00BB1AE8">
        <w:rPr>
          <w:rFonts w:cs="Arial"/>
        </w:rPr>
        <w:t xml:space="preserve"> zu einem Verhalten veranlasst</w:t>
      </w:r>
      <w:r>
        <w:rPr>
          <w:rFonts w:cs="Arial"/>
        </w:rPr>
        <w:t xml:space="preserve"> wird</w:t>
      </w:r>
      <w:r w:rsidRPr="00BB1AE8">
        <w:rPr>
          <w:rFonts w:cs="Arial"/>
        </w:rPr>
        <w:t>, zu dem er nicht verpflich</w:t>
      </w:r>
      <w:r>
        <w:rPr>
          <w:rFonts w:cs="Arial"/>
        </w:rPr>
        <w:t xml:space="preserve">tet ist und </w:t>
      </w:r>
      <w:proofErr w:type="gramStart"/>
      <w:r>
        <w:rPr>
          <w:rFonts w:cs="Arial"/>
        </w:rPr>
        <w:t>das</w:t>
      </w:r>
      <w:proofErr w:type="gramEnd"/>
      <w:r>
        <w:rPr>
          <w:rFonts w:cs="Arial"/>
        </w:rPr>
        <w:t xml:space="preserve"> er nicht will. Wenn</w:t>
      </w:r>
      <w:r w:rsidRPr="00BB1AE8">
        <w:rPr>
          <w:rFonts w:cs="Arial"/>
        </w:rPr>
        <w:t xml:space="preserve"> ihm also die Möglichkeit </w:t>
      </w:r>
      <w:r>
        <w:rPr>
          <w:rFonts w:cs="Arial"/>
        </w:rPr>
        <w:t>genommen wird</w:t>
      </w:r>
      <w:r w:rsidRPr="00BB1AE8">
        <w:rPr>
          <w:rFonts w:cs="Arial"/>
        </w:rPr>
        <w:t>, sich im Rahmen seiner Vortrittsberechtigung frei im Verkehr zu bewegen, namentlich wenn der Berechtigte gezwungen wird, seine Fahrtrichtung oder seine Geschwindigkeit brüsk zu ändern</w:t>
      </w:r>
      <w:r>
        <w:rPr>
          <w:rFonts w:cs="Arial"/>
        </w:rPr>
        <w:t xml:space="preserve"> (BGE 143 IV 500 E. 1.2.1; </w:t>
      </w:r>
      <w:r w:rsidRPr="00BB1AE8">
        <w:rPr>
          <w:rFonts w:cs="Arial"/>
        </w:rPr>
        <w:t>BGer-Urteil</w:t>
      </w:r>
      <w:r>
        <w:rPr>
          <w:rFonts w:cs="Arial"/>
        </w:rPr>
        <w:t xml:space="preserve"> 6B_917/2016 vom 9.12.2016 E. 2.5.2 </w:t>
      </w:r>
      <w:proofErr w:type="spellStart"/>
      <w:r>
        <w:rPr>
          <w:rFonts w:cs="Arial"/>
        </w:rPr>
        <w:t>m.w.H</w:t>
      </w:r>
      <w:proofErr w:type="spellEnd"/>
      <w:r>
        <w:rPr>
          <w:rFonts w:cs="Arial"/>
        </w:rPr>
        <w:t>.; Mäder</w:t>
      </w:r>
      <w:r w:rsidRPr="0083011D">
        <w:rPr>
          <w:rFonts w:cs="Arial"/>
        </w:rPr>
        <w:t>, Basler Komm., Basel 2014, Art. </w:t>
      </w:r>
      <w:r>
        <w:rPr>
          <w:rFonts w:cs="Arial"/>
        </w:rPr>
        <w:t>36</w:t>
      </w:r>
      <w:r w:rsidRPr="0083011D">
        <w:rPr>
          <w:rFonts w:cs="Arial"/>
        </w:rPr>
        <w:t xml:space="preserve"> SVG N </w:t>
      </w:r>
      <w:r>
        <w:rPr>
          <w:rFonts w:cs="Arial"/>
        </w:rPr>
        <w:t xml:space="preserve">37). </w:t>
      </w:r>
      <w:r w:rsidRPr="00DC461F">
        <w:rPr>
          <w:rFonts w:cs="Arial"/>
        </w:rPr>
        <w:t xml:space="preserve">Ist eine Kreuzung unübersichtlich, muss der </w:t>
      </w:r>
      <w:r>
        <w:rPr>
          <w:rFonts w:cs="Arial"/>
        </w:rPr>
        <w:t>Vortrittsbelastete</w:t>
      </w:r>
      <w:r w:rsidRPr="00DC461F">
        <w:rPr>
          <w:rFonts w:cs="Arial"/>
        </w:rPr>
        <w:t xml:space="preserve"> darauf achten, sein </w:t>
      </w:r>
      <w:proofErr w:type="spellStart"/>
      <w:r w:rsidRPr="00DC461F">
        <w:rPr>
          <w:rFonts w:cs="Arial"/>
        </w:rPr>
        <w:t>Einbiegemanöver</w:t>
      </w:r>
      <w:proofErr w:type="spellEnd"/>
      <w:r w:rsidRPr="00DC461F">
        <w:rPr>
          <w:rFonts w:cs="Arial"/>
        </w:rPr>
        <w:t xml:space="preserve"> ohne Behinderung der Vortrittsberechtigten auszuführen. Der Berechtigte seinerseits ist nicht verpflichtet, seine an sich zulässige Geschwindigkeit vor unübersichtlichen Kreuzungen herabzusetzen</w:t>
      </w:r>
      <w:r>
        <w:rPr>
          <w:rFonts w:cs="Arial"/>
        </w:rPr>
        <w:t xml:space="preserve"> (BGE 99 IV 173 E. 3a </w:t>
      </w:r>
      <w:proofErr w:type="spellStart"/>
      <w:r>
        <w:rPr>
          <w:rFonts w:cs="Arial"/>
        </w:rPr>
        <w:t>m.w.H</w:t>
      </w:r>
      <w:proofErr w:type="spellEnd"/>
      <w:r>
        <w:rPr>
          <w:rFonts w:cs="Arial"/>
        </w:rPr>
        <w:t>.</w:t>
      </w:r>
      <w:proofErr w:type="gramStart"/>
      <w:r>
        <w:rPr>
          <w:rFonts w:cs="Arial"/>
        </w:rPr>
        <w:t>)</w:t>
      </w:r>
      <w:r>
        <w:t>.</w:t>
      </w:r>
      <w:r w:rsidR="005B1C35" w:rsidRPr="008E0122">
        <w:rPr>
          <w:b/>
          <w:i/>
          <w:vanish/>
        </w:rPr>
        <w:t>#</w:t>
      </w:r>
      <w:proofErr w:type="gramEnd"/>
      <w:r w:rsidR="005B1C35" w:rsidRPr="008E0122">
        <w:rPr>
          <w:b/>
          <w:i/>
          <w:vanish/>
        </w:rPr>
        <w:t xml:space="preserve">Ende </w:t>
      </w:r>
      <w:r w:rsidR="005B1C35">
        <w:rPr>
          <w:b/>
          <w:i/>
          <w:vanish/>
        </w:rPr>
        <w:t>SVG36</w:t>
      </w:r>
      <w:r w:rsidR="005B1C35" w:rsidRPr="008E0122">
        <w:rPr>
          <w:b/>
          <w:i/>
          <w:vanish/>
        </w:rPr>
        <w:t>#</w:t>
      </w:r>
      <w:r w:rsidR="005B1C35" w:rsidRPr="00AD5358">
        <w:t xml:space="preserve"> </w:t>
      </w:r>
    </w:p>
    <w:p w14:paraId="05123EB2" w14:textId="77777777" w:rsidR="005B1C35" w:rsidRDefault="005B1C35" w:rsidP="005B1C35"/>
    <w:p w14:paraId="27FBEF82" w14:textId="77777777" w:rsidR="005B1C35" w:rsidRDefault="005B1C35" w:rsidP="005B1C35"/>
    <w:p w14:paraId="07201497" w14:textId="77777777" w:rsidR="005B1C35" w:rsidRDefault="005B1C35" w:rsidP="005B1C35"/>
    <w:p w14:paraId="74C28778" w14:textId="77777777" w:rsidR="005B1C35" w:rsidRDefault="005B1C35" w:rsidP="005B1C35"/>
    <w:p w14:paraId="65D403A6" w14:textId="77777777" w:rsidR="005B1C35" w:rsidRDefault="005B1C35" w:rsidP="005B1C35">
      <w:r>
        <w:br w:type="page"/>
      </w:r>
    </w:p>
    <w:p w14:paraId="74FBE5C3" w14:textId="3C62D2F7" w:rsidR="002B547C" w:rsidRDefault="002B547C" w:rsidP="002B547C">
      <w:pPr>
        <w:pStyle w:val="berschrift2"/>
      </w:pPr>
      <w:bookmarkStart w:id="100" w:name="_Toc225514894"/>
      <w:r>
        <w:lastRenderedPageBreak/>
        <w:t>SVG3</w:t>
      </w:r>
      <w:r w:rsidR="00647400">
        <w:t>7</w:t>
      </w:r>
      <w:r>
        <w:tab/>
      </w:r>
      <w:r w:rsidR="00F910A9">
        <w:t xml:space="preserve">Art. 37 Abs. 1 SVG (Anhalten, </w:t>
      </w:r>
      <w:proofErr w:type="spellStart"/>
      <w:r w:rsidR="00F910A9">
        <w:t>Schikanestopp</w:t>
      </w:r>
      <w:proofErr w:type="spellEnd"/>
      <w:r w:rsidR="00F910A9">
        <w:t>)</w:t>
      </w:r>
      <w:bookmarkEnd w:id="100"/>
    </w:p>
    <w:p w14:paraId="141AB6FB" w14:textId="77777777" w:rsidR="002B547C" w:rsidRPr="002B547C" w:rsidRDefault="002B547C" w:rsidP="002B547C"/>
    <w:p w14:paraId="111317EB" w14:textId="1AE00BE3" w:rsidR="002B547C" w:rsidRDefault="002B547C" w:rsidP="00475038">
      <w:r w:rsidRPr="00D15AF9">
        <w:rPr>
          <w:b/>
          <w:i/>
          <w:vanish/>
        </w:rPr>
        <w:t>#</w:t>
      </w:r>
      <w:r w:rsidRPr="008E0122">
        <w:rPr>
          <w:b/>
          <w:i/>
          <w:vanish/>
        </w:rPr>
        <w:t>Beginn</w:t>
      </w:r>
      <w:r w:rsidRPr="008E0122">
        <w:rPr>
          <w:i/>
          <w:vanish/>
        </w:rPr>
        <w:t xml:space="preserve"> </w:t>
      </w:r>
      <w:r>
        <w:rPr>
          <w:rStyle w:val="NameZchn"/>
        </w:rPr>
        <w:t>SVG3</w:t>
      </w:r>
      <w:r w:rsidR="00647400">
        <w:rPr>
          <w:rStyle w:val="NameZchn"/>
        </w:rPr>
        <w:t>7</w:t>
      </w:r>
      <w:r>
        <w:rPr>
          <w:rStyle w:val="NameZchn"/>
        </w:rPr>
        <w:t xml:space="preserve"> </w:t>
      </w:r>
      <w:r w:rsidR="00F910A9" w:rsidRPr="00F910A9">
        <w:rPr>
          <w:i/>
          <w:vanish/>
        </w:rPr>
        <w:t xml:space="preserve">Art. 37 Abs. 1 SVG (Anhalten, </w:t>
      </w:r>
      <w:proofErr w:type="spellStart"/>
      <w:proofErr w:type="gramStart"/>
      <w:r w:rsidR="00F910A9" w:rsidRPr="00F910A9">
        <w:rPr>
          <w:i/>
          <w:vanish/>
        </w:rPr>
        <w:t>Schikanestopp</w:t>
      </w:r>
      <w:proofErr w:type="spellEnd"/>
      <w:r w:rsidR="00F910A9" w:rsidRPr="00F910A9">
        <w:rPr>
          <w:i/>
          <w:vanish/>
        </w:rPr>
        <w:t>)</w:t>
      </w:r>
      <w:r w:rsidRPr="00DA47FB">
        <w:rPr>
          <w:b/>
          <w:i/>
          <w:vanish/>
        </w:rPr>
        <w:t>#</w:t>
      </w:r>
      <w:proofErr w:type="gramEnd"/>
      <w:r w:rsidR="00475038">
        <w:t xml:space="preserve">Gemäss der Verkehrsregel von Art. 37 Abs. 1 </w:t>
      </w:r>
      <w:r w:rsidR="00475038">
        <w:rPr>
          <w:rFonts w:cs="Arial"/>
        </w:rPr>
        <w:t>SVG hat der Fahrzeuglenker</w:t>
      </w:r>
      <w:r w:rsidR="00475038" w:rsidRPr="00EC674E">
        <w:rPr>
          <w:rFonts w:cs="Arial"/>
        </w:rPr>
        <w:t>, der anhalten will, hat nach Möglichkeit auf die nachfolgenden Fahrzeuge Rücksicht zu nehmen</w:t>
      </w:r>
      <w:r w:rsidR="00475038">
        <w:rPr>
          <w:rFonts w:cs="Arial"/>
        </w:rPr>
        <w:t>. Diese Bestimmung</w:t>
      </w:r>
      <w:r w:rsidR="00475038" w:rsidRPr="00EC674E">
        <w:rPr>
          <w:rFonts w:cs="Arial"/>
        </w:rPr>
        <w:t xml:space="preserve"> erfasst nach seinem Wortlaut nur das freiwillige und voraussehbare Halten. An der Freiwilligkeit und möglichen Rücksichtnahme gebricht es, wenn ein Fahrzeuglenker wegen äusserer Umstände, beispielsweise verkehrsbedingt durch einen anderen Verkehrsteilnehmer, wegen eines plötzlich auf der Fahrbahn auftauchenden Hindernisses, durch die Verkehrsregelung oder aus fahrzeugtechnischen Gründen sofort bremsen muss. Grundloses und scharfes bzw. einigermassen kräftiges Bremsen aus Böswilligkeit mit dem Zweck, den nachfolgenden Lenker zu erschrecken oder gar eine Auffahrkollusion zu provozieren wird nach bundesgerichtlicher Rechtsprechung als </w:t>
      </w:r>
      <w:proofErr w:type="spellStart"/>
      <w:r w:rsidR="00475038" w:rsidRPr="00EC674E">
        <w:rPr>
          <w:rFonts w:cs="Arial"/>
        </w:rPr>
        <w:t>Schikanestopp</w:t>
      </w:r>
      <w:proofErr w:type="spellEnd"/>
      <w:r w:rsidR="00475038" w:rsidRPr="00EC674E">
        <w:rPr>
          <w:rFonts w:cs="Arial"/>
        </w:rPr>
        <w:t xml:space="preserve"> qualifiziert und ist nicht zulässig. Ein </w:t>
      </w:r>
      <w:proofErr w:type="spellStart"/>
      <w:r w:rsidR="00475038" w:rsidRPr="00EC674E">
        <w:rPr>
          <w:rFonts w:cs="Arial"/>
        </w:rPr>
        <w:t>Schikanestopp</w:t>
      </w:r>
      <w:proofErr w:type="spellEnd"/>
      <w:r w:rsidR="00475038" w:rsidRPr="00EC674E">
        <w:rPr>
          <w:rFonts w:cs="Arial"/>
        </w:rPr>
        <w:t xml:space="preserve"> bis zum Stillstand ist geeignet, selbst bei geringer Geschwindigkeit, bei einem durchschnittlichen Fahrzeuglenker Angst vor einem Strassenverkehrsunfall mit allfälligen Verletzungs- und Schadensfolgen hervorzurufen und kann</w:t>
      </w:r>
      <w:r w:rsidR="00475038">
        <w:rPr>
          <w:rFonts w:cs="Arial"/>
        </w:rPr>
        <w:t xml:space="preserve"> (neben der strafbaren Verletzung der Verkehrsregeln im Sinne von Art. 90 SVG) kumulativ</w:t>
      </w:r>
      <w:r w:rsidR="00475038" w:rsidRPr="00EC674E">
        <w:rPr>
          <w:rFonts w:cs="Arial"/>
        </w:rPr>
        <w:t xml:space="preserve"> den Tatbestand der Nötigung nach Art.</w:t>
      </w:r>
      <w:r w:rsidR="00475038">
        <w:rPr>
          <w:rFonts w:cs="Arial"/>
        </w:rPr>
        <w:t> </w:t>
      </w:r>
      <w:r w:rsidR="00475038" w:rsidRPr="00EC674E">
        <w:rPr>
          <w:rFonts w:cs="Arial"/>
        </w:rPr>
        <w:t xml:space="preserve">181 </w:t>
      </w:r>
      <w:r w:rsidR="00475038" w:rsidRPr="00256D3F">
        <w:rPr>
          <w:rFonts w:cs="Arial"/>
        </w:rPr>
        <w:t xml:space="preserve">des </w:t>
      </w:r>
      <w:proofErr w:type="gramStart"/>
      <w:r w:rsidR="00475038" w:rsidRPr="00256D3F">
        <w:rPr>
          <w:rFonts w:cs="Arial"/>
        </w:rPr>
        <w:t>Schweizerischen</w:t>
      </w:r>
      <w:proofErr w:type="gramEnd"/>
      <w:r w:rsidR="00475038" w:rsidRPr="00256D3F">
        <w:rPr>
          <w:rFonts w:cs="Arial"/>
        </w:rPr>
        <w:t xml:space="preserve"> Strafgesetzbuchs (StGB; SR 311.0)</w:t>
      </w:r>
      <w:r w:rsidR="00475038" w:rsidRPr="00EC674E">
        <w:rPr>
          <w:rFonts w:cs="Arial"/>
        </w:rPr>
        <w:t xml:space="preserve"> erfüllen (BGE 137 IV 326 E.</w:t>
      </w:r>
      <w:r w:rsidR="00475038">
        <w:rPr>
          <w:rFonts w:cs="Arial"/>
        </w:rPr>
        <w:t> </w:t>
      </w:r>
      <w:r w:rsidR="00475038" w:rsidRPr="00EC674E">
        <w:rPr>
          <w:rFonts w:cs="Arial"/>
        </w:rPr>
        <w:t>3.3.3 und 3.4</w:t>
      </w:r>
      <w:proofErr w:type="gramStart"/>
      <w:r w:rsidR="00475038" w:rsidRPr="00EC674E">
        <w:rPr>
          <w:rFonts w:cs="Arial"/>
        </w:rPr>
        <w:t>).</w:t>
      </w:r>
      <w:r w:rsidRPr="008E0122">
        <w:rPr>
          <w:b/>
          <w:i/>
          <w:vanish/>
        </w:rPr>
        <w:t>#</w:t>
      </w:r>
      <w:proofErr w:type="gramEnd"/>
      <w:r w:rsidRPr="008E0122">
        <w:rPr>
          <w:b/>
          <w:i/>
          <w:vanish/>
        </w:rPr>
        <w:t xml:space="preserve">Ende </w:t>
      </w:r>
      <w:r>
        <w:rPr>
          <w:b/>
          <w:i/>
          <w:vanish/>
        </w:rPr>
        <w:t>SVG36</w:t>
      </w:r>
      <w:r w:rsidRPr="008E0122">
        <w:rPr>
          <w:b/>
          <w:i/>
          <w:vanish/>
        </w:rPr>
        <w:t>#</w:t>
      </w:r>
      <w:r w:rsidRPr="00AD5358">
        <w:t xml:space="preserve"> </w:t>
      </w:r>
    </w:p>
    <w:p w14:paraId="24893A4F" w14:textId="77777777" w:rsidR="002B547C" w:rsidRDefault="002B547C" w:rsidP="002B547C"/>
    <w:p w14:paraId="3F8EBB6C" w14:textId="77777777" w:rsidR="002B547C" w:rsidRDefault="002B547C" w:rsidP="002B547C"/>
    <w:p w14:paraId="61B8E617" w14:textId="77777777" w:rsidR="002B547C" w:rsidRDefault="002B547C" w:rsidP="002B547C"/>
    <w:p w14:paraId="0D5FE19E" w14:textId="77777777" w:rsidR="002B547C" w:rsidRDefault="002B547C" w:rsidP="002B547C"/>
    <w:p w14:paraId="325F1509" w14:textId="77777777" w:rsidR="002B547C" w:rsidRDefault="002B547C" w:rsidP="002B547C">
      <w:r>
        <w:br w:type="page"/>
      </w:r>
    </w:p>
    <w:p w14:paraId="0EFA0397" w14:textId="24F76599" w:rsidR="000A71AE" w:rsidRDefault="00BF0774" w:rsidP="000A71AE">
      <w:pPr>
        <w:pStyle w:val="berschrift2"/>
      </w:pPr>
      <w:bookmarkStart w:id="101" w:name="_Toc225514895"/>
      <w:r>
        <w:lastRenderedPageBreak/>
        <w:t>SVG90</w:t>
      </w:r>
      <w:r w:rsidR="000A71AE">
        <w:tab/>
      </w:r>
      <w:r w:rsidR="00B24848">
        <w:t>Art. 90 Abs. 2 SVG (grobe Verkehrsregelverletzung)</w:t>
      </w:r>
      <w:bookmarkEnd w:id="101"/>
    </w:p>
    <w:p w14:paraId="28685FCB" w14:textId="77777777" w:rsidR="000A71AE" w:rsidRDefault="000A71AE" w:rsidP="000A71AE"/>
    <w:p w14:paraId="0434374D" w14:textId="4E3C74FF" w:rsidR="00BF0774" w:rsidRDefault="000A71AE" w:rsidP="00BF0774">
      <w:r w:rsidRPr="00D15AF9">
        <w:rPr>
          <w:b/>
          <w:i/>
          <w:vanish/>
        </w:rPr>
        <w:t>#</w:t>
      </w:r>
      <w:r w:rsidRPr="008E0122">
        <w:rPr>
          <w:b/>
          <w:i/>
          <w:vanish/>
        </w:rPr>
        <w:t>Beginn</w:t>
      </w:r>
      <w:r w:rsidRPr="008E0122">
        <w:rPr>
          <w:i/>
          <w:vanish/>
        </w:rPr>
        <w:t xml:space="preserve"> </w:t>
      </w:r>
      <w:r>
        <w:rPr>
          <w:rStyle w:val="NameZchn"/>
        </w:rPr>
        <w:t>SVG</w:t>
      </w:r>
      <w:r w:rsidR="00B24848">
        <w:rPr>
          <w:rStyle w:val="NameZchn"/>
        </w:rPr>
        <w:t>90</w:t>
      </w:r>
      <w:r>
        <w:rPr>
          <w:rStyle w:val="NameZchn"/>
        </w:rPr>
        <w:t xml:space="preserve"> </w:t>
      </w:r>
      <w:r w:rsidR="00B24848" w:rsidRPr="00B24848">
        <w:rPr>
          <w:i/>
          <w:vanish/>
        </w:rPr>
        <w:t xml:space="preserve">Art. 90 Abs. 2 SVG (grobe </w:t>
      </w:r>
      <w:proofErr w:type="gramStart"/>
      <w:r w:rsidR="00B24848" w:rsidRPr="00B24848">
        <w:rPr>
          <w:i/>
          <w:vanish/>
        </w:rPr>
        <w:t>Verkehrsregelverletzung)</w:t>
      </w:r>
      <w:r w:rsidRPr="00DA47FB">
        <w:rPr>
          <w:b/>
          <w:i/>
          <w:vanish/>
        </w:rPr>
        <w:t>#</w:t>
      </w:r>
      <w:proofErr w:type="gramEnd"/>
      <w:r w:rsidR="00BF0774">
        <w:t xml:space="preserve">Gemäss Art. 90 Abs. 1 SVG wird mit Busse bestraft, wer Verkehrsregeln dieses Gesetzes oder der Vollziehungsvorschriften des Bundesrates verletzt. </w:t>
      </w:r>
      <w:r w:rsidR="00BF0774" w:rsidRPr="0070491B">
        <w:t>Wer durch grobe Verletzung der Verkehrsregeln eine ernstliche Gefahr für die Sicherheit anderer hervorruft oder in Kauf nimmt, wird mit Freiheitsstrafe bis zu drei Jahren oder Geldstrafe bestraft (Art. 90 Abs. 2 SVG).</w:t>
      </w:r>
    </w:p>
    <w:p w14:paraId="623A3693" w14:textId="77777777" w:rsidR="00BF0774" w:rsidRPr="0070491B" w:rsidRDefault="00BF0774" w:rsidP="00BF0774"/>
    <w:p w14:paraId="6E4C88AE" w14:textId="77777777" w:rsidR="00BF0774" w:rsidRDefault="00BF0774" w:rsidP="00BF0774">
      <w:r w:rsidRPr="00BD2268">
        <w:t>Der qualifizierte Tatbestand der groben Verletzung von Verkehrsr</w:t>
      </w:r>
      <w:r>
        <w:t>egeln im Sinne von Art. </w:t>
      </w:r>
      <w:r w:rsidRPr="00BD2268">
        <w:t xml:space="preserve">90 Abs. 2 SVG ist objektiv erfüllt, wenn der Täter eine wichtige Verkehrsvorschrift in objektiv schwerer Weise missachtet und die Verkehrssicherheit ernstlich gefährdet. Eine ernstliche Gefahr für die Sicherheit anderer ist nicht erst bei einer konkreten, sondern bereits bei einer erhöhten abstrakten </w:t>
      </w:r>
      <w:r w:rsidRPr="002058E4">
        <w:t>Gefähr</w:t>
      </w:r>
      <w:r>
        <w:t>dung gegeben (BGE 130 IV </w:t>
      </w:r>
      <w:r w:rsidRPr="002058E4">
        <w:t>32 E.</w:t>
      </w:r>
      <w:r>
        <w:t> 5.1, 123 II 106 E. 2a, 123 IV 88 E. </w:t>
      </w:r>
      <w:r w:rsidRPr="002058E4">
        <w:t xml:space="preserve">3a, je </w:t>
      </w:r>
      <w:proofErr w:type="spellStart"/>
      <w:r>
        <w:t>m.w.H</w:t>
      </w:r>
      <w:proofErr w:type="spellEnd"/>
      <w:r>
        <w:t>.</w:t>
      </w:r>
      <w:r w:rsidRPr="002058E4">
        <w:t>). Ob eine konkrete, eine erhöhte abstrakte oder nur eine abstrakte Gefahr geschaffen wird, hängt von der Situation ab, in welcher die Verkehrsregelverletzung begangen wird. Wesentliches Kriterium für die Annahme einer erhöhten abstrakten Gefahr ist die Nähe der Verwirklichung. Die allgemeine Möglichkeit der Verwirklichung einer Gefahr genügt demnach nur zur Erf</w:t>
      </w:r>
      <w:r>
        <w:t>üllung des Tatbestands von Art. </w:t>
      </w:r>
      <w:r w:rsidRPr="002058E4">
        <w:t xml:space="preserve">90 </w:t>
      </w:r>
      <w:r>
        <w:t>Abs</w:t>
      </w:r>
      <w:r w:rsidRPr="002058E4">
        <w:t>.</w:t>
      </w:r>
      <w:r>
        <w:t> </w:t>
      </w:r>
      <w:r w:rsidRPr="002058E4">
        <w:t>2 SVG, wenn in Anbetracht der Umstände der Eintritt einer konkreten Gefährdung oder gar einer</w:t>
      </w:r>
      <w:r>
        <w:t xml:space="preserve"> Verletzung nahe liegt (BGE 123 IV </w:t>
      </w:r>
      <w:r w:rsidRPr="002058E4">
        <w:t>88 E.</w:t>
      </w:r>
      <w:r>
        <w:t> 3a, 118 IV </w:t>
      </w:r>
      <w:r w:rsidRPr="002058E4">
        <w:t>285 E.</w:t>
      </w:r>
      <w:r>
        <w:t> </w:t>
      </w:r>
      <w:r w:rsidRPr="002058E4">
        <w:t>3a).</w:t>
      </w:r>
    </w:p>
    <w:p w14:paraId="09246EE7" w14:textId="77777777" w:rsidR="00BF0774" w:rsidRPr="002058E4" w:rsidRDefault="00BF0774" w:rsidP="00BF0774"/>
    <w:p w14:paraId="03B2304D" w14:textId="06A850F9" w:rsidR="00237BA1" w:rsidRDefault="00BF0774" w:rsidP="00BF0774">
      <w:r w:rsidRPr="006833C0">
        <w:t>Subjektiv erfordert der Tatbestand von Art.</w:t>
      </w:r>
      <w:r>
        <w:t> </w:t>
      </w:r>
      <w:r w:rsidRPr="006833C0">
        <w:t>90 Abs.</w:t>
      </w:r>
      <w:r>
        <w:t> </w:t>
      </w:r>
      <w:r w:rsidRPr="006833C0">
        <w:t>2 SVG nach der Rechtsprechung ein rücksichtsloses oder sonst schwerwiegend verkehrswidriges Verhalten, d.h. ein schweres Verschulden, bei fahrlässigem Handeln mindestens grobe Fahrl</w:t>
      </w:r>
      <w:r>
        <w:t>ässigkeit (BGE 130 IV 32 E. 5.1, 123 IV </w:t>
      </w:r>
      <w:r w:rsidRPr="006833C0">
        <w:t>88 E.</w:t>
      </w:r>
      <w:r>
        <w:t> 2a und E. </w:t>
      </w:r>
      <w:r w:rsidRPr="006833C0">
        <w:t>4a</w:t>
      </w:r>
      <w:r>
        <w:t>, 118 IV 285 E. </w:t>
      </w:r>
      <w:r w:rsidRPr="006833C0">
        <w:t xml:space="preserve">4). Diese ist zu bejahen, wenn der Täter sich der allgemeinen Gefährlichkeit seiner verkehrswidrigen Fahrweise bewusst ist. Grobe Fahrlässigkeit kann aber auch vorliegen, wenn der Täter die Gefährdung anderer Verkehrsteilnehmer pflichtwidrig gar nicht in Betracht gezogen, also unbewusst fahrlässig </w:t>
      </w:r>
      <w:r>
        <w:t>gehandelt hat (BGE 130 IV 32 E. </w:t>
      </w:r>
      <w:r w:rsidRPr="006833C0">
        <w:t>5.1 mit Hinweis).</w:t>
      </w:r>
      <w:r>
        <w:t xml:space="preserve"> </w:t>
      </w:r>
      <w:r w:rsidRPr="00434624">
        <w:t>In solchen Fällen bedarf jedoch die Annahme grober Fahrlässigkeit einer sorgfältigen Prüfung</w:t>
      </w:r>
      <w:r>
        <w:t xml:space="preserve"> und ist nur zu bejahen, </w:t>
      </w:r>
      <w:r w:rsidRPr="001F4B2C">
        <w:t xml:space="preserve">wenn das Nichtbedenken der Gefährdung anderer Verkehrsteilnehmer auf Rücksichtslosigkeit beruht und daher besonders vorwerfbar ist </w:t>
      </w:r>
      <w:r>
        <w:t>(BGE 123 IV 88 E. </w:t>
      </w:r>
      <w:r w:rsidRPr="001F4B2C">
        <w:t>4a, 118 IV 285 E. 4).</w:t>
      </w:r>
      <w:r>
        <w:t xml:space="preserve"> </w:t>
      </w:r>
      <w:r w:rsidRPr="005453DF">
        <w:t>Rücksichtslos ist unter anderem ein bedenkenloses Verhalten gegenüber fremden Rechtsgütern. Dieses kann auch in einem blossen (momentanen) Nichtbedenken der Gefährdung fremder Interesse</w:t>
      </w:r>
      <w:r>
        <w:t>n bestehen (zum Ganzen: BGE 131 IV </w:t>
      </w:r>
      <w:r w:rsidRPr="005453DF">
        <w:t>133 E.</w:t>
      </w:r>
      <w:r>
        <w:t> </w:t>
      </w:r>
      <w:r w:rsidRPr="005453DF">
        <w:t>3.2</w:t>
      </w:r>
      <w:proofErr w:type="gramStart"/>
      <w:r w:rsidRPr="005453DF">
        <w:t>).</w:t>
      </w:r>
      <w:r w:rsidR="000A71AE" w:rsidRPr="008E0122">
        <w:rPr>
          <w:b/>
          <w:i/>
          <w:vanish/>
        </w:rPr>
        <w:t>#</w:t>
      </w:r>
      <w:proofErr w:type="gramEnd"/>
      <w:r w:rsidR="000A71AE" w:rsidRPr="008E0122">
        <w:rPr>
          <w:b/>
          <w:i/>
          <w:vanish/>
        </w:rPr>
        <w:t xml:space="preserve">Ende </w:t>
      </w:r>
      <w:r w:rsidR="00B24848">
        <w:rPr>
          <w:b/>
          <w:i/>
          <w:vanish/>
        </w:rPr>
        <w:t>SVG90</w:t>
      </w:r>
      <w:r w:rsidR="000A71AE" w:rsidRPr="008E0122">
        <w:rPr>
          <w:b/>
          <w:i/>
          <w:vanish/>
        </w:rPr>
        <w:t>#</w:t>
      </w:r>
      <w:r w:rsidR="000A71AE" w:rsidRPr="00AD5358">
        <w:t xml:space="preserve"> </w:t>
      </w:r>
    </w:p>
    <w:p w14:paraId="02372339" w14:textId="77777777" w:rsidR="00237BA1" w:rsidRDefault="00237BA1">
      <w:r>
        <w:br w:type="page"/>
      </w:r>
    </w:p>
    <w:p w14:paraId="4B004D74" w14:textId="367A1BBD" w:rsidR="00C06385" w:rsidRPr="000A02EC" w:rsidRDefault="00C06385" w:rsidP="00C06385">
      <w:pPr>
        <w:pStyle w:val="berschrift2"/>
      </w:pPr>
      <w:bookmarkStart w:id="102" w:name="_Toc225514896"/>
      <w:r w:rsidRPr="000A02EC">
        <w:lastRenderedPageBreak/>
        <w:t>SVG</w:t>
      </w:r>
      <w:r w:rsidR="00F40FF4" w:rsidRPr="000A02EC">
        <w:t>91</w:t>
      </w:r>
      <w:r w:rsidRPr="000A02EC">
        <w:tab/>
      </w:r>
      <w:r w:rsidR="004233FA" w:rsidRPr="000A02EC">
        <w:t>Art. 91 Abs. 2 SVG (FiaZ)</w:t>
      </w:r>
      <w:bookmarkEnd w:id="102"/>
    </w:p>
    <w:p w14:paraId="65A83AE6" w14:textId="77777777" w:rsidR="00C06385" w:rsidRPr="000A02EC" w:rsidRDefault="00C06385" w:rsidP="00C06385"/>
    <w:p w14:paraId="3E06A1F6" w14:textId="0586E027" w:rsidR="00904F2F" w:rsidRDefault="00C06385" w:rsidP="00904F2F">
      <w:r w:rsidRPr="00D15AF9">
        <w:rPr>
          <w:b/>
          <w:i/>
          <w:vanish/>
        </w:rPr>
        <w:t>#</w:t>
      </w:r>
      <w:r w:rsidRPr="008E0122">
        <w:rPr>
          <w:b/>
          <w:i/>
          <w:vanish/>
        </w:rPr>
        <w:t>Beginn</w:t>
      </w:r>
      <w:r w:rsidRPr="008E0122">
        <w:rPr>
          <w:i/>
          <w:vanish/>
        </w:rPr>
        <w:t xml:space="preserve"> </w:t>
      </w:r>
      <w:r>
        <w:rPr>
          <w:rStyle w:val="NameZchn"/>
        </w:rPr>
        <w:t>SVG</w:t>
      </w:r>
      <w:r w:rsidR="004233FA">
        <w:rPr>
          <w:rStyle w:val="NameZchn"/>
        </w:rPr>
        <w:t>91</w:t>
      </w:r>
      <w:r>
        <w:rPr>
          <w:rStyle w:val="NameZchn"/>
        </w:rPr>
        <w:t xml:space="preserve"> </w:t>
      </w:r>
      <w:r w:rsidR="00C37296" w:rsidRPr="00C37296">
        <w:rPr>
          <w:i/>
          <w:vanish/>
        </w:rPr>
        <w:t>Art. 91 Abs. 2 SVG (FiaZ)</w:t>
      </w:r>
      <w:r w:rsidRPr="00DA47FB">
        <w:rPr>
          <w:b/>
          <w:i/>
          <w:vanish/>
        </w:rPr>
        <w:t>#</w:t>
      </w:r>
      <w:r w:rsidR="00904F2F" w:rsidRPr="00904F2F">
        <w:t xml:space="preserve"> </w:t>
      </w:r>
      <w:r w:rsidR="00904F2F">
        <w:t xml:space="preserve">Gemäss Art. 91 Abs. 2 </w:t>
      </w:r>
      <w:proofErr w:type="spellStart"/>
      <w:r w:rsidR="00904F2F">
        <w:t>lit</w:t>
      </w:r>
      <w:proofErr w:type="spellEnd"/>
      <w:r w:rsidR="00904F2F">
        <w:t>. a SVG wird m</w:t>
      </w:r>
      <w:r w:rsidR="00904F2F" w:rsidRPr="009278F0">
        <w:t>it Freiheitsstrafe bis zu drei Jahren oder Geldstrafe wird bestraft, wer</w:t>
      </w:r>
      <w:r w:rsidR="00904F2F">
        <w:t xml:space="preserve"> </w:t>
      </w:r>
      <w:r w:rsidR="00904F2F" w:rsidRPr="009278F0">
        <w:t>in angetrunkenem Zustand mit qualifizierter Atemalkohol- oder Blutalkoholkonzentration ein Motorfahrzeug führt</w:t>
      </w:r>
      <w:r w:rsidR="00904F2F">
        <w:t xml:space="preserve">. </w:t>
      </w:r>
    </w:p>
    <w:p w14:paraId="1F80339C" w14:textId="77777777" w:rsidR="00904F2F" w:rsidRDefault="00904F2F" w:rsidP="00904F2F"/>
    <w:p w14:paraId="01E868A5" w14:textId="2251FE61" w:rsidR="00C06385" w:rsidRDefault="00904F2F" w:rsidP="00904F2F">
      <w:r>
        <w:t>Als qualifizierte Atemalkohol- oder Blutalkoholkonzentration</w:t>
      </w:r>
      <w:r w:rsidRPr="00C926DE">
        <w:t xml:space="preserve"> gilt</w:t>
      </w:r>
      <w:r>
        <w:t xml:space="preserve"> gemäss Art. 2 der Verordnung der Bundesversammlung über Alkoholgrenzwerte im Strassenverkehr (SR 741.13; vgl. Art. 55 Abs. 6 SVG)</w:t>
      </w:r>
      <w:r w:rsidRPr="00C926DE">
        <w:t xml:space="preserve"> </w:t>
      </w:r>
      <w:r>
        <w:t xml:space="preserve">eine </w:t>
      </w:r>
      <w:r w:rsidRPr="003E42EA">
        <w:t>Atemalkoholkonzentration von 0,4 mg Alkohol oder mehr pro Liter Atem</w:t>
      </w:r>
      <w:r>
        <w:t>luft (</w:t>
      </w:r>
      <w:proofErr w:type="spellStart"/>
      <w:r>
        <w:t>lit</w:t>
      </w:r>
      <w:proofErr w:type="spellEnd"/>
      <w:r>
        <w:t xml:space="preserve">. b) oder eine Blutalkoholkonzentration </w:t>
      </w:r>
      <w:r w:rsidRPr="003E42EA">
        <w:t>von</w:t>
      </w:r>
      <w:r>
        <w:t xml:space="preserve"> 0,8 Gewichtspromille oder mehr (</w:t>
      </w:r>
      <w:proofErr w:type="spellStart"/>
      <w:r>
        <w:t>lit</w:t>
      </w:r>
      <w:proofErr w:type="spellEnd"/>
      <w:r>
        <w:t>. b</w:t>
      </w:r>
      <w:proofErr w:type="gramStart"/>
      <w:r>
        <w:t>).</w:t>
      </w:r>
      <w:r w:rsidR="00C06385" w:rsidRPr="008E0122">
        <w:rPr>
          <w:b/>
          <w:i/>
          <w:vanish/>
        </w:rPr>
        <w:t>#</w:t>
      </w:r>
      <w:proofErr w:type="gramEnd"/>
      <w:r w:rsidR="00C06385" w:rsidRPr="008E0122">
        <w:rPr>
          <w:b/>
          <w:i/>
          <w:vanish/>
        </w:rPr>
        <w:t xml:space="preserve">Ende </w:t>
      </w:r>
      <w:r w:rsidR="00C06385">
        <w:rPr>
          <w:b/>
          <w:i/>
          <w:vanish/>
        </w:rPr>
        <w:t>SVG</w:t>
      </w:r>
      <w:r w:rsidR="004233FA">
        <w:rPr>
          <w:b/>
          <w:i/>
          <w:vanish/>
        </w:rPr>
        <w:t>91</w:t>
      </w:r>
      <w:r w:rsidR="00C06385" w:rsidRPr="008E0122">
        <w:rPr>
          <w:b/>
          <w:i/>
          <w:vanish/>
        </w:rPr>
        <w:t>#</w:t>
      </w:r>
      <w:r w:rsidR="00C06385" w:rsidRPr="00AD5358">
        <w:t xml:space="preserve"> </w:t>
      </w:r>
    </w:p>
    <w:p w14:paraId="4C03224F" w14:textId="77777777" w:rsidR="00C06385" w:rsidRDefault="00C06385" w:rsidP="00C06385"/>
    <w:p w14:paraId="2F481C86" w14:textId="77777777" w:rsidR="00C06385" w:rsidRDefault="00C06385" w:rsidP="00C06385"/>
    <w:p w14:paraId="7C7B19C4" w14:textId="77777777" w:rsidR="00C06385" w:rsidRDefault="00C06385" w:rsidP="00C06385"/>
    <w:p w14:paraId="19987349" w14:textId="77777777" w:rsidR="00C06385" w:rsidRDefault="00C06385" w:rsidP="00C06385"/>
    <w:p w14:paraId="088B6D66" w14:textId="77777777" w:rsidR="00C06385" w:rsidRDefault="00C06385" w:rsidP="00C06385">
      <w:r>
        <w:br w:type="page"/>
      </w:r>
    </w:p>
    <w:p w14:paraId="6C0270CD" w14:textId="7CFDCB16" w:rsidR="00801A50" w:rsidRDefault="00801A50" w:rsidP="00801A50">
      <w:pPr>
        <w:pStyle w:val="berschrift2"/>
      </w:pPr>
      <w:bookmarkStart w:id="103" w:name="_Toc225514897"/>
      <w:r>
        <w:lastRenderedPageBreak/>
        <w:t>SVG91</w:t>
      </w:r>
      <w:r w:rsidR="008241AD">
        <w:t>b</w:t>
      </w:r>
      <w:r w:rsidR="000A02EC">
        <w:t>is</w:t>
      </w:r>
      <w:r>
        <w:tab/>
      </w:r>
      <w:r w:rsidR="00597BA1">
        <w:t>Art. 91 Abs. 2 SVG (Fahren trotz Fahrunfähigkeit)</w:t>
      </w:r>
      <w:bookmarkEnd w:id="103"/>
    </w:p>
    <w:p w14:paraId="34AE66CE" w14:textId="77777777" w:rsidR="00801A50" w:rsidRPr="002B547C" w:rsidRDefault="00801A50" w:rsidP="00801A50"/>
    <w:p w14:paraId="1CD69891" w14:textId="533765CE" w:rsidR="008241AD" w:rsidRPr="002E2E89" w:rsidRDefault="00801A50" w:rsidP="008241AD">
      <w:pPr>
        <w:rPr>
          <w:b/>
          <w:i/>
        </w:rPr>
      </w:pPr>
      <w:r w:rsidRPr="00D15AF9">
        <w:rPr>
          <w:b/>
          <w:i/>
          <w:vanish/>
        </w:rPr>
        <w:t>#</w:t>
      </w:r>
      <w:r w:rsidRPr="008E0122">
        <w:rPr>
          <w:b/>
          <w:i/>
          <w:vanish/>
        </w:rPr>
        <w:t>Beginn</w:t>
      </w:r>
      <w:r w:rsidRPr="008E0122">
        <w:rPr>
          <w:i/>
          <w:vanish/>
        </w:rPr>
        <w:t xml:space="preserve"> </w:t>
      </w:r>
      <w:r>
        <w:rPr>
          <w:rStyle w:val="NameZchn"/>
        </w:rPr>
        <w:t>SVG91</w:t>
      </w:r>
      <w:r w:rsidR="008241AD">
        <w:rPr>
          <w:rStyle w:val="NameZchn"/>
        </w:rPr>
        <w:t>b</w:t>
      </w:r>
      <w:r w:rsidR="000A02EC">
        <w:rPr>
          <w:rStyle w:val="NameZchn"/>
        </w:rPr>
        <w:t>is</w:t>
      </w:r>
      <w:r>
        <w:rPr>
          <w:rStyle w:val="NameZchn"/>
        </w:rPr>
        <w:t xml:space="preserve"> </w:t>
      </w:r>
      <w:r w:rsidR="008241AD" w:rsidRPr="008241AD">
        <w:rPr>
          <w:i/>
          <w:vanish/>
        </w:rPr>
        <w:t xml:space="preserve">Art. 91 Abs. 2 SVG (Fahren trotz </w:t>
      </w:r>
      <w:proofErr w:type="gramStart"/>
      <w:r w:rsidR="008241AD" w:rsidRPr="008241AD">
        <w:rPr>
          <w:i/>
          <w:vanish/>
        </w:rPr>
        <w:t>Fahrunfähigkeit)</w:t>
      </w:r>
      <w:r w:rsidRPr="00DA47FB">
        <w:rPr>
          <w:b/>
          <w:i/>
          <w:vanish/>
        </w:rPr>
        <w:t>#</w:t>
      </w:r>
      <w:proofErr w:type="gramEnd"/>
      <w:r w:rsidRPr="00904F2F">
        <w:t xml:space="preserve"> </w:t>
      </w:r>
      <w:r w:rsidR="008241AD" w:rsidRPr="00164088">
        <w:t>Wer wegen Alkohol-, Betäubungsmittel- oder Arzneimitteleinfluss oder aus anderen Gründen nicht über die erforderliche körperliche und geistige Leistungsfähigkeit verfügt, gilt während dieser Zeit als fahrunfähi</w:t>
      </w:r>
      <w:r w:rsidR="008241AD">
        <w:t>g und darf kein Fahrzeug führen (Art. 31 Abs. 2 SVG).</w:t>
      </w:r>
    </w:p>
    <w:p w14:paraId="6FA7A2DA" w14:textId="77777777" w:rsidR="008241AD" w:rsidRPr="002E2E89" w:rsidRDefault="008241AD" w:rsidP="008241AD"/>
    <w:p w14:paraId="0D1F7D89" w14:textId="77777777" w:rsidR="008241AD" w:rsidRPr="002E2E89" w:rsidRDefault="008241AD" w:rsidP="008241AD">
      <w:r w:rsidRPr="002E2E89">
        <w:t xml:space="preserve">Fahrfähigkeit ist </w:t>
      </w:r>
      <w:r>
        <w:t xml:space="preserve">gemäss bundesgerichtlicher Rechtsprechung </w:t>
      </w:r>
      <w:r w:rsidRPr="002E2E89">
        <w:t xml:space="preserve">die momentane körperliche und geistige Befähigung, ein Fahrzeug während der gesamten Fahrt sicher zu führen. Erhalten sein muss die Gesamtleistungsfähigkeit, welche neben der Grundleistung auch eine für das Bewältigen plötzlich auftretender schwieriger Verkehrs-, Strassen- und Umweltsituationen notwendige Leistungsreserve umfasst. Der Fahrzeuglenker muss </w:t>
      </w:r>
      <w:r>
        <w:t>mit anderen Worten</w:t>
      </w:r>
      <w:r w:rsidRPr="002E2E89">
        <w:t xml:space="preserve"> in der Lage sein, ein Fahrzeug auch in einer nicht voraussehbaren, schwierigen Verkehrslage sicher zu führen</w:t>
      </w:r>
      <w:r>
        <w:t xml:space="preserve"> (BGE 130 IV 32 E. 3.1 </w:t>
      </w:r>
      <w:proofErr w:type="spellStart"/>
      <w:r>
        <w:t>m.w.H</w:t>
      </w:r>
      <w:proofErr w:type="spellEnd"/>
      <w:r>
        <w:t xml:space="preserve">.; </w:t>
      </w:r>
      <w:r w:rsidRPr="00470356">
        <w:rPr>
          <w:rFonts w:cs="Arial"/>
        </w:rPr>
        <w:t>BG</w:t>
      </w:r>
      <w:r>
        <w:rPr>
          <w:rFonts w:cs="Arial"/>
        </w:rPr>
        <w:t>er</w:t>
      </w:r>
      <w:r w:rsidRPr="00470356">
        <w:rPr>
          <w:rFonts w:cs="Arial"/>
        </w:rPr>
        <w:t>-Urteil</w:t>
      </w:r>
      <w:r>
        <w:t xml:space="preserve"> </w:t>
      </w:r>
      <w:r w:rsidRPr="00831438">
        <w:t>1C_252/2016</w:t>
      </w:r>
      <w:r>
        <w:t xml:space="preserve"> vom 15.11.2016 E. 4.2).</w:t>
      </w:r>
    </w:p>
    <w:p w14:paraId="0C1F9976" w14:textId="77777777" w:rsidR="008241AD" w:rsidRPr="002E2E89" w:rsidRDefault="008241AD" w:rsidP="008241AD"/>
    <w:p w14:paraId="334EE92F" w14:textId="77777777" w:rsidR="008241AD" w:rsidRDefault="008241AD" w:rsidP="008241AD">
      <w:r>
        <w:t>Gemäss Art. 91 Abs. 2 SVG wird m</w:t>
      </w:r>
      <w:r w:rsidRPr="009278F0">
        <w:t>it Freiheitsstrafe bis zu drei Jahren oder Geldstrafe wird bestraft, wer</w:t>
      </w:r>
      <w:r>
        <w:t xml:space="preserve"> </w:t>
      </w:r>
      <w:r w:rsidRPr="009278F0">
        <w:t>in angetrunkenem Zustand mit qualifizierter Atemalkohol- oder Blutalkoholkonzentration ein Motorfahrzeug führt</w:t>
      </w:r>
      <w:r>
        <w:t xml:space="preserve"> (</w:t>
      </w:r>
      <w:proofErr w:type="spellStart"/>
      <w:r>
        <w:t>lit</w:t>
      </w:r>
      <w:proofErr w:type="spellEnd"/>
      <w:r>
        <w:t>. a) oder aus anderen Gründen fahrunfähig ist und ein Motorfahrzeug führt (</w:t>
      </w:r>
      <w:proofErr w:type="spellStart"/>
      <w:r>
        <w:t>lit</w:t>
      </w:r>
      <w:proofErr w:type="spellEnd"/>
      <w:r>
        <w:t>. b).</w:t>
      </w:r>
    </w:p>
    <w:p w14:paraId="75547515" w14:textId="77777777" w:rsidR="008241AD" w:rsidRDefault="008241AD" w:rsidP="008241AD"/>
    <w:p w14:paraId="441C8BA2" w14:textId="77777777" w:rsidR="008241AD" w:rsidRDefault="008241AD" w:rsidP="008241AD">
      <w:r>
        <w:t>Die Sachverhaltsalternative von Buchstabe b erfasst alle Formen der Fahrunfähigkeit, die nicht (allein) auf Alkohol zurückzuführen sind. Fahrunfähigkeit im Sinne der Norm kann insbesondere vorliegen bei Betäubungsmittel-/Arzneimittelkonsum, Übermüdung oder Krankheit (</w:t>
      </w:r>
      <w:r w:rsidRPr="005D185E">
        <w:t>Weissenberger, Komm. zum Stras</w:t>
      </w:r>
      <w:r>
        <w:t xml:space="preserve">senverkehrsgesetz und Ordnungsbussengesetz, 2. Aufl. 2015, </w:t>
      </w:r>
      <w:r w:rsidRPr="00544B43">
        <w:t>Art.</w:t>
      </w:r>
      <w:r>
        <w:t> 91 SVG N 46 f.).</w:t>
      </w:r>
    </w:p>
    <w:p w14:paraId="16259A00" w14:textId="77777777" w:rsidR="008241AD" w:rsidRDefault="008241AD" w:rsidP="008241AD"/>
    <w:p w14:paraId="0C0C6DB2" w14:textId="0CD295C2" w:rsidR="00801A50" w:rsidRDefault="008241AD" w:rsidP="008241AD">
      <w:pPr>
        <w:jc w:val="both"/>
      </w:pPr>
      <w:r>
        <w:t xml:space="preserve">Gemäss Art. 2 Abs. 2 </w:t>
      </w:r>
      <w:proofErr w:type="spellStart"/>
      <w:r>
        <w:t>lit</w:t>
      </w:r>
      <w:proofErr w:type="spellEnd"/>
      <w:r>
        <w:t>. </w:t>
      </w:r>
      <w:r>
        <w:fldChar w:fldCharType="begin">
          <w:ffData>
            <w:name w:val="Text25"/>
            <w:enabled/>
            <w:calcOnExit w:val="0"/>
            <w:textInput/>
          </w:ffData>
        </w:fldChar>
      </w:r>
      <w:bookmarkStart w:id="104" w:name="Text2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4"/>
      <w:r>
        <w:t xml:space="preserve"> gilt die Fahrunfähigkeit als erwiesen, wenn im Blut des Fahrzeuglenkers </w:t>
      </w:r>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nachgewiesen </w:t>
      </w:r>
      <w:proofErr w:type="spellStart"/>
      <w:proofErr w:type="gramStart"/>
      <w:r>
        <w:t>wird.</w:t>
      </w:r>
      <w:r w:rsidR="00801A50" w:rsidRPr="008E0122">
        <w:rPr>
          <w:b/>
          <w:i/>
          <w:vanish/>
        </w:rPr>
        <w:t>#</w:t>
      </w:r>
      <w:proofErr w:type="gramEnd"/>
      <w:r w:rsidR="00801A50" w:rsidRPr="008E0122">
        <w:rPr>
          <w:b/>
          <w:i/>
          <w:vanish/>
        </w:rPr>
        <w:t>Ende</w:t>
      </w:r>
      <w:proofErr w:type="spellEnd"/>
      <w:r w:rsidR="00801A50" w:rsidRPr="008E0122">
        <w:rPr>
          <w:b/>
          <w:i/>
          <w:vanish/>
        </w:rPr>
        <w:t xml:space="preserve"> </w:t>
      </w:r>
      <w:r w:rsidR="00801A50">
        <w:rPr>
          <w:b/>
          <w:i/>
          <w:vanish/>
        </w:rPr>
        <w:t>SVG91</w:t>
      </w:r>
      <w:r>
        <w:rPr>
          <w:b/>
          <w:i/>
          <w:vanish/>
        </w:rPr>
        <w:t>b</w:t>
      </w:r>
      <w:r w:rsidR="000A02EC">
        <w:rPr>
          <w:b/>
          <w:i/>
          <w:vanish/>
        </w:rPr>
        <w:t>is</w:t>
      </w:r>
      <w:r w:rsidR="00801A50" w:rsidRPr="008E0122">
        <w:rPr>
          <w:b/>
          <w:i/>
          <w:vanish/>
        </w:rPr>
        <w:t>#</w:t>
      </w:r>
      <w:r w:rsidR="00801A50" w:rsidRPr="00AD5358">
        <w:t xml:space="preserve"> </w:t>
      </w:r>
    </w:p>
    <w:p w14:paraId="53D8F71E" w14:textId="77777777" w:rsidR="00801A50" w:rsidRDefault="00801A50" w:rsidP="00801A50"/>
    <w:p w14:paraId="458D0F3E" w14:textId="77777777" w:rsidR="00801A50" w:rsidRDefault="00801A50" w:rsidP="00801A50"/>
    <w:p w14:paraId="4F8E9317" w14:textId="77777777" w:rsidR="00801A50" w:rsidRDefault="00801A50" w:rsidP="00801A50"/>
    <w:p w14:paraId="2BADC3D5" w14:textId="77777777" w:rsidR="00801A50" w:rsidRDefault="00801A50" w:rsidP="00801A50"/>
    <w:p w14:paraId="6A04B5A6" w14:textId="537B1193" w:rsidR="00DD4F55" w:rsidRDefault="00801A50" w:rsidP="00DD4F55">
      <w:pPr>
        <w:pStyle w:val="berschrift2"/>
      </w:pPr>
      <w:r>
        <w:br w:type="page"/>
      </w:r>
      <w:bookmarkStart w:id="105" w:name="_Toc225514898"/>
      <w:r w:rsidR="00DD4F55">
        <w:lastRenderedPageBreak/>
        <w:t>SVG91</w:t>
      </w:r>
      <w:r w:rsidR="000A02EC">
        <w:t>a</w:t>
      </w:r>
      <w:r w:rsidR="00DD4F55">
        <w:tab/>
      </w:r>
      <w:r w:rsidR="00185E05">
        <w:t>Art. 91a Abs. 1 SVG (Vereitelung Massnahmen [Entziehen/Zweckvereitelung])</w:t>
      </w:r>
      <w:bookmarkEnd w:id="105"/>
    </w:p>
    <w:p w14:paraId="51B98D47" w14:textId="77777777" w:rsidR="00DD4F55" w:rsidRPr="002B547C" w:rsidRDefault="00DD4F55" w:rsidP="00DD4F55"/>
    <w:p w14:paraId="69110A66" w14:textId="77777777" w:rsidR="00254EA3" w:rsidRDefault="00DD4F55" w:rsidP="00254EA3">
      <w:r w:rsidRPr="00D15AF9">
        <w:rPr>
          <w:b/>
          <w:i/>
          <w:vanish/>
        </w:rPr>
        <w:t>#</w:t>
      </w:r>
      <w:r w:rsidRPr="008E0122">
        <w:rPr>
          <w:b/>
          <w:i/>
          <w:vanish/>
        </w:rPr>
        <w:t>Beginn</w:t>
      </w:r>
      <w:r w:rsidRPr="008E0122">
        <w:rPr>
          <w:i/>
          <w:vanish/>
        </w:rPr>
        <w:t xml:space="preserve"> </w:t>
      </w:r>
      <w:r>
        <w:rPr>
          <w:rStyle w:val="NameZchn"/>
        </w:rPr>
        <w:t>SVG91</w:t>
      </w:r>
      <w:r w:rsidR="00185E05">
        <w:rPr>
          <w:rStyle w:val="NameZchn"/>
        </w:rPr>
        <w:t>c</w:t>
      </w:r>
      <w:r>
        <w:rPr>
          <w:rStyle w:val="NameZchn"/>
        </w:rPr>
        <w:t xml:space="preserve"> </w:t>
      </w:r>
      <w:r w:rsidR="00185E05" w:rsidRPr="00185E05">
        <w:rPr>
          <w:i/>
          <w:vanish/>
        </w:rPr>
        <w:t>Art. 91a Abs. 1 SVG (Vereitelung Massnahmen [Entziehen/Zweckvereitelung])</w:t>
      </w:r>
      <w:r w:rsidRPr="00DA47FB">
        <w:rPr>
          <w:b/>
          <w:i/>
          <w:vanish/>
        </w:rPr>
        <w:t>#</w:t>
      </w:r>
      <w:r w:rsidRPr="00904F2F">
        <w:t xml:space="preserve"> </w:t>
      </w:r>
      <w:r w:rsidR="00254EA3">
        <w:t>Den objektiven Tatbestand der Vereitelung von Massnahmen zur Feststellung der Fahrunfähigkeit gemäss Art. 91a Abs. 1 SVG erfüllt, wer sich als Motorfahrzeugführer einer Blutprobe, einer Atemalkoholprobe oder einer anderen vom Bundesrat geregelten Voruntersuchung, die angeordnet wurde oder mit deren Anordnung gerechnet werden musste, oder einer zusätzlichen ärztlichen Untersuchung widersetzt oder entzogen hat oder den Zweck dieser Massnahmen vereitelt hat.</w:t>
      </w:r>
    </w:p>
    <w:p w14:paraId="4DC8E590" w14:textId="77777777" w:rsidR="00254EA3" w:rsidRDefault="00254EA3" w:rsidP="00254EA3"/>
    <w:p w14:paraId="7FEBB8CA" w14:textId="2F1B9E7B" w:rsidR="00DD4F55" w:rsidRDefault="00254EA3" w:rsidP="00254EA3">
      <w:r>
        <w:t>Gemäss konstanter Rechtsprechung des Bundesgerichts erfüllt d</w:t>
      </w:r>
      <w:r w:rsidRPr="00601E79">
        <w:t xml:space="preserve">ie Unterlassung der sofortigen Meldung eines Unfalls an die Polizei den objektiven Tatbestand </w:t>
      </w:r>
      <w:r>
        <w:t>von Art. 91a Abs. 1 SVG</w:t>
      </w:r>
      <w:r w:rsidRPr="00601E79">
        <w:t>, wenn (1) der Fahrzeuglenker gemäss Art. 51 SVG zur sofortigen Meldung verpflichtet ist, (2) die Meldepflicht der Abklärung des Unfalls und damit allenfalls auch der Ermittlung des Zustands des Fahrzeuglenkers dient (Zweck</w:t>
      </w:r>
      <w:r>
        <w:t>zu</w:t>
      </w:r>
      <w:r w:rsidRPr="00601E79">
        <w:t xml:space="preserve">sammenhang), (3) die Benachrichtigung der Polizei möglich war und wenn (4) bei objektiver Betrachtung aller Umstände die Polizei bei Meldung des Unfalls mit hoher Wahrscheinlichkeit eine </w:t>
      </w:r>
      <w:r>
        <w:t>Massnahme zur Feststellung der Fahrunfähigkeit</w:t>
      </w:r>
      <w:r w:rsidRPr="00601E79">
        <w:t xml:space="preserve"> angeordnet hätte (</w:t>
      </w:r>
      <w:r w:rsidRPr="00CF780D">
        <w:t>BGE 142 IV 324 E. 1.1.1</w:t>
      </w:r>
      <w:r w:rsidRPr="00660232">
        <w:t>, 126 IV 53 E. 2a, 125 IV 283 E. 3</w:t>
      </w:r>
      <w:r w:rsidRPr="00601E79">
        <w:t xml:space="preserve">). Letzteres ist nach der neueren </w:t>
      </w:r>
      <w:r>
        <w:t>Bundesgerichtspraxis</w:t>
      </w:r>
      <w:r w:rsidRPr="00601E79">
        <w:t xml:space="preserve"> grundsätzlich bereits dann der Fall, wenn ein Fahrzeugführer in einen Unfall verwickelt ist</w:t>
      </w:r>
      <w:r>
        <w:t>, da eine Atemalkoholprobe entgegen der früheren Gesetzesfassung von Art. 55 SVG keinen Anfangsverdacht auf eine Alkoholisierung mehr voraussetzt</w:t>
      </w:r>
      <w:r w:rsidRPr="00601E79">
        <w:t xml:space="preserve"> (</w:t>
      </w:r>
      <w:r w:rsidRPr="00065CC9">
        <w:t>BGE 142 IV 324 E. 1</w:t>
      </w:r>
      <w:r w:rsidRPr="003C2EA0">
        <w:t>.1.2 f.; BGer</w:t>
      </w:r>
      <w:r>
        <w:t>-Urteile 6B_461/2017 vom 26.1.2018 E. 2.3,</w:t>
      </w:r>
      <w:r w:rsidRPr="003C2EA0">
        <w:t xml:space="preserve"> 6B_1323/2016 vom 5.4.2017 E.</w:t>
      </w:r>
      <w:r>
        <w:t> </w:t>
      </w:r>
      <w:r w:rsidRPr="003C2EA0">
        <w:t>1.2</w:t>
      </w:r>
      <w:proofErr w:type="gramStart"/>
      <w:r w:rsidRPr="00601E79">
        <w:t>).</w:t>
      </w:r>
      <w:r w:rsidR="00DD4F55" w:rsidRPr="008E0122">
        <w:rPr>
          <w:b/>
          <w:i/>
          <w:vanish/>
        </w:rPr>
        <w:t>#</w:t>
      </w:r>
      <w:proofErr w:type="gramEnd"/>
      <w:r w:rsidR="00DD4F55" w:rsidRPr="008E0122">
        <w:rPr>
          <w:b/>
          <w:i/>
          <w:vanish/>
        </w:rPr>
        <w:t xml:space="preserve">Ende </w:t>
      </w:r>
      <w:r w:rsidR="00DD4F55">
        <w:rPr>
          <w:b/>
          <w:i/>
          <w:vanish/>
        </w:rPr>
        <w:t>SVG91b</w:t>
      </w:r>
      <w:r w:rsidR="00DD4F55" w:rsidRPr="008E0122">
        <w:rPr>
          <w:b/>
          <w:i/>
          <w:vanish/>
        </w:rPr>
        <w:t>#</w:t>
      </w:r>
      <w:r w:rsidR="00DD4F55" w:rsidRPr="00AD5358">
        <w:t xml:space="preserve"> </w:t>
      </w:r>
    </w:p>
    <w:p w14:paraId="49BFA213" w14:textId="77777777" w:rsidR="00DD4F55" w:rsidRDefault="00DD4F55" w:rsidP="00DD4F55"/>
    <w:p w14:paraId="402352D0" w14:textId="77777777" w:rsidR="00D2133E" w:rsidRDefault="00D2133E" w:rsidP="00DD4F55"/>
    <w:p w14:paraId="1DEFCD2E" w14:textId="139F30F6" w:rsidR="00D2133E" w:rsidRDefault="00D2133E">
      <w:r>
        <w:br w:type="page"/>
      </w:r>
    </w:p>
    <w:p w14:paraId="0C4F7619" w14:textId="2A8CC8F2" w:rsidR="00D2133E" w:rsidRDefault="00D2133E" w:rsidP="00D2133E">
      <w:pPr>
        <w:pStyle w:val="berschrift2"/>
      </w:pPr>
      <w:bookmarkStart w:id="106" w:name="_Toc225514899"/>
      <w:r>
        <w:lastRenderedPageBreak/>
        <w:t>SVG</w:t>
      </w:r>
      <w:r w:rsidR="00C85D94">
        <w:t>92</w:t>
      </w:r>
      <w:r w:rsidR="000A02EC">
        <w:t>a</w:t>
      </w:r>
      <w:r>
        <w:tab/>
      </w:r>
      <w:r w:rsidR="009A5655" w:rsidRPr="009A5655">
        <w:t>Art. 92 Abs. 1 SVG (Pflichtwidriges Verhalten bei Unfall)</w:t>
      </w:r>
      <w:bookmarkEnd w:id="106"/>
    </w:p>
    <w:p w14:paraId="5F724FCF" w14:textId="77777777" w:rsidR="00D2133E" w:rsidRPr="002B547C" w:rsidRDefault="00D2133E" w:rsidP="00D2133E"/>
    <w:p w14:paraId="65949FA3" w14:textId="345E8E7B" w:rsidR="00E47109" w:rsidRDefault="00D2133E" w:rsidP="00E47109">
      <w:r w:rsidRPr="00D15AF9">
        <w:rPr>
          <w:b/>
          <w:i/>
          <w:vanish/>
        </w:rPr>
        <w:t>#</w:t>
      </w:r>
      <w:r w:rsidRPr="008E0122">
        <w:rPr>
          <w:b/>
          <w:i/>
          <w:vanish/>
        </w:rPr>
        <w:t>Beginn</w:t>
      </w:r>
      <w:r w:rsidRPr="008E0122">
        <w:rPr>
          <w:i/>
          <w:vanish/>
        </w:rPr>
        <w:t xml:space="preserve"> </w:t>
      </w:r>
      <w:r>
        <w:rPr>
          <w:rStyle w:val="NameZchn"/>
        </w:rPr>
        <w:t>SVG</w:t>
      </w:r>
      <w:r w:rsidR="00C85D94">
        <w:rPr>
          <w:rStyle w:val="NameZchn"/>
        </w:rPr>
        <w:t>92</w:t>
      </w:r>
      <w:r w:rsidR="000A02EC">
        <w:rPr>
          <w:rStyle w:val="NameZchn"/>
        </w:rPr>
        <w:t>a</w:t>
      </w:r>
      <w:r>
        <w:rPr>
          <w:rStyle w:val="NameZchn"/>
        </w:rPr>
        <w:t xml:space="preserve"> </w:t>
      </w:r>
      <w:r w:rsidR="00CB27B5" w:rsidRPr="00CB27B5">
        <w:rPr>
          <w:i/>
          <w:vanish/>
        </w:rPr>
        <w:t xml:space="preserve">Art. 92 Abs. 1 SVG (Pflichtwidriges Verhalten bei </w:t>
      </w:r>
      <w:proofErr w:type="gramStart"/>
      <w:r w:rsidR="00CB27B5" w:rsidRPr="00CB27B5">
        <w:rPr>
          <w:i/>
          <w:vanish/>
        </w:rPr>
        <w:t>Unfall)</w:t>
      </w:r>
      <w:r w:rsidRPr="00DA47FB">
        <w:rPr>
          <w:b/>
          <w:i/>
          <w:vanish/>
        </w:rPr>
        <w:t>#</w:t>
      </w:r>
      <w:proofErr w:type="gramEnd"/>
      <w:r w:rsidR="00E47109">
        <w:t xml:space="preserve">Art. 51 SVG regelt das Verhalten bei Unfällen. Gemäss Abs. 1 der genannten Bestimmung, müssen alle Beteiligten sofort anhalten, wenn sich ein Unfall ereignet, an dem ein Motorfahrzeug oder Fahrrad beteiligt ist. Die Beteiligten haben nach Möglichkeit für die Sicherung des Verkehrs zu sorgen. </w:t>
      </w:r>
      <w:r w:rsidR="00E47109" w:rsidRPr="00162824">
        <w:t>Ist</w:t>
      </w:r>
      <w:r w:rsidR="00E47109">
        <w:t xml:space="preserve"> beim Unfall</w:t>
      </w:r>
      <w:r w:rsidR="00E47109" w:rsidRPr="00162824">
        <w:t xml:space="preserve"> nur Sachschaden entstanden, so hat der Schädiger sofort den Geschädigten zu benachrichtigen und Namen und Adresse anzugeben. Wenn dies nicht möglich ist, hat er unverzüglich die Polizei zu verständigen</w:t>
      </w:r>
      <w:r w:rsidR="00E47109">
        <w:t xml:space="preserve"> (Art. 51 Abs. 3 SVG). </w:t>
      </w:r>
      <w:r w:rsidR="00E47109" w:rsidRPr="007742D6">
        <w:t>Dies gilt auch, wenn der Schaden nur ein verhältnismässig geringes Ausmass erreicht (</w:t>
      </w:r>
      <w:r w:rsidR="00E47109" w:rsidRPr="00470356">
        <w:rPr>
          <w:rFonts w:cs="Arial"/>
        </w:rPr>
        <w:t>BG</w:t>
      </w:r>
      <w:r w:rsidR="00E47109">
        <w:rPr>
          <w:rFonts w:cs="Arial"/>
        </w:rPr>
        <w:t>er</w:t>
      </w:r>
      <w:r w:rsidR="00E47109" w:rsidRPr="00470356">
        <w:rPr>
          <w:rFonts w:cs="Arial"/>
        </w:rPr>
        <w:t>-Urteil</w:t>
      </w:r>
      <w:r w:rsidR="00E47109">
        <w:rPr>
          <w:rFonts w:cs="Arial"/>
        </w:rPr>
        <w:t xml:space="preserve"> </w:t>
      </w:r>
      <w:r w:rsidR="00E47109" w:rsidRPr="007742D6">
        <w:rPr>
          <w:rFonts w:cs="Arial"/>
        </w:rPr>
        <w:t>6B_461/2017</w:t>
      </w:r>
      <w:r w:rsidR="00E47109">
        <w:rPr>
          <w:rFonts w:cs="Arial"/>
        </w:rPr>
        <w:t xml:space="preserve"> vom 26.1.2018</w:t>
      </w:r>
      <w:r w:rsidR="00E47109">
        <w:t xml:space="preserve"> E. 1.3 </w:t>
      </w:r>
      <w:proofErr w:type="spellStart"/>
      <w:r w:rsidR="00E47109">
        <w:t>m.w.H</w:t>
      </w:r>
      <w:proofErr w:type="spellEnd"/>
      <w:r w:rsidR="00E47109">
        <w:t>.</w:t>
      </w:r>
      <w:r w:rsidR="00E47109" w:rsidRPr="007742D6">
        <w:t>).</w:t>
      </w:r>
    </w:p>
    <w:p w14:paraId="11BD1200" w14:textId="77777777" w:rsidR="00E47109" w:rsidRDefault="00E47109" w:rsidP="00E47109"/>
    <w:p w14:paraId="5ECDD6BB" w14:textId="77777777" w:rsidR="00E47109" w:rsidRDefault="00E47109" w:rsidP="00E47109"/>
    <w:p w14:paraId="7B3A645D" w14:textId="7ACA0CEB" w:rsidR="00D2133E" w:rsidRDefault="00E47109" w:rsidP="00E47109">
      <w:r>
        <w:t xml:space="preserve">Wer bei einem Unfall die Pflichten verletzt, die ihm Art. 51 SVG auferlegt, wird gemäss Art. 92 Abs. 1 SVG mit Busse </w:t>
      </w:r>
      <w:proofErr w:type="spellStart"/>
      <w:proofErr w:type="gramStart"/>
      <w:r>
        <w:t>bestraft.</w:t>
      </w:r>
      <w:r w:rsidR="00D2133E" w:rsidRPr="008E0122">
        <w:rPr>
          <w:b/>
          <w:i/>
          <w:vanish/>
        </w:rPr>
        <w:t>#</w:t>
      </w:r>
      <w:proofErr w:type="gramEnd"/>
      <w:r w:rsidR="00D2133E" w:rsidRPr="008E0122">
        <w:rPr>
          <w:b/>
          <w:i/>
          <w:vanish/>
        </w:rPr>
        <w:t>Ende</w:t>
      </w:r>
      <w:proofErr w:type="spellEnd"/>
      <w:r w:rsidR="00D2133E" w:rsidRPr="008E0122">
        <w:rPr>
          <w:b/>
          <w:i/>
          <w:vanish/>
        </w:rPr>
        <w:t xml:space="preserve"> </w:t>
      </w:r>
      <w:r w:rsidR="00D2133E">
        <w:rPr>
          <w:b/>
          <w:i/>
          <w:vanish/>
        </w:rPr>
        <w:t>SVG</w:t>
      </w:r>
      <w:r w:rsidR="000A02EC">
        <w:rPr>
          <w:b/>
          <w:i/>
          <w:vanish/>
        </w:rPr>
        <w:t>92a</w:t>
      </w:r>
      <w:r w:rsidR="00D2133E" w:rsidRPr="008E0122">
        <w:rPr>
          <w:b/>
          <w:i/>
          <w:vanish/>
        </w:rPr>
        <w:t>#</w:t>
      </w:r>
      <w:r w:rsidR="00D2133E" w:rsidRPr="00AD5358">
        <w:t xml:space="preserve"> </w:t>
      </w:r>
    </w:p>
    <w:p w14:paraId="0A2932C2" w14:textId="77777777" w:rsidR="00D2133E" w:rsidRDefault="00D2133E" w:rsidP="00D2133E"/>
    <w:p w14:paraId="1AAE48BF" w14:textId="77777777" w:rsidR="002E14AA" w:rsidRDefault="002E14AA">
      <w:pPr>
        <w:rPr>
          <w:rFonts w:cs="Arial"/>
          <w:b/>
          <w:bCs/>
          <w:iCs/>
          <w:szCs w:val="28"/>
        </w:rPr>
      </w:pPr>
      <w:r>
        <w:br w:type="page"/>
      </w:r>
    </w:p>
    <w:p w14:paraId="35BF49A5" w14:textId="25DD956C" w:rsidR="006F0970" w:rsidRDefault="006F0970" w:rsidP="006F0970">
      <w:pPr>
        <w:pStyle w:val="berschrift2"/>
      </w:pPr>
      <w:bookmarkStart w:id="107" w:name="_Toc225514900"/>
      <w:r>
        <w:lastRenderedPageBreak/>
        <w:t>SVG92</w:t>
      </w:r>
      <w:r w:rsidR="00AD25FA">
        <w:t>b</w:t>
      </w:r>
      <w:r>
        <w:tab/>
      </w:r>
      <w:r w:rsidR="00AD25FA">
        <w:t>Art. 92 Abs. 2 SVG (Führerflucht)</w:t>
      </w:r>
      <w:bookmarkEnd w:id="107"/>
    </w:p>
    <w:p w14:paraId="0678FDBC" w14:textId="77777777" w:rsidR="006F0970" w:rsidRPr="002B547C" w:rsidRDefault="006F0970" w:rsidP="006F0970"/>
    <w:p w14:paraId="3C873F38" w14:textId="5DD4C234" w:rsidR="005C4349" w:rsidRDefault="006F0970" w:rsidP="005C4349">
      <w:r w:rsidRPr="00D15AF9">
        <w:rPr>
          <w:b/>
          <w:i/>
          <w:vanish/>
        </w:rPr>
        <w:t>#</w:t>
      </w:r>
      <w:r w:rsidRPr="008E0122">
        <w:rPr>
          <w:b/>
          <w:i/>
          <w:vanish/>
        </w:rPr>
        <w:t>Beginn</w:t>
      </w:r>
      <w:r w:rsidRPr="008E0122">
        <w:rPr>
          <w:i/>
          <w:vanish/>
        </w:rPr>
        <w:t xml:space="preserve"> </w:t>
      </w:r>
      <w:r>
        <w:rPr>
          <w:rStyle w:val="NameZchn"/>
        </w:rPr>
        <w:t>SVG92</w:t>
      </w:r>
      <w:r w:rsidR="00AD25FA">
        <w:rPr>
          <w:rStyle w:val="NameZchn"/>
        </w:rPr>
        <w:t>b</w:t>
      </w:r>
      <w:r>
        <w:rPr>
          <w:rStyle w:val="NameZchn"/>
        </w:rPr>
        <w:t xml:space="preserve"> </w:t>
      </w:r>
      <w:r w:rsidR="00AD25FA" w:rsidRPr="00AD25FA">
        <w:rPr>
          <w:i/>
          <w:vanish/>
        </w:rPr>
        <w:t>Art. 92 Abs. 2 SVG (Führerflucht)</w:t>
      </w:r>
      <w:r w:rsidRPr="00DA47FB">
        <w:rPr>
          <w:b/>
          <w:i/>
          <w:vanish/>
        </w:rPr>
        <w:t>#</w:t>
      </w:r>
      <w:r w:rsidR="005C4349" w:rsidRPr="005C4349">
        <w:t xml:space="preserve"> </w:t>
      </w:r>
      <w:r w:rsidR="005C4349">
        <w:t>Gemäss Art. 92 Abs. </w:t>
      </w:r>
      <w:r w:rsidR="005C4349" w:rsidRPr="006B1D8E">
        <w:t xml:space="preserve">1 </w:t>
      </w:r>
      <w:r w:rsidR="005C4349">
        <w:rPr>
          <w:rFonts w:cs="Arial"/>
        </w:rPr>
        <w:t>SVG</w:t>
      </w:r>
      <w:r w:rsidR="005C4349" w:rsidRPr="006B1D8E">
        <w:t xml:space="preserve"> wird mit Busse bestraft, wer bei einem Unfall die Pflichten verletzt, die ihm das </w:t>
      </w:r>
      <w:r w:rsidR="005C4349">
        <w:t>SVG in Art. 51 Abs. 1</w:t>
      </w:r>
      <w:r w:rsidR="005C4349" w:rsidRPr="006B1D8E">
        <w:t xml:space="preserve"> auferlegt</w:t>
      </w:r>
      <w:r w:rsidR="005C4349">
        <w:t>, dabei handelt es sich um eine Anhalte- und Verkehrssicherungspflicht</w:t>
      </w:r>
      <w:r w:rsidR="005C4349" w:rsidRPr="006B1D8E">
        <w:t>. Sind</w:t>
      </w:r>
      <w:r w:rsidR="005C4349">
        <w:t xml:space="preserve"> durch den Unfall</w:t>
      </w:r>
      <w:r w:rsidR="005C4349" w:rsidRPr="006B1D8E">
        <w:t xml:space="preserve"> P</w:t>
      </w:r>
      <w:r w:rsidR="005C4349">
        <w:t>ersonen verletzt worden, schreibt Art. 51 Abs. </w:t>
      </w:r>
      <w:r w:rsidR="005C4349" w:rsidRPr="006B1D8E">
        <w:t>2 SVG</w:t>
      </w:r>
      <w:r w:rsidR="005C4349">
        <w:t xml:space="preserve"> darüber hinaus als zusätzliche Pflichten</w:t>
      </w:r>
      <w:r w:rsidR="005C4349" w:rsidRPr="006B1D8E">
        <w:t xml:space="preserve"> vor, dass alle Beteiligten für Hilfe zu sorgen haben, die Polizei benachrichtigen sowie bei der Feststellung des Tatbestandes mitwirken müssen und die Unfallstelle grundsätzlich nicht verlassen dürfen. Ergreift ein Fahrzeugführer, der bei einem Verkehrsunfall einen Menschen getötet oder verletzt hat, die Flucht, ist er des pflichtwidrigen Verhalte</w:t>
      </w:r>
      <w:r w:rsidR="005C4349">
        <w:t>ns bei Unfall im Sinne von Art. </w:t>
      </w:r>
      <w:r w:rsidR="005C4349" w:rsidRPr="006B1D8E">
        <w:t>9</w:t>
      </w:r>
      <w:r w:rsidR="005C4349">
        <w:t>2 Abs. </w:t>
      </w:r>
      <w:r w:rsidR="005C4349" w:rsidRPr="006B1D8E">
        <w:t xml:space="preserve">2 SVG schuldig zu sprechen. Eine Entfernung ist lediglich zulässig, um Hilfe zu holen oder die Polizei zu avisieren. Auch in diesem Fall muss der Betreffende zuvor auf der Unfallstelle und im Rahmen seiner Möglichkeiten und der Umstände die ihm obliegenden Pflichten erfüllen, etwa seine Personalien einem Anwesenden oder der von ihm informierten Polizei angeben </w:t>
      </w:r>
      <w:r w:rsidR="005C4349">
        <w:t>(</w:t>
      </w:r>
      <w:r w:rsidR="005C4349" w:rsidRPr="00470356">
        <w:rPr>
          <w:rFonts w:cs="Arial"/>
        </w:rPr>
        <w:t>BG</w:t>
      </w:r>
      <w:r w:rsidR="005C4349">
        <w:rPr>
          <w:rFonts w:cs="Arial"/>
        </w:rPr>
        <w:t>er</w:t>
      </w:r>
      <w:r w:rsidR="005C4349" w:rsidRPr="00470356">
        <w:rPr>
          <w:rFonts w:cs="Arial"/>
        </w:rPr>
        <w:t>-Urteil</w:t>
      </w:r>
      <w:r w:rsidR="005C4349">
        <w:t xml:space="preserve"> </w:t>
      </w:r>
      <w:r w:rsidR="005C4349" w:rsidRPr="006B1D8E">
        <w:t xml:space="preserve">6B_528/2015 </w:t>
      </w:r>
      <w:r w:rsidR="005C4349">
        <w:t xml:space="preserve">vom 6.10.2015 E. 3.2). </w:t>
      </w:r>
    </w:p>
    <w:p w14:paraId="541334DD" w14:textId="77777777" w:rsidR="005C4349" w:rsidRDefault="005C4349" w:rsidP="005C4349"/>
    <w:p w14:paraId="065A4DC7" w14:textId="76C77B5E" w:rsidR="006F0970" w:rsidRDefault="005C4349" w:rsidP="005C4349">
      <w:r>
        <w:t>E</w:t>
      </w:r>
      <w:r w:rsidRPr="006B1D8E">
        <w:t xml:space="preserve">in Personenschaden im Sinne von Art. 92 Abs. 2 SVG </w:t>
      </w:r>
      <w:r>
        <w:t>ist b</w:t>
      </w:r>
      <w:r w:rsidRPr="006B1D8E">
        <w:t xml:space="preserve">ereits bei leichten Schürfungen oder Prellungen </w:t>
      </w:r>
      <w:r>
        <w:t xml:space="preserve">gegeben (BGE </w:t>
      </w:r>
      <w:r w:rsidRPr="006B1D8E">
        <w:t>124 IV 79 E.</w:t>
      </w:r>
      <w:r>
        <w:t> 2c</w:t>
      </w:r>
      <w:r w:rsidRPr="006B1D8E">
        <w:t>). Nicht unter diese Bestimmung fällt eine Person, wenn sie nur absolut geringfügige, praktisch bedeutungslose Schäden erlitten hat, denen kaum Beachtung geschenkt werden muss (BGE</w:t>
      </w:r>
      <w:r>
        <w:t xml:space="preserve"> </w:t>
      </w:r>
      <w:r w:rsidRPr="006B1D8E">
        <w:t>122 IV 356 E. 3b</w:t>
      </w:r>
      <w:proofErr w:type="gramStart"/>
      <w:r w:rsidRPr="006B1D8E">
        <w:t>).</w:t>
      </w:r>
      <w:r w:rsidR="006F0970" w:rsidRPr="008E0122">
        <w:rPr>
          <w:b/>
          <w:i/>
          <w:vanish/>
        </w:rPr>
        <w:t>#</w:t>
      </w:r>
      <w:proofErr w:type="gramEnd"/>
      <w:r w:rsidR="006F0970" w:rsidRPr="008E0122">
        <w:rPr>
          <w:b/>
          <w:i/>
          <w:vanish/>
        </w:rPr>
        <w:t xml:space="preserve">Ende </w:t>
      </w:r>
      <w:r w:rsidR="006F0970">
        <w:rPr>
          <w:b/>
          <w:i/>
          <w:vanish/>
        </w:rPr>
        <w:t>SVG</w:t>
      </w:r>
      <w:r w:rsidR="000A02EC">
        <w:rPr>
          <w:b/>
          <w:i/>
          <w:vanish/>
        </w:rPr>
        <w:t>92b</w:t>
      </w:r>
      <w:r w:rsidR="006F0970" w:rsidRPr="008E0122">
        <w:rPr>
          <w:b/>
          <w:i/>
          <w:vanish/>
        </w:rPr>
        <w:t>#</w:t>
      </w:r>
      <w:r w:rsidR="006F0970" w:rsidRPr="00AD5358">
        <w:t xml:space="preserve"> </w:t>
      </w:r>
    </w:p>
    <w:p w14:paraId="51666CEF" w14:textId="77777777" w:rsidR="006F0970" w:rsidRDefault="006F0970" w:rsidP="006F0970"/>
    <w:p w14:paraId="616DFC04" w14:textId="77777777" w:rsidR="006F0970" w:rsidRDefault="006F0970" w:rsidP="006F0970"/>
    <w:p w14:paraId="536A1492" w14:textId="77777777" w:rsidR="006F0970" w:rsidRDefault="006F0970" w:rsidP="006F0970">
      <w:r>
        <w:br w:type="page"/>
      </w:r>
    </w:p>
    <w:p w14:paraId="5EEF7489" w14:textId="27A40D31" w:rsidR="00D2133E" w:rsidRDefault="00D2133E" w:rsidP="00D2133E"/>
    <w:p w14:paraId="02EEF6FF" w14:textId="235692CC" w:rsidR="00DD4F55" w:rsidRDefault="00DD4F55" w:rsidP="00DD4F55"/>
    <w:p w14:paraId="443E7A20" w14:textId="248635D5" w:rsidR="00801A50" w:rsidRDefault="00801A50" w:rsidP="00801A50"/>
    <w:p w14:paraId="4C36C3CD" w14:textId="77777777" w:rsidR="00801A50" w:rsidRDefault="00801A50" w:rsidP="00C06385"/>
    <w:p w14:paraId="65961DC0" w14:textId="77777777" w:rsidR="00C06385" w:rsidRDefault="00C06385"/>
    <w:p w14:paraId="445FC1E0" w14:textId="77777777" w:rsidR="00AD5358" w:rsidRPr="00AD5358" w:rsidRDefault="00AD5358" w:rsidP="00AD5358"/>
    <w:sectPr w:rsidR="00AD5358" w:rsidRPr="00AD5358" w:rsidSect="007C3815">
      <w:headerReference w:type="default" r:id="rId11"/>
      <w:footerReference w:type="default" r:id="rId12"/>
      <w:headerReference w:type="first" r:id="rId13"/>
      <w:footerReference w:type="first" r:id="rId14"/>
      <w:pgSz w:w="11906" w:h="16838"/>
      <w:pgMar w:top="2269" w:right="1021" w:bottom="1134"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746FC" w14:textId="77777777" w:rsidR="007A448A" w:rsidRDefault="007A448A">
      <w:r>
        <w:separator/>
      </w:r>
    </w:p>
  </w:endnote>
  <w:endnote w:type="continuationSeparator" w:id="0">
    <w:p w14:paraId="10CEBF87" w14:textId="77777777" w:rsidR="007A448A" w:rsidRDefault="007A4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00CE" w14:textId="126A5B82" w:rsidR="00E20E66" w:rsidRDefault="05474585" w:rsidP="00AE2CC3">
    <w:pPr>
      <w:pStyle w:val="Fuzeile"/>
      <w:tabs>
        <w:tab w:val="clear" w:pos="4820"/>
        <w:tab w:val="center" w:pos="9214"/>
      </w:tabs>
    </w:pPr>
    <w:r>
      <w:t xml:space="preserve">Textbausteine Strafrecht, </w:t>
    </w:r>
    <w:r w:rsidR="00E20E66">
      <w:tab/>
    </w:r>
    <w:r>
      <w:t xml:space="preserve">Seite </w:t>
    </w:r>
    <w:r w:rsidR="00E20E66" w:rsidRPr="05474585">
      <w:rPr>
        <w:noProof/>
      </w:rPr>
      <w:fldChar w:fldCharType="begin"/>
    </w:r>
    <w:r w:rsidR="00E20E66">
      <w:instrText xml:space="preserve"> PAGE  \* MERGEFORMAT </w:instrText>
    </w:r>
    <w:r w:rsidR="00E20E66" w:rsidRPr="05474585">
      <w:fldChar w:fldCharType="separate"/>
    </w:r>
    <w:r w:rsidRPr="05474585">
      <w:rPr>
        <w:noProof/>
      </w:rPr>
      <w:t>32</w:t>
    </w:r>
    <w:r w:rsidR="00E20E66" w:rsidRPr="05474585">
      <w:rPr>
        <w:noProof/>
      </w:rPr>
      <w:fldChar w:fldCharType="end"/>
    </w:r>
    <w:r>
      <w:t>/</w:t>
    </w:r>
    <w:r w:rsidR="00E20E66" w:rsidRPr="05474585">
      <w:rPr>
        <w:noProof/>
      </w:rPr>
      <w:fldChar w:fldCharType="begin"/>
    </w:r>
    <w:r w:rsidR="00E20E66" w:rsidRPr="05474585">
      <w:rPr>
        <w:noProof/>
      </w:rPr>
      <w:instrText xml:space="preserve"> NUMPAGES  \* MERGEFORMAT </w:instrText>
    </w:r>
    <w:r w:rsidR="00E20E66" w:rsidRPr="05474585">
      <w:rPr>
        <w:noProof/>
      </w:rPr>
      <w:fldChar w:fldCharType="separate"/>
    </w:r>
    <w:r w:rsidRPr="05474585">
      <w:rPr>
        <w:noProof/>
      </w:rPr>
      <w:t>64</w:t>
    </w:r>
    <w:r w:rsidR="00E20E66" w:rsidRPr="0547458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0185E05" w14:paraId="45DC80F8" w14:textId="77777777" w:rsidTr="05474585">
      <w:trPr>
        <w:trHeight w:val="300"/>
      </w:trPr>
      <w:tc>
        <w:tcPr>
          <w:tcW w:w="3210" w:type="dxa"/>
        </w:tcPr>
        <w:p w14:paraId="0E751988" w14:textId="6805B443" w:rsidR="05474585" w:rsidRDefault="05474585" w:rsidP="05474585">
          <w:pPr>
            <w:pStyle w:val="Kopfzeile"/>
            <w:ind w:left="-115"/>
          </w:pPr>
        </w:p>
      </w:tc>
      <w:tc>
        <w:tcPr>
          <w:tcW w:w="3210" w:type="dxa"/>
        </w:tcPr>
        <w:p w14:paraId="596383D5" w14:textId="635F557B" w:rsidR="05474585" w:rsidRDefault="05474585" w:rsidP="05474585">
          <w:pPr>
            <w:pStyle w:val="Kopfzeile"/>
            <w:jc w:val="center"/>
          </w:pPr>
        </w:p>
      </w:tc>
      <w:tc>
        <w:tcPr>
          <w:tcW w:w="3210" w:type="dxa"/>
        </w:tcPr>
        <w:p w14:paraId="63631B43" w14:textId="3C686C04" w:rsidR="05474585" w:rsidRDefault="05474585" w:rsidP="05474585">
          <w:pPr>
            <w:pStyle w:val="Kopfzeile"/>
            <w:ind w:right="-115"/>
            <w:jc w:val="right"/>
          </w:pPr>
        </w:p>
      </w:tc>
    </w:tr>
  </w:tbl>
  <w:p w14:paraId="4E7FE1A9" w14:textId="52015274" w:rsidR="05474585" w:rsidRDefault="05474585" w:rsidP="0547458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52D08" w14:textId="77777777" w:rsidR="007A448A" w:rsidRDefault="007A448A">
      <w:r>
        <w:separator/>
      </w:r>
    </w:p>
  </w:footnote>
  <w:footnote w:type="continuationSeparator" w:id="0">
    <w:p w14:paraId="340DD23A" w14:textId="77777777" w:rsidR="007A448A" w:rsidRDefault="007A4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04233FA" w14:paraId="6C969486" w14:textId="77777777" w:rsidTr="05474585">
      <w:trPr>
        <w:trHeight w:val="300"/>
      </w:trPr>
      <w:tc>
        <w:tcPr>
          <w:tcW w:w="3210" w:type="dxa"/>
        </w:tcPr>
        <w:p w14:paraId="57FA5242" w14:textId="69CDD103" w:rsidR="05474585" w:rsidRDefault="05474585" w:rsidP="05474585">
          <w:pPr>
            <w:pStyle w:val="Kopfzeile"/>
            <w:ind w:left="-115"/>
          </w:pPr>
        </w:p>
      </w:tc>
      <w:tc>
        <w:tcPr>
          <w:tcW w:w="3210" w:type="dxa"/>
        </w:tcPr>
        <w:p w14:paraId="2C25D32C" w14:textId="5B022491" w:rsidR="05474585" w:rsidRDefault="05474585" w:rsidP="05474585">
          <w:pPr>
            <w:pStyle w:val="Kopfzeile"/>
            <w:jc w:val="center"/>
          </w:pPr>
        </w:p>
      </w:tc>
      <w:tc>
        <w:tcPr>
          <w:tcW w:w="3210" w:type="dxa"/>
        </w:tcPr>
        <w:p w14:paraId="49BED3D9" w14:textId="0E9AFFF8" w:rsidR="05474585" w:rsidRDefault="05474585" w:rsidP="05474585">
          <w:pPr>
            <w:pStyle w:val="Kopfzeile"/>
            <w:ind w:right="-115"/>
            <w:jc w:val="right"/>
          </w:pPr>
        </w:p>
      </w:tc>
    </w:tr>
  </w:tbl>
  <w:p w14:paraId="2425D542" w14:textId="31AE8B42" w:rsidR="05474585" w:rsidRDefault="05474585" w:rsidP="0547458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EDBA" w14:textId="77777777" w:rsidR="00E20E66" w:rsidRDefault="00E20E66">
    <w:pPr>
      <w:pStyle w:val="Kopfzeile"/>
    </w:pPr>
    <w:r>
      <w:rPr>
        <w:noProof/>
      </w:rPr>
      <w:drawing>
        <wp:inline distT="0" distB="0" distL="0" distR="0" wp14:anchorId="662AD7D0" wp14:editId="14A646D8">
          <wp:extent cx="3617595" cy="865505"/>
          <wp:effectExtent l="0" t="0" r="1905" b="0"/>
          <wp:docPr id="1" name="Grafik 1" descr="T:\Vorlagen2011\EIG\Gerichte_L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Vorlagen2011\EIG\Gerichte_LB.b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7595" cy="8655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1AEA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E7099A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9E6527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6CB6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5523C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7EC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C55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6F201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A8AF1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094BD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63402"/>
    <w:multiLevelType w:val="multilevel"/>
    <w:tmpl w:val="15E65D6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41709A7"/>
    <w:multiLevelType w:val="multilevel"/>
    <w:tmpl w:val="D27A3730"/>
    <w:lvl w:ilvl="0">
      <w:numFmt w:val="decimal"/>
      <w:pStyle w:val="berschrift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2" w15:restartNumberingAfterBreak="0">
    <w:nsid w:val="11B620B3"/>
    <w:multiLevelType w:val="hybridMultilevel"/>
    <w:tmpl w:val="DEE20D62"/>
    <w:lvl w:ilvl="0" w:tplc="E260067A">
      <w:start w:val="1"/>
      <w:numFmt w:val="bullet"/>
      <w:pStyle w:val="AuflistungmitSymbolen"/>
      <w:lvlText w:val=""/>
      <w:lvlJc w:val="left"/>
      <w:pPr>
        <w:ind w:left="360" w:hanging="360"/>
      </w:pPr>
      <w:rPr>
        <w:rFonts w:ascii="Symbol" w:hAnsi="Symbol" w:hint="default"/>
      </w:rPr>
    </w:lvl>
    <w:lvl w:ilvl="1" w:tplc="08070003" w:tentative="1">
      <w:start w:val="1"/>
      <w:numFmt w:val="bullet"/>
      <w:lvlText w:val="o"/>
      <w:lvlJc w:val="left"/>
      <w:pPr>
        <w:ind w:left="1083" w:hanging="360"/>
      </w:pPr>
      <w:rPr>
        <w:rFonts w:ascii="Courier New" w:hAnsi="Courier New" w:cs="Courier New" w:hint="default"/>
      </w:rPr>
    </w:lvl>
    <w:lvl w:ilvl="2" w:tplc="08070005" w:tentative="1">
      <w:start w:val="1"/>
      <w:numFmt w:val="bullet"/>
      <w:lvlText w:val=""/>
      <w:lvlJc w:val="left"/>
      <w:pPr>
        <w:ind w:left="1803" w:hanging="360"/>
      </w:pPr>
      <w:rPr>
        <w:rFonts w:ascii="Wingdings" w:hAnsi="Wingdings" w:hint="default"/>
      </w:rPr>
    </w:lvl>
    <w:lvl w:ilvl="3" w:tplc="08070001" w:tentative="1">
      <w:start w:val="1"/>
      <w:numFmt w:val="bullet"/>
      <w:lvlText w:val=""/>
      <w:lvlJc w:val="left"/>
      <w:pPr>
        <w:ind w:left="2523" w:hanging="360"/>
      </w:pPr>
      <w:rPr>
        <w:rFonts w:ascii="Symbol" w:hAnsi="Symbol" w:hint="default"/>
      </w:rPr>
    </w:lvl>
    <w:lvl w:ilvl="4" w:tplc="08070003" w:tentative="1">
      <w:start w:val="1"/>
      <w:numFmt w:val="bullet"/>
      <w:lvlText w:val="o"/>
      <w:lvlJc w:val="left"/>
      <w:pPr>
        <w:ind w:left="3243" w:hanging="360"/>
      </w:pPr>
      <w:rPr>
        <w:rFonts w:ascii="Courier New" w:hAnsi="Courier New" w:cs="Courier New" w:hint="default"/>
      </w:rPr>
    </w:lvl>
    <w:lvl w:ilvl="5" w:tplc="08070005" w:tentative="1">
      <w:start w:val="1"/>
      <w:numFmt w:val="bullet"/>
      <w:lvlText w:val=""/>
      <w:lvlJc w:val="left"/>
      <w:pPr>
        <w:ind w:left="3963" w:hanging="360"/>
      </w:pPr>
      <w:rPr>
        <w:rFonts w:ascii="Wingdings" w:hAnsi="Wingdings" w:hint="default"/>
      </w:rPr>
    </w:lvl>
    <w:lvl w:ilvl="6" w:tplc="08070001" w:tentative="1">
      <w:start w:val="1"/>
      <w:numFmt w:val="bullet"/>
      <w:lvlText w:val=""/>
      <w:lvlJc w:val="left"/>
      <w:pPr>
        <w:ind w:left="4683" w:hanging="360"/>
      </w:pPr>
      <w:rPr>
        <w:rFonts w:ascii="Symbol" w:hAnsi="Symbol" w:hint="default"/>
      </w:rPr>
    </w:lvl>
    <w:lvl w:ilvl="7" w:tplc="08070003" w:tentative="1">
      <w:start w:val="1"/>
      <w:numFmt w:val="bullet"/>
      <w:lvlText w:val="o"/>
      <w:lvlJc w:val="left"/>
      <w:pPr>
        <w:ind w:left="5403" w:hanging="360"/>
      </w:pPr>
      <w:rPr>
        <w:rFonts w:ascii="Courier New" w:hAnsi="Courier New" w:cs="Courier New" w:hint="default"/>
      </w:rPr>
    </w:lvl>
    <w:lvl w:ilvl="8" w:tplc="08070005" w:tentative="1">
      <w:start w:val="1"/>
      <w:numFmt w:val="bullet"/>
      <w:lvlText w:val=""/>
      <w:lvlJc w:val="left"/>
      <w:pPr>
        <w:ind w:left="6123" w:hanging="360"/>
      </w:pPr>
      <w:rPr>
        <w:rFonts w:ascii="Wingdings" w:hAnsi="Wingdings" w:hint="default"/>
      </w:rPr>
    </w:lvl>
  </w:abstractNum>
  <w:abstractNum w:abstractNumId="13" w15:restartNumberingAfterBreak="0">
    <w:nsid w:val="11BC7E25"/>
    <w:multiLevelType w:val="hybridMultilevel"/>
    <w:tmpl w:val="37F89FBC"/>
    <w:lvl w:ilvl="0" w:tplc="0D0E255A">
      <w:start w:val="1"/>
      <w:numFmt w:val="bullet"/>
      <w:pStyle w:val="AuflistungmitCheckboxen"/>
      <w:lvlText w:val=""/>
      <w:lvlJc w:val="left"/>
      <w:pPr>
        <w:ind w:left="36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11FD39CC"/>
    <w:multiLevelType w:val="hybridMultilevel"/>
    <w:tmpl w:val="05003228"/>
    <w:lvl w:ilvl="0" w:tplc="D9DED8D0">
      <w:start w:val="1"/>
      <w:numFmt w:val="decimal"/>
      <w:pStyle w:val="AuflistungmitNummern"/>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12406689"/>
    <w:multiLevelType w:val="hybridMultilevel"/>
    <w:tmpl w:val="04D4B3D2"/>
    <w:lvl w:ilvl="0" w:tplc="7E424812">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3" w:hanging="360"/>
      </w:pPr>
      <w:rPr>
        <w:rFonts w:ascii="Courier New" w:hAnsi="Courier New" w:cs="Courier New" w:hint="default"/>
      </w:rPr>
    </w:lvl>
    <w:lvl w:ilvl="2" w:tplc="08070005" w:tentative="1">
      <w:start w:val="1"/>
      <w:numFmt w:val="bullet"/>
      <w:lvlText w:val=""/>
      <w:lvlJc w:val="left"/>
      <w:pPr>
        <w:ind w:left="1803" w:hanging="360"/>
      </w:pPr>
      <w:rPr>
        <w:rFonts w:ascii="Wingdings" w:hAnsi="Wingdings" w:hint="default"/>
      </w:rPr>
    </w:lvl>
    <w:lvl w:ilvl="3" w:tplc="08070001" w:tentative="1">
      <w:start w:val="1"/>
      <w:numFmt w:val="bullet"/>
      <w:lvlText w:val=""/>
      <w:lvlJc w:val="left"/>
      <w:pPr>
        <w:ind w:left="2523" w:hanging="360"/>
      </w:pPr>
      <w:rPr>
        <w:rFonts w:ascii="Symbol" w:hAnsi="Symbol" w:hint="default"/>
      </w:rPr>
    </w:lvl>
    <w:lvl w:ilvl="4" w:tplc="08070003" w:tentative="1">
      <w:start w:val="1"/>
      <w:numFmt w:val="bullet"/>
      <w:lvlText w:val="o"/>
      <w:lvlJc w:val="left"/>
      <w:pPr>
        <w:ind w:left="3243" w:hanging="360"/>
      </w:pPr>
      <w:rPr>
        <w:rFonts w:ascii="Courier New" w:hAnsi="Courier New" w:cs="Courier New" w:hint="default"/>
      </w:rPr>
    </w:lvl>
    <w:lvl w:ilvl="5" w:tplc="08070005" w:tentative="1">
      <w:start w:val="1"/>
      <w:numFmt w:val="bullet"/>
      <w:lvlText w:val=""/>
      <w:lvlJc w:val="left"/>
      <w:pPr>
        <w:ind w:left="3963" w:hanging="360"/>
      </w:pPr>
      <w:rPr>
        <w:rFonts w:ascii="Wingdings" w:hAnsi="Wingdings" w:hint="default"/>
      </w:rPr>
    </w:lvl>
    <w:lvl w:ilvl="6" w:tplc="08070001" w:tentative="1">
      <w:start w:val="1"/>
      <w:numFmt w:val="bullet"/>
      <w:lvlText w:val=""/>
      <w:lvlJc w:val="left"/>
      <w:pPr>
        <w:ind w:left="4683" w:hanging="360"/>
      </w:pPr>
      <w:rPr>
        <w:rFonts w:ascii="Symbol" w:hAnsi="Symbol" w:hint="default"/>
      </w:rPr>
    </w:lvl>
    <w:lvl w:ilvl="7" w:tplc="08070003" w:tentative="1">
      <w:start w:val="1"/>
      <w:numFmt w:val="bullet"/>
      <w:lvlText w:val="o"/>
      <w:lvlJc w:val="left"/>
      <w:pPr>
        <w:ind w:left="5403" w:hanging="360"/>
      </w:pPr>
      <w:rPr>
        <w:rFonts w:ascii="Courier New" w:hAnsi="Courier New" w:cs="Courier New" w:hint="default"/>
      </w:rPr>
    </w:lvl>
    <w:lvl w:ilvl="8" w:tplc="08070005" w:tentative="1">
      <w:start w:val="1"/>
      <w:numFmt w:val="bullet"/>
      <w:lvlText w:val=""/>
      <w:lvlJc w:val="left"/>
      <w:pPr>
        <w:ind w:left="6123" w:hanging="360"/>
      </w:pPr>
      <w:rPr>
        <w:rFonts w:ascii="Wingdings" w:hAnsi="Wingdings" w:hint="default"/>
      </w:rPr>
    </w:lvl>
  </w:abstractNum>
  <w:abstractNum w:abstractNumId="16" w15:restartNumberingAfterBreak="0">
    <w:nsid w:val="27786996"/>
    <w:multiLevelType w:val="hybridMultilevel"/>
    <w:tmpl w:val="AA2CC94E"/>
    <w:lvl w:ilvl="0" w:tplc="CE8ED94A">
      <w:start w:val="1"/>
      <w:numFmt w:val="bullet"/>
      <w:pStyle w:val="Aufzhlungszeichen2"/>
      <w:lvlText w:val=""/>
      <w:lvlJc w:val="left"/>
      <w:pPr>
        <w:tabs>
          <w:tab w:val="num" w:pos="720"/>
        </w:tabs>
        <w:ind w:left="720" w:hanging="360"/>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4D4DDF"/>
    <w:multiLevelType w:val="hybridMultilevel"/>
    <w:tmpl w:val="6610C900"/>
    <w:lvl w:ilvl="0" w:tplc="9B78EB10">
      <w:start w:val="1"/>
      <w:numFmt w:val="decimal"/>
      <w:pStyle w:val="Arthochgestellt"/>
      <w:lvlText w:val="%1"/>
      <w:lvlJc w:val="left"/>
      <w:pPr>
        <w:ind w:left="720" w:hanging="360"/>
      </w:pPr>
      <w:rPr>
        <w:rFonts w:hint="default"/>
        <w:caps w:val="0"/>
        <w:strike w:val="0"/>
        <w:dstrike w:val="0"/>
        <w:vanish w:val="0"/>
        <w:vertAlign w:val="superscrip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48BD449F"/>
    <w:multiLevelType w:val="hybridMultilevel"/>
    <w:tmpl w:val="8CF288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8C86643"/>
    <w:multiLevelType w:val="hybridMultilevel"/>
    <w:tmpl w:val="C338AE14"/>
    <w:lvl w:ilvl="0" w:tplc="8110DB4C">
      <w:numFmt w:val="bullet"/>
      <w:lvlText w:val="-"/>
      <w:lvlJc w:val="left"/>
      <w:pPr>
        <w:tabs>
          <w:tab w:val="num" w:pos="360"/>
        </w:tabs>
        <w:ind w:left="360" w:hanging="360"/>
      </w:pPr>
      <w:rPr>
        <w:rFonts w:ascii="Arial" w:eastAsia="Times New Roman" w:hAnsi="Arial" w:cs="Arial" w:hint="default"/>
      </w:rPr>
    </w:lvl>
    <w:lvl w:ilvl="1" w:tplc="08070003" w:tentative="1">
      <w:start w:val="1"/>
      <w:numFmt w:val="bullet"/>
      <w:lvlText w:val="o"/>
      <w:lvlJc w:val="left"/>
      <w:pPr>
        <w:tabs>
          <w:tab w:val="num" w:pos="1080"/>
        </w:tabs>
        <w:ind w:left="1080" w:hanging="360"/>
      </w:pPr>
      <w:rPr>
        <w:rFonts w:ascii="Courier New" w:hAnsi="Courier New" w:cs="Courier New" w:hint="default"/>
      </w:rPr>
    </w:lvl>
    <w:lvl w:ilvl="2" w:tplc="08070005" w:tentative="1">
      <w:start w:val="1"/>
      <w:numFmt w:val="bullet"/>
      <w:lvlText w:val=""/>
      <w:lvlJc w:val="left"/>
      <w:pPr>
        <w:tabs>
          <w:tab w:val="num" w:pos="1800"/>
        </w:tabs>
        <w:ind w:left="1800" w:hanging="360"/>
      </w:pPr>
      <w:rPr>
        <w:rFonts w:ascii="Wingdings" w:hAnsi="Wingdings" w:hint="default"/>
      </w:rPr>
    </w:lvl>
    <w:lvl w:ilvl="3" w:tplc="08070001" w:tentative="1">
      <w:start w:val="1"/>
      <w:numFmt w:val="bullet"/>
      <w:lvlText w:val=""/>
      <w:lvlJc w:val="left"/>
      <w:pPr>
        <w:tabs>
          <w:tab w:val="num" w:pos="2520"/>
        </w:tabs>
        <w:ind w:left="2520" w:hanging="360"/>
      </w:pPr>
      <w:rPr>
        <w:rFonts w:ascii="Symbol" w:hAnsi="Symbol" w:hint="default"/>
      </w:rPr>
    </w:lvl>
    <w:lvl w:ilvl="4" w:tplc="08070003" w:tentative="1">
      <w:start w:val="1"/>
      <w:numFmt w:val="bullet"/>
      <w:lvlText w:val="o"/>
      <w:lvlJc w:val="left"/>
      <w:pPr>
        <w:tabs>
          <w:tab w:val="num" w:pos="3240"/>
        </w:tabs>
        <w:ind w:left="3240" w:hanging="360"/>
      </w:pPr>
      <w:rPr>
        <w:rFonts w:ascii="Courier New" w:hAnsi="Courier New" w:cs="Courier New" w:hint="default"/>
      </w:rPr>
    </w:lvl>
    <w:lvl w:ilvl="5" w:tplc="08070005" w:tentative="1">
      <w:start w:val="1"/>
      <w:numFmt w:val="bullet"/>
      <w:lvlText w:val=""/>
      <w:lvlJc w:val="left"/>
      <w:pPr>
        <w:tabs>
          <w:tab w:val="num" w:pos="3960"/>
        </w:tabs>
        <w:ind w:left="3960" w:hanging="360"/>
      </w:pPr>
      <w:rPr>
        <w:rFonts w:ascii="Wingdings" w:hAnsi="Wingdings" w:hint="default"/>
      </w:rPr>
    </w:lvl>
    <w:lvl w:ilvl="6" w:tplc="08070001" w:tentative="1">
      <w:start w:val="1"/>
      <w:numFmt w:val="bullet"/>
      <w:lvlText w:val=""/>
      <w:lvlJc w:val="left"/>
      <w:pPr>
        <w:tabs>
          <w:tab w:val="num" w:pos="4680"/>
        </w:tabs>
        <w:ind w:left="4680" w:hanging="360"/>
      </w:pPr>
      <w:rPr>
        <w:rFonts w:ascii="Symbol" w:hAnsi="Symbol" w:hint="default"/>
      </w:rPr>
    </w:lvl>
    <w:lvl w:ilvl="7" w:tplc="08070003" w:tentative="1">
      <w:start w:val="1"/>
      <w:numFmt w:val="bullet"/>
      <w:lvlText w:val="o"/>
      <w:lvlJc w:val="left"/>
      <w:pPr>
        <w:tabs>
          <w:tab w:val="num" w:pos="5400"/>
        </w:tabs>
        <w:ind w:left="5400" w:hanging="360"/>
      </w:pPr>
      <w:rPr>
        <w:rFonts w:ascii="Courier New" w:hAnsi="Courier New" w:cs="Courier New" w:hint="default"/>
      </w:rPr>
    </w:lvl>
    <w:lvl w:ilvl="8" w:tplc="0807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F9D03D5"/>
    <w:multiLevelType w:val="multilevel"/>
    <w:tmpl w:val="30660FCC"/>
    <w:lvl w:ilvl="0">
      <w:start w:val="1"/>
      <w:numFmt w:val="none"/>
      <w:lvlText w:val=""/>
      <w:lvlJc w:val="left"/>
      <w:pPr>
        <w:tabs>
          <w:tab w:val="num" w:pos="851"/>
        </w:tabs>
        <w:ind w:left="851" w:hanging="851"/>
      </w:pPr>
      <w:rPr>
        <w:rFonts w:hint="default"/>
      </w:rPr>
    </w:lvl>
    <w:lvl w:ilvl="1">
      <w:start w:val="1"/>
      <w:numFmt w:val="upperLetter"/>
      <w:lvlText w:val="%1%2."/>
      <w:lvlJc w:val="left"/>
      <w:pPr>
        <w:tabs>
          <w:tab w:val="num" w:pos="851"/>
        </w:tabs>
        <w:ind w:left="851" w:hanging="851"/>
      </w:pPr>
      <w:rPr>
        <w:rFonts w:hint="default"/>
      </w:rPr>
    </w:lvl>
    <w:lvl w:ilvl="2">
      <w:start w:val="1"/>
      <w:numFmt w:val="decimal"/>
      <w:lvlText w:val="%1%3."/>
      <w:lvlJc w:val="left"/>
      <w:pPr>
        <w:tabs>
          <w:tab w:val="num" w:pos="851"/>
        </w:tabs>
        <w:ind w:left="851" w:hanging="851"/>
      </w:pPr>
      <w:rPr>
        <w:rFonts w:hint="default"/>
      </w:rPr>
    </w:lvl>
    <w:lvl w:ilvl="3">
      <w:start w:val="1"/>
      <w:numFmt w:val="decimal"/>
      <w:lvlText w:val="%3.%4."/>
      <w:lvlJc w:val="left"/>
      <w:pPr>
        <w:tabs>
          <w:tab w:val="num" w:pos="851"/>
        </w:tabs>
        <w:ind w:left="851" w:hanging="851"/>
      </w:pPr>
      <w:rPr>
        <w:rFonts w:hint="default"/>
      </w:rPr>
    </w:lvl>
    <w:lvl w:ilvl="4">
      <w:start w:val="1"/>
      <w:numFmt w:val="decimal"/>
      <w:lvlText w:val="%1%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decimal"/>
      <w:lvlText w:val="%1%7."/>
      <w:lvlJc w:val="left"/>
      <w:pPr>
        <w:tabs>
          <w:tab w:val="num" w:pos="851"/>
        </w:tabs>
        <w:ind w:left="851" w:hanging="851"/>
      </w:pPr>
      <w:rPr>
        <w:rFonts w:hint="default"/>
      </w:rPr>
    </w:lvl>
    <w:lvl w:ilvl="7">
      <w:start w:val="1"/>
      <w:numFmt w:val="decimal"/>
      <w:lvlText w:val="%1%7.%8."/>
      <w:lvlJc w:val="left"/>
      <w:pPr>
        <w:tabs>
          <w:tab w:val="num" w:pos="851"/>
        </w:tabs>
        <w:ind w:left="851" w:hanging="851"/>
      </w:pPr>
      <w:rPr>
        <w:rFonts w:hint="default"/>
      </w:rPr>
    </w:lvl>
    <w:lvl w:ilvl="8">
      <w:start w:val="1"/>
      <w:numFmt w:val="decimal"/>
      <w:lvlText w:val="%1"/>
      <w:lvlJc w:val="left"/>
      <w:pPr>
        <w:tabs>
          <w:tab w:val="num" w:pos="851"/>
        </w:tabs>
        <w:ind w:left="851" w:hanging="851"/>
      </w:pPr>
      <w:rPr>
        <w:rFonts w:hint="default"/>
      </w:rPr>
    </w:lvl>
  </w:abstractNum>
  <w:abstractNum w:abstractNumId="21" w15:restartNumberingAfterBreak="0">
    <w:nsid w:val="688B64CC"/>
    <w:multiLevelType w:val="hybridMultilevel"/>
    <w:tmpl w:val="52C6D860"/>
    <w:lvl w:ilvl="0" w:tplc="0807000F">
      <w:start w:val="1"/>
      <w:numFmt w:val="decimal"/>
      <w:lvlText w:val="%1."/>
      <w:lvlJc w:val="left"/>
      <w:pPr>
        <w:ind w:left="360" w:hanging="360"/>
      </w:pPr>
    </w:lvl>
    <w:lvl w:ilvl="1" w:tplc="579430BE">
      <w:start w:val="1"/>
      <w:numFmt w:val="lowerLetter"/>
      <w:pStyle w:val="Aufzhlungszeichen"/>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2" w15:restartNumberingAfterBreak="0">
    <w:nsid w:val="69BB6873"/>
    <w:multiLevelType w:val="hybridMultilevel"/>
    <w:tmpl w:val="34DEA4A0"/>
    <w:lvl w:ilvl="0" w:tplc="1FBCF246">
      <w:start w:val="1"/>
      <w:numFmt w:val="lowerLetter"/>
      <w:pStyle w:val="AuflistungmitBuchstaben"/>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6AE40CC3"/>
    <w:multiLevelType w:val="hybridMultilevel"/>
    <w:tmpl w:val="9AFA0AB6"/>
    <w:lvl w:ilvl="0" w:tplc="2C58B63E">
      <w:start w:val="1"/>
      <w:numFmt w:val="bullet"/>
      <w:lvlText w:val=""/>
      <w:lvlJc w:val="left"/>
      <w:pPr>
        <w:ind w:left="720" w:hanging="360"/>
      </w:pPr>
      <w:rPr>
        <w:rFonts w:ascii="Wingdings" w:hAnsi="Wingding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2CC528D"/>
    <w:multiLevelType w:val="hybridMultilevel"/>
    <w:tmpl w:val="18062484"/>
    <w:lvl w:ilvl="0" w:tplc="91EA6126">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3" w:hanging="360"/>
      </w:pPr>
      <w:rPr>
        <w:rFonts w:ascii="Courier New" w:hAnsi="Courier New" w:cs="Courier New" w:hint="default"/>
      </w:rPr>
    </w:lvl>
    <w:lvl w:ilvl="2" w:tplc="08070005" w:tentative="1">
      <w:start w:val="1"/>
      <w:numFmt w:val="bullet"/>
      <w:lvlText w:val=""/>
      <w:lvlJc w:val="left"/>
      <w:pPr>
        <w:ind w:left="1803" w:hanging="360"/>
      </w:pPr>
      <w:rPr>
        <w:rFonts w:ascii="Wingdings" w:hAnsi="Wingdings" w:hint="default"/>
      </w:rPr>
    </w:lvl>
    <w:lvl w:ilvl="3" w:tplc="08070001" w:tentative="1">
      <w:start w:val="1"/>
      <w:numFmt w:val="bullet"/>
      <w:lvlText w:val=""/>
      <w:lvlJc w:val="left"/>
      <w:pPr>
        <w:ind w:left="2523" w:hanging="360"/>
      </w:pPr>
      <w:rPr>
        <w:rFonts w:ascii="Symbol" w:hAnsi="Symbol" w:hint="default"/>
      </w:rPr>
    </w:lvl>
    <w:lvl w:ilvl="4" w:tplc="08070003" w:tentative="1">
      <w:start w:val="1"/>
      <w:numFmt w:val="bullet"/>
      <w:lvlText w:val="o"/>
      <w:lvlJc w:val="left"/>
      <w:pPr>
        <w:ind w:left="3243" w:hanging="360"/>
      </w:pPr>
      <w:rPr>
        <w:rFonts w:ascii="Courier New" w:hAnsi="Courier New" w:cs="Courier New" w:hint="default"/>
      </w:rPr>
    </w:lvl>
    <w:lvl w:ilvl="5" w:tplc="08070005" w:tentative="1">
      <w:start w:val="1"/>
      <w:numFmt w:val="bullet"/>
      <w:lvlText w:val=""/>
      <w:lvlJc w:val="left"/>
      <w:pPr>
        <w:ind w:left="3963" w:hanging="360"/>
      </w:pPr>
      <w:rPr>
        <w:rFonts w:ascii="Wingdings" w:hAnsi="Wingdings" w:hint="default"/>
      </w:rPr>
    </w:lvl>
    <w:lvl w:ilvl="6" w:tplc="08070001" w:tentative="1">
      <w:start w:val="1"/>
      <w:numFmt w:val="bullet"/>
      <w:lvlText w:val=""/>
      <w:lvlJc w:val="left"/>
      <w:pPr>
        <w:ind w:left="4683" w:hanging="360"/>
      </w:pPr>
      <w:rPr>
        <w:rFonts w:ascii="Symbol" w:hAnsi="Symbol" w:hint="default"/>
      </w:rPr>
    </w:lvl>
    <w:lvl w:ilvl="7" w:tplc="08070003" w:tentative="1">
      <w:start w:val="1"/>
      <w:numFmt w:val="bullet"/>
      <w:lvlText w:val="o"/>
      <w:lvlJc w:val="left"/>
      <w:pPr>
        <w:ind w:left="5403" w:hanging="360"/>
      </w:pPr>
      <w:rPr>
        <w:rFonts w:ascii="Courier New" w:hAnsi="Courier New" w:cs="Courier New" w:hint="default"/>
      </w:rPr>
    </w:lvl>
    <w:lvl w:ilvl="8" w:tplc="08070005" w:tentative="1">
      <w:start w:val="1"/>
      <w:numFmt w:val="bullet"/>
      <w:lvlText w:val=""/>
      <w:lvlJc w:val="left"/>
      <w:pPr>
        <w:ind w:left="6123" w:hanging="360"/>
      </w:pPr>
      <w:rPr>
        <w:rFonts w:ascii="Wingdings" w:hAnsi="Wingdings" w:hint="default"/>
      </w:rPr>
    </w:lvl>
  </w:abstractNum>
  <w:abstractNum w:abstractNumId="25" w15:restartNumberingAfterBreak="0">
    <w:nsid w:val="751C0D20"/>
    <w:multiLevelType w:val="hybridMultilevel"/>
    <w:tmpl w:val="71E24828"/>
    <w:lvl w:ilvl="0" w:tplc="8110DB4C">
      <w:numFmt w:val="bullet"/>
      <w:lvlText w:val="-"/>
      <w:lvlJc w:val="left"/>
      <w:pPr>
        <w:tabs>
          <w:tab w:val="num" w:pos="720"/>
        </w:tabs>
        <w:ind w:left="720" w:hanging="360"/>
      </w:pPr>
      <w:rPr>
        <w:rFonts w:ascii="Arial" w:eastAsia="Times New Roman" w:hAnsi="Arial" w:cs="Aria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num w:numId="1" w16cid:durableId="704914967">
    <w:abstractNumId w:val="9"/>
  </w:num>
  <w:num w:numId="2" w16cid:durableId="1924336989">
    <w:abstractNumId w:val="7"/>
  </w:num>
  <w:num w:numId="3" w16cid:durableId="239096107">
    <w:abstractNumId w:val="6"/>
  </w:num>
  <w:num w:numId="4" w16cid:durableId="1455520968">
    <w:abstractNumId w:val="5"/>
  </w:num>
  <w:num w:numId="5" w16cid:durableId="884293349">
    <w:abstractNumId w:val="4"/>
  </w:num>
  <w:num w:numId="6" w16cid:durableId="1594170604">
    <w:abstractNumId w:val="8"/>
  </w:num>
  <w:num w:numId="7" w16cid:durableId="39673721">
    <w:abstractNumId w:val="3"/>
  </w:num>
  <w:num w:numId="8" w16cid:durableId="283006918">
    <w:abstractNumId w:val="2"/>
  </w:num>
  <w:num w:numId="9" w16cid:durableId="1185437173">
    <w:abstractNumId w:val="1"/>
  </w:num>
  <w:num w:numId="10" w16cid:durableId="1365596275">
    <w:abstractNumId w:val="0"/>
  </w:num>
  <w:num w:numId="11" w16cid:durableId="1291788577">
    <w:abstractNumId w:val="16"/>
  </w:num>
  <w:num w:numId="12" w16cid:durableId="299505863">
    <w:abstractNumId w:val="25"/>
  </w:num>
  <w:num w:numId="13" w16cid:durableId="1397781615">
    <w:abstractNumId w:val="19"/>
  </w:num>
  <w:num w:numId="14" w16cid:durableId="2007585282">
    <w:abstractNumId w:val="11"/>
  </w:num>
  <w:num w:numId="15" w16cid:durableId="2021737425">
    <w:abstractNumId w:val="10"/>
  </w:num>
  <w:num w:numId="16" w16cid:durableId="172914222">
    <w:abstractNumId w:val="21"/>
  </w:num>
  <w:num w:numId="17" w16cid:durableId="653145214">
    <w:abstractNumId w:val="18"/>
  </w:num>
  <w:num w:numId="18" w16cid:durableId="1464079351">
    <w:abstractNumId w:val="24"/>
  </w:num>
  <w:num w:numId="19" w16cid:durableId="1923491309">
    <w:abstractNumId w:val="24"/>
  </w:num>
  <w:num w:numId="20" w16cid:durableId="1620409256">
    <w:abstractNumId w:val="24"/>
    <w:lvlOverride w:ilvl="0">
      <w:startOverride w:val="1"/>
    </w:lvlOverride>
  </w:num>
  <w:num w:numId="21" w16cid:durableId="335117849">
    <w:abstractNumId w:val="15"/>
  </w:num>
  <w:num w:numId="22" w16cid:durableId="220294902">
    <w:abstractNumId w:val="12"/>
  </w:num>
  <w:num w:numId="23" w16cid:durableId="2099907449">
    <w:abstractNumId w:val="12"/>
    <w:lvlOverride w:ilvl="0">
      <w:startOverride w:val="1"/>
    </w:lvlOverride>
  </w:num>
  <w:num w:numId="24" w16cid:durableId="381945985">
    <w:abstractNumId w:val="22"/>
  </w:num>
  <w:num w:numId="25" w16cid:durableId="1119573295">
    <w:abstractNumId w:val="23"/>
  </w:num>
  <w:num w:numId="26" w16cid:durableId="804390825">
    <w:abstractNumId w:val="13"/>
  </w:num>
  <w:num w:numId="27" w16cid:durableId="106003730">
    <w:abstractNumId w:val="14"/>
  </w:num>
  <w:num w:numId="28" w16cid:durableId="814756715">
    <w:abstractNumId w:val="17"/>
  </w:num>
  <w:num w:numId="29" w16cid:durableId="17304904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84D"/>
    <w:rsid w:val="000030BF"/>
    <w:rsid w:val="00003403"/>
    <w:rsid w:val="00003591"/>
    <w:rsid w:val="00004441"/>
    <w:rsid w:val="00006146"/>
    <w:rsid w:val="00006E47"/>
    <w:rsid w:val="00015254"/>
    <w:rsid w:val="000159C9"/>
    <w:rsid w:val="00016A20"/>
    <w:rsid w:val="00016CB9"/>
    <w:rsid w:val="0002083D"/>
    <w:rsid w:val="000214E0"/>
    <w:rsid w:val="00021768"/>
    <w:rsid w:val="00022E0C"/>
    <w:rsid w:val="00024D96"/>
    <w:rsid w:val="0002522D"/>
    <w:rsid w:val="00025A52"/>
    <w:rsid w:val="0002703C"/>
    <w:rsid w:val="0002775D"/>
    <w:rsid w:val="00032476"/>
    <w:rsid w:val="0003392E"/>
    <w:rsid w:val="00034331"/>
    <w:rsid w:val="0003624E"/>
    <w:rsid w:val="000363DB"/>
    <w:rsid w:val="00037BBA"/>
    <w:rsid w:val="00037F04"/>
    <w:rsid w:val="000405DA"/>
    <w:rsid w:val="000419ED"/>
    <w:rsid w:val="0004301A"/>
    <w:rsid w:val="00044885"/>
    <w:rsid w:val="00044E6A"/>
    <w:rsid w:val="00052F5D"/>
    <w:rsid w:val="00053625"/>
    <w:rsid w:val="00054517"/>
    <w:rsid w:val="0005651C"/>
    <w:rsid w:val="00060CBB"/>
    <w:rsid w:val="00061A27"/>
    <w:rsid w:val="0006310C"/>
    <w:rsid w:val="000639F0"/>
    <w:rsid w:val="00064CCE"/>
    <w:rsid w:val="00065439"/>
    <w:rsid w:val="000669D6"/>
    <w:rsid w:val="0006719A"/>
    <w:rsid w:val="00075216"/>
    <w:rsid w:val="00076065"/>
    <w:rsid w:val="00077C64"/>
    <w:rsid w:val="00080AF1"/>
    <w:rsid w:val="00083649"/>
    <w:rsid w:val="000852CD"/>
    <w:rsid w:val="0008729F"/>
    <w:rsid w:val="00092A6D"/>
    <w:rsid w:val="00093060"/>
    <w:rsid w:val="00097485"/>
    <w:rsid w:val="000975B0"/>
    <w:rsid w:val="000A02EC"/>
    <w:rsid w:val="000A056F"/>
    <w:rsid w:val="000A13BE"/>
    <w:rsid w:val="000A3816"/>
    <w:rsid w:val="000A71AE"/>
    <w:rsid w:val="000A7D29"/>
    <w:rsid w:val="000B2E08"/>
    <w:rsid w:val="000B5C01"/>
    <w:rsid w:val="000B67B4"/>
    <w:rsid w:val="000B7420"/>
    <w:rsid w:val="000C0B99"/>
    <w:rsid w:val="000C296C"/>
    <w:rsid w:val="000C460E"/>
    <w:rsid w:val="000C4FB8"/>
    <w:rsid w:val="000C58E4"/>
    <w:rsid w:val="000D5523"/>
    <w:rsid w:val="000D678C"/>
    <w:rsid w:val="000E11B6"/>
    <w:rsid w:val="000E15A5"/>
    <w:rsid w:val="000E2D67"/>
    <w:rsid w:val="000E7A6B"/>
    <w:rsid w:val="000F2696"/>
    <w:rsid w:val="000F2C80"/>
    <w:rsid w:val="000F3048"/>
    <w:rsid w:val="000F3B32"/>
    <w:rsid w:val="000F7109"/>
    <w:rsid w:val="000F7393"/>
    <w:rsid w:val="00112684"/>
    <w:rsid w:val="00113532"/>
    <w:rsid w:val="00114285"/>
    <w:rsid w:val="00114BFE"/>
    <w:rsid w:val="00115A8F"/>
    <w:rsid w:val="001226D2"/>
    <w:rsid w:val="00124647"/>
    <w:rsid w:val="00124DD4"/>
    <w:rsid w:val="00125D3C"/>
    <w:rsid w:val="00125E95"/>
    <w:rsid w:val="00126A34"/>
    <w:rsid w:val="001277BD"/>
    <w:rsid w:val="00127DDD"/>
    <w:rsid w:val="0013136E"/>
    <w:rsid w:val="001331BB"/>
    <w:rsid w:val="0013676B"/>
    <w:rsid w:val="00136BBB"/>
    <w:rsid w:val="00140094"/>
    <w:rsid w:val="001404E8"/>
    <w:rsid w:val="00141CAB"/>
    <w:rsid w:val="001439D1"/>
    <w:rsid w:val="00143D76"/>
    <w:rsid w:val="00144426"/>
    <w:rsid w:val="001466AF"/>
    <w:rsid w:val="001474B7"/>
    <w:rsid w:val="00150CDB"/>
    <w:rsid w:val="00151CD6"/>
    <w:rsid w:val="00152E77"/>
    <w:rsid w:val="00161998"/>
    <w:rsid w:val="00162824"/>
    <w:rsid w:val="00164088"/>
    <w:rsid w:val="001643C0"/>
    <w:rsid w:val="00172E41"/>
    <w:rsid w:val="001730DE"/>
    <w:rsid w:val="00174CF9"/>
    <w:rsid w:val="00176BFA"/>
    <w:rsid w:val="001816DF"/>
    <w:rsid w:val="00183BDA"/>
    <w:rsid w:val="00185E05"/>
    <w:rsid w:val="0019384D"/>
    <w:rsid w:val="00194188"/>
    <w:rsid w:val="001A1B5C"/>
    <w:rsid w:val="001A2700"/>
    <w:rsid w:val="001A45D0"/>
    <w:rsid w:val="001A55EA"/>
    <w:rsid w:val="001A7B4A"/>
    <w:rsid w:val="001B288B"/>
    <w:rsid w:val="001B2B14"/>
    <w:rsid w:val="001B49C1"/>
    <w:rsid w:val="001B5202"/>
    <w:rsid w:val="001B6464"/>
    <w:rsid w:val="001B7FED"/>
    <w:rsid w:val="001C17B8"/>
    <w:rsid w:val="001C21B8"/>
    <w:rsid w:val="001C2E5C"/>
    <w:rsid w:val="001C46C5"/>
    <w:rsid w:val="001C5D74"/>
    <w:rsid w:val="001C6511"/>
    <w:rsid w:val="001C773E"/>
    <w:rsid w:val="001C7B11"/>
    <w:rsid w:val="001D2BF3"/>
    <w:rsid w:val="001D748D"/>
    <w:rsid w:val="001E015B"/>
    <w:rsid w:val="001E0BE8"/>
    <w:rsid w:val="001E301F"/>
    <w:rsid w:val="001E3CF6"/>
    <w:rsid w:val="001E5035"/>
    <w:rsid w:val="001E50F4"/>
    <w:rsid w:val="001E7203"/>
    <w:rsid w:val="001F2128"/>
    <w:rsid w:val="001F49E2"/>
    <w:rsid w:val="001F5AC1"/>
    <w:rsid w:val="001F7CD4"/>
    <w:rsid w:val="00201A3E"/>
    <w:rsid w:val="00203555"/>
    <w:rsid w:val="00204BD3"/>
    <w:rsid w:val="00206055"/>
    <w:rsid w:val="002068D9"/>
    <w:rsid w:val="00206BC0"/>
    <w:rsid w:val="0020799F"/>
    <w:rsid w:val="00211B16"/>
    <w:rsid w:val="00213641"/>
    <w:rsid w:val="00214D08"/>
    <w:rsid w:val="002151DB"/>
    <w:rsid w:val="00215EE0"/>
    <w:rsid w:val="00216BBC"/>
    <w:rsid w:val="00217522"/>
    <w:rsid w:val="00217B49"/>
    <w:rsid w:val="00217E6D"/>
    <w:rsid w:val="00220771"/>
    <w:rsid w:val="00220793"/>
    <w:rsid w:val="00224C07"/>
    <w:rsid w:val="00225A4D"/>
    <w:rsid w:val="00225D59"/>
    <w:rsid w:val="002279EF"/>
    <w:rsid w:val="00227A81"/>
    <w:rsid w:val="002303C7"/>
    <w:rsid w:val="00230D8C"/>
    <w:rsid w:val="0023114C"/>
    <w:rsid w:val="00233F62"/>
    <w:rsid w:val="00236AEE"/>
    <w:rsid w:val="002378CD"/>
    <w:rsid w:val="00237BA1"/>
    <w:rsid w:val="0024352A"/>
    <w:rsid w:val="00244AE3"/>
    <w:rsid w:val="00244DE8"/>
    <w:rsid w:val="00244F43"/>
    <w:rsid w:val="00245425"/>
    <w:rsid w:val="00246B37"/>
    <w:rsid w:val="002502A9"/>
    <w:rsid w:val="00252978"/>
    <w:rsid w:val="00253B64"/>
    <w:rsid w:val="00254345"/>
    <w:rsid w:val="00254BB1"/>
    <w:rsid w:val="00254EA3"/>
    <w:rsid w:val="00256591"/>
    <w:rsid w:val="0025730E"/>
    <w:rsid w:val="00257745"/>
    <w:rsid w:val="00260941"/>
    <w:rsid w:val="00261B10"/>
    <w:rsid w:val="002639D7"/>
    <w:rsid w:val="002659CC"/>
    <w:rsid w:val="002663CD"/>
    <w:rsid w:val="002707CB"/>
    <w:rsid w:val="00274DC3"/>
    <w:rsid w:val="0028096D"/>
    <w:rsid w:val="00280DD3"/>
    <w:rsid w:val="00284E3A"/>
    <w:rsid w:val="00284E49"/>
    <w:rsid w:val="00285909"/>
    <w:rsid w:val="00291B9C"/>
    <w:rsid w:val="0029465C"/>
    <w:rsid w:val="00294C70"/>
    <w:rsid w:val="00294FFD"/>
    <w:rsid w:val="00295D5E"/>
    <w:rsid w:val="002963CE"/>
    <w:rsid w:val="002975FE"/>
    <w:rsid w:val="00297B4F"/>
    <w:rsid w:val="002A0D4C"/>
    <w:rsid w:val="002A2102"/>
    <w:rsid w:val="002A361A"/>
    <w:rsid w:val="002A3D04"/>
    <w:rsid w:val="002A54BE"/>
    <w:rsid w:val="002A6C50"/>
    <w:rsid w:val="002B2DC7"/>
    <w:rsid w:val="002B5059"/>
    <w:rsid w:val="002B547C"/>
    <w:rsid w:val="002B6326"/>
    <w:rsid w:val="002B7918"/>
    <w:rsid w:val="002B7D95"/>
    <w:rsid w:val="002C411D"/>
    <w:rsid w:val="002C4627"/>
    <w:rsid w:val="002C4EB1"/>
    <w:rsid w:val="002C4FBC"/>
    <w:rsid w:val="002D0DB6"/>
    <w:rsid w:val="002D2803"/>
    <w:rsid w:val="002D2FD2"/>
    <w:rsid w:val="002D3012"/>
    <w:rsid w:val="002D47D6"/>
    <w:rsid w:val="002D5BC9"/>
    <w:rsid w:val="002D6ACF"/>
    <w:rsid w:val="002E0791"/>
    <w:rsid w:val="002E0ECF"/>
    <w:rsid w:val="002E11C7"/>
    <w:rsid w:val="002E14AA"/>
    <w:rsid w:val="002E2E89"/>
    <w:rsid w:val="002E69D7"/>
    <w:rsid w:val="002E7874"/>
    <w:rsid w:val="002F17BB"/>
    <w:rsid w:val="002F1E71"/>
    <w:rsid w:val="002F452F"/>
    <w:rsid w:val="002F5503"/>
    <w:rsid w:val="00301F74"/>
    <w:rsid w:val="003051D5"/>
    <w:rsid w:val="00305F9C"/>
    <w:rsid w:val="00307557"/>
    <w:rsid w:val="00316550"/>
    <w:rsid w:val="00321C47"/>
    <w:rsid w:val="00323E93"/>
    <w:rsid w:val="00326DDD"/>
    <w:rsid w:val="003277FD"/>
    <w:rsid w:val="00331B2E"/>
    <w:rsid w:val="00333701"/>
    <w:rsid w:val="0033577D"/>
    <w:rsid w:val="00335B7A"/>
    <w:rsid w:val="00335DC2"/>
    <w:rsid w:val="00335DD2"/>
    <w:rsid w:val="00335DFE"/>
    <w:rsid w:val="003379F9"/>
    <w:rsid w:val="00337E0E"/>
    <w:rsid w:val="00341B61"/>
    <w:rsid w:val="00342548"/>
    <w:rsid w:val="003431A1"/>
    <w:rsid w:val="0034333F"/>
    <w:rsid w:val="00347225"/>
    <w:rsid w:val="00350602"/>
    <w:rsid w:val="0035256A"/>
    <w:rsid w:val="003562A6"/>
    <w:rsid w:val="003615A9"/>
    <w:rsid w:val="00367767"/>
    <w:rsid w:val="003677D3"/>
    <w:rsid w:val="003709FA"/>
    <w:rsid w:val="00377899"/>
    <w:rsid w:val="00377E1A"/>
    <w:rsid w:val="00382728"/>
    <w:rsid w:val="00382B25"/>
    <w:rsid w:val="00383042"/>
    <w:rsid w:val="00383D38"/>
    <w:rsid w:val="0038634E"/>
    <w:rsid w:val="00387AA7"/>
    <w:rsid w:val="00390097"/>
    <w:rsid w:val="003949F3"/>
    <w:rsid w:val="00394BF8"/>
    <w:rsid w:val="00395ABB"/>
    <w:rsid w:val="00397861"/>
    <w:rsid w:val="003A0070"/>
    <w:rsid w:val="003A08B9"/>
    <w:rsid w:val="003A1455"/>
    <w:rsid w:val="003A36A0"/>
    <w:rsid w:val="003A3AE0"/>
    <w:rsid w:val="003A4C4B"/>
    <w:rsid w:val="003A4E04"/>
    <w:rsid w:val="003A5D29"/>
    <w:rsid w:val="003B25E8"/>
    <w:rsid w:val="003B68DD"/>
    <w:rsid w:val="003C1A9F"/>
    <w:rsid w:val="003C1F51"/>
    <w:rsid w:val="003C331E"/>
    <w:rsid w:val="003C4036"/>
    <w:rsid w:val="003C4C13"/>
    <w:rsid w:val="003C68A8"/>
    <w:rsid w:val="003D1E25"/>
    <w:rsid w:val="003E209A"/>
    <w:rsid w:val="003E3714"/>
    <w:rsid w:val="003E42EA"/>
    <w:rsid w:val="003E42ED"/>
    <w:rsid w:val="003E43D3"/>
    <w:rsid w:val="003E4CAA"/>
    <w:rsid w:val="003E5C31"/>
    <w:rsid w:val="003E75AC"/>
    <w:rsid w:val="003E780F"/>
    <w:rsid w:val="003E7E52"/>
    <w:rsid w:val="003F2222"/>
    <w:rsid w:val="003F3347"/>
    <w:rsid w:val="003F524C"/>
    <w:rsid w:val="003F5393"/>
    <w:rsid w:val="003F578B"/>
    <w:rsid w:val="003F6C3A"/>
    <w:rsid w:val="004016DC"/>
    <w:rsid w:val="00402FBA"/>
    <w:rsid w:val="00402FDD"/>
    <w:rsid w:val="0040571E"/>
    <w:rsid w:val="00405C3D"/>
    <w:rsid w:val="00406EB6"/>
    <w:rsid w:val="004078A0"/>
    <w:rsid w:val="0041050A"/>
    <w:rsid w:val="00410D4C"/>
    <w:rsid w:val="00411EE8"/>
    <w:rsid w:val="0041255B"/>
    <w:rsid w:val="00413F8D"/>
    <w:rsid w:val="00421151"/>
    <w:rsid w:val="004229E9"/>
    <w:rsid w:val="004233FA"/>
    <w:rsid w:val="0042381F"/>
    <w:rsid w:val="00424691"/>
    <w:rsid w:val="00430339"/>
    <w:rsid w:val="00430DB8"/>
    <w:rsid w:val="00430F8D"/>
    <w:rsid w:val="00440C90"/>
    <w:rsid w:val="00440D40"/>
    <w:rsid w:val="0044176A"/>
    <w:rsid w:val="00441A4E"/>
    <w:rsid w:val="00442A3F"/>
    <w:rsid w:val="004453A8"/>
    <w:rsid w:val="00446C58"/>
    <w:rsid w:val="00447421"/>
    <w:rsid w:val="00450AEA"/>
    <w:rsid w:val="00451F5F"/>
    <w:rsid w:val="0045291F"/>
    <w:rsid w:val="00456DBC"/>
    <w:rsid w:val="00457429"/>
    <w:rsid w:val="00457B42"/>
    <w:rsid w:val="00460DE7"/>
    <w:rsid w:val="00461274"/>
    <w:rsid w:val="00461465"/>
    <w:rsid w:val="00462F53"/>
    <w:rsid w:val="00470015"/>
    <w:rsid w:val="00470046"/>
    <w:rsid w:val="00470C04"/>
    <w:rsid w:val="00471416"/>
    <w:rsid w:val="00471F91"/>
    <w:rsid w:val="0047295B"/>
    <w:rsid w:val="00473B06"/>
    <w:rsid w:val="00473B19"/>
    <w:rsid w:val="0047423E"/>
    <w:rsid w:val="00475038"/>
    <w:rsid w:val="004810C6"/>
    <w:rsid w:val="00481D8B"/>
    <w:rsid w:val="0048361B"/>
    <w:rsid w:val="00484448"/>
    <w:rsid w:val="00484794"/>
    <w:rsid w:val="0049129A"/>
    <w:rsid w:val="00491ED7"/>
    <w:rsid w:val="00493D20"/>
    <w:rsid w:val="004940D4"/>
    <w:rsid w:val="004950AF"/>
    <w:rsid w:val="004A1A75"/>
    <w:rsid w:val="004A6065"/>
    <w:rsid w:val="004A62F1"/>
    <w:rsid w:val="004A7B3B"/>
    <w:rsid w:val="004B0610"/>
    <w:rsid w:val="004B4716"/>
    <w:rsid w:val="004B52B5"/>
    <w:rsid w:val="004B5C6D"/>
    <w:rsid w:val="004B63FF"/>
    <w:rsid w:val="004B7C6E"/>
    <w:rsid w:val="004C2189"/>
    <w:rsid w:val="004C2225"/>
    <w:rsid w:val="004C50F0"/>
    <w:rsid w:val="004C707A"/>
    <w:rsid w:val="004C7EAA"/>
    <w:rsid w:val="004D0158"/>
    <w:rsid w:val="004D22C1"/>
    <w:rsid w:val="004D2FEB"/>
    <w:rsid w:val="004D5F6A"/>
    <w:rsid w:val="004D6631"/>
    <w:rsid w:val="004D6BDE"/>
    <w:rsid w:val="004D6EA7"/>
    <w:rsid w:val="004D7244"/>
    <w:rsid w:val="004D7868"/>
    <w:rsid w:val="004D7B96"/>
    <w:rsid w:val="004E1E72"/>
    <w:rsid w:val="004E211E"/>
    <w:rsid w:val="004E3251"/>
    <w:rsid w:val="004E67CD"/>
    <w:rsid w:val="004F0806"/>
    <w:rsid w:val="004F15E3"/>
    <w:rsid w:val="004F37C9"/>
    <w:rsid w:val="004F459C"/>
    <w:rsid w:val="004F59FD"/>
    <w:rsid w:val="005010D4"/>
    <w:rsid w:val="0050222F"/>
    <w:rsid w:val="00502C93"/>
    <w:rsid w:val="00506D4C"/>
    <w:rsid w:val="005113F8"/>
    <w:rsid w:val="0051148C"/>
    <w:rsid w:val="00514FBA"/>
    <w:rsid w:val="00516779"/>
    <w:rsid w:val="00516ADC"/>
    <w:rsid w:val="00517073"/>
    <w:rsid w:val="00521BA3"/>
    <w:rsid w:val="00522911"/>
    <w:rsid w:val="005271B3"/>
    <w:rsid w:val="00527BE4"/>
    <w:rsid w:val="00531E73"/>
    <w:rsid w:val="00532BB7"/>
    <w:rsid w:val="00532F15"/>
    <w:rsid w:val="00535971"/>
    <w:rsid w:val="00537122"/>
    <w:rsid w:val="00542BF7"/>
    <w:rsid w:val="00543FC9"/>
    <w:rsid w:val="00544469"/>
    <w:rsid w:val="00545BBA"/>
    <w:rsid w:val="00547B60"/>
    <w:rsid w:val="00547D33"/>
    <w:rsid w:val="00552628"/>
    <w:rsid w:val="00553538"/>
    <w:rsid w:val="005538F2"/>
    <w:rsid w:val="00554F1B"/>
    <w:rsid w:val="00555B32"/>
    <w:rsid w:val="00555D56"/>
    <w:rsid w:val="00556AE6"/>
    <w:rsid w:val="005634AD"/>
    <w:rsid w:val="005657DA"/>
    <w:rsid w:val="00567317"/>
    <w:rsid w:val="0056734B"/>
    <w:rsid w:val="005677AB"/>
    <w:rsid w:val="00567E0E"/>
    <w:rsid w:val="005701D5"/>
    <w:rsid w:val="00570CBE"/>
    <w:rsid w:val="005722E3"/>
    <w:rsid w:val="005732F7"/>
    <w:rsid w:val="00574E0F"/>
    <w:rsid w:val="0057696C"/>
    <w:rsid w:val="00577EB1"/>
    <w:rsid w:val="0058000D"/>
    <w:rsid w:val="005812EE"/>
    <w:rsid w:val="00582575"/>
    <w:rsid w:val="00582886"/>
    <w:rsid w:val="00582ABE"/>
    <w:rsid w:val="00582EEB"/>
    <w:rsid w:val="005833B9"/>
    <w:rsid w:val="00584154"/>
    <w:rsid w:val="00584E72"/>
    <w:rsid w:val="00585677"/>
    <w:rsid w:val="00586251"/>
    <w:rsid w:val="00586EAB"/>
    <w:rsid w:val="00587938"/>
    <w:rsid w:val="00591119"/>
    <w:rsid w:val="00591A0D"/>
    <w:rsid w:val="00591E9D"/>
    <w:rsid w:val="00593E5E"/>
    <w:rsid w:val="005950DE"/>
    <w:rsid w:val="00595AF6"/>
    <w:rsid w:val="00595E66"/>
    <w:rsid w:val="00596B21"/>
    <w:rsid w:val="005974D1"/>
    <w:rsid w:val="00597BA1"/>
    <w:rsid w:val="005A0939"/>
    <w:rsid w:val="005A24E6"/>
    <w:rsid w:val="005A3C44"/>
    <w:rsid w:val="005A493F"/>
    <w:rsid w:val="005A5EFA"/>
    <w:rsid w:val="005A6994"/>
    <w:rsid w:val="005A70B9"/>
    <w:rsid w:val="005A798B"/>
    <w:rsid w:val="005A7FA7"/>
    <w:rsid w:val="005B1C35"/>
    <w:rsid w:val="005B28E1"/>
    <w:rsid w:val="005B7160"/>
    <w:rsid w:val="005C01E5"/>
    <w:rsid w:val="005C0256"/>
    <w:rsid w:val="005C084A"/>
    <w:rsid w:val="005C1AE5"/>
    <w:rsid w:val="005C242A"/>
    <w:rsid w:val="005C35CD"/>
    <w:rsid w:val="005C4349"/>
    <w:rsid w:val="005C5DB0"/>
    <w:rsid w:val="005D0AF8"/>
    <w:rsid w:val="005D13A8"/>
    <w:rsid w:val="005D1541"/>
    <w:rsid w:val="005D16DE"/>
    <w:rsid w:val="005D1784"/>
    <w:rsid w:val="005D2562"/>
    <w:rsid w:val="005D3C15"/>
    <w:rsid w:val="005D4C14"/>
    <w:rsid w:val="005E03B5"/>
    <w:rsid w:val="005E18BC"/>
    <w:rsid w:val="005E24A5"/>
    <w:rsid w:val="005E4B3A"/>
    <w:rsid w:val="005E67F8"/>
    <w:rsid w:val="005E7E61"/>
    <w:rsid w:val="005F1F08"/>
    <w:rsid w:val="005F3444"/>
    <w:rsid w:val="005F3D87"/>
    <w:rsid w:val="005F62FE"/>
    <w:rsid w:val="005F7C96"/>
    <w:rsid w:val="00601B70"/>
    <w:rsid w:val="0060284F"/>
    <w:rsid w:val="0060490A"/>
    <w:rsid w:val="006056E1"/>
    <w:rsid w:val="006078EB"/>
    <w:rsid w:val="00607A65"/>
    <w:rsid w:val="006132E7"/>
    <w:rsid w:val="00613CD1"/>
    <w:rsid w:val="0061498C"/>
    <w:rsid w:val="006167DA"/>
    <w:rsid w:val="006223FA"/>
    <w:rsid w:val="00623692"/>
    <w:rsid w:val="00623B96"/>
    <w:rsid w:val="00630BC4"/>
    <w:rsid w:val="006314C0"/>
    <w:rsid w:val="00631640"/>
    <w:rsid w:val="00631F48"/>
    <w:rsid w:val="0063388D"/>
    <w:rsid w:val="00634972"/>
    <w:rsid w:val="00634B22"/>
    <w:rsid w:val="006366E4"/>
    <w:rsid w:val="006369C1"/>
    <w:rsid w:val="00642E81"/>
    <w:rsid w:val="00644FA9"/>
    <w:rsid w:val="006454D4"/>
    <w:rsid w:val="006455B0"/>
    <w:rsid w:val="00645B82"/>
    <w:rsid w:val="00647400"/>
    <w:rsid w:val="006512FB"/>
    <w:rsid w:val="00652010"/>
    <w:rsid w:val="00652A8D"/>
    <w:rsid w:val="00652AB6"/>
    <w:rsid w:val="00653382"/>
    <w:rsid w:val="00660AFE"/>
    <w:rsid w:val="006648A7"/>
    <w:rsid w:val="006649EB"/>
    <w:rsid w:val="00666152"/>
    <w:rsid w:val="00666C82"/>
    <w:rsid w:val="00667111"/>
    <w:rsid w:val="00667BAC"/>
    <w:rsid w:val="00670F93"/>
    <w:rsid w:val="00673E42"/>
    <w:rsid w:val="00677A1C"/>
    <w:rsid w:val="00680A1B"/>
    <w:rsid w:val="00681D5B"/>
    <w:rsid w:val="00682A30"/>
    <w:rsid w:val="00687061"/>
    <w:rsid w:val="00687EBA"/>
    <w:rsid w:val="0069022C"/>
    <w:rsid w:val="006929B0"/>
    <w:rsid w:val="00692A49"/>
    <w:rsid w:val="0069446A"/>
    <w:rsid w:val="006950ED"/>
    <w:rsid w:val="00696DDB"/>
    <w:rsid w:val="00697821"/>
    <w:rsid w:val="006978BD"/>
    <w:rsid w:val="006A06B5"/>
    <w:rsid w:val="006A095D"/>
    <w:rsid w:val="006A3776"/>
    <w:rsid w:val="006A54F4"/>
    <w:rsid w:val="006A56A6"/>
    <w:rsid w:val="006A5826"/>
    <w:rsid w:val="006A5AAC"/>
    <w:rsid w:val="006B048A"/>
    <w:rsid w:val="006B1D8E"/>
    <w:rsid w:val="006B3AC0"/>
    <w:rsid w:val="006B5229"/>
    <w:rsid w:val="006C10EA"/>
    <w:rsid w:val="006C359A"/>
    <w:rsid w:val="006C3A98"/>
    <w:rsid w:val="006D2F4A"/>
    <w:rsid w:val="006D3DB5"/>
    <w:rsid w:val="006D620C"/>
    <w:rsid w:val="006D6829"/>
    <w:rsid w:val="006D6F0E"/>
    <w:rsid w:val="006E0DCB"/>
    <w:rsid w:val="006E26A5"/>
    <w:rsid w:val="006E2C31"/>
    <w:rsid w:val="006E3FBD"/>
    <w:rsid w:val="006E5A4A"/>
    <w:rsid w:val="006E7DDB"/>
    <w:rsid w:val="006F0396"/>
    <w:rsid w:val="006F0970"/>
    <w:rsid w:val="006F15C6"/>
    <w:rsid w:val="006F238F"/>
    <w:rsid w:val="006F26AF"/>
    <w:rsid w:val="006F2C9F"/>
    <w:rsid w:val="006F5A71"/>
    <w:rsid w:val="006F6F36"/>
    <w:rsid w:val="0070434E"/>
    <w:rsid w:val="007049D0"/>
    <w:rsid w:val="00705A8F"/>
    <w:rsid w:val="007100DC"/>
    <w:rsid w:val="0071136B"/>
    <w:rsid w:val="007119D3"/>
    <w:rsid w:val="007120DB"/>
    <w:rsid w:val="007127A6"/>
    <w:rsid w:val="00712BF5"/>
    <w:rsid w:val="00714E20"/>
    <w:rsid w:val="00715027"/>
    <w:rsid w:val="0072089A"/>
    <w:rsid w:val="007215E7"/>
    <w:rsid w:val="0072262C"/>
    <w:rsid w:val="00724420"/>
    <w:rsid w:val="007245D3"/>
    <w:rsid w:val="007251D4"/>
    <w:rsid w:val="0073489D"/>
    <w:rsid w:val="007360D7"/>
    <w:rsid w:val="0073669A"/>
    <w:rsid w:val="007378C9"/>
    <w:rsid w:val="00737B67"/>
    <w:rsid w:val="00741155"/>
    <w:rsid w:val="0074149C"/>
    <w:rsid w:val="00742375"/>
    <w:rsid w:val="0074310E"/>
    <w:rsid w:val="00743CB1"/>
    <w:rsid w:val="00746C11"/>
    <w:rsid w:val="00747479"/>
    <w:rsid w:val="007504ED"/>
    <w:rsid w:val="007508B2"/>
    <w:rsid w:val="00750948"/>
    <w:rsid w:val="00750C47"/>
    <w:rsid w:val="00750D0F"/>
    <w:rsid w:val="007516DB"/>
    <w:rsid w:val="00753F6C"/>
    <w:rsid w:val="00754605"/>
    <w:rsid w:val="00756841"/>
    <w:rsid w:val="00762652"/>
    <w:rsid w:val="007630DD"/>
    <w:rsid w:val="00763C9F"/>
    <w:rsid w:val="00766979"/>
    <w:rsid w:val="00770D83"/>
    <w:rsid w:val="007710A5"/>
    <w:rsid w:val="00771E59"/>
    <w:rsid w:val="007721D8"/>
    <w:rsid w:val="0077367A"/>
    <w:rsid w:val="007742D6"/>
    <w:rsid w:val="0078137F"/>
    <w:rsid w:val="00783BC0"/>
    <w:rsid w:val="00784526"/>
    <w:rsid w:val="00786437"/>
    <w:rsid w:val="00786F78"/>
    <w:rsid w:val="00790A18"/>
    <w:rsid w:val="00790EFF"/>
    <w:rsid w:val="00791CBE"/>
    <w:rsid w:val="00792EEE"/>
    <w:rsid w:val="00793849"/>
    <w:rsid w:val="00795990"/>
    <w:rsid w:val="007971D6"/>
    <w:rsid w:val="007A1882"/>
    <w:rsid w:val="007A247B"/>
    <w:rsid w:val="007A2EF3"/>
    <w:rsid w:val="007A345D"/>
    <w:rsid w:val="007A3AD0"/>
    <w:rsid w:val="007A448A"/>
    <w:rsid w:val="007A4D57"/>
    <w:rsid w:val="007A541B"/>
    <w:rsid w:val="007A68B7"/>
    <w:rsid w:val="007B12FF"/>
    <w:rsid w:val="007B5FC9"/>
    <w:rsid w:val="007B7B48"/>
    <w:rsid w:val="007B7FDF"/>
    <w:rsid w:val="007C1271"/>
    <w:rsid w:val="007C15B5"/>
    <w:rsid w:val="007C2606"/>
    <w:rsid w:val="007C2CA0"/>
    <w:rsid w:val="007C3815"/>
    <w:rsid w:val="007C3E5F"/>
    <w:rsid w:val="007C4CFF"/>
    <w:rsid w:val="007C54F8"/>
    <w:rsid w:val="007C5951"/>
    <w:rsid w:val="007D2F9B"/>
    <w:rsid w:val="007D3660"/>
    <w:rsid w:val="007D6E28"/>
    <w:rsid w:val="007E03E2"/>
    <w:rsid w:val="007E23DF"/>
    <w:rsid w:val="007E46C4"/>
    <w:rsid w:val="007E6557"/>
    <w:rsid w:val="007E6F1F"/>
    <w:rsid w:val="007F1AB7"/>
    <w:rsid w:val="007F20D8"/>
    <w:rsid w:val="007F4341"/>
    <w:rsid w:val="007F4394"/>
    <w:rsid w:val="007F5073"/>
    <w:rsid w:val="007F6058"/>
    <w:rsid w:val="007F60C5"/>
    <w:rsid w:val="007F64E9"/>
    <w:rsid w:val="007F6717"/>
    <w:rsid w:val="008002CB"/>
    <w:rsid w:val="00800367"/>
    <w:rsid w:val="00801A50"/>
    <w:rsid w:val="00804DCC"/>
    <w:rsid w:val="00805BE2"/>
    <w:rsid w:val="008113FE"/>
    <w:rsid w:val="00811C07"/>
    <w:rsid w:val="00813620"/>
    <w:rsid w:val="00813728"/>
    <w:rsid w:val="00813C4F"/>
    <w:rsid w:val="00817412"/>
    <w:rsid w:val="00820D30"/>
    <w:rsid w:val="0082134E"/>
    <w:rsid w:val="00821549"/>
    <w:rsid w:val="00822294"/>
    <w:rsid w:val="008225FF"/>
    <w:rsid w:val="00822AB1"/>
    <w:rsid w:val="008230C4"/>
    <w:rsid w:val="008241AD"/>
    <w:rsid w:val="00825B00"/>
    <w:rsid w:val="00830C81"/>
    <w:rsid w:val="00831247"/>
    <w:rsid w:val="00831438"/>
    <w:rsid w:val="00833B52"/>
    <w:rsid w:val="008341FA"/>
    <w:rsid w:val="00835100"/>
    <w:rsid w:val="008371F1"/>
    <w:rsid w:val="008422FE"/>
    <w:rsid w:val="00844615"/>
    <w:rsid w:val="0084567C"/>
    <w:rsid w:val="00845B9E"/>
    <w:rsid w:val="0085025C"/>
    <w:rsid w:val="00851545"/>
    <w:rsid w:val="008527E6"/>
    <w:rsid w:val="00855FC3"/>
    <w:rsid w:val="00855FFB"/>
    <w:rsid w:val="008606DD"/>
    <w:rsid w:val="00861154"/>
    <w:rsid w:val="00861312"/>
    <w:rsid w:val="008646A0"/>
    <w:rsid w:val="008676D4"/>
    <w:rsid w:val="0087360F"/>
    <w:rsid w:val="00877A42"/>
    <w:rsid w:val="00880987"/>
    <w:rsid w:val="00881536"/>
    <w:rsid w:val="00882199"/>
    <w:rsid w:val="00887A5E"/>
    <w:rsid w:val="00887C64"/>
    <w:rsid w:val="00890A6C"/>
    <w:rsid w:val="00892463"/>
    <w:rsid w:val="008942E7"/>
    <w:rsid w:val="00894A67"/>
    <w:rsid w:val="008959BE"/>
    <w:rsid w:val="00895AF0"/>
    <w:rsid w:val="0089651B"/>
    <w:rsid w:val="008A00B9"/>
    <w:rsid w:val="008A373C"/>
    <w:rsid w:val="008A3F79"/>
    <w:rsid w:val="008A4DAC"/>
    <w:rsid w:val="008A72E1"/>
    <w:rsid w:val="008A764F"/>
    <w:rsid w:val="008A7AAF"/>
    <w:rsid w:val="008B1556"/>
    <w:rsid w:val="008B2B98"/>
    <w:rsid w:val="008B38D9"/>
    <w:rsid w:val="008B45FB"/>
    <w:rsid w:val="008B7AC1"/>
    <w:rsid w:val="008C096F"/>
    <w:rsid w:val="008C3120"/>
    <w:rsid w:val="008C3BCB"/>
    <w:rsid w:val="008C66AB"/>
    <w:rsid w:val="008C6A6E"/>
    <w:rsid w:val="008D0130"/>
    <w:rsid w:val="008D0C2D"/>
    <w:rsid w:val="008D3A74"/>
    <w:rsid w:val="008D48CA"/>
    <w:rsid w:val="008D495C"/>
    <w:rsid w:val="008D6916"/>
    <w:rsid w:val="008D7274"/>
    <w:rsid w:val="008D768D"/>
    <w:rsid w:val="008D789B"/>
    <w:rsid w:val="008E3CBA"/>
    <w:rsid w:val="008E45DE"/>
    <w:rsid w:val="008E4C6C"/>
    <w:rsid w:val="008E52C7"/>
    <w:rsid w:val="008E673F"/>
    <w:rsid w:val="008E7989"/>
    <w:rsid w:val="008F14F6"/>
    <w:rsid w:val="008F3B6A"/>
    <w:rsid w:val="008F454D"/>
    <w:rsid w:val="008F4776"/>
    <w:rsid w:val="008F6488"/>
    <w:rsid w:val="009042D5"/>
    <w:rsid w:val="00904F2F"/>
    <w:rsid w:val="0090650B"/>
    <w:rsid w:val="00910298"/>
    <w:rsid w:val="0091097F"/>
    <w:rsid w:val="00911ACD"/>
    <w:rsid w:val="0091437F"/>
    <w:rsid w:val="00916042"/>
    <w:rsid w:val="009168B7"/>
    <w:rsid w:val="00916E99"/>
    <w:rsid w:val="0092525F"/>
    <w:rsid w:val="00926F94"/>
    <w:rsid w:val="009278F0"/>
    <w:rsid w:val="00932AC9"/>
    <w:rsid w:val="009361F7"/>
    <w:rsid w:val="00936357"/>
    <w:rsid w:val="0094477C"/>
    <w:rsid w:val="009453BA"/>
    <w:rsid w:val="00946E9F"/>
    <w:rsid w:val="00947DCE"/>
    <w:rsid w:val="00950532"/>
    <w:rsid w:val="009518DD"/>
    <w:rsid w:val="00951EE5"/>
    <w:rsid w:val="009560B4"/>
    <w:rsid w:val="0096246F"/>
    <w:rsid w:val="00962A2A"/>
    <w:rsid w:val="00963F25"/>
    <w:rsid w:val="00971755"/>
    <w:rsid w:val="00971EB6"/>
    <w:rsid w:val="00974238"/>
    <w:rsid w:val="009804C0"/>
    <w:rsid w:val="00980673"/>
    <w:rsid w:val="009816FC"/>
    <w:rsid w:val="0098270C"/>
    <w:rsid w:val="0098327D"/>
    <w:rsid w:val="0098339E"/>
    <w:rsid w:val="00983536"/>
    <w:rsid w:val="009846FE"/>
    <w:rsid w:val="009849A1"/>
    <w:rsid w:val="00984FF4"/>
    <w:rsid w:val="009873C1"/>
    <w:rsid w:val="0098786A"/>
    <w:rsid w:val="0099050E"/>
    <w:rsid w:val="009908F6"/>
    <w:rsid w:val="009910A4"/>
    <w:rsid w:val="00993236"/>
    <w:rsid w:val="00993E69"/>
    <w:rsid w:val="00993ED5"/>
    <w:rsid w:val="00993F65"/>
    <w:rsid w:val="009946DE"/>
    <w:rsid w:val="00995E89"/>
    <w:rsid w:val="009972F9"/>
    <w:rsid w:val="009A0154"/>
    <w:rsid w:val="009A05D9"/>
    <w:rsid w:val="009A2A5E"/>
    <w:rsid w:val="009A3735"/>
    <w:rsid w:val="009A3D9E"/>
    <w:rsid w:val="009A4A12"/>
    <w:rsid w:val="009A5655"/>
    <w:rsid w:val="009A75B5"/>
    <w:rsid w:val="009A79AA"/>
    <w:rsid w:val="009A7A2C"/>
    <w:rsid w:val="009A7E2F"/>
    <w:rsid w:val="009B04DC"/>
    <w:rsid w:val="009B1100"/>
    <w:rsid w:val="009B1597"/>
    <w:rsid w:val="009B274F"/>
    <w:rsid w:val="009B31C4"/>
    <w:rsid w:val="009C16AD"/>
    <w:rsid w:val="009C18FF"/>
    <w:rsid w:val="009C2D7C"/>
    <w:rsid w:val="009C382F"/>
    <w:rsid w:val="009C451D"/>
    <w:rsid w:val="009C4CD4"/>
    <w:rsid w:val="009C6BF8"/>
    <w:rsid w:val="009D2381"/>
    <w:rsid w:val="009D3F57"/>
    <w:rsid w:val="009D5111"/>
    <w:rsid w:val="009D5D3E"/>
    <w:rsid w:val="009E45D6"/>
    <w:rsid w:val="009F1782"/>
    <w:rsid w:val="009F2008"/>
    <w:rsid w:val="009F353C"/>
    <w:rsid w:val="009F4743"/>
    <w:rsid w:val="009F7885"/>
    <w:rsid w:val="00A001EF"/>
    <w:rsid w:val="00A012CD"/>
    <w:rsid w:val="00A02E00"/>
    <w:rsid w:val="00A037C1"/>
    <w:rsid w:val="00A06AB7"/>
    <w:rsid w:val="00A10A47"/>
    <w:rsid w:val="00A10BD4"/>
    <w:rsid w:val="00A11A16"/>
    <w:rsid w:val="00A15FE5"/>
    <w:rsid w:val="00A17C04"/>
    <w:rsid w:val="00A22F3C"/>
    <w:rsid w:val="00A23112"/>
    <w:rsid w:val="00A231AC"/>
    <w:rsid w:val="00A234D5"/>
    <w:rsid w:val="00A24186"/>
    <w:rsid w:val="00A25B42"/>
    <w:rsid w:val="00A25CC1"/>
    <w:rsid w:val="00A26860"/>
    <w:rsid w:val="00A27291"/>
    <w:rsid w:val="00A311DE"/>
    <w:rsid w:val="00A31785"/>
    <w:rsid w:val="00A33923"/>
    <w:rsid w:val="00A33C57"/>
    <w:rsid w:val="00A3454C"/>
    <w:rsid w:val="00A34E98"/>
    <w:rsid w:val="00A363C7"/>
    <w:rsid w:val="00A3646E"/>
    <w:rsid w:val="00A368E1"/>
    <w:rsid w:val="00A3725E"/>
    <w:rsid w:val="00A40513"/>
    <w:rsid w:val="00A40DCF"/>
    <w:rsid w:val="00A4519A"/>
    <w:rsid w:val="00A45483"/>
    <w:rsid w:val="00A4681E"/>
    <w:rsid w:val="00A501C1"/>
    <w:rsid w:val="00A526DC"/>
    <w:rsid w:val="00A55DEA"/>
    <w:rsid w:val="00A6098E"/>
    <w:rsid w:val="00A66F4E"/>
    <w:rsid w:val="00A704FE"/>
    <w:rsid w:val="00A75B3A"/>
    <w:rsid w:val="00A76CAE"/>
    <w:rsid w:val="00A84783"/>
    <w:rsid w:val="00A84C53"/>
    <w:rsid w:val="00A85B18"/>
    <w:rsid w:val="00A91922"/>
    <w:rsid w:val="00A92107"/>
    <w:rsid w:val="00A92A6A"/>
    <w:rsid w:val="00A96CB4"/>
    <w:rsid w:val="00A972BF"/>
    <w:rsid w:val="00A97B46"/>
    <w:rsid w:val="00AA1B73"/>
    <w:rsid w:val="00AA2120"/>
    <w:rsid w:val="00AA3748"/>
    <w:rsid w:val="00AA3DBF"/>
    <w:rsid w:val="00AA5A6F"/>
    <w:rsid w:val="00AA7341"/>
    <w:rsid w:val="00AA73F2"/>
    <w:rsid w:val="00AB0A52"/>
    <w:rsid w:val="00AB4082"/>
    <w:rsid w:val="00AB4BFC"/>
    <w:rsid w:val="00AB4C2E"/>
    <w:rsid w:val="00AB54C8"/>
    <w:rsid w:val="00AB63B5"/>
    <w:rsid w:val="00AC097A"/>
    <w:rsid w:val="00AC0B38"/>
    <w:rsid w:val="00AC0B73"/>
    <w:rsid w:val="00AC0BFE"/>
    <w:rsid w:val="00AC0E91"/>
    <w:rsid w:val="00AC38BF"/>
    <w:rsid w:val="00AC3D2B"/>
    <w:rsid w:val="00AC4328"/>
    <w:rsid w:val="00AC67B4"/>
    <w:rsid w:val="00AC72C2"/>
    <w:rsid w:val="00AC7CB0"/>
    <w:rsid w:val="00AD112A"/>
    <w:rsid w:val="00AD25FA"/>
    <w:rsid w:val="00AD5358"/>
    <w:rsid w:val="00AD78D8"/>
    <w:rsid w:val="00AD7AFD"/>
    <w:rsid w:val="00AE1E25"/>
    <w:rsid w:val="00AE2CC3"/>
    <w:rsid w:val="00AE2CE1"/>
    <w:rsid w:val="00AE3D57"/>
    <w:rsid w:val="00AE412C"/>
    <w:rsid w:val="00AE5FC4"/>
    <w:rsid w:val="00AE7FA1"/>
    <w:rsid w:val="00AF0494"/>
    <w:rsid w:val="00AF0CB3"/>
    <w:rsid w:val="00AF11F4"/>
    <w:rsid w:val="00AF1D42"/>
    <w:rsid w:val="00AF348E"/>
    <w:rsid w:val="00AF3EDD"/>
    <w:rsid w:val="00AF5998"/>
    <w:rsid w:val="00AF7325"/>
    <w:rsid w:val="00B01B96"/>
    <w:rsid w:val="00B04AFF"/>
    <w:rsid w:val="00B04D1D"/>
    <w:rsid w:val="00B052B3"/>
    <w:rsid w:val="00B06241"/>
    <w:rsid w:val="00B07F14"/>
    <w:rsid w:val="00B11497"/>
    <w:rsid w:val="00B114CD"/>
    <w:rsid w:val="00B12D3F"/>
    <w:rsid w:val="00B139F5"/>
    <w:rsid w:val="00B15204"/>
    <w:rsid w:val="00B1634F"/>
    <w:rsid w:val="00B16F18"/>
    <w:rsid w:val="00B210CE"/>
    <w:rsid w:val="00B21FCC"/>
    <w:rsid w:val="00B24848"/>
    <w:rsid w:val="00B25AF6"/>
    <w:rsid w:val="00B2642D"/>
    <w:rsid w:val="00B319A5"/>
    <w:rsid w:val="00B32A22"/>
    <w:rsid w:val="00B32D29"/>
    <w:rsid w:val="00B32FDB"/>
    <w:rsid w:val="00B34C7E"/>
    <w:rsid w:val="00B3502E"/>
    <w:rsid w:val="00B35228"/>
    <w:rsid w:val="00B3571E"/>
    <w:rsid w:val="00B36218"/>
    <w:rsid w:val="00B37ECC"/>
    <w:rsid w:val="00B414BE"/>
    <w:rsid w:val="00B43683"/>
    <w:rsid w:val="00B454E5"/>
    <w:rsid w:val="00B45723"/>
    <w:rsid w:val="00B46C73"/>
    <w:rsid w:val="00B5011C"/>
    <w:rsid w:val="00B54FA0"/>
    <w:rsid w:val="00B55893"/>
    <w:rsid w:val="00B63E98"/>
    <w:rsid w:val="00B65BB0"/>
    <w:rsid w:val="00B74D43"/>
    <w:rsid w:val="00B760C4"/>
    <w:rsid w:val="00B825F0"/>
    <w:rsid w:val="00B83D66"/>
    <w:rsid w:val="00B860C2"/>
    <w:rsid w:val="00B87400"/>
    <w:rsid w:val="00B90647"/>
    <w:rsid w:val="00B923EB"/>
    <w:rsid w:val="00B93503"/>
    <w:rsid w:val="00B95536"/>
    <w:rsid w:val="00B95B27"/>
    <w:rsid w:val="00B97230"/>
    <w:rsid w:val="00B97E18"/>
    <w:rsid w:val="00BA09C9"/>
    <w:rsid w:val="00BA1C70"/>
    <w:rsid w:val="00BA274A"/>
    <w:rsid w:val="00BA29AF"/>
    <w:rsid w:val="00BA7853"/>
    <w:rsid w:val="00BB1A3B"/>
    <w:rsid w:val="00BB5E77"/>
    <w:rsid w:val="00BB62F3"/>
    <w:rsid w:val="00BB7C78"/>
    <w:rsid w:val="00BC2802"/>
    <w:rsid w:val="00BC3EB6"/>
    <w:rsid w:val="00BC4F73"/>
    <w:rsid w:val="00BC5034"/>
    <w:rsid w:val="00BC5ADF"/>
    <w:rsid w:val="00BC5F71"/>
    <w:rsid w:val="00BC688F"/>
    <w:rsid w:val="00BD126E"/>
    <w:rsid w:val="00BD1AEA"/>
    <w:rsid w:val="00BD1ED3"/>
    <w:rsid w:val="00BD2B87"/>
    <w:rsid w:val="00BD35B4"/>
    <w:rsid w:val="00BD632F"/>
    <w:rsid w:val="00BD71B3"/>
    <w:rsid w:val="00BE0884"/>
    <w:rsid w:val="00BE3C3A"/>
    <w:rsid w:val="00BE3FB9"/>
    <w:rsid w:val="00BE4631"/>
    <w:rsid w:val="00BE5983"/>
    <w:rsid w:val="00BF0304"/>
    <w:rsid w:val="00BF0774"/>
    <w:rsid w:val="00BF2D20"/>
    <w:rsid w:val="00BF4F67"/>
    <w:rsid w:val="00C02C0B"/>
    <w:rsid w:val="00C03ECA"/>
    <w:rsid w:val="00C06385"/>
    <w:rsid w:val="00C06461"/>
    <w:rsid w:val="00C075DE"/>
    <w:rsid w:val="00C13CCE"/>
    <w:rsid w:val="00C144B7"/>
    <w:rsid w:val="00C148F5"/>
    <w:rsid w:val="00C1517A"/>
    <w:rsid w:val="00C15551"/>
    <w:rsid w:val="00C15FFE"/>
    <w:rsid w:val="00C16849"/>
    <w:rsid w:val="00C16DA5"/>
    <w:rsid w:val="00C20A3B"/>
    <w:rsid w:val="00C31D18"/>
    <w:rsid w:val="00C35245"/>
    <w:rsid w:val="00C3591A"/>
    <w:rsid w:val="00C37296"/>
    <w:rsid w:val="00C4245A"/>
    <w:rsid w:val="00C42E69"/>
    <w:rsid w:val="00C43AFA"/>
    <w:rsid w:val="00C43B5A"/>
    <w:rsid w:val="00C44331"/>
    <w:rsid w:val="00C45FC5"/>
    <w:rsid w:val="00C463B7"/>
    <w:rsid w:val="00C46F77"/>
    <w:rsid w:val="00C50A37"/>
    <w:rsid w:val="00C50BAA"/>
    <w:rsid w:val="00C5275B"/>
    <w:rsid w:val="00C539C7"/>
    <w:rsid w:val="00C57458"/>
    <w:rsid w:val="00C615B1"/>
    <w:rsid w:val="00C66092"/>
    <w:rsid w:val="00C661F0"/>
    <w:rsid w:val="00C70097"/>
    <w:rsid w:val="00C70FA6"/>
    <w:rsid w:val="00C76C22"/>
    <w:rsid w:val="00C771BD"/>
    <w:rsid w:val="00C77C89"/>
    <w:rsid w:val="00C85D94"/>
    <w:rsid w:val="00C86402"/>
    <w:rsid w:val="00C867FA"/>
    <w:rsid w:val="00C86B5A"/>
    <w:rsid w:val="00C90749"/>
    <w:rsid w:val="00C90DD6"/>
    <w:rsid w:val="00C91111"/>
    <w:rsid w:val="00C91467"/>
    <w:rsid w:val="00C926DE"/>
    <w:rsid w:val="00C93B29"/>
    <w:rsid w:val="00C975EF"/>
    <w:rsid w:val="00CA4C1D"/>
    <w:rsid w:val="00CA5D77"/>
    <w:rsid w:val="00CA63E6"/>
    <w:rsid w:val="00CA69F7"/>
    <w:rsid w:val="00CA71F4"/>
    <w:rsid w:val="00CA7F56"/>
    <w:rsid w:val="00CB27B5"/>
    <w:rsid w:val="00CB7C1E"/>
    <w:rsid w:val="00CC22E7"/>
    <w:rsid w:val="00CC24BB"/>
    <w:rsid w:val="00CC4FDB"/>
    <w:rsid w:val="00CD1410"/>
    <w:rsid w:val="00CD2802"/>
    <w:rsid w:val="00CD39FE"/>
    <w:rsid w:val="00CD486C"/>
    <w:rsid w:val="00CD6984"/>
    <w:rsid w:val="00CE0A28"/>
    <w:rsid w:val="00CE51F4"/>
    <w:rsid w:val="00CE6FF3"/>
    <w:rsid w:val="00CF08D1"/>
    <w:rsid w:val="00CF3CF9"/>
    <w:rsid w:val="00CF44E0"/>
    <w:rsid w:val="00CF479D"/>
    <w:rsid w:val="00CF47C2"/>
    <w:rsid w:val="00CF5168"/>
    <w:rsid w:val="00CF5827"/>
    <w:rsid w:val="00CF583B"/>
    <w:rsid w:val="00CF5906"/>
    <w:rsid w:val="00CF68CA"/>
    <w:rsid w:val="00CF69E3"/>
    <w:rsid w:val="00D03179"/>
    <w:rsid w:val="00D0612F"/>
    <w:rsid w:val="00D06230"/>
    <w:rsid w:val="00D07717"/>
    <w:rsid w:val="00D12391"/>
    <w:rsid w:val="00D13E50"/>
    <w:rsid w:val="00D15AF9"/>
    <w:rsid w:val="00D202B5"/>
    <w:rsid w:val="00D207A5"/>
    <w:rsid w:val="00D20D4F"/>
    <w:rsid w:val="00D2133E"/>
    <w:rsid w:val="00D21E7F"/>
    <w:rsid w:val="00D24189"/>
    <w:rsid w:val="00D24C7C"/>
    <w:rsid w:val="00D24D6B"/>
    <w:rsid w:val="00D25C7E"/>
    <w:rsid w:val="00D27297"/>
    <w:rsid w:val="00D27444"/>
    <w:rsid w:val="00D2745C"/>
    <w:rsid w:val="00D352B9"/>
    <w:rsid w:val="00D40F57"/>
    <w:rsid w:val="00D413A7"/>
    <w:rsid w:val="00D4221C"/>
    <w:rsid w:val="00D42E74"/>
    <w:rsid w:val="00D43E24"/>
    <w:rsid w:val="00D45321"/>
    <w:rsid w:val="00D459CC"/>
    <w:rsid w:val="00D46C68"/>
    <w:rsid w:val="00D5114A"/>
    <w:rsid w:val="00D515DD"/>
    <w:rsid w:val="00D51BFE"/>
    <w:rsid w:val="00D533C2"/>
    <w:rsid w:val="00D570D9"/>
    <w:rsid w:val="00D60EC9"/>
    <w:rsid w:val="00D63082"/>
    <w:rsid w:val="00D647C7"/>
    <w:rsid w:val="00D6566F"/>
    <w:rsid w:val="00D66EA4"/>
    <w:rsid w:val="00D67024"/>
    <w:rsid w:val="00D71C9A"/>
    <w:rsid w:val="00D7259B"/>
    <w:rsid w:val="00D732EE"/>
    <w:rsid w:val="00D7353A"/>
    <w:rsid w:val="00D747A9"/>
    <w:rsid w:val="00D77E52"/>
    <w:rsid w:val="00D817A7"/>
    <w:rsid w:val="00D83F16"/>
    <w:rsid w:val="00D8428B"/>
    <w:rsid w:val="00D85335"/>
    <w:rsid w:val="00D85A3F"/>
    <w:rsid w:val="00D90514"/>
    <w:rsid w:val="00D905F9"/>
    <w:rsid w:val="00D92382"/>
    <w:rsid w:val="00D92D01"/>
    <w:rsid w:val="00D92F3B"/>
    <w:rsid w:val="00D931B7"/>
    <w:rsid w:val="00D93D4E"/>
    <w:rsid w:val="00D941B3"/>
    <w:rsid w:val="00DA31B2"/>
    <w:rsid w:val="00DA7526"/>
    <w:rsid w:val="00DB0A79"/>
    <w:rsid w:val="00DB3839"/>
    <w:rsid w:val="00DB6438"/>
    <w:rsid w:val="00DB7045"/>
    <w:rsid w:val="00DB7E88"/>
    <w:rsid w:val="00DC00F4"/>
    <w:rsid w:val="00DC0A56"/>
    <w:rsid w:val="00DC1904"/>
    <w:rsid w:val="00DC611D"/>
    <w:rsid w:val="00DC7262"/>
    <w:rsid w:val="00DD0E68"/>
    <w:rsid w:val="00DD1569"/>
    <w:rsid w:val="00DD3429"/>
    <w:rsid w:val="00DD4C2E"/>
    <w:rsid w:val="00DD4F55"/>
    <w:rsid w:val="00DD526B"/>
    <w:rsid w:val="00DD7255"/>
    <w:rsid w:val="00DD749E"/>
    <w:rsid w:val="00DD7D7B"/>
    <w:rsid w:val="00DE0E65"/>
    <w:rsid w:val="00DE38E3"/>
    <w:rsid w:val="00DE4DEE"/>
    <w:rsid w:val="00DE4EAA"/>
    <w:rsid w:val="00DE55D8"/>
    <w:rsid w:val="00DE6421"/>
    <w:rsid w:val="00DE6C75"/>
    <w:rsid w:val="00DF0AC4"/>
    <w:rsid w:val="00DF44A6"/>
    <w:rsid w:val="00DF49D4"/>
    <w:rsid w:val="00E00F6B"/>
    <w:rsid w:val="00E0241A"/>
    <w:rsid w:val="00E03B58"/>
    <w:rsid w:val="00E045FE"/>
    <w:rsid w:val="00E05869"/>
    <w:rsid w:val="00E058D7"/>
    <w:rsid w:val="00E071E3"/>
    <w:rsid w:val="00E10050"/>
    <w:rsid w:val="00E129ED"/>
    <w:rsid w:val="00E13AFF"/>
    <w:rsid w:val="00E15825"/>
    <w:rsid w:val="00E20B99"/>
    <w:rsid w:val="00E20D54"/>
    <w:rsid w:val="00E20E66"/>
    <w:rsid w:val="00E21ACC"/>
    <w:rsid w:val="00E23901"/>
    <w:rsid w:val="00E26C76"/>
    <w:rsid w:val="00E26E0D"/>
    <w:rsid w:val="00E2734F"/>
    <w:rsid w:val="00E27450"/>
    <w:rsid w:val="00E27DA3"/>
    <w:rsid w:val="00E303A7"/>
    <w:rsid w:val="00E30A8B"/>
    <w:rsid w:val="00E31B5A"/>
    <w:rsid w:val="00E31B5B"/>
    <w:rsid w:val="00E3399F"/>
    <w:rsid w:val="00E33FDC"/>
    <w:rsid w:val="00E35803"/>
    <w:rsid w:val="00E36490"/>
    <w:rsid w:val="00E375ED"/>
    <w:rsid w:val="00E37A42"/>
    <w:rsid w:val="00E457C7"/>
    <w:rsid w:val="00E47109"/>
    <w:rsid w:val="00E47154"/>
    <w:rsid w:val="00E5222D"/>
    <w:rsid w:val="00E5356D"/>
    <w:rsid w:val="00E55317"/>
    <w:rsid w:val="00E621EE"/>
    <w:rsid w:val="00E67442"/>
    <w:rsid w:val="00E71493"/>
    <w:rsid w:val="00E7186A"/>
    <w:rsid w:val="00E7693B"/>
    <w:rsid w:val="00E771A1"/>
    <w:rsid w:val="00E8203A"/>
    <w:rsid w:val="00E82D65"/>
    <w:rsid w:val="00E86D30"/>
    <w:rsid w:val="00E90DEC"/>
    <w:rsid w:val="00E94471"/>
    <w:rsid w:val="00E955B0"/>
    <w:rsid w:val="00E961DB"/>
    <w:rsid w:val="00E97364"/>
    <w:rsid w:val="00EA0104"/>
    <w:rsid w:val="00EA01A5"/>
    <w:rsid w:val="00EA07E9"/>
    <w:rsid w:val="00EA2754"/>
    <w:rsid w:val="00EA32D3"/>
    <w:rsid w:val="00EA4CFF"/>
    <w:rsid w:val="00EA6EAB"/>
    <w:rsid w:val="00EA70B8"/>
    <w:rsid w:val="00EB3AA7"/>
    <w:rsid w:val="00EB78F3"/>
    <w:rsid w:val="00EC060F"/>
    <w:rsid w:val="00EC4633"/>
    <w:rsid w:val="00EC516C"/>
    <w:rsid w:val="00EC5750"/>
    <w:rsid w:val="00EC5F0B"/>
    <w:rsid w:val="00ED04C8"/>
    <w:rsid w:val="00ED2AA0"/>
    <w:rsid w:val="00ED32EA"/>
    <w:rsid w:val="00ED457A"/>
    <w:rsid w:val="00ED6A50"/>
    <w:rsid w:val="00ED6C1A"/>
    <w:rsid w:val="00EE1F55"/>
    <w:rsid w:val="00EE4320"/>
    <w:rsid w:val="00EE5560"/>
    <w:rsid w:val="00EE62C1"/>
    <w:rsid w:val="00EE734A"/>
    <w:rsid w:val="00EE79BA"/>
    <w:rsid w:val="00EF0E75"/>
    <w:rsid w:val="00EF38BE"/>
    <w:rsid w:val="00EF3E01"/>
    <w:rsid w:val="00EF3FD8"/>
    <w:rsid w:val="00EF7520"/>
    <w:rsid w:val="00F001B0"/>
    <w:rsid w:val="00F02D04"/>
    <w:rsid w:val="00F03B47"/>
    <w:rsid w:val="00F0458F"/>
    <w:rsid w:val="00F04FD3"/>
    <w:rsid w:val="00F07739"/>
    <w:rsid w:val="00F07903"/>
    <w:rsid w:val="00F1044E"/>
    <w:rsid w:val="00F10566"/>
    <w:rsid w:val="00F128E7"/>
    <w:rsid w:val="00F13997"/>
    <w:rsid w:val="00F13F9B"/>
    <w:rsid w:val="00F177CF"/>
    <w:rsid w:val="00F205D7"/>
    <w:rsid w:val="00F207D9"/>
    <w:rsid w:val="00F22ECA"/>
    <w:rsid w:val="00F24263"/>
    <w:rsid w:val="00F25DAC"/>
    <w:rsid w:val="00F26F1D"/>
    <w:rsid w:val="00F278FB"/>
    <w:rsid w:val="00F27C25"/>
    <w:rsid w:val="00F31C44"/>
    <w:rsid w:val="00F31CC0"/>
    <w:rsid w:val="00F32872"/>
    <w:rsid w:val="00F32A07"/>
    <w:rsid w:val="00F32F4F"/>
    <w:rsid w:val="00F34312"/>
    <w:rsid w:val="00F344EA"/>
    <w:rsid w:val="00F35027"/>
    <w:rsid w:val="00F361E7"/>
    <w:rsid w:val="00F36333"/>
    <w:rsid w:val="00F36370"/>
    <w:rsid w:val="00F40FF4"/>
    <w:rsid w:val="00F41328"/>
    <w:rsid w:val="00F434FC"/>
    <w:rsid w:val="00F43E03"/>
    <w:rsid w:val="00F46405"/>
    <w:rsid w:val="00F50F34"/>
    <w:rsid w:val="00F574EA"/>
    <w:rsid w:val="00F575D8"/>
    <w:rsid w:val="00F57901"/>
    <w:rsid w:val="00F613D0"/>
    <w:rsid w:val="00F62545"/>
    <w:rsid w:val="00F625F9"/>
    <w:rsid w:val="00F62D85"/>
    <w:rsid w:val="00F641E7"/>
    <w:rsid w:val="00F653D3"/>
    <w:rsid w:val="00F66C21"/>
    <w:rsid w:val="00F70D3F"/>
    <w:rsid w:val="00F71B6D"/>
    <w:rsid w:val="00F71F07"/>
    <w:rsid w:val="00F729A8"/>
    <w:rsid w:val="00F73B6D"/>
    <w:rsid w:val="00F77610"/>
    <w:rsid w:val="00F80BF7"/>
    <w:rsid w:val="00F82906"/>
    <w:rsid w:val="00F84CF6"/>
    <w:rsid w:val="00F851BB"/>
    <w:rsid w:val="00F85431"/>
    <w:rsid w:val="00F863D7"/>
    <w:rsid w:val="00F86C18"/>
    <w:rsid w:val="00F910A9"/>
    <w:rsid w:val="00F910AC"/>
    <w:rsid w:val="00F91986"/>
    <w:rsid w:val="00F91E86"/>
    <w:rsid w:val="00F951F3"/>
    <w:rsid w:val="00FA21FA"/>
    <w:rsid w:val="00FA35F6"/>
    <w:rsid w:val="00FA3FF0"/>
    <w:rsid w:val="00FA5353"/>
    <w:rsid w:val="00FA7D98"/>
    <w:rsid w:val="00FB09BF"/>
    <w:rsid w:val="00FB35BB"/>
    <w:rsid w:val="00FB3CEC"/>
    <w:rsid w:val="00FB4DDE"/>
    <w:rsid w:val="00FB53D0"/>
    <w:rsid w:val="00FB6DE8"/>
    <w:rsid w:val="00FC1416"/>
    <w:rsid w:val="00FC382F"/>
    <w:rsid w:val="00FC49CA"/>
    <w:rsid w:val="00FC5DDC"/>
    <w:rsid w:val="00FC5F29"/>
    <w:rsid w:val="00FC6A37"/>
    <w:rsid w:val="00FC7127"/>
    <w:rsid w:val="00FC7530"/>
    <w:rsid w:val="00FD1027"/>
    <w:rsid w:val="00FD3DA2"/>
    <w:rsid w:val="00FE0318"/>
    <w:rsid w:val="00FE5CF1"/>
    <w:rsid w:val="00FF1B1B"/>
    <w:rsid w:val="00FF2787"/>
    <w:rsid w:val="00FF3784"/>
    <w:rsid w:val="00FF46FF"/>
    <w:rsid w:val="00FF4B5A"/>
    <w:rsid w:val="00FF4D0B"/>
    <w:rsid w:val="00FF59B4"/>
    <w:rsid w:val="00FF5CF9"/>
    <w:rsid w:val="00FF6AA0"/>
    <w:rsid w:val="00FF7B50"/>
    <w:rsid w:val="0547458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DC816"/>
  <w15:docId w15:val="{6706E562-D74A-4C23-9F1A-093426AA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heme="majorBidi"/>
        <w:sz w:val="22"/>
        <w:szCs w:val="22"/>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231AC"/>
  </w:style>
  <w:style w:type="paragraph" w:styleId="berschrift1">
    <w:name w:val="heading 1"/>
    <w:basedOn w:val="Standard"/>
    <w:next w:val="Standard"/>
    <w:link w:val="berschrift1Zchn"/>
    <w:qFormat/>
    <w:rsid w:val="00236AEE"/>
    <w:pPr>
      <w:keepNext/>
      <w:numPr>
        <w:numId w:val="14"/>
      </w:numPr>
      <w:spacing w:before="360" w:after="120"/>
      <w:outlineLvl w:val="0"/>
    </w:pPr>
    <w:rPr>
      <w:rFonts w:cs="Arial"/>
      <w:b/>
      <w:bCs/>
      <w:kern w:val="32"/>
      <w:sz w:val="28"/>
      <w:szCs w:val="32"/>
    </w:rPr>
  </w:style>
  <w:style w:type="paragraph" w:styleId="berschrift2">
    <w:name w:val="heading 2"/>
    <w:basedOn w:val="Standard"/>
    <w:next w:val="Standard"/>
    <w:link w:val="berschrift2Zchn"/>
    <w:qFormat/>
    <w:rsid w:val="00D15AF9"/>
    <w:pPr>
      <w:keepNext/>
      <w:spacing w:before="220" w:after="120"/>
      <w:outlineLvl w:val="1"/>
    </w:pPr>
    <w:rPr>
      <w:rFonts w:cs="Arial"/>
      <w:b/>
      <w:bCs/>
      <w:iCs/>
      <w:szCs w:val="28"/>
    </w:rPr>
  </w:style>
  <w:style w:type="paragraph" w:styleId="berschrift3">
    <w:name w:val="heading 3"/>
    <w:basedOn w:val="Standard"/>
    <w:next w:val="Standard"/>
    <w:link w:val="berschrift3Zchn"/>
    <w:qFormat/>
    <w:rsid w:val="00236AEE"/>
    <w:pPr>
      <w:keepNext/>
      <w:numPr>
        <w:ilvl w:val="2"/>
        <w:numId w:val="14"/>
      </w:numPr>
      <w:spacing w:before="220" w:after="60"/>
      <w:outlineLvl w:val="2"/>
    </w:pPr>
    <w:rPr>
      <w:rFonts w:cs="Arial"/>
      <w:b/>
      <w:bCs/>
      <w:szCs w:val="26"/>
    </w:rPr>
  </w:style>
  <w:style w:type="paragraph" w:styleId="berschrift4">
    <w:name w:val="heading 4"/>
    <w:basedOn w:val="Standard"/>
    <w:next w:val="Standard"/>
    <w:link w:val="berschrift4Zchn"/>
    <w:qFormat/>
    <w:rsid w:val="00236AEE"/>
    <w:pPr>
      <w:keepNext/>
      <w:numPr>
        <w:ilvl w:val="3"/>
        <w:numId w:val="14"/>
      </w:numPr>
      <w:spacing w:before="220" w:after="60"/>
      <w:outlineLvl w:val="3"/>
    </w:pPr>
    <w:rPr>
      <w:bCs/>
      <w:szCs w:val="28"/>
    </w:rPr>
  </w:style>
  <w:style w:type="paragraph" w:styleId="berschrift5">
    <w:name w:val="heading 5"/>
    <w:basedOn w:val="Standard"/>
    <w:next w:val="Standard"/>
    <w:link w:val="berschrift5Zchn"/>
    <w:qFormat/>
    <w:rsid w:val="004A7B3B"/>
    <w:pPr>
      <w:numPr>
        <w:ilvl w:val="4"/>
        <w:numId w:val="14"/>
      </w:numPr>
      <w:spacing w:before="240" w:after="60"/>
      <w:outlineLvl w:val="4"/>
    </w:pPr>
    <w:rPr>
      <w:b/>
      <w:bCs/>
      <w:i/>
      <w:iCs/>
      <w:sz w:val="26"/>
      <w:szCs w:val="26"/>
    </w:rPr>
  </w:style>
  <w:style w:type="paragraph" w:styleId="berschrift6">
    <w:name w:val="heading 6"/>
    <w:basedOn w:val="Standard"/>
    <w:next w:val="Standard"/>
    <w:link w:val="berschrift6Zchn"/>
    <w:qFormat/>
    <w:rsid w:val="00A311DE"/>
    <w:pPr>
      <w:numPr>
        <w:ilvl w:val="5"/>
        <w:numId w:val="14"/>
      </w:numPr>
      <w:spacing w:before="240" w:after="60"/>
      <w:outlineLvl w:val="5"/>
    </w:pPr>
    <w:rPr>
      <w:rFonts w:ascii="Times New Roman" w:hAnsi="Times New Roman"/>
      <w:b/>
      <w:bCs/>
    </w:rPr>
  </w:style>
  <w:style w:type="paragraph" w:styleId="berschrift7">
    <w:name w:val="heading 7"/>
    <w:basedOn w:val="Standard"/>
    <w:next w:val="Standard"/>
    <w:link w:val="berschrift7Zchn"/>
    <w:qFormat/>
    <w:rsid w:val="004A7B3B"/>
    <w:pPr>
      <w:numPr>
        <w:ilvl w:val="6"/>
        <w:numId w:val="14"/>
      </w:numPr>
      <w:spacing w:before="240" w:after="60"/>
      <w:outlineLvl w:val="6"/>
    </w:pPr>
    <w:rPr>
      <w:rFonts w:ascii="Times New Roman" w:hAnsi="Times New Roman"/>
    </w:rPr>
  </w:style>
  <w:style w:type="paragraph" w:styleId="berschrift8">
    <w:name w:val="heading 8"/>
    <w:basedOn w:val="Standard"/>
    <w:next w:val="Standard"/>
    <w:link w:val="berschrift8Zchn"/>
    <w:qFormat/>
    <w:rsid w:val="004A7B3B"/>
    <w:pPr>
      <w:numPr>
        <w:ilvl w:val="7"/>
        <w:numId w:val="14"/>
      </w:numPr>
      <w:spacing w:before="240" w:after="60"/>
      <w:outlineLvl w:val="7"/>
    </w:pPr>
    <w:rPr>
      <w:rFonts w:ascii="Times New Roman" w:hAnsi="Times New Roman"/>
      <w:i/>
      <w:iCs/>
    </w:rPr>
  </w:style>
  <w:style w:type="paragraph" w:styleId="berschrift9">
    <w:name w:val="heading 9"/>
    <w:basedOn w:val="Standard"/>
    <w:next w:val="Standard"/>
    <w:link w:val="berschrift9Zchn"/>
    <w:qFormat/>
    <w:rsid w:val="004A7B3B"/>
    <w:pPr>
      <w:numPr>
        <w:ilvl w:val="8"/>
        <w:numId w:val="14"/>
      </w:numPr>
      <w:spacing w:before="240" w:after="60"/>
      <w:outlineLvl w:val="8"/>
    </w:pPr>
    <w:rPr>
      <w:rFonts w:cs="Ari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0B5C01"/>
    <w:pPr>
      <w:tabs>
        <w:tab w:val="center" w:pos="4820"/>
        <w:tab w:val="right" w:pos="9639"/>
      </w:tabs>
    </w:pPr>
    <w:rPr>
      <w:sz w:val="16"/>
    </w:rPr>
  </w:style>
  <w:style w:type="paragraph" w:styleId="Fuzeile">
    <w:name w:val="footer"/>
    <w:basedOn w:val="Standard"/>
    <w:link w:val="FuzeileZchn"/>
    <w:rsid w:val="000B5C01"/>
    <w:pPr>
      <w:pBdr>
        <w:top w:val="single" w:sz="4" w:space="3" w:color="auto"/>
      </w:pBdr>
      <w:tabs>
        <w:tab w:val="center" w:pos="4820"/>
        <w:tab w:val="right" w:pos="9639"/>
      </w:tabs>
    </w:pPr>
    <w:rPr>
      <w:sz w:val="16"/>
    </w:rPr>
  </w:style>
  <w:style w:type="paragraph" w:styleId="Titel">
    <w:name w:val="Title"/>
    <w:basedOn w:val="Standard"/>
    <w:next w:val="Standard"/>
    <w:link w:val="TitelZchn"/>
    <w:qFormat/>
    <w:rsid w:val="00236AEE"/>
    <w:pPr>
      <w:outlineLvl w:val="0"/>
    </w:pPr>
    <w:rPr>
      <w:rFonts w:ascii="Arial Black" w:hAnsi="Arial Black" w:cs="Arial"/>
      <w:bCs/>
      <w:sz w:val="32"/>
      <w:szCs w:val="32"/>
    </w:rPr>
  </w:style>
  <w:style w:type="paragraph" w:styleId="Aufzhlungszeichen2">
    <w:name w:val="List Bullet 2"/>
    <w:basedOn w:val="Standard"/>
    <w:autoRedefine/>
    <w:rsid w:val="00584154"/>
    <w:pPr>
      <w:numPr>
        <w:numId w:val="11"/>
      </w:numPr>
      <w:tabs>
        <w:tab w:val="clear" w:pos="720"/>
        <w:tab w:val="num" w:pos="360"/>
      </w:tabs>
      <w:ind w:left="0" w:firstLine="0"/>
    </w:pPr>
  </w:style>
  <w:style w:type="paragraph" w:styleId="Aufzhlungszeichen">
    <w:name w:val="List Bullet"/>
    <w:basedOn w:val="Standard"/>
    <w:autoRedefine/>
    <w:rsid w:val="00EC5750"/>
    <w:pPr>
      <w:numPr>
        <w:ilvl w:val="1"/>
        <w:numId w:val="16"/>
      </w:numPr>
      <w:ind w:hanging="730"/>
    </w:pPr>
  </w:style>
  <w:style w:type="table" w:styleId="Tabellenraster">
    <w:name w:val="Table Grid"/>
    <w:basedOn w:val="NormaleTabelle"/>
    <w:uiPriority w:val="39"/>
    <w:rsid w:val="003778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rsid w:val="00E20B99"/>
    <w:rPr>
      <w:color w:val="0000FF"/>
      <w:u w:val="single"/>
    </w:rPr>
  </w:style>
  <w:style w:type="paragraph" w:customStyle="1" w:styleId="Hochgestellt">
    <w:name w:val="Hochgestellt"/>
    <w:basedOn w:val="Standard"/>
    <w:link w:val="HochgestelltZchn"/>
    <w:rsid w:val="00140094"/>
    <w:rPr>
      <w:vertAlign w:val="superscript"/>
    </w:rPr>
  </w:style>
  <w:style w:type="character" w:customStyle="1" w:styleId="HochgestelltZchn">
    <w:name w:val="Hochgestellt Zchn"/>
    <w:basedOn w:val="Absatz-Standardschriftart"/>
    <w:link w:val="Hochgestellt"/>
    <w:rsid w:val="00140094"/>
    <w:rPr>
      <w:rFonts w:ascii="Arial" w:hAnsi="Arial"/>
      <w:sz w:val="22"/>
      <w:szCs w:val="24"/>
      <w:vertAlign w:val="superscript"/>
      <w:lang w:val="de-CH" w:eastAsia="de-CH" w:bidi="ar-SA"/>
    </w:rPr>
  </w:style>
  <w:style w:type="paragraph" w:styleId="Sprechblasentext">
    <w:name w:val="Balloon Text"/>
    <w:basedOn w:val="Standard"/>
    <w:link w:val="SprechblasentextZchn"/>
    <w:rsid w:val="00E00F6B"/>
    <w:rPr>
      <w:rFonts w:ascii="Tahoma" w:hAnsi="Tahoma" w:cs="Tahoma"/>
      <w:sz w:val="16"/>
      <w:szCs w:val="16"/>
    </w:rPr>
  </w:style>
  <w:style w:type="character" w:customStyle="1" w:styleId="SprechblasentextZchn">
    <w:name w:val="Sprechblasentext Zchn"/>
    <w:basedOn w:val="Absatz-Standardschriftart"/>
    <w:link w:val="Sprechblasentext"/>
    <w:rsid w:val="00E00F6B"/>
    <w:rPr>
      <w:rFonts w:ascii="Tahoma" w:hAnsi="Tahoma" w:cs="Tahoma"/>
      <w:sz w:val="16"/>
      <w:szCs w:val="16"/>
    </w:rPr>
  </w:style>
  <w:style w:type="paragraph" w:customStyle="1" w:styleId="PositionmitBetrag">
    <w:name w:val="Position mit Betrag"/>
    <w:basedOn w:val="Standard"/>
    <w:link w:val="PositionmitBetragZchn"/>
    <w:qFormat/>
    <w:rsid w:val="007A345D"/>
    <w:pPr>
      <w:tabs>
        <w:tab w:val="left" w:pos="7371"/>
        <w:tab w:val="right" w:pos="9639"/>
      </w:tabs>
    </w:pPr>
  </w:style>
  <w:style w:type="character" w:styleId="Hervorhebung">
    <w:name w:val="Emphasis"/>
    <w:basedOn w:val="Absatz-Standardschriftart"/>
    <w:rsid w:val="00F36370"/>
    <w:rPr>
      <w:i/>
      <w:iCs/>
    </w:rPr>
  </w:style>
  <w:style w:type="character" w:customStyle="1" w:styleId="PositionmitBetragZchn">
    <w:name w:val="Position mit Betrag Zchn"/>
    <w:basedOn w:val="Absatz-Standardschriftart"/>
    <w:link w:val="PositionmitBetrag"/>
    <w:rsid w:val="007A345D"/>
    <w:rPr>
      <w:rFonts w:ascii="Arial" w:hAnsi="Arial"/>
      <w:sz w:val="22"/>
      <w:szCs w:val="24"/>
    </w:rPr>
  </w:style>
  <w:style w:type="character" w:styleId="Fett">
    <w:name w:val="Strong"/>
    <w:basedOn w:val="Absatz-Standardschriftart"/>
    <w:rsid w:val="00F36370"/>
    <w:rPr>
      <w:b/>
      <w:bCs/>
    </w:rPr>
  </w:style>
  <w:style w:type="paragraph" w:customStyle="1" w:styleId="PositionmitBetragLinie">
    <w:name w:val="Position mit Betrag Linie"/>
    <w:basedOn w:val="PositionmitBetrag"/>
    <w:link w:val="PositionmitBetragLinieZchn"/>
    <w:rsid w:val="00F36370"/>
  </w:style>
  <w:style w:type="paragraph" w:customStyle="1" w:styleId="UnterschriftenLinien">
    <w:name w:val="Unterschriften Linien"/>
    <w:basedOn w:val="PositionmitBetrag"/>
    <w:link w:val="UnterschriftenLinienZchn"/>
    <w:qFormat/>
    <w:rsid w:val="0061498C"/>
    <w:pPr>
      <w:tabs>
        <w:tab w:val="clear" w:pos="7371"/>
        <w:tab w:val="clear" w:pos="9639"/>
        <w:tab w:val="left" w:leader="dot" w:pos="3119"/>
        <w:tab w:val="left" w:pos="5103"/>
        <w:tab w:val="left" w:leader="dot" w:pos="8222"/>
      </w:tabs>
    </w:pPr>
  </w:style>
  <w:style w:type="character" w:customStyle="1" w:styleId="PositionmitBetragLinieZchn">
    <w:name w:val="Position mit Betrag Linie Zchn"/>
    <w:basedOn w:val="PositionmitBetragZchn"/>
    <w:link w:val="PositionmitBetragLinie"/>
    <w:rsid w:val="00F36370"/>
    <w:rPr>
      <w:rFonts w:ascii="Arial" w:hAnsi="Arial"/>
      <w:sz w:val="22"/>
      <w:szCs w:val="24"/>
    </w:rPr>
  </w:style>
  <w:style w:type="paragraph" w:styleId="Untertitel">
    <w:name w:val="Subtitle"/>
    <w:basedOn w:val="Standard"/>
    <w:next w:val="Standard"/>
    <w:link w:val="UntertitelZchn"/>
    <w:qFormat/>
    <w:rsid w:val="00214D08"/>
    <w:pPr>
      <w:numPr>
        <w:ilvl w:val="1"/>
      </w:numPr>
    </w:pPr>
    <w:rPr>
      <w:rFonts w:eastAsiaTheme="majorEastAsia"/>
      <w:iCs/>
      <w:sz w:val="32"/>
    </w:rPr>
  </w:style>
  <w:style w:type="character" w:customStyle="1" w:styleId="UnterschriftenLinienZchn">
    <w:name w:val="Unterschriften Linien Zchn"/>
    <w:basedOn w:val="PositionmitBetragZchn"/>
    <w:link w:val="UnterschriftenLinien"/>
    <w:rsid w:val="0061498C"/>
    <w:rPr>
      <w:rFonts w:ascii="Arial" w:hAnsi="Arial"/>
      <w:sz w:val="22"/>
      <w:szCs w:val="24"/>
    </w:rPr>
  </w:style>
  <w:style w:type="character" w:customStyle="1" w:styleId="UntertitelZchn">
    <w:name w:val="Untertitel Zchn"/>
    <w:basedOn w:val="Absatz-Standardschriftart"/>
    <w:link w:val="Untertitel"/>
    <w:rsid w:val="00214D08"/>
    <w:rPr>
      <w:rFonts w:ascii="Arial" w:eastAsiaTheme="majorEastAsia" w:hAnsi="Arial" w:cstheme="majorBidi"/>
      <w:iCs/>
      <w:sz w:val="32"/>
      <w:szCs w:val="24"/>
    </w:rPr>
  </w:style>
  <w:style w:type="paragraph" w:customStyle="1" w:styleId="UnterschriftenText">
    <w:name w:val="Unterschriften Text"/>
    <w:basedOn w:val="UnterschriftenLinien"/>
    <w:link w:val="UnterschriftenTextZchn"/>
    <w:qFormat/>
    <w:rsid w:val="004F15E3"/>
    <w:pPr>
      <w:tabs>
        <w:tab w:val="clear" w:pos="5103"/>
        <w:tab w:val="left" w:pos="3119"/>
        <w:tab w:val="left" w:pos="8222"/>
      </w:tabs>
    </w:pPr>
  </w:style>
  <w:style w:type="paragraph" w:customStyle="1" w:styleId="Betreff">
    <w:name w:val="Betreff"/>
    <w:basedOn w:val="Standard"/>
    <w:link w:val="BetreffZchn"/>
    <w:qFormat/>
    <w:rsid w:val="00E55317"/>
    <w:rPr>
      <w:rFonts w:ascii="Arial Black" w:hAnsi="Arial Black"/>
    </w:rPr>
  </w:style>
  <w:style w:type="character" w:customStyle="1" w:styleId="UnterschriftenTextZchn">
    <w:name w:val="Unterschriften Text Zchn"/>
    <w:basedOn w:val="UnterschriftenLinienZchn"/>
    <w:link w:val="UnterschriftenText"/>
    <w:rsid w:val="004F15E3"/>
    <w:rPr>
      <w:rFonts w:ascii="Arial" w:hAnsi="Arial"/>
      <w:sz w:val="22"/>
      <w:szCs w:val="24"/>
    </w:rPr>
  </w:style>
  <w:style w:type="paragraph" w:customStyle="1" w:styleId="Inhalts-Typ">
    <w:name w:val="Inhalts-Typ"/>
    <w:basedOn w:val="Betreff"/>
    <w:link w:val="Inhalts-TypZchn"/>
    <w:rsid w:val="00E55317"/>
    <w:rPr>
      <w:sz w:val="28"/>
    </w:rPr>
  </w:style>
  <w:style w:type="character" w:customStyle="1" w:styleId="BetreffZchn">
    <w:name w:val="Betreff Zchn"/>
    <w:basedOn w:val="Absatz-Standardschriftart"/>
    <w:link w:val="Betreff"/>
    <w:rsid w:val="00E55317"/>
    <w:rPr>
      <w:rFonts w:ascii="Arial Black" w:hAnsi="Arial Black"/>
      <w:sz w:val="22"/>
      <w:szCs w:val="24"/>
    </w:rPr>
  </w:style>
  <w:style w:type="character" w:customStyle="1" w:styleId="Inhalts-TypZchn">
    <w:name w:val="Inhalts-Typ Zchn"/>
    <w:basedOn w:val="BetreffZchn"/>
    <w:link w:val="Inhalts-Typ"/>
    <w:rsid w:val="00E55317"/>
    <w:rPr>
      <w:rFonts w:ascii="Arial Black" w:hAnsi="Arial Black"/>
      <w:sz w:val="28"/>
      <w:szCs w:val="24"/>
    </w:rPr>
  </w:style>
  <w:style w:type="paragraph" w:styleId="Listenabsatz">
    <w:name w:val="List Paragraph"/>
    <w:basedOn w:val="Standard"/>
    <w:uiPriority w:val="34"/>
    <w:rsid w:val="00214D08"/>
    <w:pPr>
      <w:ind w:left="720"/>
      <w:contextualSpacing/>
    </w:pPr>
  </w:style>
  <w:style w:type="paragraph" w:customStyle="1" w:styleId="AuflistungmitSymbolen">
    <w:name w:val="Auflistung mit Symbolen"/>
    <w:basedOn w:val="Standard"/>
    <w:link w:val="AuflistungmitSymbolenZchn"/>
    <w:qFormat/>
    <w:rsid w:val="00217E6D"/>
    <w:pPr>
      <w:numPr>
        <w:numId w:val="22"/>
      </w:numPr>
      <w:ind w:left="425" w:hanging="425"/>
    </w:pPr>
  </w:style>
  <w:style w:type="paragraph" w:customStyle="1" w:styleId="AuflistungmitBuchstaben">
    <w:name w:val="Auflistung mit Buchstaben"/>
    <w:basedOn w:val="AuflistungmitSymbolen"/>
    <w:link w:val="AuflistungmitBuchstabenZchn"/>
    <w:qFormat/>
    <w:rsid w:val="008B45FB"/>
    <w:pPr>
      <w:numPr>
        <w:numId w:val="24"/>
      </w:numPr>
    </w:pPr>
  </w:style>
  <w:style w:type="character" w:customStyle="1" w:styleId="AuflistungmitSymbolenZchn">
    <w:name w:val="Auflistung mit Symbolen Zchn"/>
    <w:basedOn w:val="Absatz-Standardschriftart"/>
    <w:link w:val="AuflistungmitSymbolen"/>
    <w:rsid w:val="00217E6D"/>
    <w:rPr>
      <w:rFonts w:ascii="Arial" w:hAnsi="Arial"/>
      <w:sz w:val="22"/>
      <w:szCs w:val="24"/>
    </w:rPr>
  </w:style>
  <w:style w:type="paragraph" w:customStyle="1" w:styleId="AuflistungmitNummern">
    <w:name w:val="Auflistung mit Nummern"/>
    <w:basedOn w:val="AuflistungmitSymbolen"/>
    <w:link w:val="AuflistungmitNummernZchn"/>
    <w:qFormat/>
    <w:rsid w:val="008B45FB"/>
    <w:pPr>
      <w:numPr>
        <w:numId w:val="27"/>
      </w:numPr>
      <w:ind w:left="425" w:hanging="425"/>
    </w:pPr>
  </w:style>
  <w:style w:type="character" w:customStyle="1" w:styleId="AuflistungmitBuchstabenZchn">
    <w:name w:val="Auflistung mit Buchstaben Zchn"/>
    <w:basedOn w:val="AuflistungmitSymbolenZchn"/>
    <w:link w:val="AuflistungmitBuchstaben"/>
    <w:rsid w:val="008B45FB"/>
    <w:rPr>
      <w:rFonts w:ascii="Arial" w:hAnsi="Arial"/>
      <w:sz w:val="22"/>
      <w:szCs w:val="24"/>
    </w:rPr>
  </w:style>
  <w:style w:type="paragraph" w:customStyle="1" w:styleId="AuflistungmitCheckboxen">
    <w:name w:val="Auflistung mit Checkboxen"/>
    <w:basedOn w:val="AuflistungmitNummern"/>
    <w:link w:val="AuflistungmitCheckboxenZchn"/>
    <w:qFormat/>
    <w:rsid w:val="00ED457A"/>
    <w:pPr>
      <w:numPr>
        <w:numId w:val="26"/>
      </w:numPr>
      <w:ind w:left="425" w:hanging="425"/>
    </w:pPr>
  </w:style>
  <w:style w:type="character" w:customStyle="1" w:styleId="AuflistungmitNummernZchn">
    <w:name w:val="Auflistung mit Nummern Zchn"/>
    <w:basedOn w:val="AuflistungmitSymbolenZchn"/>
    <w:link w:val="AuflistungmitNummern"/>
    <w:rsid w:val="008B45FB"/>
    <w:rPr>
      <w:rFonts w:ascii="Arial" w:hAnsi="Arial"/>
      <w:sz w:val="22"/>
      <w:szCs w:val="24"/>
    </w:rPr>
  </w:style>
  <w:style w:type="paragraph" w:customStyle="1" w:styleId="Arthochgestellt">
    <w:name w:val="Art. hochgestellt"/>
    <w:basedOn w:val="AuflistungmitBuchstaben"/>
    <w:link w:val="ArthochgestelltZchn"/>
    <w:qFormat/>
    <w:rsid w:val="008B45FB"/>
    <w:pPr>
      <w:numPr>
        <w:numId w:val="28"/>
      </w:numPr>
      <w:ind w:left="425" w:hanging="425"/>
    </w:pPr>
  </w:style>
  <w:style w:type="character" w:customStyle="1" w:styleId="AuflistungmitCheckboxenZchn">
    <w:name w:val="Auflistung mit Checkboxen Zchn"/>
    <w:basedOn w:val="AuflistungmitNummernZchn"/>
    <w:link w:val="AuflistungmitCheckboxen"/>
    <w:rsid w:val="00ED457A"/>
    <w:rPr>
      <w:rFonts w:ascii="Arial" w:hAnsi="Arial"/>
      <w:sz w:val="22"/>
      <w:szCs w:val="24"/>
    </w:rPr>
  </w:style>
  <w:style w:type="paragraph" w:styleId="Verzeichnis1">
    <w:name w:val="toc 1"/>
    <w:basedOn w:val="Standard"/>
    <w:next w:val="Standard"/>
    <w:autoRedefine/>
    <w:uiPriority w:val="39"/>
    <w:unhideWhenUsed/>
    <w:rsid w:val="00F0458F"/>
    <w:pPr>
      <w:tabs>
        <w:tab w:val="right" w:leader="dot" w:pos="9639"/>
      </w:tabs>
      <w:spacing w:before="120"/>
      <w:ind w:left="284" w:right="567" w:hanging="284"/>
    </w:pPr>
    <w:rPr>
      <w:rFonts w:eastAsiaTheme="minorHAnsi" w:cstheme="minorBidi"/>
      <w:b/>
      <w:lang w:eastAsia="en-US"/>
    </w:rPr>
  </w:style>
  <w:style w:type="character" w:customStyle="1" w:styleId="ArthochgestelltZchn">
    <w:name w:val="Art. hochgestellt Zchn"/>
    <w:basedOn w:val="AuflistungmitBuchstabenZchn"/>
    <w:link w:val="Arthochgestellt"/>
    <w:rsid w:val="008B45FB"/>
    <w:rPr>
      <w:rFonts w:ascii="Arial" w:hAnsi="Arial"/>
      <w:sz w:val="22"/>
      <w:szCs w:val="24"/>
    </w:rPr>
  </w:style>
  <w:style w:type="paragraph" w:styleId="Verzeichnis2">
    <w:name w:val="toc 2"/>
    <w:basedOn w:val="Standard"/>
    <w:next w:val="Standard"/>
    <w:autoRedefine/>
    <w:uiPriority w:val="39"/>
    <w:unhideWhenUsed/>
    <w:rsid w:val="006E2C31"/>
    <w:pPr>
      <w:tabs>
        <w:tab w:val="left" w:pos="1134"/>
        <w:tab w:val="right" w:leader="dot" w:pos="9639"/>
      </w:tabs>
      <w:spacing w:before="60"/>
      <w:ind w:left="1134" w:right="567" w:hanging="1134"/>
    </w:pPr>
    <w:rPr>
      <w:rFonts w:eastAsiaTheme="minorHAnsi" w:cstheme="minorBidi"/>
      <w:lang w:eastAsia="en-US"/>
    </w:rPr>
  </w:style>
  <w:style w:type="paragraph" w:styleId="Verzeichnis3">
    <w:name w:val="toc 3"/>
    <w:basedOn w:val="Standard"/>
    <w:next w:val="Standard"/>
    <w:autoRedefine/>
    <w:uiPriority w:val="39"/>
    <w:rsid w:val="0050222F"/>
    <w:pPr>
      <w:tabs>
        <w:tab w:val="left" w:pos="1320"/>
        <w:tab w:val="right" w:leader="dot" w:pos="9639"/>
      </w:tabs>
      <w:ind w:left="851" w:right="851" w:hanging="851"/>
    </w:pPr>
  </w:style>
  <w:style w:type="paragraph" w:styleId="Verzeichnis4">
    <w:name w:val="toc 4"/>
    <w:basedOn w:val="Standard"/>
    <w:next w:val="Standard"/>
    <w:autoRedefine/>
    <w:uiPriority w:val="39"/>
    <w:rsid w:val="004F59FD"/>
    <w:pPr>
      <w:tabs>
        <w:tab w:val="left" w:pos="1540"/>
        <w:tab w:val="right" w:leader="dot" w:pos="9639"/>
      </w:tabs>
      <w:spacing w:after="100"/>
      <w:ind w:left="1531" w:right="284" w:hanging="851"/>
    </w:pPr>
  </w:style>
  <w:style w:type="character" w:customStyle="1" w:styleId="berschrift1Zchn">
    <w:name w:val="Überschrift 1 Zchn"/>
    <w:basedOn w:val="Absatz-Standardschriftart"/>
    <w:link w:val="berschrift1"/>
    <w:rsid w:val="00D8428B"/>
    <w:rPr>
      <w:rFonts w:cs="Arial"/>
      <w:b/>
      <w:bCs/>
      <w:kern w:val="32"/>
      <w:sz w:val="28"/>
      <w:szCs w:val="32"/>
    </w:rPr>
  </w:style>
  <w:style w:type="paragraph" w:styleId="Umschlagadresse">
    <w:name w:val="envelope address"/>
    <w:basedOn w:val="Standard"/>
    <w:rsid w:val="00383042"/>
    <w:pPr>
      <w:framePr w:w="4320" w:h="2160" w:hRule="exact" w:hSpace="141" w:wrap="auto" w:hAnchor="page" w:xAlign="center" w:yAlign="bottom"/>
      <w:ind w:left="1"/>
    </w:pPr>
    <w:rPr>
      <w:rFonts w:eastAsiaTheme="majorEastAsia"/>
    </w:rPr>
  </w:style>
  <w:style w:type="paragraph" w:styleId="Zitat">
    <w:name w:val="Quote"/>
    <w:basedOn w:val="Standard"/>
    <w:next w:val="Standard"/>
    <w:link w:val="ZitatZchn"/>
    <w:uiPriority w:val="29"/>
    <w:qFormat/>
    <w:rsid w:val="0090650B"/>
    <w:rPr>
      <w:i/>
      <w:iCs/>
      <w:color w:val="000000" w:themeColor="text1"/>
    </w:rPr>
  </w:style>
  <w:style w:type="character" w:customStyle="1" w:styleId="ZitatZchn">
    <w:name w:val="Zitat Zchn"/>
    <w:basedOn w:val="Absatz-Standardschriftart"/>
    <w:link w:val="Zitat"/>
    <w:uiPriority w:val="29"/>
    <w:rsid w:val="0090650B"/>
    <w:rPr>
      <w:i/>
      <w:iCs/>
      <w:color w:val="000000" w:themeColor="text1"/>
    </w:rPr>
  </w:style>
  <w:style w:type="character" w:customStyle="1" w:styleId="TitelZchn">
    <w:name w:val="Titel Zchn"/>
    <w:basedOn w:val="Absatz-Standardschriftart"/>
    <w:link w:val="Titel"/>
    <w:rsid w:val="00054517"/>
    <w:rPr>
      <w:rFonts w:ascii="Arial Black" w:hAnsi="Arial Black" w:cs="Arial"/>
      <w:bCs/>
      <w:sz w:val="32"/>
      <w:szCs w:val="32"/>
    </w:rPr>
  </w:style>
  <w:style w:type="paragraph" w:customStyle="1" w:styleId="Name">
    <w:name w:val="Name"/>
    <w:basedOn w:val="Standard"/>
    <w:link w:val="NameZchn"/>
    <w:qFormat/>
    <w:rsid w:val="00054517"/>
    <w:rPr>
      <w:b/>
      <w:i/>
      <w:vanish/>
    </w:rPr>
  </w:style>
  <w:style w:type="character" w:customStyle="1" w:styleId="NameZchn">
    <w:name w:val="Name Zchn"/>
    <w:basedOn w:val="Absatz-Standardschriftart"/>
    <w:link w:val="Name"/>
    <w:rsid w:val="00054517"/>
    <w:rPr>
      <w:b/>
      <w:i/>
      <w:vanish/>
    </w:rPr>
  </w:style>
  <w:style w:type="character" w:styleId="Platzhaltertext">
    <w:name w:val="Placeholder Text"/>
    <w:basedOn w:val="Absatz-Standardschriftart"/>
    <w:uiPriority w:val="99"/>
    <w:semiHidden/>
    <w:rsid w:val="00705A8F"/>
    <w:rPr>
      <w:color w:val="808080"/>
    </w:rPr>
  </w:style>
  <w:style w:type="character" w:customStyle="1" w:styleId="berschrift2Zchn">
    <w:name w:val="Überschrift 2 Zchn"/>
    <w:basedOn w:val="Absatz-Standardschriftart"/>
    <w:link w:val="berschrift2"/>
    <w:rsid w:val="00A231AC"/>
    <w:rPr>
      <w:rFonts w:cs="Arial"/>
      <w:b/>
      <w:bCs/>
      <w:iCs/>
      <w:szCs w:val="28"/>
    </w:rPr>
  </w:style>
  <w:style w:type="character" w:customStyle="1" w:styleId="berschrift3Zchn">
    <w:name w:val="Überschrift 3 Zchn"/>
    <w:basedOn w:val="Absatz-Standardschriftart"/>
    <w:link w:val="berschrift3"/>
    <w:rsid w:val="00A231AC"/>
    <w:rPr>
      <w:rFonts w:cs="Arial"/>
      <w:b/>
      <w:bCs/>
      <w:szCs w:val="26"/>
    </w:rPr>
  </w:style>
  <w:style w:type="character" w:customStyle="1" w:styleId="berschrift4Zchn">
    <w:name w:val="Überschrift 4 Zchn"/>
    <w:basedOn w:val="Absatz-Standardschriftart"/>
    <w:link w:val="berschrift4"/>
    <w:rsid w:val="00A231AC"/>
    <w:rPr>
      <w:bCs/>
      <w:szCs w:val="28"/>
    </w:rPr>
  </w:style>
  <w:style w:type="character" w:customStyle="1" w:styleId="berschrift5Zchn">
    <w:name w:val="Überschrift 5 Zchn"/>
    <w:basedOn w:val="Absatz-Standardschriftart"/>
    <w:link w:val="berschrift5"/>
    <w:rsid w:val="00A231AC"/>
    <w:rPr>
      <w:b/>
      <w:bCs/>
      <w:i/>
      <w:iCs/>
      <w:sz w:val="26"/>
      <w:szCs w:val="26"/>
    </w:rPr>
  </w:style>
  <w:style w:type="character" w:customStyle="1" w:styleId="berschrift6Zchn">
    <w:name w:val="Überschrift 6 Zchn"/>
    <w:basedOn w:val="Absatz-Standardschriftart"/>
    <w:link w:val="berschrift6"/>
    <w:rsid w:val="00A231AC"/>
    <w:rPr>
      <w:rFonts w:ascii="Times New Roman" w:hAnsi="Times New Roman"/>
      <w:b/>
      <w:bCs/>
    </w:rPr>
  </w:style>
  <w:style w:type="character" w:customStyle="1" w:styleId="berschrift7Zchn">
    <w:name w:val="Überschrift 7 Zchn"/>
    <w:basedOn w:val="Absatz-Standardschriftart"/>
    <w:link w:val="berschrift7"/>
    <w:rsid w:val="00A231AC"/>
    <w:rPr>
      <w:rFonts w:ascii="Times New Roman" w:hAnsi="Times New Roman"/>
    </w:rPr>
  </w:style>
  <w:style w:type="character" w:customStyle="1" w:styleId="berschrift8Zchn">
    <w:name w:val="Überschrift 8 Zchn"/>
    <w:basedOn w:val="Absatz-Standardschriftart"/>
    <w:link w:val="berschrift8"/>
    <w:rsid w:val="00A231AC"/>
    <w:rPr>
      <w:rFonts w:ascii="Times New Roman" w:hAnsi="Times New Roman"/>
      <w:i/>
      <w:iCs/>
    </w:rPr>
  </w:style>
  <w:style w:type="character" w:customStyle="1" w:styleId="berschrift9Zchn">
    <w:name w:val="Überschrift 9 Zchn"/>
    <w:basedOn w:val="Absatz-Standardschriftart"/>
    <w:link w:val="berschrift9"/>
    <w:rsid w:val="00A231AC"/>
    <w:rPr>
      <w:rFonts w:cs="Arial"/>
    </w:rPr>
  </w:style>
  <w:style w:type="character" w:customStyle="1" w:styleId="KopfzeileZchn">
    <w:name w:val="Kopfzeile Zchn"/>
    <w:basedOn w:val="Absatz-Standardschriftart"/>
    <w:link w:val="Kopfzeile"/>
    <w:rsid w:val="00A231AC"/>
    <w:rPr>
      <w:sz w:val="16"/>
    </w:rPr>
  </w:style>
  <w:style w:type="character" w:customStyle="1" w:styleId="FuzeileZchn">
    <w:name w:val="Fußzeile Zchn"/>
    <w:basedOn w:val="Absatz-Standardschriftart"/>
    <w:link w:val="Fuzeile"/>
    <w:rsid w:val="00A231AC"/>
    <w:rPr>
      <w:sz w:val="16"/>
    </w:rPr>
  </w:style>
  <w:style w:type="character" w:customStyle="1" w:styleId="artref">
    <w:name w:val="artref"/>
    <w:basedOn w:val="Absatz-Standardschriftart"/>
    <w:rsid w:val="00390097"/>
  </w:style>
  <w:style w:type="paragraph" w:styleId="Verzeichnis5">
    <w:name w:val="toc 5"/>
    <w:basedOn w:val="Standard"/>
    <w:next w:val="Standard"/>
    <w:autoRedefine/>
    <w:uiPriority w:val="39"/>
    <w:unhideWhenUsed/>
    <w:rsid w:val="00024D9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024D9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024D9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024D9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024D9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NichtaufgelsteErwhnung">
    <w:name w:val="Unresolved Mention"/>
    <w:basedOn w:val="Absatz-Standardschriftart"/>
    <w:uiPriority w:val="99"/>
    <w:semiHidden/>
    <w:unhideWhenUsed/>
    <w:rsid w:val="00024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7444">
      <w:bodyDiv w:val="1"/>
      <w:marLeft w:val="0"/>
      <w:marRight w:val="0"/>
      <w:marTop w:val="0"/>
      <w:marBottom w:val="0"/>
      <w:divBdr>
        <w:top w:val="none" w:sz="0" w:space="0" w:color="auto"/>
        <w:left w:val="none" w:sz="0" w:space="0" w:color="auto"/>
        <w:bottom w:val="none" w:sz="0" w:space="0" w:color="auto"/>
        <w:right w:val="none" w:sz="0" w:space="0" w:color="auto"/>
      </w:divBdr>
    </w:div>
    <w:div w:id="620914659">
      <w:bodyDiv w:val="1"/>
      <w:marLeft w:val="0"/>
      <w:marRight w:val="0"/>
      <w:marTop w:val="0"/>
      <w:marBottom w:val="0"/>
      <w:divBdr>
        <w:top w:val="none" w:sz="0" w:space="0" w:color="auto"/>
        <w:left w:val="none" w:sz="0" w:space="0" w:color="auto"/>
        <w:bottom w:val="none" w:sz="0" w:space="0" w:color="auto"/>
        <w:right w:val="none" w:sz="0" w:space="0" w:color="auto"/>
      </w:divBdr>
      <w:divsChild>
        <w:div w:id="1603226273">
          <w:marLeft w:val="0"/>
          <w:marRight w:val="0"/>
          <w:marTop w:val="240"/>
          <w:marBottom w:val="240"/>
          <w:divBdr>
            <w:top w:val="none" w:sz="0" w:space="0" w:color="auto"/>
            <w:left w:val="none" w:sz="0" w:space="0" w:color="auto"/>
            <w:bottom w:val="none" w:sz="0" w:space="0" w:color="auto"/>
            <w:right w:val="none" w:sz="0" w:space="0" w:color="auto"/>
          </w:divBdr>
        </w:div>
      </w:divsChild>
    </w:div>
    <w:div w:id="661541631">
      <w:bodyDiv w:val="1"/>
      <w:marLeft w:val="0"/>
      <w:marRight w:val="0"/>
      <w:marTop w:val="0"/>
      <w:marBottom w:val="0"/>
      <w:divBdr>
        <w:top w:val="none" w:sz="0" w:space="0" w:color="auto"/>
        <w:left w:val="none" w:sz="0" w:space="0" w:color="auto"/>
        <w:bottom w:val="none" w:sz="0" w:space="0" w:color="auto"/>
        <w:right w:val="none" w:sz="0" w:space="0" w:color="auto"/>
      </w:divBdr>
      <w:divsChild>
        <w:div w:id="697049131">
          <w:marLeft w:val="0"/>
          <w:marRight w:val="0"/>
          <w:marTop w:val="0"/>
          <w:marBottom w:val="0"/>
          <w:divBdr>
            <w:top w:val="none" w:sz="0" w:space="0" w:color="auto"/>
            <w:left w:val="none" w:sz="0" w:space="0" w:color="auto"/>
            <w:bottom w:val="none" w:sz="0" w:space="0" w:color="auto"/>
            <w:right w:val="none" w:sz="0" w:space="0" w:color="auto"/>
          </w:divBdr>
        </w:div>
        <w:div w:id="780226706">
          <w:marLeft w:val="0"/>
          <w:marRight w:val="0"/>
          <w:marTop w:val="0"/>
          <w:marBottom w:val="0"/>
          <w:divBdr>
            <w:top w:val="none" w:sz="0" w:space="0" w:color="auto"/>
            <w:left w:val="none" w:sz="0" w:space="0" w:color="auto"/>
            <w:bottom w:val="none" w:sz="0" w:space="0" w:color="auto"/>
            <w:right w:val="none" w:sz="0" w:space="0" w:color="auto"/>
          </w:divBdr>
        </w:div>
        <w:div w:id="493646714">
          <w:marLeft w:val="0"/>
          <w:marRight w:val="0"/>
          <w:marTop w:val="0"/>
          <w:marBottom w:val="0"/>
          <w:divBdr>
            <w:top w:val="none" w:sz="0" w:space="0" w:color="auto"/>
            <w:left w:val="none" w:sz="0" w:space="0" w:color="auto"/>
            <w:bottom w:val="none" w:sz="0" w:space="0" w:color="auto"/>
            <w:right w:val="none" w:sz="0" w:space="0" w:color="auto"/>
          </w:divBdr>
        </w:div>
      </w:divsChild>
    </w:div>
    <w:div w:id="750276195">
      <w:bodyDiv w:val="1"/>
      <w:marLeft w:val="0"/>
      <w:marRight w:val="0"/>
      <w:marTop w:val="0"/>
      <w:marBottom w:val="0"/>
      <w:divBdr>
        <w:top w:val="none" w:sz="0" w:space="0" w:color="auto"/>
        <w:left w:val="none" w:sz="0" w:space="0" w:color="auto"/>
        <w:bottom w:val="none" w:sz="0" w:space="0" w:color="auto"/>
        <w:right w:val="none" w:sz="0" w:space="0" w:color="auto"/>
      </w:divBdr>
      <w:divsChild>
        <w:div w:id="2008287884">
          <w:marLeft w:val="0"/>
          <w:marRight w:val="0"/>
          <w:marTop w:val="0"/>
          <w:marBottom w:val="0"/>
          <w:divBdr>
            <w:top w:val="none" w:sz="0" w:space="0" w:color="auto"/>
            <w:left w:val="none" w:sz="0" w:space="0" w:color="auto"/>
            <w:bottom w:val="none" w:sz="0" w:space="0" w:color="auto"/>
            <w:right w:val="none" w:sz="0" w:space="0" w:color="auto"/>
          </w:divBdr>
        </w:div>
        <w:div w:id="968630925">
          <w:marLeft w:val="0"/>
          <w:marRight w:val="0"/>
          <w:marTop w:val="0"/>
          <w:marBottom w:val="0"/>
          <w:divBdr>
            <w:top w:val="none" w:sz="0" w:space="0" w:color="auto"/>
            <w:left w:val="none" w:sz="0" w:space="0" w:color="auto"/>
            <w:bottom w:val="none" w:sz="0" w:space="0" w:color="auto"/>
            <w:right w:val="none" w:sz="0" w:space="0" w:color="auto"/>
          </w:divBdr>
        </w:div>
        <w:div w:id="279916138">
          <w:marLeft w:val="0"/>
          <w:marRight w:val="0"/>
          <w:marTop w:val="0"/>
          <w:marBottom w:val="0"/>
          <w:divBdr>
            <w:top w:val="none" w:sz="0" w:space="0" w:color="auto"/>
            <w:left w:val="none" w:sz="0" w:space="0" w:color="auto"/>
            <w:bottom w:val="none" w:sz="0" w:space="0" w:color="auto"/>
            <w:right w:val="none" w:sz="0" w:space="0" w:color="auto"/>
          </w:divBdr>
        </w:div>
      </w:divsChild>
    </w:div>
    <w:div w:id="1484200002">
      <w:bodyDiv w:val="1"/>
      <w:marLeft w:val="0"/>
      <w:marRight w:val="0"/>
      <w:marTop w:val="0"/>
      <w:marBottom w:val="0"/>
      <w:divBdr>
        <w:top w:val="none" w:sz="0" w:space="0" w:color="auto"/>
        <w:left w:val="none" w:sz="0" w:space="0" w:color="auto"/>
        <w:bottom w:val="none" w:sz="0" w:space="0" w:color="auto"/>
        <w:right w:val="none" w:sz="0" w:space="0" w:color="auto"/>
      </w:divBdr>
    </w:div>
    <w:div w:id="2113278945">
      <w:bodyDiv w:val="1"/>
      <w:marLeft w:val="0"/>
      <w:marRight w:val="0"/>
      <w:marTop w:val="0"/>
      <w:marBottom w:val="0"/>
      <w:divBdr>
        <w:top w:val="none" w:sz="0" w:space="0" w:color="auto"/>
        <w:left w:val="none" w:sz="0" w:space="0" w:color="auto"/>
        <w:bottom w:val="none" w:sz="0" w:space="0" w:color="auto"/>
        <w:right w:val="none" w:sz="0" w:space="0" w:color="auto"/>
      </w:divBdr>
      <w:divsChild>
        <w:div w:id="838035900">
          <w:marLeft w:val="0"/>
          <w:marRight w:val="0"/>
          <w:marTop w:val="0"/>
          <w:marBottom w:val="0"/>
          <w:divBdr>
            <w:top w:val="none" w:sz="0" w:space="0" w:color="auto"/>
            <w:left w:val="none" w:sz="0" w:space="0" w:color="auto"/>
            <w:bottom w:val="none" w:sz="0" w:space="0" w:color="auto"/>
            <w:right w:val="none" w:sz="0" w:space="0" w:color="auto"/>
          </w:divBdr>
        </w:div>
        <w:div w:id="2088842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hermann\Desktop\StGB-Textbauste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3A49363-1483-48FE-8A92-2F63A099AB0A}"/>
      </w:docPartPr>
      <w:docPartBody>
        <w:p w:rsidR="00340AD7" w:rsidRDefault="00AF11F4">
          <w:r w:rsidRPr="00E9419E">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1F4"/>
    <w:rsid w:val="0023114C"/>
    <w:rsid w:val="002F17BB"/>
    <w:rsid w:val="00340AD7"/>
    <w:rsid w:val="00461274"/>
    <w:rsid w:val="005113F8"/>
    <w:rsid w:val="005C01E5"/>
    <w:rsid w:val="006F6F36"/>
    <w:rsid w:val="00766979"/>
    <w:rsid w:val="00A456BB"/>
    <w:rsid w:val="00A92A6A"/>
    <w:rsid w:val="00AF0494"/>
    <w:rsid w:val="00AF11F4"/>
    <w:rsid w:val="00BA63F2"/>
    <w:rsid w:val="00BD71B3"/>
    <w:rsid w:val="00C50BA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F11F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919D99FEAC5BC4480F45582A52A9F19" ma:contentTypeVersion="3" ma:contentTypeDescription="Ein neues Dokument erstellen." ma:contentTypeScope="" ma:versionID="fcbae1834e7ad7c6bed769a3fabefa36">
  <xsd:schema xmlns:xsd="http://www.w3.org/2001/XMLSchema" xmlns:xs="http://www.w3.org/2001/XMLSchema" xmlns:p="http://schemas.microsoft.com/office/2006/metadata/properties" xmlns:ns2="13179aaa-81d3-437f-bb2d-11fd43c50d0d" targetNamespace="http://schemas.microsoft.com/office/2006/metadata/properties" ma:root="true" ma:fieldsID="68c7f86658a2f25e79a408cfd4e6440e" ns2:_="">
    <xsd:import namespace="13179aaa-81d3-437f-bb2d-11fd43c50d0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179aaa-81d3-437f-bb2d-11fd43c50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AFA87-3DA4-4E6B-A17B-925C67C41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179aaa-81d3-437f-bb2d-11fd43c50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DF236C-81D2-4DB1-8D01-87E7CF243748}">
  <ds:schemaRefs>
    <ds:schemaRef ds:uri="http://schemas.openxmlformats.org/officeDocument/2006/bibliography"/>
  </ds:schemaRefs>
</ds:datastoreItem>
</file>

<file path=customXml/itemProps3.xml><?xml version="1.0" encoding="utf-8"?>
<ds:datastoreItem xmlns:ds="http://schemas.openxmlformats.org/officeDocument/2006/customXml" ds:itemID="{97CFCF40-26A3-430D-BACB-0D3A71A448C7}">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13179aaa-81d3-437f-bb2d-11fd43c50d0d"/>
    <ds:schemaRef ds:uri="http://www.w3.org/XML/1998/namespace"/>
    <ds:schemaRef ds:uri="http://purl.org/dc/dcmitype/"/>
  </ds:schemaRefs>
</ds:datastoreItem>
</file>

<file path=customXml/itemProps4.xml><?xml version="1.0" encoding="utf-8"?>
<ds:datastoreItem xmlns:ds="http://schemas.openxmlformats.org/officeDocument/2006/customXml" ds:itemID="{DD0FA7B5-DC15-45BC-9236-AC6F2C3D38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StGB-Textbausteine.dotx</Template>
  <TotalTime>0</TotalTime>
  <Pages>96</Pages>
  <Words>21994</Words>
  <Characters>138564</Characters>
  <Application>Microsoft Office Word</Application>
  <DocSecurity>0</DocSecurity>
  <Lines>1154</Lines>
  <Paragraphs>320</Paragraphs>
  <ScaleCrop>false</ScaleCrop>
  <Company>Kanton Luzern</Company>
  <LinksUpToDate>false</LinksUpToDate>
  <CharactersWithSpaces>160238</CharactersWithSpaces>
  <SharedDoc>false</SharedDoc>
  <HLinks>
    <vt:vector size="384" baseType="variant">
      <vt:variant>
        <vt:i4>1179702</vt:i4>
      </vt:variant>
      <vt:variant>
        <vt:i4>380</vt:i4>
      </vt:variant>
      <vt:variant>
        <vt:i4>0</vt:i4>
      </vt:variant>
      <vt:variant>
        <vt:i4>5</vt:i4>
      </vt:variant>
      <vt:variant>
        <vt:lpwstr/>
      </vt:variant>
      <vt:variant>
        <vt:lpwstr>_Toc224284814</vt:lpwstr>
      </vt:variant>
      <vt:variant>
        <vt:i4>1179702</vt:i4>
      </vt:variant>
      <vt:variant>
        <vt:i4>374</vt:i4>
      </vt:variant>
      <vt:variant>
        <vt:i4>0</vt:i4>
      </vt:variant>
      <vt:variant>
        <vt:i4>5</vt:i4>
      </vt:variant>
      <vt:variant>
        <vt:lpwstr/>
      </vt:variant>
      <vt:variant>
        <vt:lpwstr>_Toc224284813</vt:lpwstr>
      </vt:variant>
      <vt:variant>
        <vt:i4>1179702</vt:i4>
      </vt:variant>
      <vt:variant>
        <vt:i4>368</vt:i4>
      </vt:variant>
      <vt:variant>
        <vt:i4>0</vt:i4>
      </vt:variant>
      <vt:variant>
        <vt:i4>5</vt:i4>
      </vt:variant>
      <vt:variant>
        <vt:lpwstr/>
      </vt:variant>
      <vt:variant>
        <vt:lpwstr>_Toc224284812</vt:lpwstr>
      </vt:variant>
      <vt:variant>
        <vt:i4>1179702</vt:i4>
      </vt:variant>
      <vt:variant>
        <vt:i4>362</vt:i4>
      </vt:variant>
      <vt:variant>
        <vt:i4>0</vt:i4>
      </vt:variant>
      <vt:variant>
        <vt:i4>5</vt:i4>
      </vt:variant>
      <vt:variant>
        <vt:lpwstr/>
      </vt:variant>
      <vt:variant>
        <vt:lpwstr>_Toc224284811</vt:lpwstr>
      </vt:variant>
      <vt:variant>
        <vt:i4>1179702</vt:i4>
      </vt:variant>
      <vt:variant>
        <vt:i4>356</vt:i4>
      </vt:variant>
      <vt:variant>
        <vt:i4>0</vt:i4>
      </vt:variant>
      <vt:variant>
        <vt:i4>5</vt:i4>
      </vt:variant>
      <vt:variant>
        <vt:lpwstr/>
      </vt:variant>
      <vt:variant>
        <vt:lpwstr>_Toc224284810</vt:lpwstr>
      </vt:variant>
      <vt:variant>
        <vt:i4>1245238</vt:i4>
      </vt:variant>
      <vt:variant>
        <vt:i4>350</vt:i4>
      </vt:variant>
      <vt:variant>
        <vt:i4>0</vt:i4>
      </vt:variant>
      <vt:variant>
        <vt:i4>5</vt:i4>
      </vt:variant>
      <vt:variant>
        <vt:lpwstr/>
      </vt:variant>
      <vt:variant>
        <vt:lpwstr>_Toc224284809</vt:lpwstr>
      </vt:variant>
      <vt:variant>
        <vt:i4>1245238</vt:i4>
      </vt:variant>
      <vt:variant>
        <vt:i4>344</vt:i4>
      </vt:variant>
      <vt:variant>
        <vt:i4>0</vt:i4>
      </vt:variant>
      <vt:variant>
        <vt:i4>5</vt:i4>
      </vt:variant>
      <vt:variant>
        <vt:lpwstr/>
      </vt:variant>
      <vt:variant>
        <vt:lpwstr>_Toc224284808</vt:lpwstr>
      </vt:variant>
      <vt:variant>
        <vt:i4>1245238</vt:i4>
      </vt:variant>
      <vt:variant>
        <vt:i4>338</vt:i4>
      </vt:variant>
      <vt:variant>
        <vt:i4>0</vt:i4>
      </vt:variant>
      <vt:variant>
        <vt:i4>5</vt:i4>
      </vt:variant>
      <vt:variant>
        <vt:lpwstr/>
      </vt:variant>
      <vt:variant>
        <vt:lpwstr>_Toc224284807</vt:lpwstr>
      </vt:variant>
      <vt:variant>
        <vt:i4>1245238</vt:i4>
      </vt:variant>
      <vt:variant>
        <vt:i4>332</vt:i4>
      </vt:variant>
      <vt:variant>
        <vt:i4>0</vt:i4>
      </vt:variant>
      <vt:variant>
        <vt:i4>5</vt:i4>
      </vt:variant>
      <vt:variant>
        <vt:lpwstr/>
      </vt:variant>
      <vt:variant>
        <vt:lpwstr>_Toc224284806</vt:lpwstr>
      </vt:variant>
      <vt:variant>
        <vt:i4>1245238</vt:i4>
      </vt:variant>
      <vt:variant>
        <vt:i4>326</vt:i4>
      </vt:variant>
      <vt:variant>
        <vt:i4>0</vt:i4>
      </vt:variant>
      <vt:variant>
        <vt:i4>5</vt:i4>
      </vt:variant>
      <vt:variant>
        <vt:lpwstr/>
      </vt:variant>
      <vt:variant>
        <vt:lpwstr>_Toc224284805</vt:lpwstr>
      </vt:variant>
      <vt:variant>
        <vt:i4>1245238</vt:i4>
      </vt:variant>
      <vt:variant>
        <vt:i4>320</vt:i4>
      </vt:variant>
      <vt:variant>
        <vt:i4>0</vt:i4>
      </vt:variant>
      <vt:variant>
        <vt:i4>5</vt:i4>
      </vt:variant>
      <vt:variant>
        <vt:lpwstr/>
      </vt:variant>
      <vt:variant>
        <vt:lpwstr>_Toc224284804</vt:lpwstr>
      </vt:variant>
      <vt:variant>
        <vt:i4>1245238</vt:i4>
      </vt:variant>
      <vt:variant>
        <vt:i4>314</vt:i4>
      </vt:variant>
      <vt:variant>
        <vt:i4>0</vt:i4>
      </vt:variant>
      <vt:variant>
        <vt:i4>5</vt:i4>
      </vt:variant>
      <vt:variant>
        <vt:lpwstr/>
      </vt:variant>
      <vt:variant>
        <vt:lpwstr>_Toc224284803</vt:lpwstr>
      </vt:variant>
      <vt:variant>
        <vt:i4>1245238</vt:i4>
      </vt:variant>
      <vt:variant>
        <vt:i4>308</vt:i4>
      </vt:variant>
      <vt:variant>
        <vt:i4>0</vt:i4>
      </vt:variant>
      <vt:variant>
        <vt:i4>5</vt:i4>
      </vt:variant>
      <vt:variant>
        <vt:lpwstr/>
      </vt:variant>
      <vt:variant>
        <vt:lpwstr>_Toc224284802</vt:lpwstr>
      </vt:variant>
      <vt:variant>
        <vt:i4>1245238</vt:i4>
      </vt:variant>
      <vt:variant>
        <vt:i4>302</vt:i4>
      </vt:variant>
      <vt:variant>
        <vt:i4>0</vt:i4>
      </vt:variant>
      <vt:variant>
        <vt:i4>5</vt:i4>
      </vt:variant>
      <vt:variant>
        <vt:lpwstr/>
      </vt:variant>
      <vt:variant>
        <vt:lpwstr>_Toc224284801</vt:lpwstr>
      </vt:variant>
      <vt:variant>
        <vt:i4>1245238</vt:i4>
      </vt:variant>
      <vt:variant>
        <vt:i4>296</vt:i4>
      </vt:variant>
      <vt:variant>
        <vt:i4>0</vt:i4>
      </vt:variant>
      <vt:variant>
        <vt:i4>5</vt:i4>
      </vt:variant>
      <vt:variant>
        <vt:lpwstr/>
      </vt:variant>
      <vt:variant>
        <vt:lpwstr>_Toc224284800</vt:lpwstr>
      </vt:variant>
      <vt:variant>
        <vt:i4>1703993</vt:i4>
      </vt:variant>
      <vt:variant>
        <vt:i4>290</vt:i4>
      </vt:variant>
      <vt:variant>
        <vt:i4>0</vt:i4>
      </vt:variant>
      <vt:variant>
        <vt:i4>5</vt:i4>
      </vt:variant>
      <vt:variant>
        <vt:lpwstr/>
      </vt:variant>
      <vt:variant>
        <vt:lpwstr>_Toc224284799</vt:lpwstr>
      </vt:variant>
      <vt:variant>
        <vt:i4>1703993</vt:i4>
      </vt:variant>
      <vt:variant>
        <vt:i4>284</vt:i4>
      </vt:variant>
      <vt:variant>
        <vt:i4>0</vt:i4>
      </vt:variant>
      <vt:variant>
        <vt:i4>5</vt:i4>
      </vt:variant>
      <vt:variant>
        <vt:lpwstr/>
      </vt:variant>
      <vt:variant>
        <vt:lpwstr>_Toc224284798</vt:lpwstr>
      </vt:variant>
      <vt:variant>
        <vt:i4>1703993</vt:i4>
      </vt:variant>
      <vt:variant>
        <vt:i4>278</vt:i4>
      </vt:variant>
      <vt:variant>
        <vt:i4>0</vt:i4>
      </vt:variant>
      <vt:variant>
        <vt:i4>5</vt:i4>
      </vt:variant>
      <vt:variant>
        <vt:lpwstr/>
      </vt:variant>
      <vt:variant>
        <vt:lpwstr>_Toc224284797</vt:lpwstr>
      </vt:variant>
      <vt:variant>
        <vt:i4>1703993</vt:i4>
      </vt:variant>
      <vt:variant>
        <vt:i4>272</vt:i4>
      </vt:variant>
      <vt:variant>
        <vt:i4>0</vt:i4>
      </vt:variant>
      <vt:variant>
        <vt:i4>5</vt:i4>
      </vt:variant>
      <vt:variant>
        <vt:lpwstr/>
      </vt:variant>
      <vt:variant>
        <vt:lpwstr>_Toc224284796</vt:lpwstr>
      </vt:variant>
      <vt:variant>
        <vt:i4>1703993</vt:i4>
      </vt:variant>
      <vt:variant>
        <vt:i4>266</vt:i4>
      </vt:variant>
      <vt:variant>
        <vt:i4>0</vt:i4>
      </vt:variant>
      <vt:variant>
        <vt:i4>5</vt:i4>
      </vt:variant>
      <vt:variant>
        <vt:lpwstr/>
      </vt:variant>
      <vt:variant>
        <vt:lpwstr>_Toc224284795</vt:lpwstr>
      </vt:variant>
      <vt:variant>
        <vt:i4>1703993</vt:i4>
      </vt:variant>
      <vt:variant>
        <vt:i4>260</vt:i4>
      </vt:variant>
      <vt:variant>
        <vt:i4>0</vt:i4>
      </vt:variant>
      <vt:variant>
        <vt:i4>5</vt:i4>
      </vt:variant>
      <vt:variant>
        <vt:lpwstr/>
      </vt:variant>
      <vt:variant>
        <vt:lpwstr>_Toc224284794</vt:lpwstr>
      </vt:variant>
      <vt:variant>
        <vt:i4>1703993</vt:i4>
      </vt:variant>
      <vt:variant>
        <vt:i4>254</vt:i4>
      </vt:variant>
      <vt:variant>
        <vt:i4>0</vt:i4>
      </vt:variant>
      <vt:variant>
        <vt:i4>5</vt:i4>
      </vt:variant>
      <vt:variant>
        <vt:lpwstr/>
      </vt:variant>
      <vt:variant>
        <vt:lpwstr>_Toc224284793</vt:lpwstr>
      </vt:variant>
      <vt:variant>
        <vt:i4>1703993</vt:i4>
      </vt:variant>
      <vt:variant>
        <vt:i4>248</vt:i4>
      </vt:variant>
      <vt:variant>
        <vt:i4>0</vt:i4>
      </vt:variant>
      <vt:variant>
        <vt:i4>5</vt:i4>
      </vt:variant>
      <vt:variant>
        <vt:lpwstr/>
      </vt:variant>
      <vt:variant>
        <vt:lpwstr>_Toc224284792</vt:lpwstr>
      </vt:variant>
      <vt:variant>
        <vt:i4>1703993</vt:i4>
      </vt:variant>
      <vt:variant>
        <vt:i4>242</vt:i4>
      </vt:variant>
      <vt:variant>
        <vt:i4>0</vt:i4>
      </vt:variant>
      <vt:variant>
        <vt:i4>5</vt:i4>
      </vt:variant>
      <vt:variant>
        <vt:lpwstr/>
      </vt:variant>
      <vt:variant>
        <vt:lpwstr>_Toc224284791</vt:lpwstr>
      </vt:variant>
      <vt:variant>
        <vt:i4>1703993</vt:i4>
      </vt:variant>
      <vt:variant>
        <vt:i4>236</vt:i4>
      </vt:variant>
      <vt:variant>
        <vt:i4>0</vt:i4>
      </vt:variant>
      <vt:variant>
        <vt:i4>5</vt:i4>
      </vt:variant>
      <vt:variant>
        <vt:lpwstr/>
      </vt:variant>
      <vt:variant>
        <vt:lpwstr>_Toc224284790</vt:lpwstr>
      </vt:variant>
      <vt:variant>
        <vt:i4>1769529</vt:i4>
      </vt:variant>
      <vt:variant>
        <vt:i4>230</vt:i4>
      </vt:variant>
      <vt:variant>
        <vt:i4>0</vt:i4>
      </vt:variant>
      <vt:variant>
        <vt:i4>5</vt:i4>
      </vt:variant>
      <vt:variant>
        <vt:lpwstr/>
      </vt:variant>
      <vt:variant>
        <vt:lpwstr>_Toc224284789</vt:lpwstr>
      </vt:variant>
      <vt:variant>
        <vt:i4>1769529</vt:i4>
      </vt:variant>
      <vt:variant>
        <vt:i4>224</vt:i4>
      </vt:variant>
      <vt:variant>
        <vt:i4>0</vt:i4>
      </vt:variant>
      <vt:variant>
        <vt:i4>5</vt:i4>
      </vt:variant>
      <vt:variant>
        <vt:lpwstr/>
      </vt:variant>
      <vt:variant>
        <vt:lpwstr>_Toc224284788</vt:lpwstr>
      </vt:variant>
      <vt:variant>
        <vt:i4>1769529</vt:i4>
      </vt:variant>
      <vt:variant>
        <vt:i4>218</vt:i4>
      </vt:variant>
      <vt:variant>
        <vt:i4>0</vt:i4>
      </vt:variant>
      <vt:variant>
        <vt:i4>5</vt:i4>
      </vt:variant>
      <vt:variant>
        <vt:lpwstr/>
      </vt:variant>
      <vt:variant>
        <vt:lpwstr>_Toc224284787</vt:lpwstr>
      </vt:variant>
      <vt:variant>
        <vt:i4>1769529</vt:i4>
      </vt:variant>
      <vt:variant>
        <vt:i4>212</vt:i4>
      </vt:variant>
      <vt:variant>
        <vt:i4>0</vt:i4>
      </vt:variant>
      <vt:variant>
        <vt:i4>5</vt:i4>
      </vt:variant>
      <vt:variant>
        <vt:lpwstr/>
      </vt:variant>
      <vt:variant>
        <vt:lpwstr>_Toc224284786</vt:lpwstr>
      </vt:variant>
      <vt:variant>
        <vt:i4>1769529</vt:i4>
      </vt:variant>
      <vt:variant>
        <vt:i4>206</vt:i4>
      </vt:variant>
      <vt:variant>
        <vt:i4>0</vt:i4>
      </vt:variant>
      <vt:variant>
        <vt:i4>5</vt:i4>
      </vt:variant>
      <vt:variant>
        <vt:lpwstr/>
      </vt:variant>
      <vt:variant>
        <vt:lpwstr>_Toc224284785</vt:lpwstr>
      </vt:variant>
      <vt:variant>
        <vt:i4>1769529</vt:i4>
      </vt:variant>
      <vt:variant>
        <vt:i4>200</vt:i4>
      </vt:variant>
      <vt:variant>
        <vt:i4>0</vt:i4>
      </vt:variant>
      <vt:variant>
        <vt:i4>5</vt:i4>
      </vt:variant>
      <vt:variant>
        <vt:lpwstr/>
      </vt:variant>
      <vt:variant>
        <vt:lpwstr>_Toc224284784</vt:lpwstr>
      </vt:variant>
      <vt:variant>
        <vt:i4>1769529</vt:i4>
      </vt:variant>
      <vt:variant>
        <vt:i4>194</vt:i4>
      </vt:variant>
      <vt:variant>
        <vt:i4>0</vt:i4>
      </vt:variant>
      <vt:variant>
        <vt:i4>5</vt:i4>
      </vt:variant>
      <vt:variant>
        <vt:lpwstr/>
      </vt:variant>
      <vt:variant>
        <vt:lpwstr>_Toc224284783</vt:lpwstr>
      </vt:variant>
      <vt:variant>
        <vt:i4>1769529</vt:i4>
      </vt:variant>
      <vt:variant>
        <vt:i4>188</vt:i4>
      </vt:variant>
      <vt:variant>
        <vt:i4>0</vt:i4>
      </vt:variant>
      <vt:variant>
        <vt:i4>5</vt:i4>
      </vt:variant>
      <vt:variant>
        <vt:lpwstr/>
      </vt:variant>
      <vt:variant>
        <vt:lpwstr>_Toc224284782</vt:lpwstr>
      </vt:variant>
      <vt:variant>
        <vt:i4>1769529</vt:i4>
      </vt:variant>
      <vt:variant>
        <vt:i4>182</vt:i4>
      </vt:variant>
      <vt:variant>
        <vt:i4>0</vt:i4>
      </vt:variant>
      <vt:variant>
        <vt:i4>5</vt:i4>
      </vt:variant>
      <vt:variant>
        <vt:lpwstr/>
      </vt:variant>
      <vt:variant>
        <vt:lpwstr>_Toc224284781</vt:lpwstr>
      </vt:variant>
      <vt:variant>
        <vt:i4>1769529</vt:i4>
      </vt:variant>
      <vt:variant>
        <vt:i4>176</vt:i4>
      </vt:variant>
      <vt:variant>
        <vt:i4>0</vt:i4>
      </vt:variant>
      <vt:variant>
        <vt:i4>5</vt:i4>
      </vt:variant>
      <vt:variant>
        <vt:lpwstr/>
      </vt:variant>
      <vt:variant>
        <vt:lpwstr>_Toc224284780</vt:lpwstr>
      </vt:variant>
      <vt:variant>
        <vt:i4>1310777</vt:i4>
      </vt:variant>
      <vt:variant>
        <vt:i4>170</vt:i4>
      </vt:variant>
      <vt:variant>
        <vt:i4>0</vt:i4>
      </vt:variant>
      <vt:variant>
        <vt:i4>5</vt:i4>
      </vt:variant>
      <vt:variant>
        <vt:lpwstr/>
      </vt:variant>
      <vt:variant>
        <vt:lpwstr>_Toc224284779</vt:lpwstr>
      </vt:variant>
      <vt:variant>
        <vt:i4>1310777</vt:i4>
      </vt:variant>
      <vt:variant>
        <vt:i4>164</vt:i4>
      </vt:variant>
      <vt:variant>
        <vt:i4>0</vt:i4>
      </vt:variant>
      <vt:variant>
        <vt:i4>5</vt:i4>
      </vt:variant>
      <vt:variant>
        <vt:lpwstr/>
      </vt:variant>
      <vt:variant>
        <vt:lpwstr>_Toc224284778</vt:lpwstr>
      </vt:variant>
      <vt:variant>
        <vt:i4>1310777</vt:i4>
      </vt:variant>
      <vt:variant>
        <vt:i4>158</vt:i4>
      </vt:variant>
      <vt:variant>
        <vt:i4>0</vt:i4>
      </vt:variant>
      <vt:variant>
        <vt:i4>5</vt:i4>
      </vt:variant>
      <vt:variant>
        <vt:lpwstr/>
      </vt:variant>
      <vt:variant>
        <vt:lpwstr>_Toc224284777</vt:lpwstr>
      </vt:variant>
      <vt:variant>
        <vt:i4>1310777</vt:i4>
      </vt:variant>
      <vt:variant>
        <vt:i4>152</vt:i4>
      </vt:variant>
      <vt:variant>
        <vt:i4>0</vt:i4>
      </vt:variant>
      <vt:variant>
        <vt:i4>5</vt:i4>
      </vt:variant>
      <vt:variant>
        <vt:lpwstr/>
      </vt:variant>
      <vt:variant>
        <vt:lpwstr>_Toc224284776</vt:lpwstr>
      </vt:variant>
      <vt:variant>
        <vt:i4>1310777</vt:i4>
      </vt:variant>
      <vt:variant>
        <vt:i4>146</vt:i4>
      </vt:variant>
      <vt:variant>
        <vt:i4>0</vt:i4>
      </vt:variant>
      <vt:variant>
        <vt:i4>5</vt:i4>
      </vt:variant>
      <vt:variant>
        <vt:lpwstr/>
      </vt:variant>
      <vt:variant>
        <vt:lpwstr>_Toc224284775</vt:lpwstr>
      </vt:variant>
      <vt:variant>
        <vt:i4>1310777</vt:i4>
      </vt:variant>
      <vt:variant>
        <vt:i4>140</vt:i4>
      </vt:variant>
      <vt:variant>
        <vt:i4>0</vt:i4>
      </vt:variant>
      <vt:variant>
        <vt:i4>5</vt:i4>
      </vt:variant>
      <vt:variant>
        <vt:lpwstr/>
      </vt:variant>
      <vt:variant>
        <vt:lpwstr>_Toc224284774</vt:lpwstr>
      </vt:variant>
      <vt:variant>
        <vt:i4>1310777</vt:i4>
      </vt:variant>
      <vt:variant>
        <vt:i4>134</vt:i4>
      </vt:variant>
      <vt:variant>
        <vt:i4>0</vt:i4>
      </vt:variant>
      <vt:variant>
        <vt:i4>5</vt:i4>
      </vt:variant>
      <vt:variant>
        <vt:lpwstr/>
      </vt:variant>
      <vt:variant>
        <vt:lpwstr>_Toc224284773</vt:lpwstr>
      </vt:variant>
      <vt:variant>
        <vt:i4>1310777</vt:i4>
      </vt:variant>
      <vt:variant>
        <vt:i4>128</vt:i4>
      </vt:variant>
      <vt:variant>
        <vt:i4>0</vt:i4>
      </vt:variant>
      <vt:variant>
        <vt:i4>5</vt:i4>
      </vt:variant>
      <vt:variant>
        <vt:lpwstr/>
      </vt:variant>
      <vt:variant>
        <vt:lpwstr>_Toc224284772</vt:lpwstr>
      </vt:variant>
      <vt:variant>
        <vt:i4>1310777</vt:i4>
      </vt:variant>
      <vt:variant>
        <vt:i4>122</vt:i4>
      </vt:variant>
      <vt:variant>
        <vt:i4>0</vt:i4>
      </vt:variant>
      <vt:variant>
        <vt:i4>5</vt:i4>
      </vt:variant>
      <vt:variant>
        <vt:lpwstr/>
      </vt:variant>
      <vt:variant>
        <vt:lpwstr>_Toc224284771</vt:lpwstr>
      </vt:variant>
      <vt:variant>
        <vt:i4>1310777</vt:i4>
      </vt:variant>
      <vt:variant>
        <vt:i4>116</vt:i4>
      </vt:variant>
      <vt:variant>
        <vt:i4>0</vt:i4>
      </vt:variant>
      <vt:variant>
        <vt:i4>5</vt:i4>
      </vt:variant>
      <vt:variant>
        <vt:lpwstr/>
      </vt:variant>
      <vt:variant>
        <vt:lpwstr>_Toc224284770</vt:lpwstr>
      </vt:variant>
      <vt:variant>
        <vt:i4>1376313</vt:i4>
      </vt:variant>
      <vt:variant>
        <vt:i4>110</vt:i4>
      </vt:variant>
      <vt:variant>
        <vt:i4>0</vt:i4>
      </vt:variant>
      <vt:variant>
        <vt:i4>5</vt:i4>
      </vt:variant>
      <vt:variant>
        <vt:lpwstr/>
      </vt:variant>
      <vt:variant>
        <vt:lpwstr>_Toc224284769</vt:lpwstr>
      </vt:variant>
      <vt:variant>
        <vt:i4>1376313</vt:i4>
      </vt:variant>
      <vt:variant>
        <vt:i4>104</vt:i4>
      </vt:variant>
      <vt:variant>
        <vt:i4>0</vt:i4>
      </vt:variant>
      <vt:variant>
        <vt:i4>5</vt:i4>
      </vt:variant>
      <vt:variant>
        <vt:lpwstr/>
      </vt:variant>
      <vt:variant>
        <vt:lpwstr>_Toc224284768</vt:lpwstr>
      </vt:variant>
      <vt:variant>
        <vt:i4>1376313</vt:i4>
      </vt:variant>
      <vt:variant>
        <vt:i4>98</vt:i4>
      </vt:variant>
      <vt:variant>
        <vt:i4>0</vt:i4>
      </vt:variant>
      <vt:variant>
        <vt:i4>5</vt:i4>
      </vt:variant>
      <vt:variant>
        <vt:lpwstr/>
      </vt:variant>
      <vt:variant>
        <vt:lpwstr>_Toc224284767</vt:lpwstr>
      </vt:variant>
      <vt:variant>
        <vt:i4>1376313</vt:i4>
      </vt:variant>
      <vt:variant>
        <vt:i4>92</vt:i4>
      </vt:variant>
      <vt:variant>
        <vt:i4>0</vt:i4>
      </vt:variant>
      <vt:variant>
        <vt:i4>5</vt:i4>
      </vt:variant>
      <vt:variant>
        <vt:lpwstr/>
      </vt:variant>
      <vt:variant>
        <vt:lpwstr>_Toc224284766</vt:lpwstr>
      </vt:variant>
      <vt:variant>
        <vt:i4>1376313</vt:i4>
      </vt:variant>
      <vt:variant>
        <vt:i4>86</vt:i4>
      </vt:variant>
      <vt:variant>
        <vt:i4>0</vt:i4>
      </vt:variant>
      <vt:variant>
        <vt:i4>5</vt:i4>
      </vt:variant>
      <vt:variant>
        <vt:lpwstr/>
      </vt:variant>
      <vt:variant>
        <vt:lpwstr>_Toc224284765</vt:lpwstr>
      </vt:variant>
      <vt:variant>
        <vt:i4>1376313</vt:i4>
      </vt:variant>
      <vt:variant>
        <vt:i4>80</vt:i4>
      </vt:variant>
      <vt:variant>
        <vt:i4>0</vt:i4>
      </vt:variant>
      <vt:variant>
        <vt:i4>5</vt:i4>
      </vt:variant>
      <vt:variant>
        <vt:lpwstr/>
      </vt:variant>
      <vt:variant>
        <vt:lpwstr>_Toc224284764</vt:lpwstr>
      </vt:variant>
      <vt:variant>
        <vt:i4>1376313</vt:i4>
      </vt:variant>
      <vt:variant>
        <vt:i4>74</vt:i4>
      </vt:variant>
      <vt:variant>
        <vt:i4>0</vt:i4>
      </vt:variant>
      <vt:variant>
        <vt:i4>5</vt:i4>
      </vt:variant>
      <vt:variant>
        <vt:lpwstr/>
      </vt:variant>
      <vt:variant>
        <vt:lpwstr>_Toc224284763</vt:lpwstr>
      </vt:variant>
      <vt:variant>
        <vt:i4>1376313</vt:i4>
      </vt:variant>
      <vt:variant>
        <vt:i4>68</vt:i4>
      </vt:variant>
      <vt:variant>
        <vt:i4>0</vt:i4>
      </vt:variant>
      <vt:variant>
        <vt:i4>5</vt:i4>
      </vt:variant>
      <vt:variant>
        <vt:lpwstr/>
      </vt:variant>
      <vt:variant>
        <vt:lpwstr>_Toc224284762</vt:lpwstr>
      </vt:variant>
      <vt:variant>
        <vt:i4>1376313</vt:i4>
      </vt:variant>
      <vt:variant>
        <vt:i4>62</vt:i4>
      </vt:variant>
      <vt:variant>
        <vt:i4>0</vt:i4>
      </vt:variant>
      <vt:variant>
        <vt:i4>5</vt:i4>
      </vt:variant>
      <vt:variant>
        <vt:lpwstr/>
      </vt:variant>
      <vt:variant>
        <vt:lpwstr>_Toc224284761</vt:lpwstr>
      </vt:variant>
      <vt:variant>
        <vt:i4>1376313</vt:i4>
      </vt:variant>
      <vt:variant>
        <vt:i4>56</vt:i4>
      </vt:variant>
      <vt:variant>
        <vt:i4>0</vt:i4>
      </vt:variant>
      <vt:variant>
        <vt:i4>5</vt:i4>
      </vt:variant>
      <vt:variant>
        <vt:lpwstr/>
      </vt:variant>
      <vt:variant>
        <vt:lpwstr>_Toc224284760</vt:lpwstr>
      </vt:variant>
      <vt:variant>
        <vt:i4>1441849</vt:i4>
      </vt:variant>
      <vt:variant>
        <vt:i4>50</vt:i4>
      </vt:variant>
      <vt:variant>
        <vt:i4>0</vt:i4>
      </vt:variant>
      <vt:variant>
        <vt:i4>5</vt:i4>
      </vt:variant>
      <vt:variant>
        <vt:lpwstr/>
      </vt:variant>
      <vt:variant>
        <vt:lpwstr>_Toc224284759</vt:lpwstr>
      </vt:variant>
      <vt:variant>
        <vt:i4>1441849</vt:i4>
      </vt:variant>
      <vt:variant>
        <vt:i4>44</vt:i4>
      </vt:variant>
      <vt:variant>
        <vt:i4>0</vt:i4>
      </vt:variant>
      <vt:variant>
        <vt:i4>5</vt:i4>
      </vt:variant>
      <vt:variant>
        <vt:lpwstr/>
      </vt:variant>
      <vt:variant>
        <vt:lpwstr>_Toc224284758</vt:lpwstr>
      </vt:variant>
      <vt:variant>
        <vt:i4>1441849</vt:i4>
      </vt:variant>
      <vt:variant>
        <vt:i4>38</vt:i4>
      </vt:variant>
      <vt:variant>
        <vt:i4>0</vt:i4>
      </vt:variant>
      <vt:variant>
        <vt:i4>5</vt:i4>
      </vt:variant>
      <vt:variant>
        <vt:lpwstr/>
      </vt:variant>
      <vt:variant>
        <vt:lpwstr>_Toc224284757</vt:lpwstr>
      </vt:variant>
      <vt:variant>
        <vt:i4>1441849</vt:i4>
      </vt:variant>
      <vt:variant>
        <vt:i4>32</vt:i4>
      </vt:variant>
      <vt:variant>
        <vt:i4>0</vt:i4>
      </vt:variant>
      <vt:variant>
        <vt:i4>5</vt:i4>
      </vt:variant>
      <vt:variant>
        <vt:lpwstr/>
      </vt:variant>
      <vt:variant>
        <vt:lpwstr>_Toc224284756</vt:lpwstr>
      </vt:variant>
      <vt:variant>
        <vt:i4>1441849</vt:i4>
      </vt:variant>
      <vt:variant>
        <vt:i4>26</vt:i4>
      </vt:variant>
      <vt:variant>
        <vt:i4>0</vt:i4>
      </vt:variant>
      <vt:variant>
        <vt:i4>5</vt:i4>
      </vt:variant>
      <vt:variant>
        <vt:lpwstr/>
      </vt:variant>
      <vt:variant>
        <vt:lpwstr>_Toc224284755</vt:lpwstr>
      </vt:variant>
      <vt:variant>
        <vt:i4>1441849</vt:i4>
      </vt:variant>
      <vt:variant>
        <vt:i4>20</vt:i4>
      </vt:variant>
      <vt:variant>
        <vt:i4>0</vt:i4>
      </vt:variant>
      <vt:variant>
        <vt:i4>5</vt:i4>
      </vt:variant>
      <vt:variant>
        <vt:lpwstr/>
      </vt:variant>
      <vt:variant>
        <vt:lpwstr>_Toc224284754</vt:lpwstr>
      </vt:variant>
      <vt:variant>
        <vt:i4>1441849</vt:i4>
      </vt:variant>
      <vt:variant>
        <vt:i4>14</vt:i4>
      </vt:variant>
      <vt:variant>
        <vt:i4>0</vt:i4>
      </vt:variant>
      <vt:variant>
        <vt:i4>5</vt:i4>
      </vt:variant>
      <vt:variant>
        <vt:lpwstr/>
      </vt:variant>
      <vt:variant>
        <vt:lpwstr>_Toc224284753</vt:lpwstr>
      </vt:variant>
      <vt:variant>
        <vt:i4>1441849</vt:i4>
      </vt:variant>
      <vt:variant>
        <vt:i4>8</vt:i4>
      </vt:variant>
      <vt:variant>
        <vt:i4>0</vt:i4>
      </vt:variant>
      <vt:variant>
        <vt:i4>5</vt:i4>
      </vt:variant>
      <vt:variant>
        <vt:lpwstr/>
      </vt:variant>
      <vt:variant>
        <vt:lpwstr>_Toc224284752</vt:lpwstr>
      </vt:variant>
      <vt:variant>
        <vt:i4>1441849</vt:i4>
      </vt:variant>
      <vt:variant>
        <vt:i4>2</vt:i4>
      </vt:variant>
      <vt:variant>
        <vt:i4>0</vt:i4>
      </vt:variant>
      <vt:variant>
        <vt:i4>5</vt:i4>
      </vt:variant>
      <vt:variant>
        <vt:lpwstr/>
      </vt:variant>
      <vt:variant>
        <vt:lpwstr>_Toc224284751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dc:title>
  <dc:creator>Jonas Achermann</dc:creator>
  <cp:lastModifiedBy>Achermann Jonas</cp:lastModifiedBy>
  <cp:revision>286</cp:revision>
  <cp:lastPrinted>2005-08-29T09:38:00Z</cp:lastPrinted>
  <dcterms:created xsi:type="dcterms:W3CDTF">2020-05-22T08:59:00Z</dcterms:created>
  <dcterms:modified xsi:type="dcterms:W3CDTF">2026-03-27T13:40:00Z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0x0101007919D99FEAC5BC4480F45582A52A9F19</vt:lpwstr>
  </property>
</Properties>
</file>