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Санкт-Петербургский Государственный Электротехнический Университет "ЛЭТИ"</w:t>
      </w:r>
    </w:p>
    <w:p>
      <w:pPr>
        <w:sectPr>
          <w:pgSz w:w="11900" w:h="16840" w:orient="portrait"/>
          <w:cols w:equalWidth="0" w:num="1">
            <w:col w:w="10040"/>
          </w:cols>
          <w:pgMar w:left="1400" w:top="1440" w:right="460" w:bottom="43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кафедра физики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jc w:val="center"/>
        <w:ind w:left="160" w:right="140"/>
        <w:spacing w:after="0" w:line="5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ОТЧЕТ ПО ЛАБОРАТОРНОЙ РАБОТЕ ПО КСЕ No2 Название: «Исследование динамики свободных гармонических колебаний в поле силы тяжести»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Фамилия И.О.: Владыкин В.М.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6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Еськова М.Р.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группа: 0692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Преподаватель: Альтмарк А.М.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Итоговый балл: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Санкт-Петербург 2021</w:t>
      </w:r>
    </w:p>
    <w:p>
      <w:pPr>
        <w:sectPr>
          <w:pgSz w:w="11900" w:h="16840" w:orient="portrait"/>
          <w:cols w:equalWidth="0" w:num="1">
            <w:col w:w="10040"/>
          </w:cols>
          <w:pgMar w:left="1400" w:top="1440" w:right="460" w:bottom="435" w:gutter="0" w:footer="0" w:header="0"/>
          <w:type w:val="continuous"/>
        </w:sectPr>
      </w:pPr>
    </w:p>
    <w:bookmarkStart w:id="1" w:name="page2"/>
    <w:bookmarkEnd w:id="1"/>
    <w:p>
      <w:pPr>
        <w:jc w:val="center"/>
        <w:ind w:right="1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Лабораторная работа №1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4743450</wp:posOffset>
            </wp:positionH>
            <wp:positionV relativeFrom="paragraph">
              <wp:posOffset>-132715</wp:posOffset>
            </wp:positionV>
            <wp:extent cx="1362075" cy="25050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00" w:right="2420" w:firstLine="658"/>
        <w:spacing w:after="0" w:line="2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ИССЛЕДОВАНИЕ ДИНАМИКИСВОБОДНЫХ ГАРМОНИЧЕСКИХ КОЛЕБАНИЙ В ПОЛЕ СИЛЫ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2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ТЯЖЕСТИ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both"/>
        <w:ind w:left="260" w:right="2340" w:firstLine="711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Цель работы: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изучение закономерностей колебательного движения тела в однородном поле силы тяжести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исследование процессов превращения энергии в консервативных системах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определение момента инерции физического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Приборы и принадлежности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физический маятник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both"/>
        <w:ind w:left="260" w:right="2340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секундомер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масштабная линейка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чертежный треугольник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Теоретические сведения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11"/>
        <w:spacing w:after="0" w:line="2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Конструкция оборотного маятника представлена на 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стержне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закреплены два диска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D1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Маятник может быть подвешен на кронштейне к легкой призме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трение в которой пренебрежимо мало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60" w:firstLine="711"/>
        <w:spacing w:after="0" w:line="2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Физический маятник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тело с распределенной массой или система тел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ось вращения которого расположена выше центра масс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Относительно этой оси маятник колеблется с периодом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tbl>
      <w:tblPr>
        <w:tblLayout w:type="fixed"/>
        <w:tblInd w:w="2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1420" w:type="dxa"/>
            <w:vAlign w:val="bottom"/>
            <w:vMerge w:val="restart"/>
          </w:tcPr>
          <w:p>
            <w:pPr>
              <w:spacing w:after="0" w:line="67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6"/>
                <w:szCs w:val="16"/>
                <w:color w:val="auto"/>
                <w:vertAlign w:val="subscript"/>
              </w:rPr>
              <w:t>0</w:t>
            </w: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</w:rPr>
              <w:t>=2  ∗√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ind w:left="80"/>
              <w:spacing w:after="0" w:line="67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6"/>
                <w:szCs w:val="16"/>
                <w:color w:val="auto"/>
              </w:rPr>
              <w:t>= 2  √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vMerge w:val="restart"/>
          </w:tcPr>
          <w:p>
            <w:pPr>
              <w:jc w:val="right"/>
              <w:spacing w:after="0" w:line="67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6"/>
                <w:szCs w:val="16"/>
                <w:color w:val="auto"/>
              </w:rPr>
              <w:t>(1)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"/>
        </w:trPr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2466975</wp:posOffset>
            </wp:positionH>
            <wp:positionV relativeFrom="paragraph">
              <wp:posOffset>-348615</wp:posOffset>
            </wp:positionV>
            <wp:extent cx="429895" cy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2466975</wp:posOffset>
            </wp:positionH>
            <wp:positionV relativeFrom="paragraph">
              <wp:posOffset>-643890</wp:posOffset>
            </wp:positionV>
            <wp:extent cx="429895" cy="12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3473450</wp:posOffset>
            </wp:positionH>
            <wp:positionV relativeFrom="paragraph">
              <wp:posOffset>-348615</wp:posOffset>
            </wp:positionV>
            <wp:extent cx="140335" cy="12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3470275</wp:posOffset>
            </wp:positionH>
            <wp:positionV relativeFrom="paragraph">
              <wp:posOffset>-643890</wp:posOffset>
            </wp:positionV>
            <wp:extent cx="140335" cy="12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/>
        <w:spacing w:after="0" w:line="291" w:lineRule="exact"/>
        <w:tabs>
          <w:tab w:leader="none" w:pos="4180" w:val="left"/>
          <w:tab w:leader="none" w:pos="8020" w:val="left"/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 для составного маятника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= ∑  </w:t>
      </w:r>
      <w:r>
        <w:rPr>
          <w:rFonts w:ascii="PMingLiU" w:cs="PMingLiU" w:eastAsia="PMingLiU" w:hAnsi="PMingLiU"/>
          <w:sz w:val="7"/>
          <w:szCs w:val="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7"/>
          <w:szCs w:val="7"/>
          <w:color w:val="auto"/>
        </w:rPr>
        <w:t xml:space="preserve"> масса маятника</w:t>
      </w:r>
      <w:r>
        <w:rPr>
          <w:rFonts w:ascii="Times New Roman" w:cs="Times New Roman" w:eastAsia="Times New Roman" w:hAnsi="Times New Roman"/>
          <w:sz w:val="7"/>
          <w:szCs w:val="7"/>
          <w:color w:val="auto"/>
        </w:rPr>
        <w:t>,</w:t>
      </w:r>
      <w:r>
        <w:rPr>
          <w:rFonts w:ascii="PMingLiU" w:cs="PMingLiU" w:eastAsia="PMingLiU" w:hAnsi="PMingLiU"/>
          <w:sz w:val="7"/>
          <w:szCs w:val="7"/>
          <w:color w:val="auto"/>
        </w:rPr>
        <w:t xml:space="preserve"> 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5"/>
          <w:szCs w:val="5"/>
          <w:color w:val="auto"/>
        </w:rPr>
        <w:t>=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 </w:t>
      </w:r>
      <w:r>
        <w:rPr>
          <w:rFonts w:ascii="Cambria Math" w:cs="Cambria Math" w:eastAsia="Cambria Math" w:hAnsi="Cambria Math"/>
          <w:sz w:val="7"/>
          <w:szCs w:val="7"/>
          <w:color w:val="auto"/>
          <w:vertAlign w:val="superscript"/>
        </w:rPr>
        <w:t>1</w:t>
      </w:r>
      <w:r>
        <w:rPr>
          <w:rFonts w:ascii="Cambria Math" w:cs="Cambria Math" w:eastAsia="Cambria Math" w:hAnsi="Cambria Math"/>
          <w:sz w:val="5"/>
          <w:szCs w:val="5"/>
          <w:color w:val="auto"/>
        </w:rPr>
        <w:t xml:space="preserve"> ∑  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5287645</wp:posOffset>
            </wp:positionH>
            <wp:positionV relativeFrom="paragraph">
              <wp:posOffset>-70485</wp:posOffset>
            </wp:positionV>
            <wp:extent cx="121920" cy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8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положение его центра масс относительно оси вращения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ci</w:t>
      </w:r>
      <w:r>
        <w:rPr>
          <w:rFonts w:ascii="PMingLiU" w:cs="PMingLiU" w:eastAsia="PMingLiU" w:hAnsi="PMingLiU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го тела и положение его центра масс относительно оси вращения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I</w:t>
      </w: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 xml:space="preserve"> ¦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I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i</w:t>
      </w:r>
      <w:r>
        <w:rPr>
          <w:rFonts w:ascii="PMingLiU" w:cs="PMingLiU" w:eastAsia="PMingLiU" w:hAnsi="PMingLiU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полный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844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момент инерции маятника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 xml:space="preserve">0 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+</w:t>
      </w:r>
      <w:r>
        <w:rPr>
          <w:rFonts w:ascii="Cambria Math" w:cs="Cambria Math" w:eastAsia="Cambria Math" w:hAnsi="Cambria Math"/>
          <w:sz w:val="19"/>
          <w:szCs w:val="19"/>
          <w:color w:val="auto"/>
        </w:rPr>
        <w:t xml:space="preserve">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момент инерции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i-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го тела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,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рассчитанный относительно оси вращения по теореме Штейнера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, I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>0i</w:t>
      </w:r>
      <w:r>
        <w:rPr>
          <w:rFonts w:ascii="PMingLiU" w:cs="PMingLiU" w:eastAsia="PMingLiU" w:hAnsi="PMingLiU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момент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инерции этого тела относительно его центра масс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Длина математического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период которого совпадает с периодом колебаний данного физического маятника называется приведенной длиной физического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8"/>
        </w:trPr>
        <w:tc>
          <w:tcPr>
            <w:tcW w:w="39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маятника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Ее можно найти как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ind w:left="60"/>
              <w:spacing w:after="0" w:line="5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bscript"/>
              </w:rPr>
              <w:t>0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0"/>
              <w:spacing w:after="0" w:line="5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=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ind w:left="80"/>
              <w:spacing w:after="0" w:line="59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=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 xml:space="preserve">   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 xml:space="preserve">/4  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  <w:vertAlign w:val="superscript"/>
              </w:rPr>
              <w:t>2</w:t>
            </w:r>
          </w:p>
        </w:tc>
        <w:tc>
          <w:tcPr>
            <w:tcW w:w="29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Ее можно определить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3079750</wp:posOffset>
            </wp:positionH>
            <wp:positionV relativeFrom="paragraph">
              <wp:posOffset>-200025</wp:posOffset>
            </wp:positionV>
            <wp:extent cx="255905" cy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260"/>
        <w:spacing w:after="0" w:line="355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экспериментально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найти новую ось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O</w:t>
      </w:r>
      <w:r>
        <w:rPr>
          <w:rFonts w:ascii="PMingLiU" w:cs="PMingLiU" w:eastAsia="PMingLiU" w:hAnsi="PMingLiU"/>
          <w:sz w:val="28"/>
          <w:szCs w:val="28"/>
          <w:color w:val="auto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называемую осью качания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относительно которой маятник колеблется с тем же периодом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 относительно оси вращения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O.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Расстояние между осями вращения и качания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OO</w:t>
      </w:r>
      <w:r>
        <w:rPr>
          <w:rFonts w:ascii="PMingLiU" w:cs="PMingLiU" w:eastAsia="PMingLiU" w:hAnsi="PMingLiU"/>
          <w:sz w:val="28"/>
          <w:szCs w:val="28"/>
          <w:color w:val="auto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будет приведенной длиной физического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Полный момент инерции маятника может быть представлен в виде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tbl>
      <w:tblPr>
        <w:tblLayout w:type="fixed"/>
        <w:tblInd w:w="3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0"/>
        </w:trPr>
        <w:tc>
          <w:tcPr>
            <w:tcW w:w="720" w:type="dxa"/>
            <w:vAlign w:val="bottom"/>
          </w:tcPr>
          <w:p>
            <w:pPr>
              <w:jc w:val="right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0</w:t>
            </w:r>
          </w:p>
        </w:tc>
        <w:tc>
          <w:tcPr>
            <w:tcW w:w="1640" w:type="dxa"/>
            <w:vAlign w:val="bottom"/>
          </w:tcPr>
          <w:p>
            <w:pPr>
              <w:ind w:left="560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̅̅̅2</w:t>
            </w:r>
          </w:p>
        </w:tc>
        <w:tc>
          <w:tcPr>
            <w:tcW w:w="1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8"/>
                <w:szCs w:val="28"/>
                <w:color w:val="auto"/>
              </w:rPr>
              <w:t>(2)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1"/>
        </w:trPr>
        <w:tc>
          <w:tcPr>
            <w:tcW w:w="720" w:type="dxa"/>
            <w:vAlign w:val="bottom"/>
          </w:tcPr>
          <w:p>
            <w:pPr>
              <w:jc w:val="right"/>
              <w:ind w:right="58"/>
              <w:spacing w:after="0" w:line="15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8"/>
                <w:szCs w:val="28"/>
                <w:color w:val="auto"/>
              </w:rPr>
              <w:t>=</w:t>
            </w:r>
          </w:p>
        </w:tc>
        <w:tc>
          <w:tcPr>
            <w:tcW w:w="1640" w:type="dxa"/>
            <w:vAlign w:val="bottom"/>
          </w:tcPr>
          <w:p>
            <w:pPr>
              <w:ind w:left="40"/>
              <w:spacing w:after="0" w:line="15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8"/>
                <w:szCs w:val="28"/>
                <w:color w:val="auto"/>
              </w:rPr>
              <w:t>+</w:t>
            </w:r>
          </w:p>
        </w:tc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20"/>
          </w:cols>
          <w:pgMar w:left="1440" w:top="677" w:right="844" w:bottom="118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0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 w:line="8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0</w:t>
            </w:r>
          </w:p>
        </w:tc>
        <w:tc>
          <w:tcPr>
            <w:tcW w:w="820" w:type="dxa"/>
            <w:vAlign w:val="bottom"/>
          </w:tcPr>
          <w:p>
            <w:pPr>
              <w:ind w:left="620"/>
              <w:spacing w:after="0" w:line="8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 xml:space="preserve">0  </w:t>
            </w:r>
          </w:p>
        </w:tc>
        <w:tc>
          <w:tcPr>
            <w:tcW w:w="440" w:type="dxa"/>
            <w:vAlign w:val="bottom"/>
          </w:tcPr>
          <w:p>
            <w:pPr>
              <w:ind w:left="100"/>
              <w:spacing w:after="0" w:line="8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9"/>
                <w:szCs w:val="19"/>
                <w:color w:val="auto"/>
              </w:rPr>
              <w:t>̅̅̅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2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400" w:type="dxa"/>
            <w:vAlign w:val="bottom"/>
            <w:vMerge w:val="restart"/>
          </w:tcPr>
          <w:p>
            <w:pPr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</w:rPr>
              <w:t>где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ind w:left="40"/>
              <w:spacing w:after="0" w:line="4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</w:rPr>
              <w:t xml:space="preserve">= ∑  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spacing w:after="0" w:line="4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</w:rPr>
              <w:t>,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2"/>
              <w:spacing w:after="0" w:line="4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</w:rPr>
              <w:t>=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15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>1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ind w:left="40"/>
              <w:spacing w:after="0" w:line="4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</w:rPr>
              <w:t xml:space="preserve">∑  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65"/>
              <w:spacing w:after="0" w:line="1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3"/>
                <w:szCs w:val="3"/>
                <w:color w:val="auto"/>
              </w:rPr>
              <w:t>2</w:t>
            </w:r>
          </w:p>
        </w:tc>
        <w:tc>
          <w:tcPr>
            <w:tcW w:w="5280" w:type="dxa"/>
            <w:vAlign w:val="bottom"/>
            <w:vMerge w:val="restart"/>
          </w:tcPr>
          <w:p>
            <w:pPr>
              <w:ind w:left="4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PMingLiU" w:cs="PMingLiU" w:eastAsia="PMingLiU" w:hAnsi="PMingLiU"/>
                <w:sz w:val="26"/>
                <w:szCs w:val="26"/>
                <w:color w:val="auto"/>
              </w:rPr>
              <w:t/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  <w:t xml:space="preserve"> средний квадрат положений центров масс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2061845</wp:posOffset>
            </wp:positionH>
            <wp:positionV relativeFrom="paragraph">
              <wp:posOffset>-193675</wp:posOffset>
            </wp:positionV>
            <wp:extent cx="121920" cy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системы тел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составляющих маятник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Если период колебаний маятника определен экспериментально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то из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(1)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можно найти момент инерции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tbl>
      <w:tblPr>
        <w:tblLayout w:type="fixed"/>
        <w:tblInd w:w="3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6"/>
        </w:trPr>
        <w:tc>
          <w:tcPr>
            <w:tcW w:w="2760" w:type="dxa"/>
            <w:vAlign w:val="bottom"/>
          </w:tcPr>
          <w:p>
            <w:pPr>
              <w:spacing w:after="0" w:line="4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=</w:t>
            </w: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  <w:vertAlign w:val="subscript"/>
              </w:rPr>
              <w:t>0</w:t>
            </w: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</w:rPr>
              <w:t xml:space="preserve"> /4  ^2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 w:line="4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(3)</w:t>
            </w:r>
          </w:p>
        </w:tc>
      </w:tr>
    </w:tbl>
    <w:p>
      <w:pPr>
        <w:jc w:val="both"/>
        <w:ind w:left="260" w:firstLine="711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Сохранение энергии гармонических колебаний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Поскольку физический маятник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качающийся под действием силы тяжести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консервативной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проанализировать процесс перехода потенциальной энергии маятника в кинетическую и обратно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Потенциальная энергия при достижении амплитудного значения угла отклонения маятника равна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ind w:left="7360"/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1</w:t>
      </w:r>
    </w:p>
    <w:p>
      <w:pPr>
        <w:ind w:left="2960" w:right="80" w:hanging="6395"/>
        <w:spacing w:after="0" w:line="193" w:lineRule="auto"/>
        <w:tabs>
          <w:tab w:leader="none" w:pos="29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8"/>
          <w:szCs w:val="28"/>
          <w:color w:val="auto"/>
        </w:rPr>
        <w:t>=     ℎ 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>(1 − ) = 2       sin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/2 ≈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с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 (4)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4668520</wp:posOffset>
            </wp:positionH>
            <wp:positionV relativeFrom="paragraph">
              <wp:posOffset>-205740</wp:posOffset>
            </wp:positionV>
            <wp:extent cx="97790" cy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260" w:right="20" w:firstLine="711"/>
        <w:spacing w:after="0" w:line="35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</w:t>
      </w:r>
      <w:r>
        <w:rPr>
          <w:rFonts w:ascii="PMingLiU" w:cs="PMingLiU" w:eastAsia="PMingLiU" w:hAnsi="PMingLiU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высота поднятия центра масс маятника при его максимальном отклонении от положения равновесия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x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положение центра масс маятника относительно его точки подвеса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PMingLiU" w:cs="PMingLiU" w:eastAsia="PMingLiU" w:hAnsi="PMingLiU"/>
          <w:sz w:val="28"/>
          <w:szCs w:val="28"/>
          <w:color w:val="auto"/>
        </w:rPr>
        <w:t xml:space="preserve"> 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</w:t>
      </w:r>
      <w:r>
        <w:rPr>
          <w:rFonts w:ascii="PMingLiU" w:cs="PMingLiU" w:eastAsia="PMingLiU" w:hAnsi="PMingLiU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максимальный угол отклонения маятника от положения равновесия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11"/>
        <w:spacing w:after="0" w:line="2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малых углах отклонения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20°)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максимальная потенциальная энергия равна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ind w:left="4300"/>
        <w:spacing w:after="0" w:line="18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1</w:t>
      </w:r>
    </w:p>
    <w:p>
      <w:pPr>
        <w:ind w:left="3400"/>
        <w:spacing w:after="0" w:line="227" w:lineRule="auto"/>
        <w:tabs>
          <w:tab w:leader="none" w:pos="4000" w:val="left"/>
          <w:tab w:leader="none" w:pos="53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"/>
          <w:szCs w:val="2"/>
          <w:color w:val="auto"/>
        </w:rPr>
        <w:t xml:space="preserve">  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"/>
          <w:szCs w:val="2"/>
          <w:color w:val="auto"/>
        </w:rPr>
        <w:t>≈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2"/>
          <w:szCs w:val="2"/>
          <w:color w:val="auto"/>
          <w:vertAlign w:val="super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2726690</wp:posOffset>
            </wp:positionH>
            <wp:positionV relativeFrom="paragraph">
              <wp:posOffset>-15875</wp:posOffset>
            </wp:positionV>
            <wp:extent cx="97790" cy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0"/>
          <w:szCs w:val="40"/>
          <w:color w:val="auto"/>
          <w:vertAlign w:val="subscript"/>
        </w:rPr>
        <w:t xml:space="preserve">    </w:t>
      </w:r>
    </w:p>
    <w:p>
      <w:pPr>
        <w:ind w:left="4300"/>
        <w:spacing w:after="0" w:line="20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</w:rPr>
        <w:t>2</w:t>
      </w:r>
    </w:p>
    <w:p>
      <w:pPr>
        <w:ind w:left="98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Максимальная кинетическая энергия физического маятника</w:t>
      </w: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2"/>
        </w:trPr>
        <w:tc>
          <w:tcPr>
            <w:tcW w:w="20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jc w:val="center"/>
              <w:spacing w:after="0" w:line="63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  <w:vertAlign w:val="subscript"/>
              </w:rPr>
              <w:t>0</w:t>
            </w: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  <w:vertAlign w:val="superscript"/>
              </w:rPr>
              <w:t>2  2</w:t>
            </w:r>
          </w:p>
        </w:tc>
        <w:tc>
          <w:tcPr>
            <w:tcW w:w="4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7"/>
        </w:trPr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8620" w:type="dxa"/>
            <w:vAlign w:val="bottom"/>
            <w:gridSpan w:val="6"/>
          </w:tcPr>
          <w:p>
            <w:pPr>
              <w:jc w:val="right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>где момент инерции маятника выражен по формуле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 xml:space="preserve"> (3)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auto"/>
              </w:rPr>
              <w:t xml:space="preserve"> через период его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5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21"/>
              <w:spacing w:after="0" w:line="50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=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121"/>
              <w:spacing w:after="0" w:line="50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21"/>
              <w:spacing w:after="0" w:line="50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=</w:t>
            </w:r>
          </w:p>
        </w:tc>
        <w:tc>
          <w:tcPr>
            <w:tcW w:w="1320" w:type="dxa"/>
            <w:vAlign w:val="bottom"/>
          </w:tcPr>
          <w:p>
            <w:pPr>
              <w:jc w:val="center"/>
              <w:spacing w:after="0" w:line="50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 xml:space="preserve">8  </w:t>
            </w: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  <w:vertAlign w:val="superscript"/>
              </w:rPr>
              <w:t>2</w:t>
            </w:r>
          </w:p>
        </w:tc>
        <w:tc>
          <w:tcPr>
            <w:tcW w:w="4120" w:type="dxa"/>
            <w:vAlign w:val="bottom"/>
          </w:tcPr>
          <w:p>
            <w:pPr>
              <w:jc w:val="right"/>
              <w:ind w:right="2061"/>
              <w:spacing w:after="0" w:line="50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>(5)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2101215</wp:posOffset>
            </wp:positionH>
            <wp:positionV relativeFrom="paragraph">
              <wp:posOffset>-455930</wp:posOffset>
            </wp:positionV>
            <wp:extent cx="1396365" cy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колебаний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 закона сохранения полной механической энергии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1440" w:val="left"/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</w:t>
        <w:tab/>
        <w:t>W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k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+W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=W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km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W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 const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11"/>
        <w:spacing w:after="0" w:line="380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можно найти максимальную угловую скорость маятника при прохождении им положения равновесия</w:t>
      </w:r>
      <w:r>
        <w:rPr>
          <w:rFonts w:ascii="PMingLiU" w:cs="PMingLiU" w:eastAsia="PMingLiU" w:hAnsi="PMingLiU"/>
          <w:sz w:val="28"/>
          <w:szCs w:val="28"/>
          <w:color w:val="auto"/>
        </w:rPr>
        <w:t xml:space="preserve"> Z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</w:t>
      </w:r>
      <w:r>
        <w:rPr>
          <w:rFonts w:ascii="PMingLiU" w:cs="PMingLiU" w:eastAsia="PMingLiU" w:hAnsi="PMingLiU"/>
          <w:sz w:val="28"/>
          <w:szCs w:val="28"/>
          <w:color w:val="auto"/>
        </w:rPr>
        <w:t>SM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/ T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.</w:t>
      </w:r>
    </w:p>
    <w:p>
      <w:pPr>
        <w:sectPr>
          <w:pgSz w:w="11900" w:h="16838" w:orient="portrait"/>
          <w:cols w:equalWidth="0" w:num="1">
            <w:col w:w="9620"/>
          </w:cols>
          <w:pgMar w:left="1440" w:top="0" w:right="844" w:bottom="1440" w:gutter="0" w:footer="0" w:header="0"/>
        </w:sectPr>
      </w:pPr>
    </w:p>
    <w:bookmarkStart w:id="3" w:name="page4"/>
    <w:bookmarkEnd w:id="3"/>
    <w:p>
      <w:pPr>
        <w:jc w:val="both"/>
        <w:spacing w:after="0" w:line="3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723900</wp:posOffset>
            </wp:positionH>
            <wp:positionV relativeFrom="page">
              <wp:posOffset>1313815</wp:posOffset>
            </wp:positionV>
            <wp:extent cx="6706870" cy="85420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854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Обработка результатов эксперимента: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tbl>
      <w:tblPr>
        <w:tblLayout w:type="fixed"/>
        <w:tblInd w:w="1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2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6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1.  Рассчитали по Таблице 2.1 протокола время n=10 колебаний маятника</w:t>
            </w:r>
          </w:p>
        </w:tc>
      </w:tr>
      <w:tr>
        <w:trPr>
          <w:trHeight w:val="452"/>
        </w:trPr>
        <w:tc>
          <w:tcPr>
            <w:tcW w:w="3840" w:type="dxa"/>
            <w:vAlign w:val="bottom"/>
            <w:gridSpan w:val="5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Время 10 колебаний маятника</w:t>
            </w:r>
          </w:p>
        </w:tc>
        <w:tc>
          <w:tcPr>
            <w:tcW w:w="5560" w:type="dxa"/>
            <w:vAlign w:val="bottom"/>
            <w:gridSpan w:val="2"/>
          </w:tcPr>
          <w:p>
            <w:pPr>
              <w:jc w:val="right"/>
              <w:ind w:right="2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= 8,084+-0.01</w:t>
            </w:r>
          </w:p>
        </w:tc>
      </w:tr>
      <w:tr>
        <w:trPr>
          <w:trHeight w:val="363"/>
        </w:trPr>
        <w:tc>
          <w:tcPr>
            <w:tcW w:w="5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№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4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5</w:t>
            </w: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"/>
        </w:trPr>
        <w:tc>
          <w:tcPr>
            <w:tcW w:w="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62"/>
        </w:trPr>
        <w:tc>
          <w:tcPr>
            <w:tcW w:w="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8,17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8,17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8,05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7,94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8,09</w:t>
            </w: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3"/>
        </w:trPr>
        <w:tc>
          <w:tcPr>
            <w:tcW w:w="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2564130</wp:posOffset>
            </wp:positionH>
            <wp:positionV relativeFrom="paragraph">
              <wp:posOffset>-1098550</wp:posOffset>
            </wp:positionV>
            <wp:extent cx="718185" cy="2324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291465</wp:posOffset>
            </wp:positionH>
            <wp:positionV relativeFrom="paragraph">
              <wp:posOffset>-524510</wp:posOffset>
            </wp:positionV>
            <wp:extent cx="123825" cy="1905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2. Рассчитайте период T = t / n колебаний маятника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97790</wp:posOffset>
            </wp:positionH>
            <wp:positionV relativeFrom="paragraph">
              <wp:posOffset>255905</wp:posOffset>
            </wp:positionV>
            <wp:extent cx="3645535" cy="13474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2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№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3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</w:t>
            </w:r>
          </w:p>
        </w:tc>
        <w:tc>
          <w:tcPr>
            <w:tcW w:w="1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3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</w:t>
            </w:r>
          </w:p>
        </w:tc>
        <w:tc>
          <w:tcPr>
            <w:tcW w:w="1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3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8,17</w:t>
            </w: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8,17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8,05</w:t>
            </w: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7,94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8,09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0,817+-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0,817+-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0.805+-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0,794+-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0,809+-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6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 w:line="70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6"/>
                <w:szCs w:val="16"/>
                <w:color w:val="auto"/>
              </w:rPr>
              <w:t>Т =</w:t>
            </w:r>
          </w:p>
        </w:tc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0,01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40" w:type="dxa"/>
            <w:vAlign w:val="bottom"/>
            <w:gridSpan w:val="2"/>
            <w:vMerge w:val="restart"/>
          </w:tcPr>
          <w:p>
            <w:pPr>
              <w:jc w:val="right"/>
              <w:ind w:right="4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0,8084+-0.01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9"/>
        </w:trPr>
        <w:tc>
          <w:tcPr>
            <w:tcW w:w="480" w:type="dxa"/>
            <w:vAlign w:val="bottom"/>
            <w:gridSpan w:val="2"/>
          </w:tcPr>
          <w:p>
            <w:pPr>
              <w:jc w:val="right"/>
              <w:ind w:right="210"/>
              <w:spacing w:after="0" w:line="9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22"/>
                <w:szCs w:val="22"/>
                <w:color w:val="auto"/>
              </w:rPr>
              <w:t>"</w:t>
            </w:r>
          </w:p>
        </w:tc>
        <w:tc>
          <w:tcPr>
            <w:tcW w:w="2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3. Рассчитали по формуле (3) момент инерции маятника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9525</wp:posOffset>
            </wp:positionV>
            <wp:extent cx="1461770" cy="3276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1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2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№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4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3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5</w:t>
            </w:r>
          </w:p>
        </w:tc>
      </w:tr>
      <w:tr>
        <w:trPr>
          <w:trHeight w:val="36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6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0,817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0,817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0,805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0,794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0,809</w:t>
            </w:r>
          </w:p>
        </w:tc>
      </w:tr>
      <w:tr>
        <w:trPr>
          <w:trHeight w:val="317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0,0153+-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0,0153+-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0,0148+-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0,0144+-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0,015+-</w:t>
            </w:r>
          </w:p>
        </w:tc>
      </w:tr>
      <w:tr>
        <w:trPr>
          <w:trHeight w:val="37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0,01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0,01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0,01</w:t>
            </w:r>
          </w:p>
        </w:tc>
      </w:tr>
      <w:tr>
        <w:trPr>
          <w:trHeight w:val="151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-788670</wp:posOffset>
            </wp:positionV>
            <wp:extent cx="168910" cy="4527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Пример расчета I</w:t>
      </w:r>
    </w:p>
    <w:p>
      <w:pPr>
        <w:ind w:left="280" w:hanging="160"/>
        <w:spacing w:after="0" w:line="187" w:lineRule="auto"/>
        <w:tabs>
          <w:tab w:leader="none" w:pos="2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3"/>
          <w:szCs w:val="13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= (0,65*9,8*0,142*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0,817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!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)/(4*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>π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!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) = 0,0153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3"/>
          <w:szCs w:val="13"/>
          <w:color w:val="auto"/>
        </w:rPr>
      </w:pPr>
    </w:p>
    <w:p>
      <w:pPr>
        <w:ind w:left="640" w:hanging="290"/>
        <w:spacing w:after="0"/>
        <w:tabs>
          <w:tab w:leader="none" w:pos="640" w:val="left"/>
        </w:tabs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Рассчитали по формуле (4) полную механическую энергию маятника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212725</wp:posOffset>
            </wp:positionV>
            <wp:extent cx="4431665" cy="5080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W=0,5*0,65*9,8*0,143*</w:t>
      </w:r>
      <w:r>
        <w:rPr>
          <w:rFonts w:ascii="Cambria Math" w:cs="Cambria Math" w:eastAsia="Cambria Math" w:hAnsi="Cambria Math"/>
          <w:sz w:val="28"/>
          <w:szCs w:val="28"/>
          <w:color w:val="auto"/>
        </w:rPr>
        <w:t>0,1</w:t>
      </w:r>
      <w:r>
        <w:rPr>
          <w:rFonts w:ascii="Cambria Math" w:cs="Cambria Math" w:eastAsia="Cambria Math" w:hAnsi="Cambria Math"/>
          <w:sz w:val="40"/>
          <w:szCs w:val="40"/>
          <w:color w:val="auto"/>
          <w:vertAlign w:val="superscript"/>
        </w:rPr>
        <w:t>!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 0,004523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 w:right="4140"/>
        <w:spacing w:after="0" w:line="271" w:lineRule="auto"/>
        <w:tabs>
          <w:tab w:leader="none" w:pos="4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Рассчитали приведённую длину маятника l =9,8*0,015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/(4* π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= 0,162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(совпадает с протоколом наблюдений)</w:t>
      </w:r>
    </w:p>
    <w:p>
      <w:pPr>
        <w:sectPr>
          <w:pgSz w:w="11900" w:h="16840" w:orient="portrait"/>
          <w:cols w:equalWidth="0" w:num="1">
            <w:col w:w="9560"/>
          </w:cols>
          <w:pgMar w:left="1440" w:top="965" w:right="900" w:bottom="320" w:gutter="0" w:footer="0" w:header="0"/>
        </w:sectPr>
      </w:pPr>
    </w:p>
    <w:bookmarkStart w:id="5" w:name="page6"/>
    <w:bookmarkEnd w:id="5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6. Рассчитали массы m1 m2, дисков маятника и его стержня m3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960" w:right="7260" w:hanging="4"/>
        <w:spacing w:after="0" w:line="186" w:lineRule="auto"/>
        <w:tabs>
          <w:tab w:leader="none" w:pos="118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= 7900кг/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м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"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m = V*P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6"/>
          <w:szCs w:val="16"/>
          <w:color w:val="auto"/>
        </w:rPr>
      </w:pPr>
    </w:p>
    <w:p>
      <w:pPr>
        <w:ind w:left="960" w:right="6700"/>
        <w:spacing w:after="0" w:line="222" w:lineRule="auto"/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 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=π*(D/2)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*h V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=(d/2)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* π*I</w:t>
      </w:r>
    </w:p>
    <w:p>
      <w:pPr>
        <w:ind w:left="90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(0.054/2)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*3,1415*0,017 = 0,308 кг</w:t>
      </w:r>
    </w:p>
    <w:p>
      <w:pPr>
        <w:ind w:left="900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(0.054/2)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*3,1415*0,017 = 0,308 кг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(0.005/2)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*3,1415*0,2475= 0,038кг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20" w:right="1040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 = 0.308*2+0.038 = 0,654 кг (полученная масса совпадает с протоколом наблюдения)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7. Рассчитали положение центра масс маятника Xc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X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1/0,65*(0,308*0,125+0,308*0,175+0,123*0,038) = 0,149219 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8. Рассчитали момент инерции по теореме Штейнера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2453005</wp:posOffset>
            </wp:positionH>
            <wp:positionV relativeFrom="paragraph">
              <wp:posOffset>255905</wp:posOffset>
            </wp:positionV>
            <wp:extent cx="1409700" cy="2374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0.308*9,8*0.0150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/(4*π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=</w:t>
      </w:r>
      <w:r>
        <w:rPr>
          <w:rFonts w:ascii="Times New Roman" w:cs="Times New Roman" w:eastAsia="Times New Roman" w:hAnsi="Times New Roman"/>
          <w:sz w:val="28"/>
          <w:szCs w:val="28"/>
          <w:color w:val="444444"/>
        </w:rPr>
        <w:t xml:space="preserve"> 0,0062</w:t>
      </w:r>
    </w:p>
    <w:p>
      <w:pPr>
        <w:ind w:left="1100"/>
        <w:spacing w:after="0" w:line="1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0.308*9,8*0.0150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/(4*π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=</w:t>
      </w:r>
      <w:r>
        <w:rPr>
          <w:rFonts w:ascii="Times New Roman" w:cs="Times New Roman" w:eastAsia="Times New Roman" w:hAnsi="Times New Roman"/>
          <w:sz w:val="28"/>
          <w:szCs w:val="28"/>
          <w:color w:val="444444"/>
        </w:rPr>
        <w:t xml:space="preserve"> 0,0087</w:t>
      </w:r>
    </w:p>
    <w:p>
      <w:pPr>
        <w:ind w:left="1100"/>
        <w:spacing w:after="0" w:line="19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0.038*9,8*0.0150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/(4*π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= 0,0008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 = I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I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+ I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=0,016.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проведении опыта было зафиксировано I = 0,015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Вывод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left="360" w:hanging="10"/>
        <w:spacing w:after="0" w:line="275" w:lineRule="auto"/>
        <w:tabs>
          <w:tab w:leader="none" w:pos="628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процессе работы были рассмотрены процессы колебания тела в однородном поле тяжести, выявлено отличие физического маятника от математического, исследованы процессы превращения энергии в консервативных системах. Также научились определять момент инерции физического маятника, в том числе составного.</w:t>
      </w:r>
    </w:p>
    <w:sectPr>
      <w:pgSz w:w="11900" w:h="16840" w:orient="portrait"/>
      <w:cols w:equalWidth="0" w:num="1">
        <w:col w:w="9860"/>
      </w:cols>
      <w:pgMar w:left="1440" w:top="1036" w:right="6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200001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I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5"/>
    </w:lvl>
  </w:abstractNum>
  <w:abstractNum w:abstractNumId="2">
    <w:nsid w:val="2AE8944A"/>
    <w:multiLevelType w:val="hybridMultilevel"/>
    <w:lvl w:ilvl="0">
      <w:lvlJc w:val="left"/>
      <w:lvlText w:val="P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2021-11-28T22:16:34Z</dcterms:created>
  <dcterms:modified xsi:type="dcterms:W3CDTF">2021-11-28T22:16:34Z</dcterms:modified>
</cp:coreProperties>
</file>