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0"/>
        <w:rPr>
          <w:rFonts w:hint="eastAsia" w:eastAsia="微软雅黑"/>
          <w:lang w:eastAsia="zh-CN"/>
        </w:rPr>
      </w:pPr>
      <w:r>
        <w:rPr>
          <w:rFonts w:hint="eastAsia"/>
          <w:lang w:val="en-US" w:eastAsia="zh-CN"/>
        </w:rPr>
        <w:t>学生端</w:t>
      </w:r>
    </w:p>
    <w:p/>
    <w:p>
      <w:pPr>
        <w:pStyle w:val="25"/>
      </w:pPr>
      <w:r>
        <w:rPr>
          <w:rFonts w:hint="eastAsia"/>
        </w:rPr>
        <w:t>修订记录</w:t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"/>
        <w:gridCol w:w="1104"/>
        <w:gridCol w:w="1104"/>
        <w:gridCol w:w="1303"/>
        <w:gridCol w:w="4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553" w:type="pct"/>
            <w:shd w:val="clear" w:color="auto" w:fill="C0C0C0"/>
            <w:vAlign w:val="center"/>
          </w:tcPr>
          <w:p>
            <w:pPr>
              <w:spacing w:line="400" w:lineRule="exact"/>
              <w:ind w:left="1"/>
              <w:jc w:val="center"/>
              <w:rPr>
                <w:rFonts w:ascii="微软雅黑" w:hAnsi="微软雅黑" w:eastAsia="微软雅黑" w:cs="宋体"/>
                <w:b/>
                <w:bCs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</w:rPr>
              <w:t>版本号</w:t>
            </w:r>
          </w:p>
        </w:tc>
        <w:tc>
          <w:tcPr>
            <w:tcW w:w="671" w:type="pct"/>
            <w:shd w:val="clear" w:color="auto" w:fill="C0C0C0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  <w:b/>
                <w:bCs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</w:rPr>
              <w:t>修订人</w:t>
            </w:r>
          </w:p>
        </w:tc>
        <w:tc>
          <w:tcPr>
            <w:tcW w:w="671" w:type="pct"/>
            <w:shd w:val="clear" w:color="auto" w:fill="C0C0C0"/>
            <w:vAlign w:val="center"/>
          </w:tcPr>
          <w:p>
            <w:pPr>
              <w:spacing w:line="400" w:lineRule="exact"/>
              <w:jc w:val="center"/>
              <w:rPr>
                <w:rFonts w:hint="eastAsia" w:ascii="微软雅黑" w:hAnsi="微软雅黑" w:eastAsia="微软雅黑" w:cs="宋体"/>
                <w:b/>
                <w:bCs/>
                <w:lang w:eastAsia="zh-CN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lang w:val="en-US" w:eastAsia="zh-CN"/>
              </w:rPr>
              <w:t>优先级</w:t>
            </w:r>
          </w:p>
        </w:tc>
        <w:tc>
          <w:tcPr>
            <w:tcW w:w="671" w:type="pct"/>
            <w:shd w:val="clear" w:color="auto" w:fill="C0C0C0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  <w:b/>
                <w:bCs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</w:rPr>
              <w:t>修订日期</w:t>
            </w:r>
          </w:p>
        </w:tc>
        <w:tc>
          <w:tcPr>
            <w:tcW w:w="2433" w:type="pct"/>
            <w:shd w:val="clear" w:color="auto" w:fill="C0C0C0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  <w:b/>
                <w:bCs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</w:rPr>
              <w:t>修订描述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  <w:r>
              <w:rPr>
                <w:rFonts w:hint="eastAsia" w:ascii="微软雅黑" w:hAnsi="微软雅黑" w:eastAsia="微软雅黑" w:cs="宋体"/>
              </w:rPr>
              <w:t>1.0.0</w:t>
            </w:r>
          </w:p>
        </w:tc>
        <w:tc>
          <w:tcPr>
            <w:tcW w:w="671" w:type="pct"/>
            <w:vAlign w:val="center"/>
          </w:tcPr>
          <w:p>
            <w:pPr>
              <w:spacing w:line="400" w:lineRule="exact"/>
              <w:jc w:val="center"/>
              <w:rPr>
                <w:rFonts w:hint="eastAsia" w:ascii="微软雅黑" w:hAnsi="微软雅黑" w:eastAsia="微软雅黑" w:cs="宋体"/>
                <w:lang w:eastAsia="zh-CN"/>
              </w:rPr>
            </w:pPr>
            <w:r>
              <w:rPr>
                <w:rFonts w:hint="eastAsia" w:ascii="微软雅黑" w:hAnsi="微软雅黑" w:eastAsia="微软雅黑" w:cs="宋体"/>
                <w:lang w:val="en-US" w:eastAsia="zh-CN"/>
              </w:rPr>
              <w:t>林良浩</w:t>
            </w:r>
          </w:p>
        </w:tc>
        <w:tc>
          <w:tcPr>
            <w:tcW w:w="671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  <w:r>
              <w:rPr>
                <w:rFonts w:hint="eastAsia" w:ascii="微软雅黑" w:hAnsi="微软雅黑" w:eastAsia="微软雅黑" w:cs="宋体"/>
              </w:rPr>
              <w:t>A</w:t>
            </w:r>
          </w:p>
        </w:tc>
        <w:tc>
          <w:tcPr>
            <w:tcW w:w="671" w:type="pct"/>
            <w:vAlign w:val="center"/>
          </w:tcPr>
          <w:p>
            <w:pPr>
              <w:spacing w:line="400" w:lineRule="exact"/>
              <w:jc w:val="center"/>
              <w:rPr>
                <w:rFonts w:hint="default" w:ascii="微软雅黑" w:hAnsi="微软雅黑" w:eastAsia="微软雅黑" w:cs="宋体"/>
                <w:lang w:val="en-US" w:eastAsia="zh-CN"/>
              </w:rPr>
            </w:pPr>
            <w:r>
              <w:rPr>
                <w:rFonts w:hint="eastAsia" w:ascii="微软雅黑" w:hAnsi="微软雅黑" w:eastAsia="微软雅黑" w:cs="宋体"/>
              </w:rPr>
              <w:t>20</w:t>
            </w:r>
            <w:r>
              <w:rPr>
                <w:rFonts w:hint="eastAsia" w:ascii="微软雅黑" w:hAnsi="微软雅黑" w:eastAsia="微软雅黑" w:cs="宋体"/>
                <w:lang w:val="en-US" w:eastAsia="zh-CN"/>
              </w:rPr>
              <w:t>20.05.07</w:t>
            </w:r>
          </w:p>
        </w:tc>
        <w:tc>
          <w:tcPr>
            <w:tcW w:w="2433" w:type="pct"/>
            <w:vAlign w:val="center"/>
          </w:tcPr>
          <w:p>
            <w:pPr>
              <w:spacing w:line="400" w:lineRule="exact"/>
              <w:rPr>
                <w:rFonts w:ascii="微软雅黑" w:hAnsi="微软雅黑" w:eastAsia="微软雅黑" w:cs="宋体"/>
              </w:rPr>
            </w:pPr>
            <w:r>
              <w:rPr>
                <w:rFonts w:hint="eastAsia" w:ascii="微软雅黑" w:hAnsi="微软雅黑" w:eastAsia="微软雅黑" w:cs="宋体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671" w:type="pct"/>
            <w:vAlign w:val="center"/>
          </w:tcPr>
          <w:p>
            <w:pPr>
              <w:pStyle w:val="23"/>
              <w:spacing w:before="0" w:beforeLines="0" w:after="0" w:afterLines="0"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671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671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2433" w:type="pct"/>
            <w:vAlign w:val="center"/>
          </w:tcPr>
          <w:p>
            <w:pPr>
              <w:spacing w:line="400" w:lineRule="exact"/>
              <w:rPr>
                <w:rFonts w:ascii="微软雅黑" w:hAnsi="微软雅黑" w:eastAsia="微软雅黑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671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671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671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2433" w:type="pct"/>
            <w:vAlign w:val="center"/>
          </w:tcPr>
          <w:p>
            <w:pPr>
              <w:spacing w:line="400" w:lineRule="exact"/>
              <w:rPr>
                <w:rFonts w:ascii="微软雅黑" w:hAnsi="微软雅黑" w:eastAsia="微软雅黑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671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671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671" w:type="pct"/>
            <w:vAlign w:val="center"/>
          </w:tcPr>
          <w:p>
            <w:pPr>
              <w:spacing w:line="400" w:lineRule="exact"/>
              <w:jc w:val="center"/>
              <w:rPr>
                <w:rFonts w:ascii="微软雅黑" w:hAnsi="微软雅黑" w:eastAsia="微软雅黑" w:cs="宋体"/>
              </w:rPr>
            </w:pPr>
          </w:p>
        </w:tc>
        <w:tc>
          <w:tcPr>
            <w:tcW w:w="2433" w:type="pct"/>
            <w:vAlign w:val="center"/>
          </w:tcPr>
          <w:p>
            <w:pPr>
              <w:spacing w:line="400" w:lineRule="exact"/>
              <w:rPr>
                <w:rFonts w:ascii="微软雅黑" w:hAnsi="微软雅黑" w:eastAsia="微软雅黑" w:cs="宋体"/>
              </w:rPr>
            </w:pPr>
          </w:p>
        </w:tc>
      </w:tr>
    </w:tbl>
    <w:p>
      <w:pPr>
        <w:pStyle w:val="30"/>
      </w:pPr>
    </w:p>
    <w:p>
      <w:pPr>
        <w:pStyle w:val="2"/>
      </w:pPr>
      <w:r>
        <w:rPr>
          <w:rFonts w:hint="eastAsia"/>
        </w:rPr>
        <w:t>概述</w:t>
      </w:r>
    </w:p>
    <w:p>
      <w:pPr>
        <w:pStyle w:val="3"/>
      </w:pPr>
      <w:r>
        <w:t>需求</w:t>
      </w:r>
      <w:r>
        <w:rPr>
          <w:rFonts w:hint="eastAsia"/>
        </w:rPr>
        <w:t>目的</w:t>
      </w:r>
    </w:p>
    <w:p>
      <w:pPr>
        <w:pStyle w:val="66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提供给学生预习、上课、完成作业的完整APP</w:t>
      </w:r>
    </w:p>
    <w:p>
      <w:pPr>
        <w:pStyle w:val="66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推荐分享赚课时活动</w:t>
      </w:r>
    </w:p>
    <w:p>
      <w:pPr>
        <w:pStyle w:val="3"/>
      </w:pPr>
      <w:r>
        <w:t>需求概要</w:t>
      </w:r>
    </w:p>
    <w:tbl>
      <w:tblPr>
        <w:tblStyle w:val="33"/>
        <w:tblW w:w="495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3"/>
        <w:gridCol w:w="1312"/>
        <w:gridCol w:w="3784"/>
        <w:gridCol w:w="1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  <w:shd w:val="clear" w:color="auto" w:fill="D0CECE" w:themeFill="background2" w:themeFillShade="E6"/>
          </w:tcPr>
          <w:p>
            <w:pPr>
              <w:spacing w:line="400" w:lineRule="exact"/>
              <w:jc w:val="center"/>
              <w:rPr>
                <w:rFonts w:asciiTheme="minorEastAsia" w:hAnsiTheme="minorEastAsia" w:eastAsiaTheme="minorEastAsia"/>
                <w:b/>
              </w:rPr>
            </w:pPr>
            <w:r>
              <w:rPr>
                <w:rFonts w:hint="eastAsia" w:asciiTheme="minorEastAsia" w:hAnsiTheme="minorEastAsia" w:eastAsiaTheme="minorEastAsia"/>
                <w:b/>
              </w:rPr>
              <w:t>功能模块</w:t>
            </w:r>
          </w:p>
        </w:tc>
        <w:tc>
          <w:tcPr>
            <w:tcW w:w="777" w:type="pct"/>
            <w:shd w:val="clear" w:color="auto" w:fill="D0CECE" w:themeFill="background2" w:themeFillShade="E6"/>
          </w:tcPr>
          <w:p>
            <w:pPr>
              <w:spacing w:line="400" w:lineRule="exact"/>
              <w:jc w:val="center"/>
              <w:rPr>
                <w:rFonts w:asciiTheme="minorEastAsia" w:hAnsiTheme="minorEastAsia" w:eastAsiaTheme="minorEastAsia"/>
                <w:b/>
              </w:rPr>
            </w:pPr>
            <w:r>
              <w:rPr>
                <w:rFonts w:hint="eastAsia" w:asciiTheme="minorEastAsia" w:hAnsiTheme="minorEastAsia" w:eastAsiaTheme="minorEastAsia"/>
                <w:b/>
              </w:rPr>
              <w:t>需求来源</w:t>
            </w:r>
          </w:p>
        </w:tc>
        <w:tc>
          <w:tcPr>
            <w:tcW w:w="2242" w:type="pct"/>
            <w:shd w:val="clear" w:color="auto" w:fill="D0CECE" w:themeFill="background2" w:themeFillShade="E6"/>
          </w:tcPr>
          <w:p>
            <w:pPr>
              <w:spacing w:line="400" w:lineRule="exact"/>
              <w:jc w:val="center"/>
              <w:rPr>
                <w:rFonts w:asciiTheme="minorEastAsia" w:hAnsiTheme="minorEastAsia" w:eastAsiaTheme="minorEastAsia"/>
                <w:b/>
              </w:rPr>
            </w:pPr>
            <w:r>
              <w:rPr>
                <w:rFonts w:hint="eastAsia" w:asciiTheme="minorEastAsia" w:hAnsiTheme="minorEastAsia" w:eastAsiaTheme="minorEastAsia"/>
                <w:b/>
              </w:rPr>
              <w:t>主要功能点</w:t>
            </w:r>
          </w:p>
        </w:tc>
        <w:tc>
          <w:tcPr>
            <w:tcW w:w="603" w:type="pct"/>
            <w:shd w:val="clear" w:color="auto" w:fill="D0CECE" w:themeFill="background2" w:themeFillShade="E6"/>
          </w:tcPr>
          <w:p>
            <w:pPr>
              <w:spacing w:line="400" w:lineRule="exact"/>
              <w:jc w:val="center"/>
              <w:rPr>
                <w:rFonts w:asciiTheme="minorEastAsia" w:hAnsiTheme="minorEastAsia" w:eastAsiaTheme="minorEastAsia"/>
                <w:b/>
              </w:rPr>
            </w:pPr>
            <w:r>
              <w:rPr>
                <w:rFonts w:hint="eastAsia" w:asciiTheme="minorEastAsia" w:hAnsiTheme="minorEastAsia" w:eastAsiaTheme="minorEastAsia"/>
                <w:b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  <w:vMerge w:val="restar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登录、忘记密码、游客模式</w:t>
            </w:r>
          </w:p>
        </w:tc>
        <w:tc>
          <w:tcPr>
            <w:tcW w:w="777" w:type="pct"/>
            <w:vMerge w:val="restart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  <w:r>
              <w:rPr>
                <w:rFonts w:asciiTheme="minorEastAsia" w:hAnsiTheme="minorEastAsia" w:eastAsiaTheme="minorEastAsia"/>
              </w:rPr>
              <w:t>产品</w:t>
            </w: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通过手机号与密码登录，也可以通过手机号与获取验证码登录</w:t>
            </w:r>
          </w:p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在忘记密码页通过手机验证码重新设置密码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  <w:vMerge w:val="continue"/>
          </w:tcPr>
          <w:p>
            <w:pPr>
              <w:spacing w:line="400" w:lineRule="exact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</w:tc>
        <w:tc>
          <w:tcPr>
            <w:tcW w:w="777" w:type="pct"/>
            <w:vMerge w:val="continue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未买课的用户可以通过游客模式了解APP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</w:tcPr>
          <w:p>
            <w:pPr>
              <w:spacing w:line="400" w:lineRule="exact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主页</w:t>
            </w:r>
          </w:p>
        </w:tc>
        <w:tc>
          <w:tcPr>
            <w:tcW w:w="777" w:type="pct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  <w:r>
              <w:rPr>
                <w:rFonts w:asciiTheme="minorEastAsia" w:hAnsiTheme="minorEastAsia" w:eastAsiaTheme="minorEastAsia"/>
              </w:rPr>
              <w:t>产品</w:t>
            </w: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主页包括三个模块，分别是活动banner、宣传icon、课程卡片</w:t>
            </w:r>
          </w:p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课程拉片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主页 - 轮播图banner</w:t>
            </w:r>
          </w:p>
        </w:tc>
        <w:tc>
          <w:tcPr>
            <w:tcW w:w="777" w:type="pct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  <w:r>
              <w:rPr>
                <w:rFonts w:asciiTheme="minorEastAsia" w:hAnsiTheme="minorEastAsia" w:eastAsiaTheme="minorEastAsia"/>
              </w:rPr>
              <w:t>产品</w:t>
            </w: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banner为轮播图，点击可跳转活动详情页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  <w:vMerge w:val="restar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主页 - 宣传icon</w:t>
            </w:r>
          </w:p>
        </w:tc>
        <w:tc>
          <w:tcPr>
            <w:tcW w:w="777" w:type="pct"/>
            <w:vMerge w:val="restart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  <w:r>
              <w:rPr>
                <w:rFonts w:asciiTheme="minorEastAsia" w:hAnsiTheme="minorEastAsia" w:eastAsiaTheme="minorEastAsia"/>
              </w:rPr>
              <w:t>产品</w:t>
            </w: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课程规划、优秀作品、师资介绍，点击跳转到对应的详情页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  <w:vMerge w:val="continue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</w:p>
        </w:tc>
        <w:tc>
          <w:tcPr>
            <w:tcW w:w="777" w:type="pct"/>
            <w:vMerge w:val="continue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设备检测，点击弹框设备检测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  <w:vMerge w:val="restar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主页 - 上课卡片</w:t>
            </w:r>
          </w:p>
        </w:tc>
        <w:tc>
          <w:tcPr>
            <w:tcW w:w="777" w:type="pct"/>
            <w:vMerge w:val="restart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  <w:r>
              <w:rPr>
                <w:rFonts w:asciiTheme="minorEastAsia" w:hAnsiTheme="minorEastAsia" w:eastAsiaTheme="minorEastAsia"/>
              </w:rPr>
              <w:t>产品</w:t>
            </w: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预习卡片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  <w:vMerge w:val="continue"/>
          </w:tcPr>
          <w:p>
            <w:pPr>
              <w:spacing w:line="400" w:lineRule="exact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</w:tc>
        <w:tc>
          <w:tcPr>
            <w:tcW w:w="777" w:type="pct"/>
            <w:vMerge w:val="continue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上课卡片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  <w:vMerge w:val="continue"/>
          </w:tcPr>
          <w:p>
            <w:pPr>
              <w:spacing w:line="400" w:lineRule="exact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</w:tc>
        <w:tc>
          <w:tcPr>
            <w:tcW w:w="777" w:type="pct"/>
            <w:vMerge w:val="continue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提交作业卡片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历史课程</w:t>
            </w:r>
          </w:p>
        </w:tc>
        <w:tc>
          <w:tcPr>
            <w:tcW w:w="777" w:type="pct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  <w:r>
              <w:rPr>
                <w:rFonts w:asciiTheme="minorEastAsia" w:hAnsiTheme="minorEastAsia" w:eastAsiaTheme="minorEastAsia"/>
              </w:rPr>
              <w:t>产品</w:t>
            </w: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查看已经完成的课程，可以点击进入回顾或者提交作业，已提交作业的课程可以生成海报进行分享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我的</w:t>
            </w:r>
          </w:p>
        </w:tc>
        <w:tc>
          <w:tcPr>
            <w:tcW w:w="777" w:type="pct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  <w:r>
              <w:rPr>
                <w:rFonts w:asciiTheme="minorEastAsia" w:hAnsiTheme="minorEastAsia" w:eastAsiaTheme="minorEastAsia"/>
              </w:rPr>
              <w:t>产品</w:t>
            </w: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我的包括用户基本信息、课时、广告位、功能栏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  <w:vMerge w:val="restar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我的 - 功能栏</w:t>
            </w:r>
          </w:p>
        </w:tc>
        <w:tc>
          <w:tcPr>
            <w:tcW w:w="777" w:type="pct"/>
            <w:vMerge w:val="restart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  <w:r>
              <w:rPr>
                <w:rFonts w:asciiTheme="minorEastAsia" w:hAnsiTheme="minorEastAsia" w:eastAsiaTheme="minorEastAsia"/>
              </w:rPr>
              <w:t>产品</w:t>
            </w: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奖杯商场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  <w:vMerge w:val="continue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</w:p>
        </w:tc>
        <w:tc>
          <w:tcPr>
            <w:tcW w:w="777" w:type="pct"/>
            <w:vMerge w:val="continue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客服与反馈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pct"/>
            <w:vMerge w:val="continue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</w:p>
        </w:tc>
        <w:tc>
          <w:tcPr>
            <w:tcW w:w="777" w:type="pct"/>
            <w:vMerge w:val="continue"/>
          </w:tcPr>
          <w:p>
            <w:pPr>
              <w:spacing w:line="400" w:lineRule="exact"/>
              <w:rPr>
                <w:rFonts w:asciiTheme="minorEastAsia" w:hAnsiTheme="minorEastAsia" w:eastAsiaTheme="minorEastAsia"/>
              </w:rPr>
            </w:pPr>
          </w:p>
        </w:tc>
        <w:tc>
          <w:tcPr>
            <w:tcW w:w="2242" w:type="pct"/>
          </w:tcPr>
          <w:p>
            <w:pPr>
              <w:pStyle w:val="66"/>
              <w:numPr>
                <w:ilvl w:val="0"/>
                <w:numId w:val="4"/>
              </w:numPr>
              <w:spacing w:line="400" w:lineRule="exact"/>
              <w:ind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设置</w:t>
            </w:r>
          </w:p>
        </w:tc>
        <w:tc>
          <w:tcPr>
            <w:tcW w:w="603" w:type="pct"/>
          </w:tcPr>
          <w:p>
            <w:pPr>
              <w:spacing w:line="400" w:lineRule="exac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A</w:t>
            </w:r>
          </w:p>
        </w:tc>
      </w:tr>
    </w:tbl>
    <w:p/>
    <w:p>
      <w:pPr>
        <w:pStyle w:val="3"/>
      </w:pPr>
      <w:r>
        <w:t>流程图</w:t>
      </w:r>
    </w:p>
    <w:p>
      <w:pPr>
        <w:pStyle w:val="4"/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711065" cy="7724775"/>
            <wp:effectExtent l="0" t="0" r="0" b="0"/>
            <wp:docPr id="16" name="图片 16" descr="上课基本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上课基本流程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需求正文</w:t>
      </w:r>
    </w:p>
    <w:p>
      <w:pPr>
        <w:pStyle w:val="3"/>
      </w:pPr>
      <w:r>
        <w:rPr>
          <w:rFonts w:hint="eastAsia"/>
          <w:lang w:val="en-US" w:eastAsia="zh-CN"/>
        </w:rPr>
        <w:t>APP</w:t>
      </w:r>
      <w:r>
        <w:rPr>
          <w:rFonts w:hint="eastAsia" w:ascii="Arial" w:hAnsi="Arial"/>
          <w:lang w:val="en-US" w:eastAsia="zh-CN"/>
        </w:rPr>
        <w:t>登录、忘记密码、游客模式</w:t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7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用户场景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未买课的用户进入软件通过游客模式浏览，已买课的用户登录APP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功能描述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用户可以通过手机密码或手机验证码登录，忘记密码的用户通过验证码重新设置密码；未买课的用户进入软件通过游客模式浏览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优先级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输入/前置条件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需求描述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登录页面如下</w:t>
            </w:r>
          </w:p>
          <w:p>
            <w:r>
              <w:drawing>
                <wp:inline distT="0" distB="0" distL="114300" distR="114300">
                  <wp:extent cx="2763520" cy="6087110"/>
                  <wp:effectExtent l="0" t="0" r="17780" b="8890"/>
                  <wp:docPr id="2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20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未登录软件情况下，打开软件默认进入登录页，软件没有注册功能，因为用户需要买了课后才系统才会创建用户，然后分配班主任，由班主任主动联系报名用户引导用户通过账号密码登录；</w:t>
            </w:r>
          </w:p>
          <w:p>
            <w:pP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默认为密码登录，成功登陆后30天内面登录，因为账号为付费用户，所以设定期限30天免登录；</w:t>
            </w:r>
          </w:p>
          <w:p>
            <w:pP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</w:pPr>
          </w:p>
          <w:p>
            <w:pP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点击忘记密码后跳到找回密码页面</w:t>
            </w:r>
          </w:p>
          <w:p>
            <w:pPr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3009900" cy="7448550"/>
                  <wp:effectExtent l="0" t="0" r="0" b="0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744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</w:pPr>
          </w:p>
          <w:p>
            <w:pP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点击短信登录后为以下页面</w:t>
            </w:r>
          </w:p>
          <w:p>
            <w:r>
              <w:drawing>
                <wp:inline distT="0" distB="0" distL="114300" distR="114300">
                  <wp:extent cx="2842895" cy="6153150"/>
                  <wp:effectExtent l="0" t="0" r="14605" b="0"/>
                  <wp:docPr id="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615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点击隐私政策进入隐私政策静态页面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点击游客模式后，需要获取手机的电话号码，然后进入主页，主页的卡片为假的上课卡片，点击则播放上课录播课体验视频，视频播放完跳买课页面</w:t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输出/后置条件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成功登录后可以进入软件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补充说明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</w:tbl>
    <w:p/>
    <w:p>
      <w:pPr>
        <w:pStyle w:val="3"/>
      </w:pPr>
      <w:r>
        <w:rPr>
          <w:rFonts w:hint="eastAsia"/>
          <w:lang w:val="en-US" w:eastAsia="zh-CN"/>
        </w:rPr>
        <w:t>主页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轮播图Banner</w:t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7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用户场景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主页的banner广告图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功能描述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目前只有一个买课广告图，后续后其他活动需要支持滚动，5秒自动滚动一次，且用户可以向左或向右主动滚动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优先级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输入/前置条件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需求描述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主页banner如下</w:t>
            </w:r>
          </w:p>
          <w:p>
            <w:r>
              <w:drawing>
                <wp:inline distT="0" distB="0" distL="114300" distR="114300">
                  <wp:extent cx="2800350" cy="5581650"/>
                  <wp:effectExtent l="0" t="0" r="0" b="0"/>
                  <wp:docPr id="3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558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活动banner支持后台配置，配置banner图和跳转链接，最多配置5张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目前活动banner只有买课活动，点击进入买课详情页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买课页面如下</w:t>
            </w:r>
          </w:p>
          <w:p>
            <w:r>
              <w:drawing>
                <wp:inline distT="0" distB="0" distL="114300" distR="114300">
                  <wp:extent cx="2895600" cy="7972425"/>
                  <wp:effectExtent l="0" t="0" r="0" b="9525"/>
                  <wp:docPr id="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797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点击购买课程则进入付款页面</w:t>
            </w:r>
          </w:p>
          <w:p>
            <w:r>
              <w:drawing>
                <wp:inline distT="0" distB="0" distL="114300" distR="114300">
                  <wp:extent cx="3457575" cy="7410450"/>
                  <wp:effectExtent l="0" t="0" r="9525" b="0"/>
                  <wp:docPr id="2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741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若买的体验课则为1元，付款后金额也为1元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付款成功后进入付款成功页面</w:t>
            </w:r>
          </w:p>
          <w:p>
            <w:r>
              <w:drawing>
                <wp:inline distT="0" distB="0" distL="114300" distR="114300">
                  <wp:extent cx="3390900" cy="6324600"/>
                  <wp:effectExtent l="0" t="0" r="0" b="0"/>
                  <wp:docPr id="2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6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若是已登录用户（曾报名的用户续费买课）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则点击返回后回到我的tab，课时增加；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若是未登录的用户（游客）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点击左上角返回按钮返回到我的tab，自动登录，课时增加，且24小时内班主任需要主动联系买课的用户，引导用户使用软件；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输出/后置条件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补充说明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</w:tbl>
    <w:p>
      <w:pPr>
        <w:pStyle w:val="5"/>
        <w:numPr>
          <w:ilvl w:val="2"/>
          <w:numId w:val="0"/>
        </w:numPr>
        <w:bidi w:val="0"/>
        <w:ind w:leftChars="0"/>
        <w:rPr>
          <w:rFonts w:hint="default"/>
          <w:lang w:val="en-US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宣传ICON与设备检测</w:t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7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用户场景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公司的宣传与课前设备检测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功能描述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课程规划、优秀作品、师资介绍、设备检测四个Icon，点击课程规划、优秀作品和师资介绍分别进入对应的详情页，点击设备检测弹框进行摄像头、麦克风、扬声器和网络检测，提前做好设备检测，保证上课质量，避免上课时间调节设备耽误上课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优先级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课程规划、优秀作品、师资介绍为B；设备检测为A；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输入/前置条件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需求描述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宣传Icon与设备检测主页位置如下</w:t>
            </w:r>
          </w:p>
          <w:p>
            <w:r>
              <w:drawing>
                <wp:inline distT="0" distB="0" distL="114300" distR="114300">
                  <wp:extent cx="2571750" cy="5233670"/>
                  <wp:effectExtent l="0" t="0" r="0" b="508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523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课程规划详情页如下</w:t>
            </w:r>
          </w:p>
          <w:p>
            <w:r>
              <w:drawing>
                <wp:inline distT="0" distB="0" distL="114300" distR="114300">
                  <wp:extent cx="2556510" cy="6875145"/>
                  <wp:effectExtent l="0" t="0" r="15240" b="1905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687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课程规划顶部是banner图，内容包括学年规划、上课流程以及经典课程3个模块；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优秀作品详情页如下</w:t>
            </w:r>
          </w:p>
          <w:p>
            <w:r>
              <w:drawing>
                <wp:inline distT="0" distB="0" distL="114300" distR="114300">
                  <wp:extent cx="3057525" cy="6153150"/>
                  <wp:effectExtent l="0" t="0" r="9525" b="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615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优秀作品顶部是banner图，内容包为5-7个学员的优秀作品展示；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师资介绍详情页如下</w:t>
            </w:r>
          </w:p>
          <w:p>
            <w:r>
              <w:drawing>
                <wp:inline distT="0" distB="0" distL="114300" distR="114300">
                  <wp:extent cx="2895600" cy="6585585"/>
                  <wp:effectExtent l="0" t="0" r="0" b="571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58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师资介绍顶部是banner图，主要包括两个模块，一个是师资介绍，另一个为优秀教师展示，展示3个优秀教师，优秀教师的内容包括老师的照片、名字、毕业学校、直播上课的时长以及老师的一句话介绍；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点击设备检测将会弹框</w:t>
            </w:r>
          </w:p>
          <w:p>
            <w:r>
              <w:drawing>
                <wp:inline distT="0" distB="0" distL="114300" distR="114300">
                  <wp:extent cx="2598420" cy="5419725"/>
                  <wp:effectExtent l="0" t="0" r="11430" b="952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20" cy="541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点击右上角的X将会结束设备检测，点击开始检测就会进入摄像头检测</w:t>
            </w:r>
          </w:p>
          <w:p>
            <w:r>
              <w:drawing>
                <wp:inline distT="0" distB="0" distL="114300" distR="114300">
                  <wp:extent cx="2333625" cy="2533650"/>
                  <wp:effectExtent l="0" t="0" r="9525" b="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检测摄像头的时候，进度条为第一格，下方展示摄像头的预览页面，无论点击看不到还是点击可以看到都会进入麦克风检测，只是这里的点击需要记录状态，最后结果页展示；</w:t>
            </w:r>
          </w:p>
          <w:p>
            <w:r>
              <w:drawing>
                <wp:inline distT="0" distB="0" distL="114300" distR="114300">
                  <wp:extent cx="2028825" cy="2438400"/>
                  <wp:effectExtent l="0" t="0" r="9525" b="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同样的，麦克风检测时，进度条来到第二格，中间的波动条为实时监听麦克风的音量波动，点击“看不到”和“可以看到”将会进入扬声器检测；</w:t>
            </w:r>
          </w:p>
          <w:p>
            <w:r>
              <w:drawing>
                <wp:inline distT="0" distB="0" distL="114300" distR="114300">
                  <wp:extent cx="2400300" cy="2362200"/>
                  <wp:effectExtent l="0" t="0" r="0" b="0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扬声器检测点击播放音乐将会播放一段测试音乐，点击“听不到”和“可以听到”将进入网络检测；</w:t>
            </w:r>
          </w:p>
          <w:p>
            <w:r>
              <w:drawing>
                <wp:inline distT="0" distB="0" distL="114300" distR="114300">
                  <wp:extent cx="2333625" cy="2371725"/>
                  <wp:effectExtent l="0" t="0" r="9525" b="9525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网络检测下方进度条为检测网络检测的进度，检测完成自动跳转到结果页；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442970" cy="3745230"/>
                  <wp:effectExtent l="0" t="0" r="5080" b="7620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970" cy="374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输出/后置条件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补充说明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上课卡片</w:t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7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用户场景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学员课前预习，上课以及提交作业的入口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功能描述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已开的课程将会通过卡片方式展示，有未开始的课为预习卡片，将要上的课为上课卡片和一个月内已上的课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优先级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输入/前置条件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需求描述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卡片展示优先级为，当天需要上的课最高优先级，然后到近期一个月内未提交作业的课程，再到已开课但未上的课，最后到已上且已交作业的课；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上课时间提前10分钟卡片状态变成进入课室，可以进入课室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预习卡片在主页的展示如下</w:t>
            </w:r>
          </w:p>
          <w:p>
            <w:r>
              <w:drawing>
                <wp:inline distT="0" distB="0" distL="114300" distR="114300">
                  <wp:extent cx="3287395" cy="6229985"/>
                  <wp:effectExtent l="0" t="0" r="8255" b="18415"/>
                  <wp:docPr id="3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395" cy="622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卡片的信息包括上课老师的名字与头像，课程标签，上课开始时间以及课程名字，时间以“MM-DD 周X 小时:分钟”的格式显示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进入课室的卡片展示如下</w:t>
            </w:r>
          </w:p>
          <w:p>
            <w:r>
              <w:drawing>
                <wp:inline distT="0" distB="0" distL="114300" distR="114300">
                  <wp:extent cx="1978025" cy="2525395"/>
                  <wp:effectExtent l="0" t="0" r="3175" b="8255"/>
                  <wp:docPr id="3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2525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提交作业的卡片展示如下</w:t>
            </w:r>
          </w:p>
          <w:p>
            <w:r>
              <w:drawing>
                <wp:inline distT="0" distB="0" distL="114300" distR="114300">
                  <wp:extent cx="1932940" cy="2460625"/>
                  <wp:effectExtent l="0" t="0" r="10160" b="15875"/>
                  <wp:docPr id="3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246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点击预习卡片将进入预习页面，预习页面如下</w:t>
            </w:r>
          </w:p>
          <w:p>
            <w:r>
              <w:drawing>
                <wp:inline distT="0" distB="0" distL="114300" distR="114300">
                  <wp:extent cx="2426970" cy="6488430"/>
                  <wp:effectExtent l="0" t="0" r="11430" b="7620"/>
                  <wp:docPr id="3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970" cy="648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预习页面顶部为banner图，包括课程主题、材料准备以及预习视频三个模块，其中预习视频点击后默认横屏播放；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点击进入课室卡片将进入课室，课室页面如下</w:t>
            </w:r>
          </w:p>
          <w:p>
            <w:r>
              <w:drawing>
                <wp:inline distT="0" distB="0" distL="114300" distR="114300">
                  <wp:extent cx="4537075" cy="3081655"/>
                  <wp:effectExtent l="0" t="0" r="15875" b="4445"/>
                  <wp:docPr id="3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75" cy="308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点击提交作业卡片将进入课程回顾的页面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课程回顾页面如下</w:t>
            </w:r>
          </w:p>
          <w:p>
            <w:r>
              <w:drawing>
                <wp:inline distT="0" distB="0" distL="114300" distR="114300">
                  <wp:extent cx="2771775" cy="7153275"/>
                  <wp:effectExtent l="0" t="0" r="9525" b="9525"/>
                  <wp:docPr id="4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715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若未提交作业，底部将会有提交作业固定悬浮按钮，点击后跳转到提交作业页面，若已经提交作业，那按钮变成“一键生成海报，分享拿福利”，点击弹框生成海报，和下面邀请海报弹框一致，海报的作品展示即为此次课程提交的作业；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提交作业页面如下</w:t>
            </w:r>
          </w:p>
          <w:p>
            <w:r>
              <w:drawing>
                <wp:inline distT="0" distB="0" distL="114300" distR="114300">
                  <wp:extent cx="3686175" cy="7820025"/>
                  <wp:effectExtent l="0" t="0" r="9525" b="9525"/>
                  <wp:docPr id="4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782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点击添加图片后下方滑框选择图库还是相机</w:t>
            </w:r>
          </w:p>
          <w:p>
            <w:r>
              <w:drawing>
                <wp:inline distT="0" distB="0" distL="114300" distR="114300">
                  <wp:extent cx="2912110" cy="5756910"/>
                  <wp:effectExtent l="0" t="0" r="2540" b="15240"/>
                  <wp:docPr id="4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110" cy="5756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点击后选择相应的功能，点击灰色区域取消滑框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作业点击提交，提交成功后进入作业提交成功页面</w:t>
            </w:r>
          </w:p>
          <w:p>
            <w:r>
              <w:drawing>
                <wp:inline distT="0" distB="0" distL="114300" distR="114300">
                  <wp:extent cx="2987040" cy="6717665"/>
                  <wp:effectExtent l="0" t="0" r="3810" b="6985"/>
                  <wp:docPr id="4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671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点击一键生成海报后将弹框生成海报</w:t>
            </w:r>
          </w:p>
          <w:p>
            <w:r>
              <w:drawing>
                <wp:inline distT="0" distB="0" distL="114300" distR="114300">
                  <wp:extent cx="3280410" cy="6775450"/>
                  <wp:effectExtent l="0" t="0" r="1524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410" cy="677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海报包括右上角的软件logo，中间学生头像以及这次作业的作品名字和图片，右下角为了解更多的二维码，且此二维码需要带分享用户的id，后面新用户通过此链接下载报名有关联作用，下方按钮为分享和保存到相册，点击保存相册则将海报保存到用户图库，点击分享则弹框分享渠道</w:t>
            </w:r>
          </w:p>
          <w:p>
            <w:r>
              <w:drawing>
                <wp:inline distT="0" distB="0" distL="114300" distR="114300">
                  <wp:extent cx="3133725" cy="6363335"/>
                  <wp:effectExtent l="0" t="0" r="9525" b="184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636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点击分享渠道后，将海报分享到该渠道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其他用户通过海报二维码进入到我们的宣传页面</w:t>
            </w:r>
          </w:p>
          <w:p>
            <w:r>
              <w:drawing>
                <wp:inline distT="0" distB="0" distL="114300" distR="114300">
                  <wp:extent cx="2466975" cy="8067675"/>
                  <wp:effectExtent l="0" t="0" r="9525" b="9525"/>
                  <wp:docPr id="1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806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分享也包括顶部的banner图（详细介绍套餐），课程介绍、学习案例、上课示例、师资介绍四个模块，底部悬浮两个按钮，左边为1元购买体验课，右边为直接买课，点击后弹框确认</w:t>
            </w:r>
          </w:p>
          <w:p>
            <w:r>
              <w:drawing>
                <wp:inline distT="0" distB="0" distL="114300" distR="114300">
                  <wp:extent cx="3089275" cy="3515995"/>
                  <wp:effectExtent l="0" t="0" r="15875" b="8255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275" cy="351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需要输入手机号，付费后台给此手机号注册账号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点击确认付费成功后进入付费成功页面</w:t>
            </w:r>
          </w:p>
          <w:p>
            <w:r>
              <w:drawing>
                <wp:inline distT="0" distB="0" distL="114300" distR="114300">
                  <wp:extent cx="2833370" cy="6014085"/>
                  <wp:effectExtent l="0" t="0" r="5080" b="5715"/>
                  <wp:docPr id="1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601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此处引导用户下载APP，且后台分配到的班主任需要24小时内主动联系用户介绍引导使用软件；</w:t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输出/后置条件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补充说明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</w:tbl>
    <w:p/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历史课程</w:t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7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用户场景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用户在首页卡片查看历史课程过于麻烦，但课程变多会很乱，需要一个页面能快速查看历史课程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功能描述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历史课程tab，显示所有历史课程，支持下拉刷新和上拉分页加载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优先级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输入/前置条件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需求描述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drawing>
                <wp:inline distT="0" distB="0" distL="114300" distR="114300">
                  <wp:extent cx="3342005" cy="7011670"/>
                  <wp:effectExtent l="0" t="0" r="10795" b="17780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005" cy="701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课程顶部为banner图，内容为历史课程的卡片，卡片内容包括课程封面照、课程名字、课程标签、上课时间以及按钮，按钮存在两种状态，一个月内的课程为“提交作业”，超出一个月的“为课程回顾”，点击都是进入课程回顾，课程回顾页面的逻辑与上面主页卡片中进入“提交作业”卡片的逻辑一致。</w:t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输出/后置条件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补充说明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</w:tbl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</w:t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7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用户场景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用户需要一个Tab查看当前登录的用户的信息以及课室还有设置、客服、消息等模块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功能描述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我的页面包括个人信息、消息、课时、广告位、奖杯商场、客服、设置。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优先级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A（我的Tab优先级为A，但是其中的内容优先级不一，以文档顶部的优先级表格为准）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输入/前置条件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需求描述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我的页面展示如下</w:t>
            </w:r>
          </w:p>
          <w:p>
            <w:r>
              <w:drawing>
                <wp:inline distT="0" distB="0" distL="114300" distR="114300">
                  <wp:extent cx="3618230" cy="7549515"/>
                  <wp:effectExtent l="0" t="0" r="1270" b="1333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230" cy="754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我的页面个人信息、消息、课时、广告位、奖杯商场、客服、设置模块分布展示如图中分布；</w:t>
            </w:r>
          </w:p>
          <w:p>
            <w:pP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顶部为当前用户的基本信息，包括用户头像、名字和id，点击信息区域后进入用户信息详细页面，如下</w:t>
            </w:r>
          </w:p>
          <w:p>
            <w:r>
              <w:drawing>
                <wp:inline distT="0" distB="0" distL="114300" distR="114300">
                  <wp:extent cx="3390900" cy="7943850"/>
                  <wp:effectExtent l="0" t="0" r="0" b="0"/>
                  <wp:docPr id="3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794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点击生日后下方滑框选择日期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914650" cy="6334760"/>
                  <wp:effectExtent l="0" t="0" r="0" b="8890"/>
                  <wp:docPr id="3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3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输出/后置条件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补充说明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奖杯商场</w:t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7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用户场景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学员在课堂中老师发送的奖杯可以通过积累后兑换奖品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功能描述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显示奖品列表和当前用户可用的奖杯数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优先级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输入/前置条件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需求描述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69565" cy="6435725"/>
                  <wp:effectExtent l="0" t="0" r="6985" b="3175"/>
                  <wp:docPr id="4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643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输出/后置条件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补充说明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客服与反馈</w:t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7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用户场景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用户使用出现问题或者需要提交建议的页面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功能描述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包括意见反馈、班主任信息、在线客服三个模块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优先级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输入/前置条件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需求描述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drawing>
                <wp:inline distT="0" distB="0" distL="114300" distR="114300">
                  <wp:extent cx="3014345" cy="6739255"/>
                  <wp:effectExtent l="0" t="0" r="14605" b="4445"/>
                  <wp:docPr id="4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673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客服与反馈右上角为意见反馈，顶部为banner装饰，中间为班主任模块，下方为在线客服模块；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点击意见反馈跳转到意见反馈页面</w:t>
            </w:r>
          </w:p>
          <w:p>
            <w:r>
              <w:drawing>
                <wp:inline distT="0" distB="0" distL="114300" distR="114300">
                  <wp:extent cx="3152775" cy="6705600"/>
                  <wp:effectExtent l="0" t="0" r="9525" b="0"/>
                  <wp:docPr id="5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70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意见反馈包括问题标签，支持多选，具体描述为文本输入框，截图和照片功能与提交作业模块的提交图片功能一致，用户点击提交反馈后，提交成功后toast提示“提交反馈成功，您的反馈是我们前进的动力”并跳转回上一级页面；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客服与反馈页面，点击“咨询在线客服按钮”跳转到在线咨询客服页面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257550" cy="7153275"/>
                  <wp:effectExtent l="0" t="0" r="0" b="9525"/>
                  <wp:docPr id="5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715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输出/后置条件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补充说明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7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用户场景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基本设置功能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功能描述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包括个人信息、更换手机号、修改密码、给好评、清理缓存、联系我们、关于我们、当前版本以及退出登录功能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优先级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输入/前置条件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需求描述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drawing>
                <wp:inline distT="0" distB="0" distL="114300" distR="114300">
                  <wp:extent cx="3219450" cy="7972425"/>
                  <wp:effectExtent l="0" t="0" r="0" b="9525"/>
                  <wp:docPr id="5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797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页面分为三个大模块，顶部账号相关的包括个人信息、更换手机号与修改密码，中间的软件模块包括给个好评、清理缓存、联系我们与关于我们，底部为退出当前用户的按钮；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其中，点击更换手机号则跳转到更换手机号的页面</w:t>
            </w:r>
          </w:p>
          <w:p>
            <w:r>
              <w:drawing>
                <wp:inline distT="0" distB="0" distL="114300" distR="114300">
                  <wp:extent cx="3277235" cy="7433310"/>
                  <wp:effectExtent l="0" t="0" r="18415" b="15240"/>
                  <wp:docPr id="5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235" cy="7433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验证码60秒可以获取一次，60秒内显示倒计时且置灰不可点击，点确认更换成功后toast更换成功并退出到登录页；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在设置页面点击修改密码后跳转到修改密码页面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241675" cy="6808470"/>
                  <wp:effectExtent l="0" t="0" r="15875" b="11430"/>
                  <wp:docPr id="5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75" cy="680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验证码60秒可以获取一次，60秒内显示倒计时且置灰不可点击，点确认更换成功后toast更换成功并返回到我的tab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输出/后置条件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cs="宋体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szCs w:val="21"/>
              </w:rPr>
              <w:t>补充说明</w:t>
            </w:r>
          </w:p>
        </w:tc>
        <w:tc>
          <w:tcPr>
            <w:tcW w:w="43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cs="宋体" w:asciiTheme="minorEastAsia" w:hAnsiTheme="minorEastAsia" w:eastAsiaTheme="minorEastAsia"/>
                <w:szCs w:val="21"/>
              </w:rPr>
            </w:pPr>
            <w:r>
              <w:rPr>
                <w:rFonts w:cs="宋体" w:asciiTheme="minorEastAsia" w:hAnsiTheme="minorEastAsia" w:eastAsiaTheme="minorEastAsia"/>
                <w:szCs w:val="21"/>
              </w:rPr>
              <w:t>无</w:t>
            </w:r>
          </w:p>
        </w:tc>
      </w:tr>
    </w:tbl>
    <w:p>
      <w:pPr>
        <w:pStyle w:val="4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76428"/>
    <w:multiLevelType w:val="multilevel"/>
    <w:tmpl w:val="06A764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9553E18"/>
    <w:multiLevelType w:val="multilevel"/>
    <w:tmpl w:val="09553E18"/>
    <w:lvl w:ilvl="0" w:tentative="0">
      <w:start w:val="1"/>
      <w:numFmt w:val="decimal"/>
      <w:pStyle w:val="2"/>
      <w:suff w:val="space"/>
      <w:lvlText w:val="%1"/>
      <w:lvlJc w:val="left"/>
      <w:pPr>
        <w:ind w:left="0" w:firstLine="0"/>
      </w:p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</w:lvl>
    <w:lvl w:ilvl="2" w:tentative="0">
      <w:start w:val="1"/>
      <w:numFmt w:val="decimal"/>
      <w:pStyle w:val="5"/>
      <w:suff w:val="space"/>
      <w:lvlText w:val="%1.%2.%3"/>
      <w:lvlJc w:val="left"/>
      <w:pPr>
        <w:ind w:left="0" w:firstLine="0"/>
      </w:pPr>
    </w:lvl>
    <w:lvl w:ilvl="3" w:tentative="0">
      <w:start w:val="1"/>
      <w:numFmt w:val="decimal"/>
      <w:pStyle w:val="6"/>
      <w:suff w:val="space"/>
      <w:lvlText w:val="%1.%2.%3.%4"/>
      <w:lvlJc w:val="left"/>
      <w:pPr>
        <w:ind w:left="0" w:firstLine="0"/>
      </w:pPr>
    </w:lvl>
    <w:lvl w:ilvl="4" w:tentative="0">
      <w:start w:val="1"/>
      <w:numFmt w:val="decimal"/>
      <w:pStyle w:val="7"/>
      <w:suff w:val="space"/>
      <w:lvlText w:val="%1.%2.%3.%4.%5"/>
      <w:lvlJc w:val="left"/>
      <w:pPr>
        <w:ind w:left="0" w:firstLine="0"/>
      </w:pPr>
    </w:lvl>
    <w:lvl w:ilvl="5" w:tentative="0">
      <w:start w:val="1"/>
      <w:numFmt w:val="decimal"/>
      <w:pStyle w:val="8"/>
      <w:suff w:val="space"/>
      <w:lvlText w:val="%1.%2.%3.%4.%5.%6"/>
      <w:lvlJc w:val="left"/>
      <w:pPr>
        <w:ind w:left="0" w:firstLine="0"/>
      </w:pPr>
    </w:lvl>
    <w:lvl w:ilvl="6" w:tentative="0">
      <w:start w:val="1"/>
      <w:numFmt w:val="decimal"/>
      <w:pStyle w:val="9"/>
      <w:suff w:val="space"/>
      <w:lvlText w:val="%1.%2.%3.%4.%5.%6.%7"/>
      <w:lvlJc w:val="left"/>
      <w:pPr>
        <w:ind w:left="0" w:firstLine="0"/>
      </w:pPr>
    </w:lvl>
    <w:lvl w:ilvl="7" w:tentative="0">
      <w:start w:val="1"/>
      <w:numFmt w:val="decimal"/>
      <w:pStyle w:val="10"/>
      <w:suff w:val="space"/>
      <w:lvlText w:val="%1.%2.%3.%4.%5.%6.%7.%8"/>
      <w:lvlJc w:val="left"/>
      <w:pPr>
        <w:ind w:left="0" w:firstLine="0"/>
      </w:pPr>
    </w:lvl>
    <w:lvl w:ilvl="8" w:tentative="0">
      <w:start w:val="1"/>
      <w:numFmt w:val="decimal"/>
      <w:pStyle w:val="11"/>
      <w:suff w:val="space"/>
      <w:lvlText w:val="%1.%2.%3.%4.%5.%6.%7.%8.%9"/>
      <w:lvlJc w:val="left"/>
      <w:pPr>
        <w:ind w:left="0" w:firstLine="0"/>
      </w:pPr>
    </w:lvl>
  </w:abstractNum>
  <w:abstractNum w:abstractNumId="2">
    <w:nsid w:val="1A82308E"/>
    <w:multiLevelType w:val="multilevel"/>
    <w:tmpl w:val="1A8230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611D5B06"/>
    <w:multiLevelType w:val="multilevel"/>
    <w:tmpl w:val="611D5B06"/>
    <w:lvl w:ilvl="0" w:tentative="0">
      <w:start w:val="1"/>
      <w:numFmt w:val="chineseCountingThousand"/>
      <w:pStyle w:val="41"/>
      <w:lvlText w:val="%1、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decimal"/>
      <w:pStyle w:val="44"/>
      <w:lvlText w:val="%2、"/>
      <w:lvlJc w:val="left"/>
      <w:pPr>
        <w:tabs>
          <w:tab w:val="left" w:pos="0"/>
        </w:tabs>
        <w:ind w:left="0" w:firstLine="0"/>
      </w:pPr>
      <w:rPr>
        <w:rFonts w:hint="default"/>
        <w:sz w:val="28"/>
        <w:szCs w:val="28"/>
      </w:rPr>
    </w:lvl>
    <w:lvl w:ilvl="2" w:tentative="0">
      <w:start w:val="1"/>
      <w:numFmt w:val="decimal"/>
      <w:pStyle w:val="47"/>
      <w:suff w:val="nothing"/>
      <w:lvlText w:val="%2.%3 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0"/>
      <w:suff w:val="nothing"/>
      <w:lvlText w:val="%2.%3.%4 "/>
      <w:lvlJc w:val="left"/>
      <w:pPr>
        <w:ind w:left="851" w:firstLine="0"/>
      </w:pPr>
      <w:rPr>
        <w:rFonts w:hint="eastAsia"/>
      </w:rPr>
    </w:lvl>
    <w:lvl w:ilvl="4" w:tentative="0">
      <w:start w:val="1"/>
      <w:numFmt w:val="decimal"/>
      <w:pStyle w:val="53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pStyle w:val="5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pStyle w:val="58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60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62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AC9"/>
    <w:rsid w:val="000021BD"/>
    <w:rsid w:val="00064565"/>
    <w:rsid w:val="000862D2"/>
    <w:rsid w:val="000A6B30"/>
    <w:rsid w:val="000C22D3"/>
    <w:rsid w:val="000F5D02"/>
    <w:rsid w:val="001343E6"/>
    <w:rsid w:val="001B2F37"/>
    <w:rsid w:val="00224DDD"/>
    <w:rsid w:val="00292490"/>
    <w:rsid w:val="002A3DE5"/>
    <w:rsid w:val="002B781B"/>
    <w:rsid w:val="002D7D2B"/>
    <w:rsid w:val="002E2F6E"/>
    <w:rsid w:val="0034304D"/>
    <w:rsid w:val="003561EE"/>
    <w:rsid w:val="00374D4D"/>
    <w:rsid w:val="00375238"/>
    <w:rsid w:val="003B09A6"/>
    <w:rsid w:val="003F76BF"/>
    <w:rsid w:val="004733E5"/>
    <w:rsid w:val="004904B7"/>
    <w:rsid w:val="00542160"/>
    <w:rsid w:val="005550B8"/>
    <w:rsid w:val="0056397E"/>
    <w:rsid w:val="00595007"/>
    <w:rsid w:val="005A0DF8"/>
    <w:rsid w:val="005B4391"/>
    <w:rsid w:val="005D110D"/>
    <w:rsid w:val="00607227"/>
    <w:rsid w:val="00651F50"/>
    <w:rsid w:val="0069117D"/>
    <w:rsid w:val="006971BC"/>
    <w:rsid w:val="006E4F17"/>
    <w:rsid w:val="00715C3F"/>
    <w:rsid w:val="007301BC"/>
    <w:rsid w:val="00741E56"/>
    <w:rsid w:val="007D4351"/>
    <w:rsid w:val="007F201D"/>
    <w:rsid w:val="00805638"/>
    <w:rsid w:val="00815C58"/>
    <w:rsid w:val="00847EE3"/>
    <w:rsid w:val="00854A69"/>
    <w:rsid w:val="00876FA1"/>
    <w:rsid w:val="00887A14"/>
    <w:rsid w:val="008C4B77"/>
    <w:rsid w:val="008E2ABC"/>
    <w:rsid w:val="009B4879"/>
    <w:rsid w:val="00A24183"/>
    <w:rsid w:val="00A254F1"/>
    <w:rsid w:val="00A577AC"/>
    <w:rsid w:val="00B84851"/>
    <w:rsid w:val="00BD2602"/>
    <w:rsid w:val="00C24192"/>
    <w:rsid w:val="00CA2EE7"/>
    <w:rsid w:val="00DC7AC9"/>
    <w:rsid w:val="00DF274E"/>
    <w:rsid w:val="00DF69BA"/>
    <w:rsid w:val="00E3602B"/>
    <w:rsid w:val="00E94041"/>
    <w:rsid w:val="00FB128B"/>
    <w:rsid w:val="00FF54C5"/>
    <w:rsid w:val="03E461EA"/>
    <w:rsid w:val="3A3518EB"/>
    <w:rsid w:val="3C654688"/>
    <w:rsid w:val="5D540F50"/>
    <w:rsid w:val="666579F6"/>
    <w:rsid w:val="71780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qFormat="1" w:unhideWhenUsed="0" w:uiPriority="0" w:semiHidden="0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0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="100" w:beforeAutospacing="1" w:after="100" w:afterAutospacing="1" w:line="480" w:lineRule="auto"/>
      <w:jc w:val="left"/>
      <w:outlineLvl w:val="0"/>
    </w:pPr>
    <w:rPr>
      <w:rFonts w:eastAsia="微软雅黑"/>
      <w:b/>
      <w:bCs/>
      <w:kern w:val="44"/>
      <w:sz w:val="32"/>
      <w:szCs w:val="44"/>
    </w:rPr>
  </w:style>
  <w:style w:type="paragraph" w:styleId="3">
    <w:name w:val="heading 2"/>
    <w:basedOn w:val="1"/>
    <w:next w:val="4"/>
    <w:link w:val="43"/>
    <w:qFormat/>
    <w:uiPriority w:val="0"/>
    <w:pPr>
      <w:keepNext/>
      <w:keepLines/>
      <w:numPr>
        <w:ilvl w:val="1"/>
        <w:numId w:val="1"/>
      </w:numPr>
      <w:tabs>
        <w:tab w:val="left" w:pos="0"/>
      </w:tabs>
      <w:spacing w:before="100" w:beforeAutospacing="1" w:after="100" w:afterAutospacing="1" w:line="480" w:lineRule="auto"/>
      <w:outlineLvl w:val="1"/>
    </w:pPr>
    <w:rPr>
      <w:rFonts w:ascii="Arial" w:hAnsi="Arial" w:eastAsia="微软雅黑"/>
      <w:b/>
      <w:bCs/>
      <w:sz w:val="30"/>
      <w:szCs w:val="32"/>
    </w:rPr>
  </w:style>
  <w:style w:type="paragraph" w:styleId="5">
    <w:name w:val="heading 3"/>
    <w:basedOn w:val="1"/>
    <w:next w:val="4"/>
    <w:link w:val="46"/>
    <w:qFormat/>
    <w:uiPriority w:val="0"/>
    <w:pPr>
      <w:keepNext/>
      <w:numPr>
        <w:ilvl w:val="2"/>
        <w:numId w:val="1"/>
      </w:numPr>
      <w:spacing w:before="100" w:beforeAutospacing="1" w:after="100" w:afterAutospacing="1" w:line="480" w:lineRule="auto"/>
      <w:outlineLvl w:val="2"/>
    </w:pPr>
    <w:rPr>
      <w:rFonts w:eastAsia="微软雅黑"/>
      <w:b/>
      <w:bCs/>
      <w:sz w:val="28"/>
      <w:szCs w:val="26"/>
    </w:rPr>
  </w:style>
  <w:style w:type="paragraph" w:styleId="6">
    <w:name w:val="heading 4"/>
    <w:basedOn w:val="1"/>
    <w:next w:val="1"/>
    <w:link w:val="49"/>
    <w:qFormat/>
    <w:uiPriority w:val="0"/>
    <w:pPr>
      <w:keepNext/>
      <w:numPr>
        <w:ilvl w:val="3"/>
        <w:numId w:val="1"/>
      </w:numPr>
      <w:spacing w:before="100" w:beforeAutospacing="1" w:after="100" w:afterAutospacing="1" w:line="480" w:lineRule="auto"/>
      <w:outlineLvl w:val="3"/>
    </w:pPr>
    <w:rPr>
      <w:rFonts w:eastAsia="微软雅黑"/>
      <w:b/>
      <w:bCs/>
      <w:sz w:val="24"/>
      <w:szCs w:val="28"/>
    </w:rPr>
  </w:style>
  <w:style w:type="paragraph" w:styleId="7">
    <w:name w:val="heading 5"/>
    <w:basedOn w:val="1"/>
    <w:next w:val="1"/>
    <w:link w:val="52"/>
    <w:qFormat/>
    <w:uiPriority w:val="0"/>
    <w:pPr>
      <w:keepNext/>
      <w:keepLines/>
      <w:numPr>
        <w:ilvl w:val="4"/>
        <w:numId w:val="1"/>
      </w:numPr>
      <w:spacing w:before="100" w:beforeAutospacing="1" w:after="100" w:afterAutospacing="1" w:line="480" w:lineRule="auto"/>
      <w:outlineLvl w:val="4"/>
    </w:pPr>
    <w:rPr>
      <w:rFonts w:ascii="Times" w:hAnsi="Times" w:eastAsia="微软雅黑"/>
      <w:b/>
      <w:bCs/>
      <w:sz w:val="24"/>
      <w:szCs w:val="28"/>
    </w:rPr>
  </w:style>
  <w:style w:type="paragraph" w:styleId="8">
    <w:name w:val="heading 6"/>
    <w:basedOn w:val="1"/>
    <w:next w:val="1"/>
    <w:link w:val="55"/>
    <w:qFormat/>
    <w:uiPriority w:val="0"/>
    <w:pPr>
      <w:keepNext/>
      <w:keepLines/>
      <w:numPr>
        <w:ilvl w:val="5"/>
        <w:numId w:val="1"/>
      </w:numPr>
      <w:spacing w:before="240" w:after="64" w:line="480" w:lineRule="auto"/>
      <w:outlineLvl w:val="5"/>
    </w:pPr>
    <w:rPr>
      <w:rFonts w:ascii="Arial" w:hAnsi="Arial" w:eastAsia="微软雅黑"/>
      <w:b/>
      <w:bCs/>
      <w:sz w:val="24"/>
    </w:rPr>
  </w:style>
  <w:style w:type="paragraph" w:styleId="9">
    <w:name w:val="heading 7"/>
    <w:basedOn w:val="1"/>
    <w:next w:val="1"/>
    <w:link w:val="57"/>
    <w:qFormat/>
    <w:uiPriority w:val="0"/>
    <w:pPr>
      <w:keepNext/>
      <w:keepLines/>
      <w:numPr>
        <w:ilvl w:val="6"/>
        <w:numId w:val="1"/>
      </w:numPr>
      <w:spacing w:before="240" w:after="64" w:line="480" w:lineRule="auto"/>
      <w:outlineLvl w:val="6"/>
    </w:pPr>
    <w:rPr>
      <w:rFonts w:eastAsia="微软雅黑"/>
      <w:b/>
      <w:bCs/>
      <w:sz w:val="24"/>
    </w:rPr>
  </w:style>
  <w:style w:type="paragraph" w:styleId="10">
    <w:name w:val="heading 8"/>
    <w:basedOn w:val="1"/>
    <w:next w:val="1"/>
    <w:link w:val="59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link w:val="61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34">
    <w:name w:val="Default Paragraph Font"/>
    <w:semiHidden/>
    <w:unhideWhenUsed/>
    <w:qFormat/>
    <w:uiPriority w:val="1"/>
  </w:style>
  <w:style w:type="table" w:default="1" w:styleId="3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next w:val="1"/>
    <w:qFormat/>
    <w:uiPriority w:val="0"/>
    <w:pPr>
      <w:spacing w:before="100" w:beforeAutospacing="1" w:after="100" w:afterAutospacing="1"/>
      <w:ind w:firstLine="200" w:firstLineChars="200"/>
    </w:pPr>
    <w:rPr>
      <w:szCs w:val="20"/>
    </w:rPr>
  </w:style>
  <w:style w:type="paragraph" w:styleId="12">
    <w:name w:val="toc 7"/>
    <w:basedOn w:val="1"/>
    <w:next w:val="1"/>
    <w:qFormat/>
    <w:uiPriority w:val="39"/>
    <w:pPr>
      <w:ind w:left="2520" w:leftChars="1200"/>
    </w:pPr>
  </w:style>
  <w:style w:type="paragraph" w:styleId="13">
    <w:name w:val="Note Heading"/>
    <w:basedOn w:val="1"/>
    <w:next w:val="1"/>
    <w:link w:val="74"/>
    <w:qFormat/>
    <w:uiPriority w:val="0"/>
    <w:pPr>
      <w:jc w:val="center"/>
    </w:pPr>
  </w:style>
  <w:style w:type="paragraph" w:styleId="14">
    <w:name w:val="Document Map"/>
    <w:basedOn w:val="1"/>
    <w:link w:val="70"/>
    <w:semiHidden/>
    <w:qFormat/>
    <w:uiPriority w:val="0"/>
    <w:pPr>
      <w:shd w:val="clear" w:color="auto" w:fill="000080"/>
    </w:pPr>
  </w:style>
  <w:style w:type="paragraph" w:styleId="15">
    <w:name w:val="annotation text"/>
    <w:basedOn w:val="1"/>
    <w:link w:val="68"/>
    <w:qFormat/>
    <w:uiPriority w:val="0"/>
    <w:pPr>
      <w:jc w:val="left"/>
    </w:pPr>
  </w:style>
  <w:style w:type="paragraph" w:styleId="16">
    <w:name w:val="Body Text"/>
    <w:basedOn w:val="1"/>
    <w:link w:val="73"/>
    <w:qFormat/>
    <w:uiPriority w:val="0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styleId="17">
    <w:name w:val="toc 5"/>
    <w:basedOn w:val="1"/>
    <w:next w:val="1"/>
    <w:qFormat/>
    <w:uiPriority w:val="39"/>
    <w:pPr>
      <w:ind w:left="800" w:leftChars="800"/>
      <w:jc w:val="left"/>
    </w:pPr>
  </w:style>
  <w:style w:type="paragraph" w:styleId="18">
    <w:name w:val="toc 3"/>
    <w:basedOn w:val="1"/>
    <w:next w:val="1"/>
    <w:qFormat/>
    <w:uiPriority w:val="39"/>
    <w:pPr>
      <w:ind w:left="400" w:leftChars="400"/>
      <w:jc w:val="left"/>
    </w:pPr>
  </w:style>
  <w:style w:type="paragraph" w:styleId="19">
    <w:name w:val="toc 8"/>
    <w:basedOn w:val="1"/>
    <w:next w:val="1"/>
    <w:qFormat/>
    <w:uiPriority w:val="39"/>
    <w:pPr>
      <w:ind w:left="2940" w:leftChars="1400"/>
    </w:pPr>
  </w:style>
  <w:style w:type="paragraph" w:styleId="20">
    <w:name w:val="Balloon Text"/>
    <w:basedOn w:val="1"/>
    <w:link w:val="67"/>
    <w:qFormat/>
    <w:uiPriority w:val="0"/>
    <w:rPr>
      <w:sz w:val="16"/>
      <w:szCs w:val="16"/>
    </w:rPr>
  </w:style>
  <w:style w:type="paragraph" w:styleId="21">
    <w:name w:val="footer"/>
    <w:basedOn w:val="1"/>
    <w:link w:val="71"/>
    <w:qFormat/>
    <w:uiPriority w:val="0"/>
    <w:pPr>
      <w:pBdr>
        <w:top w:val="single" w:color="auto" w:sz="4" w:space="1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header"/>
    <w:basedOn w:val="1"/>
    <w:link w:val="72"/>
    <w:qFormat/>
    <w:uiPriority w:val="0"/>
    <w:pPr>
      <w:pBdr>
        <w:bottom w:val="single" w:color="auto" w:sz="4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3">
    <w:name w:val="toc 1"/>
    <w:basedOn w:val="1"/>
    <w:next w:val="1"/>
    <w:qFormat/>
    <w:uiPriority w:val="39"/>
    <w:pPr>
      <w:spacing w:before="50" w:beforeLines="50" w:after="50" w:afterLines="50"/>
      <w:jc w:val="left"/>
    </w:pPr>
    <w:rPr>
      <w:rFonts w:ascii="Times" w:hAnsi="Times"/>
      <w:b/>
      <w:sz w:val="24"/>
    </w:rPr>
  </w:style>
  <w:style w:type="paragraph" w:styleId="24">
    <w:name w:val="toc 4"/>
    <w:basedOn w:val="1"/>
    <w:next w:val="1"/>
    <w:qFormat/>
    <w:uiPriority w:val="39"/>
    <w:pPr>
      <w:ind w:left="600" w:leftChars="600"/>
      <w:jc w:val="left"/>
    </w:pPr>
  </w:style>
  <w:style w:type="paragraph" w:styleId="25">
    <w:name w:val="Subtitle"/>
    <w:basedOn w:val="1"/>
    <w:next w:val="1"/>
    <w:link w:val="76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26">
    <w:name w:val="toc 6"/>
    <w:basedOn w:val="1"/>
    <w:next w:val="1"/>
    <w:qFormat/>
    <w:uiPriority w:val="39"/>
    <w:pPr>
      <w:ind w:left="2100" w:leftChars="1000"/>
    </w:pPr>
    <w:rPr>
      <w:b/>
    </w:rPr>
  </w:style>
  <w:style w:type="paragraph" w:styleId="27">
    <w:name w:val="toc 2"/>
    <w:basedOn w:val="1"/>
    <w:next w:val="1"/>
    <w:qFormat/>
    <w:uiPriority w:val="39"/>
    <w:pPr>
      <w:ind w:left="200" w:leftChars="200"/>
      <w:jc w:val="left"/>
    </w:pPr>
  </w:style>
  <w:style w:type="paragraph" w:styleId="28">
    <w:name w:val="toc 9"/>
    <w:basedOn w:val="1"/>
    <w:next w:val="1"/>
    <w:qFormat/>
    <w:uiPriority w:val="39"/>
    <w:pPr>
      <w:ind w:left="3360" w:leftChars="1600"/>
    </w:pPr>
  </w:style>
  <w:style w:type="paragraph" w:styleId="29">
    <w:name w:val="index 1"/>
    <w:basedOn w:val="1"/>
    <w:next w:val="1"/>
    <w:semiHidden/>
    <w:qFormat/>
    <w:uiPriority w:val="0"/>
  </w:style>
  <w:style w:type="paragraph" w:styleId="30">
    <w:name w:val="Title"/>
    <w:basedOn w:val="1"/>
    <w:next w:val="1"/>
    <w:link w:val="75"/>
    <w:qFormat/>
    <w:uiPriority w:val="10"/>
    <w:pPr>
      <w:spacing w:before="240" w:after="60"/>
      <w:jc w:val="center"/>
      <w:outlineLvl w:val="0"/>
    </w:pPr>
    <w:rPr>
      <w:rFonts w:eastAsia="微软雅黑" w:asciiTheme="majorHAnsi" w:hAnsiTheme="majorHAnsi" w:cstheme="majorBidi"/>
      <w:b/>
      <w:bCs/>
      <w:sz w:val="36"/>
      <w:szCs w:val="32"/>
    </w:rPr>
  </w:style>
  <w:style w:type="paragraph" w:styleId="31">
    <w:name w:val="annotation subject"/>
    <w:basedOn w:val="15"/>
    <w:next w:val="15"/>
    <w:link w:val="69"/>
    <w:qFormat/>
    <w:uiPriority w:val="0"/>
    <w:rPr>
      <w:b/>
      <w:bCs/>
    </w:rPr>
  </w:style>
  <w:style w:type="table" w:styleId="33">
    <w:name w:val="Table Grid"/>
    <w:basedOn w:val="3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5">
    <w:name w:val="page number"/>
    <w:basedOn w:val="34"/>
    <w:qFormat/>
    <w:uiPriority w:val="0"/>
  </w:style>
  <w:style w:type="character" w:styleId="36">
    <w:name w:val="FollowedHyperlink"/>
    <w:qFormat/>
    <w:uiPriority w:val="0"/>
    <w:rPr>
      <w:color w:val="800080"/>
      <w:u w:val="single"/>
    </w:rPr>
  </w:style>
  <w:style w:type="character" w:styleId="37">
    <w:name w:val="Hyperlink"/>
    <w:qFormat/>
    <w:uiPriority w:val="99"/>
    <w:rPr>
      <w:color w:val="0000FF"/>
      <w:u w:val="single"/>
    </w:rPr>
  </w:style>
  <w:style w:type="character" w:styleId="38">
    <w:name w:val="annotation reference"/>
    <w:qFormat/>
    <w:uiPriority w:val="0"/>
    <w:rPr>
      <w:sz w:val="21"/>
      <w:szCs w:val="21"/>
    </w:rPr>
  </w:style>
  <w:style w:type="paragraph" w:customStyle="1" w:styleId="39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character" w:customStyle="1" w:styleId="40">
    <w:name w:val="标题 1 Char"/>
    <w:link w:val="2"/>
    <w:qFormat/>
    <w:uiPriority w:val="0"/>
    <w:rPr>
      <w:rFonts w:ascii="Times New Roman" w:hAnsi="Times New Roman" w:eastAsia="微软雅黑" w:cs="Times New Roman"/>
      <w:b/>
      <w:bCs/>
      <w:kern w:val="44"/>
      <w:sz w:val="32"/>
      <w:szCs w:val="44"/>
    </w:rPr>
  </w:style>
  <w:style w:type="paragraph" w:customStyle="1" w:styleId="41">
    <w:name w:val="MM Topic 1"/>
    <w:basedOn w:val="2"/>
    <w:link w:val="42"/>
    <w:qFormat/>
    <w:uiPriority w:val="0"/>
    <w:pPr>
      <w:numPr>
        <w:numId w:val="2"/>
      </w:numPr>
      <w:spacing w:before="340" w:beforeAutospacing="0" w:after="330" w:afterAutospacing="0" w:line="578" w:lineRule="auto"/>
      <w:jc w:val="both"/>
    </w:pPr>
    <w:rPr>
      <w:rFonts w:ascii="Calibri" w:hAnsi="Calibri"/>
      <w:sz w:val="44"/>
    </w:rPr>
  </w:style>
  <w:style w:type="character" w:customStyle="1" w:styleId="42">
    <w:name w:val="MM Topic 1 Char"/>
    <w:link w:val="41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43">
    <w:name w:val="标题 2 Char"/>
    <w:link w:val="3"/>
    <w:qFormat/>
    <w:uiPriority w:val="0"/>
    <w:rPr>
      <w:rFonts w:ascii="Arial" w:hAnsi="Arial" w:eastAsia="微软雅黑" w:cs="Times New Roman"/>
      <w:b/>
      <w:bCs/>
      <w:sz w:val="30"/>
      <w:szCs w:val="32"/>
    </w:rPr>
  </w:style>
  <w:style w:type="paragraph" w:customStyle="1" w:styleId="44">
    <w:name w:val="MM Topic 2"/>
    <w:basedOn w:val="3"/>
    <w:link w:val="45"/>
    <w:qFormat/>
    <w:uiPriority w:val="0"/>
    <w:pPr>
      <w:numPr>
        <w:numId w:val="2"/>
      </w:numPr>
      <w:spacing w:before="260" w:beforeAutospacing="0" w:after="260" w:afterAutospacing="0" w:line="416" w:lineRule="auto"/>
    </w:pPr>
    <w:rPr>
      <w:rFonts w:ascii="Cambria" w:hAnsi="Cambria"/>
      <w:sz w:val="32"/>
    </w:rPr>
  </w:style>
  <w:style w:type="character" w:customStyle="1" w:styleId="45">
    <w:name w:val="MM Topic 2 Char"/>
    <w:link w:val="44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46">
    <w:name w:val="标题 3 Char"/>
    <w:link w:val="5"/>
    <w:qFormat/>
    <w:uiPriority w:val="0"/>
    <w:rPr>
      <w:rFonts w:ascii="Times New Roman" w:hAnsi="Times New Roman" w:eastAsia="微软雅黑" w:cs="Times New Roman"/>
      <w:b/>
      <w:bCs/>
      <w:sz w:val="28"/>
      <w:szCs w:val="26"/>
    </w:rPr>
  </w:style>
  <w:style w:type="paragraph" w:customStyle="1" w:styleId="47">
    <w:name w:val="MM Topic 3"/>
    <w:basedOn w:val="5"/>
    <w:link w:val="48"/>
    <w:qFormat/>
    <w:uiPriority w:val="0"/>
    <w:pPr>
      <w:keepLines/>
      <w:numPr>
        <w:numId w:val="2"/>
      </w:numPr>
      <w:tabs>
        <w:tab w:val="left" w:pos="0"/>
      </w:tabs>
      <w:spacing w:before="260" w:beforeAutospacing="0" w:after="260" w:afterAutospacing="0" w:line="416" w:lineRule="auto"/>
    </w:pPr>
    <w:rPr>
      <w:rFonts w:ascii="Calibri" w:hAnsi="Calibri"/>
      <w:sz w:val="32"/>
      <w:szCs w:val="32"/>
    </w:rPr>
  </w:style>
  <w:style w:type="character" w:customStyle="1" w:styleId="48">
    <w:name w:val="MM Topic 3 Char"/>
    <w:link w:val="47"/>
    <w:qFormat/>
    <w:uiPriority w:val="0"/>
    <w:rPr>
      <w:rFonts w:ascii="Calibri" w:hAnsi="Calibri" w:eastAsia="宋体" w:cs="Times New Roman"/>
      <w:b/>
      <w:bCs/>
      <w:sz w:val="32"/>
      <w:szCs w:val="32"/>
    </w:rPr>
  </w:style>
  <w:style w:type="character" w:customStyle="1" w:styleId="49">
    <w:name w:val="标题 4 Char"/>
    <w:link w:val="6"/>
    <w:qFormat/>
    <w:uiPriority w:val="0"/>
    <w:rPr>
      <w:rFonts w:ascii="Times New Roman" w:hAnsi="Times New Roman" w:eastAsia="微软雅黑" w:cs="Times New Roman"/>
      <w:b/>
      <w:bCs/>
      <w:sz w:val="24"/>
      <w:szCs w:val="28"/>
    </w:rPr>
  </w:style>
  <w:style w:type="paragraph" w:customStyle="1" w:styleId="50">
    <w:name w:val="MM Topic 4"/>
    <w:basedOn w:val="6"/>
    <w:link w:val="51"/>
    <w:qFormat/>
    <w:uiPriority w:val="0"/>
    <w:pPr>
      <w:keepLines/>
      <w:numPr>
        <w:numId w:val="2"/>
      </w:numPr>
      <w:tabs>
        <w:tab w:val="left" w:pos="0"/>
      </w:tabs>
      <w:spacing w:before="280" w:beforeAutospacing="0" w:after="290" w:afterAutospacing="0" w:line="376" w:lineRule="auto"/>
      <w:ind w:left="0"/>
    </w:pPr>
    <w:rPr>
      <w:rFonts w:ascii="Cambria" w:hAnsi="Cambria"/>
      <w:sz w:val="28"/>
    </w:rPr>
  </w:style>
  <w:style w:type="character" w:customStyle="1" w:styleId="51">
    <w:name w:val="MM Topic 4 Char"/>
    <w:link w:val="50"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52">
    <w:name w:val="标题 5 Char"/>
    <w:basedOn w:val="34"/>
    <w:link w:val="7"/>
    <w:qFormat/>
    <w:uiPriority w:val="0"/>
    <w:rPr>
      <w:rFonts w:ascii="Times" w:hAnsi="Times" w:eastAsia="微软雅黑" w:cs="Times New Roman"/>
      <w:b/>
      <w:bCs/>
      <w:sz w:val="24"/>
      <w:szCs w:val="28"/>
    </w:rPr>
  </w:style>
  <w:style w:type="paragraph" w:customStyle="1" w:styleId="53">
    <w:name w:val="MM Topic 5"/>
    <w:basedOn w:val="7"/>
    <w:link w:val="54"/>
    <w:qFormat/>
    <w:uiPriority w:val="0"/>
    <w:pPr>
      <w:numPr>
        <w:numId w:val="2"/>
      </w:numPr>
      <w:tabs>
        <w:tab w:val="left" w:pos="0"/>
      </w:tabs>
      <w:spacing w:before="280" w:beforeAutospacing="0" w:after="290" w:afterAutospacing="0" w:line="376" w:lineRule="auto"/>
    </w:pPr>
    <w:rPr>
      <w:rFonts w:ascii="Calibri" w:hAnsi="Calibri"/>
      <w:sz w:val="28"/>
    </w:rPr>
  </w:style>
  <w:style w:type="character" w:customStyle="1" w:styleId="54">
    <w:name w:val="MM Topic 5 Char"/>
    <w:link w:val="53"/>
    <w:qFormat/>
    <w:uiPriority w:val="0"/>
    <w:rPr>
      <w:rFonts w:ascii="Calibri" w:hAnsi="Calibri" w:eastAsia="宋体" w:cs="Times New Roman"/>
      <w:b/>
      <w:bCs/>
      <w:sz w:val="28"/>
      <w:szCs w:val="28"/>
    </w:rPr>
  </w:style>
  <w:style w:type="character" w:customStyle="1" w:styleId="55">
    <w:name w:val="标题 6 Char"/>
    <w:basedOn w:val="34"/>
    <w:link w:val="8"/>
    <w:qFormat/>
    <w:uiPriority w:val="0"/>
    <w:rPr>
      <w:rFonts w:ascii="Arial" w:hAnsi="Arial" w:eastAsia="微软雅黑" w:cs="Times New Roman"/>
      <w:b/>
      <w:bCs/>
      <w:sz w:val="24"/>
      <w:szCs w:val="24"/>
    </w:rPr>
  </w:style>
  <w:style w:type="paragraph" w:customStyle="1" w:styleId="56">
    <w:name w:val="MM Topic 6"/>
    <w:basedOn w:val="8"/>
    <w:qFormat/>
    <w:uiPriority w:val="0"/>
    <w:pPr>
      <w:numPr>
        <w:numId w:val="2"/>
      </w:numPr>
      <w:tabs>
        <w:tab w:val="left" w:pos="0"/>
      </w:tabs>
    </w:pPr>
    <w:rPr>
      <w:rFonts w:ascii="Cambria" w:hAnsi="Cambria" w:eastAsia="宋体"/>
    </w:rPr>
  </w:style>
  <w:style w:type="character" w:customStyle="1" w:styleId="57">
    <w:name w:val="标题 7 Char"/>
    <w:basedOn w:val="34"/>
    <w:link w:val="9"/>
    <w:qFormat/>
    <w:uiPriority w:val="0"/>
    <w:rPr>
      <w:rFonts w:ascii="Times New Roman" w:hAnsi="Times New Roman" w:eastAsia="微软雅黑" w:cs="Times New Roman"/>
      <w:b/>
      <w:bCs/>
      <w:sz w:val="24"/>
      <w:szCs w:val="24"/>
    </w:rPr>
  </w:style>
  <w:style w:type="paragraph" w:customStyle="1" w:styleId="58">
    <w:name w:val="MM Topic 7"/>
    <w:basedOn w:val="9"/>
    <w:qFormat/>
    <w:uiPriority w:val="0"/>
    <w:pPr>
      <w:numPr>
        <w:numId w:val="2"/>
      </w:numPr>
      <w:tabs>
        <w:tab w:val="left" w:pos="0"/>
      </w:tabs>
    </w:pPr>
    <w:rPr>
      <w:rFonts w:ascii="Calibri" w:hAnsi="Calibri"/>
    </w:rPr>
  </w:style>
  <w:style w:type="character" w:customStyle="1" w:styleId="59">
    <w:name w:val="标题 8 Char"/>
    <w:basedOn w:val="34"/>
    <w:link w:val="10"/>
    <w:qFormat/>
    <w:uiPriority w:val="0"/>
    <w:rPr>
      <w:rFonts w:ascii="Arial" w:hAnsi="Arial" w:eastAsia="黑体" w:cs="Times New Roman"/>
      <w:sz w:val="24"/>
      <w:szCs w:val="24"/>
    </w:rPr>
  </w:style>
  <w:style w:type="paragraph" w:customStyle="1" w:styleId="60">
    <w:name w:val="MM Topic 8"/>
    <w:basedOn w:val="10"/>
    <w:qFormat/>
    <w:uiPriority w:val="0"/>
    <w:pPr>
      <w:numPr>
        <w:numId w:val="2"/>
      </w:numPr>
      <w:tabs>
        <w:tab w:val="left" w:pos="0"/>
      </w:tabs>
    </w:pPr>
    <w:rPr>
      <w:rFonts w:ascii="Cambria" w:hAnsi="Cambria" w:eastAsia="宋体"/>
    </w:rPr>
  </w:style>
  <w:style w:type="character" w:customStyle="1" w:styleId="61">
    <w:name w:val="标题 9 Char"/>
    <w:basedOn w:val="34"/>
    <w:link w:val="11"/>
    <w:qFormat/>
    <w:uiPriority w:val="0"/>
    <w:rPr>
      <w:rFonts w:ascii="Arial" w:hAnsi="Arial" w:eastAsia="黑体" w:cs="Times New Roman"/>
      <w:szCs w:val="21"/>
    </w:rPr>
  </w:style>
  <w:style w:type="paragraph" w:customStyle="1" w:styleId="62">
    <w:name w:val="MM Topic 9"/>
    <w:basedOn w:val="11"/>
    <w:qFormat/>
    <w:uiPriority w:val="0"/>
    <w:pPr>
      <w:numPr>
        <w:numId w:val="2"/>
      </w:numPr>
      <w:tabs>
        <w:tab w:val="left" w:pos="0"/>
      </w:tabs>
    </w:pPr>
    <w:rPr>
      <w:rFonts w:ascii="Cambria" w:hAnsi="Cambria" w:eastAsia="宋体"/>
    </w:rPr>
  </w:style>
  <w:style w:type="paragraph" w:customStyle="1" w:styleId="63">
    <w:name w:val="paragraph2"/>
    <w:basedOn w:val="1"/>
    <w:qFormat/>
    <w:uiPriority w:val="0"/>
    <w:pPr>
      <w:widowControl/>
      <w:spacing w:before="80" w:line="240" w:lineRule="atLeast"/>
      <w:ind w:left="720"/>
    </w:pPr>
    <w:rPr>
      <w:color w:val="000000"/>
      <w:kern w:val="0"/>
      <w:sz w:val="20"/>
      <w:szCs w:val="20"/>
    </w:rPr>
  </w:style>
  <w:style w:type="paragraph" w:customStyle="1" w:styleId="64">
    <w:name w:val="TAH"/>
    <w:basedOn w:val="1"/>
    <w:qFormat/>
    <w:uiPriority w:val="0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65">
    <w:name w:val="TAL"/>
    <w:basedOn w:val="1"/>
    <w:qFormat/>
    <w:uiPriority w:val="0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styleId="66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67">
    <w:name w:val="批注框文本 Char"/>
    <w:link w:val="20"/>
    <w:qFormat/>
    <w:uiPriority w:val="0"/>
    <w:rPr>
      <w:rFonts w:ascii="Times New Roman" w:hAnsi="Times New Roman" w:eastAsia="宋体" w:cs="Times New Roman"/>
      <w:sz w:val="16"/>
      <w:szCs w:val="16"/>
    </w:rPr>
  </w:style>
  <w:style w:type="character" w:customStyle="1" w:styleId="68">
    <w:name w:val="批注文字 Char"/>
    <w:link w:val="15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69">
    <w:name w:val="批注主题 Char"/>
    <w:link w:val="31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70">
    <w:name w:val="文档结构图 Char"/>
    <w:basedOn w:val="34"/>
    <w:link w:val="14"/>
    <w:semiHidden/>
    <w:uiPriority w:val="0"/>
    <w:rPr>
      <w:rFonts w:ascii="Times New Roman" w:hAnsi="Times New Roman" w:eastAsia="宋体" w:cs="Times New Roman"/>
      <w:szCs w:val="24"/>
      <w:shd w:val="clear" w:color="auto" w:fill="000080"/>
    </w:rPr>
  </w:style>
  <w:style w:type="character" w:customStyle="1" w:styleId="71">
    <w:name w:val="页脚 Char"/>
    <w:basedOn w:val="34"/>
    <w:link w:val="2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72">
    <w:name w:val="页眉 Char"/>
    <w:basedOn w:val="34"/>
    <w:link w:val="22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73">
    <w:name w:val="正文文本 Char"/>
    <w:basedOn w:val="34"/>
    <w:link w:val="16"/>
    <w:qFormat/>
    <w:uiPriority w:val="0"/>
    <w:rPr>
      <w:rFonts w:ascii="Times New Roman" w:hAnsi="Times New Roman" w:eastAsia="宋体" w:cs="Times New Roman"/>
      <w:kern w:val="0"/>
      <w:szCs w:val="20"/>
      <w:lang w:eastAsia="en-US"/>
    </w:rPr>
  </w:style>
  <w:style w:type="character" w:customStyle="1" w:styleId="74">
    <w:name w:val="注释标题 Char"/>
    <w:basedOn w:val="34"/>
    <w:link w:val="13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75">
    <w:name w:val="标题 Char"/>
    <w:basedOn w:val="34"/>
    <w:link w:val="30"/>
    <w:uiPriority w:val="10"/>
    <w:rPr>
      <w:rFonts w:eastAsia="微软雅黑" w:asciiTheme="majorHAnsi" w:hAnsiTheme="majorHAnsi" w:cstheme="majorBidi"/>
      <w:b/>
      <w:bCs/>
      <w:sz w:val="36"/>
      <w:szCs w:val="32"/>
    </w:rPr>
  </w:style>
  <w:style w:type="character" w:customStyle="1" w:styleId="76">
    <w:name w:val="副标题 Char"/>
    <w:basedOn w:val="34"/>
    <w:link w:val="25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77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Organization</Company>
  <Pages>16</Pages>
  <Words>556</Words>
  <Characters>3170</Characters>
  <Lines>26</Lines>
  <Paragraphs>7</Paragraphs>
  <TotalTime>0</TotalTime>
  <ScaleCrop>false</ScaleCrop>
  <LinksUpToDate>false</LinksUpToDate>
  <CharactersWithSpaces>3719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2019-12-24T03:50:00Z</dcterms:created>
  <dc:creator>陈龙</dc:creator>
  <cp:lastModifiedBy>lamhoo</cp:lastModifiedBy>
  <dcterms:modified xsi:type="dcterms:W3CDTF">2020-05-11T07:56:29Z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