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1E3F" w14:textId="77777777" w:rsidR="00C244F1" w:rsidRDefault="00000000">
      <w:pPr>
        <w:tabs>
          <w:tab w:val="left" w:pos="3857"/>
          <w:tab w:val="left" w:pos="7778"/>
        </w:tabs>
        <w:ind w:left="143"/>
        <w:rPr>
          <w:position w:val="11"/>
          <w:sz w:val="20"/>
        </w:rPr>
      </w:pPr>
      <w:r>
        <w:rPr>
          <w:noProof/>
          <w:sz w:val="20"/>
        </w:rPr>
        <w:drawing>
          <wp:inline distT="0" distB="0" distL="0" distR="0" wp14:anchorId="6F35BDAC" wp14:editId="7BBA6D96">
            <wp:extent cx="1667199" cy="66636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67199" cy="666369"/>
                    </a:xfrm>
                    <a:prstGeom prst="rect">
                      <a:avLst/>
                    </a:prstGeom>
                  </pic:spPr>
                </pic:pic>
              </a:graphicData>
            </a:graphic>
          </wp:inline>
        </w:drawing>
      </w:r>
      <w:r>
        <w:rPr>
          <w:sz w:val="20"/>
        </w:rPr>
        <w:tab/>
      </w:r>
      <w:r>
        <w:rPr>
          <w:noProof/>
          <w:position w:val="5"/>
          <w:sz w:val="20"/>
        </w:rPr>
        <w:drawing>
          <wp:inline distT="0" distB="0" distL="0" distR="0" wp14:anchorId="3A0B084E" wp14:editId="544A7911">
            <wp:extent cx="1681951" cy="57416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681951" cy="574167"/>
                    </a:xfrm>
                    <a:prstGeom prst="rect">
                      <a:avLst/>
                    </a:prstGeom>
                  </pic:spPr>
                </pic:pic>
              </a:graphicData>
            </a:graphic>
          </wp:inline>
        </w:drawing>
      </w:r>
      <w:r>
        <w:rPr>
          <w:position w:val="5"/>
          <w:sz w:val="20"/>
        </w:rPr>
        <w:tab/>
      </w:r>
      <w:r>
        <w:rPr>
          <w:noProof/>
          <w:position w:val="11"/>
          <w:sz w:val="20"/>
        </w:rPr>
        <w:drawing>
          <wp:inline distT="0" distB="0" distL="0" distR="0" wp14:anchorId="48136E1F" wp14:editId="2C747926">
            <wp:extent cx="1299301" cy="3929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99301" cy="392906"/>
                    </a:xfrm>
                    <a:prstGeom prst="rect">
                      <a:avLst/>
                    </a:prstGeom>
                  </pic:spPr>
                </pic:pic>
              </a:graphicData>
            </a:graphic>
          </wp:inline>
        </w:drawing>
      </w:r>
    </w:p>
    <w:p w14:paraId="789755F6" w14:textId="77777777" w:rsidR="00C244F1" w:rsidRDefault="00C244F1">
      <w:pPr>
        <w:pStyle w:val="Corpsdetexte"/>
        <w:spacing w:before="238"/>
        <w:rPr>
          <w:sz w:val="39"/>
        </w:rPr>
      </w:pPr>
    </w:p>
    <w:p w14:paraId="60C9C0F7" w14:textId="77777777" w:rsidR="00C244F1" w:rsidRDefault="00000000">
      <w:pPr>
        <w:spacing w:before="1" w:line="348" w:lineRule="auto"/>
        <w:ind w:left="3402" w:right="3328" w:hanging="709"/>
        <w:rPr>
          <w:sz w:val="39"/>
        </w:rPr>
      </w:pPr>
      <w:r>
        <w:rPr>
          <w:sz w:val="39"/>
        </w:rPr>
        <w:t>Mémoire de fin d’étude Master 2 MIAGE</w:t>
      </w:r>
    </w:p>
    <w:p w14:paraId="36FCB4A6" w14:textId="77777777" w:rsidR="00C244F1" w:rsidRDefault="00C244F1">
      <w:pPr>
        <w:pStyle w:val="Corpsdetexte"/>
        <w:rPr>
          <w:sz w:val="39"/>
        </w:rPr>
      </w:pPr>
    </w:p>
    <w:p w14:paraId="17AB13E2" w14:textId="77777777" w:rsidR="00C244F1" w:rsidRDefault="00C244F1">
      <w:pPr>
        <w:pStyle w:val="Corpsdetexte"/>
        <w:rPr>
          <w:sz w:val="39"/>
        </w:rPr>
      </w:pPr>
    </w:p>
    <w:p w14:paraId="192674D5" w14:textId="77777777" w:rsidR="00C244F1" w:rsidRDefault="00C244F1">
      <w:pPr>
        <w:pStyle w:val="Corpsdetexte"/>
        <w:rPr>
          <w:sz w:val="39"/>
        </w:rPr>
      </w:pPr>
    </w:p>
    <w:p w14:paraId="735CDDE7" w14:textId="77777777" w:rsidR="00C244F1" w:rsidRDefault="00C244F1">
      <w:pPr>
        <w:pStyle w:val="Corpsdetexte"/>
        <w:spacing w:before="160"/>
        <w:rPr>
          <w:sz w:val="39"/>
        </w:rPr>
      </w:pPr>
    </w:p>
    <w:p w14:paraId="4CB9CE8B" w14:textId="77777777" w:rsidR="00C244F1" w:rsidRDefault="00000000">
      <w:pPr>
        <w:pStyle w:val="Titre"/>
        <w:spacing w:line="249" w:lineRule="auto"/>
      </w:pPr>
      <w:r>
        <w:t>Optimisation de l'efficience énergétique et de l'empreinte</w:t>
      </w:r>
      <w:r>
        <w:rPr>
          <w:spacing w:val="27"/>
        </w:rPr>
        <w:t xml:space="preserve"> </w:t>
      </w:r>
      <w:r>
        <w:t>carbone</w:t>
      </w:r>
      <w:r>
        <w:rPr>
          <w:spacing w:val="16"/>
        </w:rPr>
        <w:t xml:space="preserve"> </w:t>
      </w:r>
      <w:r>
        <w:t>des</w:t>
      </w:r>
      <w:r>
        <w:rPr>
          <w:spacing w:val="25"/>
        </w:rPr>
        <w:t xml:space="preserve"> </w:t>
      </w:r>
      <w:r>
        <w:t>Data</w:t>
      </w:r>
      <w:r>
        <w:rPr>
          <w:spacing w:val="17"/>
        </w:rPr>
        <w:t xml:space="preserve"> </w:t>
      </w:r>
      <w:r>
        <w:t>Centers</w:t>
      </w:r>
      <w:r>
        <w:rPr>
          <w:spacing w:val="11"/>
        </w:rPr>
        <w:t xml:space="preserve"> </w:t>
      </w:r>
      <w:r>
        <w:rPr>
          <w:spacing w:val="-2"/>
        </w:rPr>
        <w:t>Cloud.</w:t>
      </w:r>
    </w:p>
    <w:p w14:paraId="0F358C6E" w14:textId="77777777" w:rsidR="00C244F1" w:rsidRDefault="00C244F1">
      <w:pPr>
        <w:pStyle w:val="Corpsdetexte"/>
        <w:rPr>
          <w:b/>
          <w:sz w:val="39"/>
        </w:rPr>
      </w:pPr>
    </w:p>
    <w:p w14:paraId="14591AF3" w14:textId="77777777" w:rsidR="00C244F1" w:rsidRDefault="00C244F1">
      <w:pPr>
        <w:pStyle w:val="Corpsdetexte"/>
        <w:rPr>
          <w:b/>
          <w:sz w:val="39"/>
        </w:rPr>
      </w:pPr>
    </w:p>
    <w:p w14:paraId="396B9E97" w14:textId="77777777" w:rsidR="00C244F1" w:rsidRDefault="00C244F1">
      <w:pPr>
        <w:pStyle w:val="Corpsdetexte"/>
        <w:rPr>
          <w:b/>
          <w:sz w:val="39"/>
        </w:rPr>
      </w:pPr>
    </w:p>
    <w:p w14:paraId="70AFD72D" w14:textId="77777777" w:rsidR="00C244F1" w:rsidRDefault="00C244F1">
      <w:pPr>
        <w:pStyle w:val="Corpsdetexte"/>
        <w:spacing w:before="328"/>
        <w:rPr>
          <w:b/>
          <w:sz w:val="39"/>
        </w:rPr>
      </w:pPr>
    </w:p>
    <w:p w14:paraId="24DECEC3" w14:textId="77777777" w:rsidR="00C244F1" w:rsidRDefault="00000000">
      <w:pPr>
        <w:ind w:left="567"/>
        <w:rPr>
          <w:sz w:val="32"/>
        </w:rPr>
      </w:pPr>
      <w:r>
        <w:rPr>
          <w:b/>
          <w:sz w:val="32"/>
        </w:rPr>
        <w:t>Réalisé</w:t>
      </w:r>
      <w:r>
        <w:rPr>
          <w:b/>
          <w:spacing w:val="16"/>
          <w:sz w:val="32"/>
        </w:rPr>
        <w:t xml:space="preserve"> </w:t>
      </w:r>
      <w:r>
        <w:rPr>
          <w:b/>
          <w:sz w:val="32"/>
        </w:rPr>
        <w:t>par</w:t>
      </w:r>
      <w:r>
        <w:rPr>
          <w:b/>
          <w:spacing w:val="21"/>
          <w:sz w:val="32"/>
        </w:rPr>
        <w:t xml:space="preserve"> </w:t>
      </w:r>
      <w:r>
        <w:rPr>
          <w:b/>
          <w:sz w:val="32"/>
        </w:rPr>
        <w:t>:</w:t>
      </w:r>
      <w:r>
        <w:rPr>
          <w:b/>
          <w:spacing w:val="18"/>
          <w:sz w:val="32"/>
        </w:rPr>
        <w:t xml:space="preserve"> </w:t>
      </w:r>
      <w:r>
        <w:rPr>
          <w:sz w:val="32"/>
        </w:rPr>
        <w:t>Lamia</w:t>
      </w:r>
      <w:r>
        <w:rPr>
          <w:spacing w:val="16"/>
          <w:sz w:val="32"/>
        </w:rPr>
        <w:t xml:space="preserve"> </w:t>
      </w:r>
      <w:r>
        <w:rPr>
          <w:spacing w:val="-2"/>
          <w:sz w:val="32"/>
        </w:rPr>
        <w:t>BELKADI</w:t>
      </w:r>
    </w:p>
    <w:p w14:paraId="12AEDA98" w14:textId="77777777" w:rsidR="00C244F1" w:rsidRDefault="00000000">
      <w:pPr>
        <w:spacing w:before="173"/>
        <w:ind w:left="567"/>
        <w:rPr>
          <w:sz w:val="32"/>
        </w:rPr>
      </w:pPr>
      <w:r>
        <w:rPr>
          <w:b/>
          <w:sz w:val="32"/>
        </w:rPr>
        <w:t>Tuteur</w:t>
      </w:r>
      <w:r>
        <w:rPr>
          <w:b/>
          <w:spacing w:val="18"/>
          <w:sz w:val="32"/>
        </w:rPr>
        <w:t xml:space="preserve"> </w:t>
      </w:r>
      <w:r>
        <w:rPr>
          <w:b/>
          <w:sz w:val="32"/>
        </w:rPr>
        <w:t>pédagogique</w:t>
      </w:r>
      <w:r>
        <w:rPr>
          <w:b/>
          <w:spacing w:val="23"/>
          <w:sz w:val="32"/>
        </w:rPr>
        <w:t xml:space="preserve"> </w:t>
      </w:r>
      <w:r>
        <w:rPr>
          <w:b/>
          <w:sz w:val="32"/>
        </w:rPr>
        <w:t>:</w:t>
      </w:r>
      <w:r>
        <w:rPr>
          <w:b/>
          <w:spacing w:val="18"/>
          <w:sz w:val="32"/>
        </w:rPr>
        <w:t xml:space="preserve"> </w:t>
      </w:r>
      <w:r>
        <w:rPr>
          <w:sz w:val="32"/>
        </w:rPr>
        <w:t>M.</w:t>
      </w:r>
      <w:r>
        <w:rPr>
          <w:spacing w:val="21"/>
          <w:sz w:val="32"/>
        </w:rPr>
        <w:t xml:space="preserve"> </w:t>
      </w:r>
      <w:r>
        <w:rPr>
          <w:sz w:val="32"/>
        </w:rPr>
        <w:t>Bachir</w:t>
      </w:r>
      <w:r>
        <w:rPr>
          <w:spacing w:val="18"/>
          <w:sz w:val="32"/>
        </w:rPr>
        <w:t xml:space="preserve"> </w:t>
      </w:r>
      <w:r>
        <w:rPr>
          <w:spacing w:val="-2"/>
          <w:sz w:val="32"/>
        </w:rPr>
        <w:t>DJAFRI</w:t>
      </w:r>
    </w:p>
    <w:p w14:paraId="5904C532" w14:textId="77777777" w:rsidR="00C244F1" w:rsidRDefault="00000000">
      <w:pPr>
        <w:spacing w:before="184"/>
        <w:ind w:left="567"/>
        <w:rPr>
          <w:sz w:val="32"/>
        </w:rPr>
      </w:pPr>
      <w:r>
        <w:rPr>
          <w:b/>
          <w:sz w:val="32"/>
        </w:rPr>
        <w:t>Maître</w:t>
      </w:r>
      <w:r>
        <w:rPr>
          <w:b/>
          <w:spacing w:val="24"/>
          <w:sz w:val="32"/>
        </w:rPr>
        <w:t xml:space="preserve"> </w:t>
      </w:r>
      <w:r>
        <w:rPr>
          <w:b/>
          <w:sz w:val="32"/>
        </w:rPr>
        <w:t>d’apprentissage</w:t>
      </w:r>
      <w:r>
        <w:rPr>
          <w:b/>
          <w:spacing w:val="33"/>
          <w:sz w:val="32"/>
        </w:rPr>
        <w:t xml:space="preserve"> </w:t>
      </w:r>
      <w:r>
        <w:rPr>
          <w:b/>
          <w:sz w:val="32"/>
        </w:rPr>
        <w:t>:</w:t>
      </w:r>
      <w:r>
        <w:rPr>
          <w:b/>
          <w:spacing w:val="26"/>
          <w:sz w:val="32"/>
        </w:rPr>
        <w:t xml:space="preserve"> </w:t>
      </w:r>
      <w:r>
        <w:rPr>
          <w:sz w:val="32"/>
        </w:rPr>
        <w:t>M.</w:t>
      </w:r>
      <w:r>
        <w:rPr>
          <w:spacing w:val="28"/>
          <w:sz w:val="32"/>
        </w:rPr>
        <w:t xml:space="preserve"> </w:t>
      </w:r>
      <w:r>
        <w:rPr>
          <w:sz w:val="32"/>
        </w:rPr>
        <w:t>Anthony</w:t>
      </w:r>
      <w:r>
        <w:rPr>
          <w:spacing w:val="33"/>
          <w:sz w:val="32"/>
        </w:rPr>
        <w:t xml:space="preserve"> </w:t>
      </w:r>
      <w:r>
        <w:rPr>
          <w:spacing w:val="-2"/>
          <w:sz w:val="32"/>
        </w:rPr>
        <w:t>CORTEZ</w:t>
      </w:r>
    </w:p>
    <w:p w14:paraId="270DF00C" w14:textId="77777777" w:rsidR="00C244F1" w:rsidRDefault="00C244F1">
      <w:pPr>
        <w:pStyle w:val="Corpsdetexte"/>
        <w:rPr>
          <w:sz w:val="32"/>
        </w:rPr>
      </w:pPr>
    </w:p>
    <w:p w14:paraId="5CBED0E1" w14:textId="77777777" w:rsidR="00C244F1" w:rsidRDefault="00C244F1">
      <w:pPr>
        <w:pStyle w:val="Corpsdetexte"/>
        <w:rPr>
          <w:sz w:val="32"/>
        </w:rPr>
      </w:pPr>
    </w:p>
    <w:p w14:paraId="1F601D62" w14:textId="77777777" w:rsidR="00C244F1" w:rsidRDefault="00C244F1">
      <w:pPr>
        <w:pStyle w:val="Corpsdetexte"/>
        <w:rPr>
          <w:sz w:val="32"/>
        </w:rPr>
      </w:pPr>
    </w:p>
    <w:p w14:paraId="455403AE" w14:textId="77777777" w:rsidR="00C244F1" w:rsidRDefault="00C244F1">
      <w:pPr>
        <w:pStyle w:val="Corpsdetexte"/>
        <w:rPr>
          <w:sz w:val="32"/>
        </w:rPr>
      </w:pPr>
    </w:p>
    <w:p w14:paraId="431E0433" w14:textId="77777777" w:rsidR="00C244F1" w:rsidRDefault="00C244F1">
      <w:pPr>
        <w:pStyle w:val="Corpsdetexte"/>
        <w:rPr>
          <w:sz w:val="32"/>
        </w:rPr>
      </w:pPr>
    </w:p>
    <w:p w14:paraId="7193F822" w14:textId="77777777" w:rsidR="00C244F1" w:rsidRDefault="00C244F1">
      <w:pPr>
        <w:pStyle w:val="Corpsdetexte"/>
        <w:spacing w:before="174"/>
        <w:rPr>
          <w:sz w:val="32"/>
        </w:rPr>
      </w:pPr>
    </w:p>
    <w:p w14:paraId="54A327DC" w14:textId="77777777" w:rsidR="00C244F1" w:rsidRDefault="00000000">
      <w:pPr>
        <w:ind w:left="5096"/>
        <w:rPr>
          <w:sz w:val="32"/>
        </w:rPr>
      </w:pPr>
      <w:r>
        <w:rPr>
          <w:b/>
          <w:sz w:val="32"/>
        </w:rPr>
        <w:t>Année</w:t>
      </w:r>
      <w:r>
        <w:rPr>
          <w:b/>
          <w:spacing w:val="25"/>
          <w:sz w:val="32"/>
        </w:rPr>
        <w:t xml:space="preserve"> </w:t>
      </w:r>
      <w:r>
        <w:rPr>
          <w:b/>
          <w:sz w:val="32"/>
        </w:rPr>
        <w:t>Universitaire</w:t>
      </w:r>
      <w:r>
        <w:rPr>
          <w:b/>
          <w:spacing w:val="33"/>
          <w:sz w:val="32"/>
        </w:rPr>
        <w:t xml:space="preserve"> </w:t>
      </w:r>
      <w:r>
        <w:rPr>
          <w:b/>
          <w:sz w:val="32"/>
        </w:rPr>
        <w:t>:</w:t>
      </w:r>
      <w:r>
        <w:rPr>
          <w:b/>
          <w:spacing w:val="27"/>
          <w:sz w:val="32"/>
        </w:rPr>
        <w:t xml:space="preserve"> </w:t>
      </w:r>
      <w:r>
        <w:rPr>
          <w:spacing w:val="-2"/>
          <w:sz w:val="32"/>
        </w:rPr>
        <w:t>2025/2026</w:t>
      </w:r>
    </w:p>
    <w:p w14:paraId="123D1856" w14:textId="62F8F71E" w:rsidR="00B45B0C" w:rsidRDefault="00B45B0C">
      <w:pPr>
        <w:rPr>
          <w:sz w:val="32"/>
        </w:rPr>
      </w:pPr>
    </w:p>
    <w:p w14:paraId="042D2187" w14:textId="77777777" w:rsidR="00B45B0C" w:rsidRDefault="00B45B0C">
      <w:pPr>
        <w:rPr>
          <w:sz w:val="32"/>
        </w:rPr>
      </w:pPr>
      <w:r>
        <w:rPr>
          <w:sz w:val="32"/>
        </w:rPr>
        <w:br w:type="page"/>
      </w:r>
    </w:p>
    <w:p w14:paraId="29A61178" w14:textId="45341BD9" w:rsidR="00B45B0C" w:rsidRDefault="00B45B0C" w:rsidP="00B45B0C">
      <w:pPr>
        <w:pStyle w:val="Titre1"/>
        <w:rPr>
          <w:color w:val="365F91" w:themeColor="accent1" w:themeShade="BF"/>
        </w:rPr>
      </w:pPr>
      <w:bookmarkStart w:id="0" w:name="_Toc236318625"/>
      <w:r w:rsidRPr="00B45B0C">
        <w:rPr>
          <w:color w:val="365F91" w:themeColor="accent1" w:themeShade="BF"/>
        </w:rPr>
        <w:lastRenderedPageBreak/>
        <w:t>Remerciements</w:t>
      </w:r>
      <w:bookmarkEnd w:id="0"/>
      <w:r w:rsidRPr="00B45B0C">
        <w:rPr>
          <w:color w:val="365F91" w:themeColor="accent1" w:themeShade="BF"/>
        </w:rPr>
        <w:t xml:space="preserve">  </w:t>
      </w:r>
    </w:p>
    <w:p w14:paraId="3C396E3E" w14:textId="77777777" w:rsidR="00B45B0C" w:rsidRDefault="00B45B0C" w:rsidP="00B45B0C">
      <w:pPr>
        <w:pStyle w:val="Titre1"/>
        <w:rPr>
          <w:color w:val="365F91" w:themeColor="accent1" w:themeShade="BF"/>
        </w:rPr>
      </w:pPr>
    </w:p>
    <w:p w14:paraId="14DAFB09" w14:textId="77777777" w:rsidR="00B45B0C" w:rsidRDefault="00B45B0C" w:rsidP="00B45B0C">
      <w:pPr>
        <w:pStyle w:val="Corpsdetexte"/>
        <w:ind w:left="567" w:right="1128"/>
        <w:jc w:val="both"/>
        <w:rPr>
          <w:rFonts w:eastAsia="Calibri Light"/>
        </w:rPr>
      </w:pPr>
      <w:r w:rsidRPr="00B45B0C">
        <w:rPr>
          <w:rFonts w:eastAsia="Calibri Light"/>
        </w:rPr>
        <w:t>C’est avec un grand plaisir que je consacre cette page à l’expression de ma profonde gratitude envers toutes les personnes qui ont contribué, de près ou de loin, à la réalisation de ce mémoire de fin d’études.</w:t>
      </w:r>
    </w:p>
    <w:p w14:paraId="6B3E3D07" w14:textId="77777777" w:rsidR="00B45B0C" w:rsidRPr="00B45B0C" w:rsidRDefault="00B45B0C" w:rsidP="00B45B0C">
      <w:pPr>
        <w:pStyle w:val="Corpsdetexte"/>
        <w:ind w:left="567" w:right="1128"/>
        <w:jc w:val="both"/>
        <w:rPr>
          <w:rFonts w:eastAsia="Calibri Light"/>
        </w:rPr>
      </w:pPr>
    </w:p>
    <w:p w14:paraId="2FDD3FA5" w14:textId="77777777" w:rsidR="00B45B0C" w:rsidRDefault="00B45B0C" w:rsidP="00B45B0C">
      <w:pPr>
        <w:pStyle w:val="Corpsdetexte"/>
        <w:ind w:left="567" w:right="1128"/>
        <w:jc w:val="both"/>
        <w:rPr>
          <w:rFonts w:eastAsia="Calibri Light"/>
        </w:rPr>
      </w:pPr>
      <w:r w:rsidRPr="00B45B0C">
        <w:rPr>
          <w:rFonts w:eastAsia="Calibri Light"/>
        </w:rPr>
        <w:t xml:space="preserve">Je tiens tout particulièrement à remercier mon maître d’apprentissage, </w:t>
      </w:r>
      <w:r w:rsidRPr="00B45B0C">
        <w:rPr>
          <w:rFonts w:eastAsia="Calibri Light"/>
          <w:b/>
          <w:bCs/>
        </w:rPr>
        <w:t>Monsieur Anthony CORTEZ</w:t>
      </w:r>
      <w:r w:rsidRPr="00B45B0C">
        <w:rPr>
          <w:rFonts w:eastAsia="Calibri Light"/>
        </w:rPr>
        <w:t>, pour sa confiance, sa disponibilité, ses conseils avisés ainsi que pour l’accompagnement qu’il m’a accordé tout au long de cette expérience professionnelle enrichissante. Son soutien et son expertise ont été des atouts précieux dans la réalisation de ce travail.</w:t>
      </w:r>
    </w:p>
    <w:p w14:paraId="2D9F8165" w14:textId="77777777" w:rsidR="00B45B0C" w:rsidRPr="00B45B0C" w:rsidRDefault="00B45B0C" w:rsidP="00B45B0C">
      <w:pPr>
        <w:pStyle w:val="Corpsdetexte"/>
        <w:ind w:left="567" w:right="1128"/>
        <w:jc w:val="both"/>
        <w:rPr>
          <w:rFonts w:eastAsia="Calibri Light"/>
        </w:rPr>
      </w:pPr>
    </w:p>
    <w:p w14:paraId="55DF5955" w14:textId="77777777" w:rsidR="00B45B0C" w:rsidRDefault="00B45B0C" w:rsidP="00B45B0C">
      <w:pPr>
        <w:pStyle w:val="Corpsdetexte"/>
        <w:ind w:left="567" w:right="1128"/>
        <w:jc w:val="both"/>
        <w:rPr>
          <w:rFonts w:eastAsia="Calibri Light"/>
        </w:rPr>
      </w:pPr>
      <w:r w:rsidRPr="00B45B0C">
        <w:rPr>
          <w:rFonts w:eastAsia="Calibri Light"/>
        </w:rPr>
        <w:t xml:space="preserve">J’adresse également mes sincères remerciements à mon tuteur pédagogique, </w:t>
      </w:r>
      <w:r w:rsidRPr="00B45B0C">
        <w:rPr>
          <w:rFonts w:eastAsia="Calibri Light"/>
          <w:b/>
          <w:bCs/>
        </w:rPr>
        <w:t>Monsieur Bachir DJAFRI</w:t>
      </w:r>
      <w:r w:rsidRPr="00B45B0C">
        <w:rPr>
          <w:rFonts w:eastAsia="Calibri Light"/>
        </w:rPr>
        <w:t>, pour son encadrement, ses orientations, ses conseils pertinents et le temps qu’il a consacré au suivi de ce mémoire. Ses remarques constructives et son exigence académique ont grandement contribué à la qualité de ce travail.</w:t>
      </w:r>
    </w:p>
    <w:p w14:paraId="46ADFB63" w14:textId="77777777" w:rsidR="00B45B0C" w:rsidRDefault="00B45B0C" w:rsidP="00B45B0C">
      <w:pPr>
        <w:pStyle w:val="Corpsdetexte"/>
        <w:ind w:left="567" w:right="1128"/>
        <w:jc w:val="both"/>
        <w:rPr>
          <w:rFonts w:eastAsia="Calibri Light"/>
        </w:rPr>
      </w:pPr>
    </w:p>
    <w:p w14:paraId="7A19E8DF" w14:textId="77777777" w:rsidR="00B45B0C" w:rsidRDefault="00B45B0C" w:rsidP="00B45B0C">
      <w:pPr>
        <w:pStyle w:val="Corpsdetexte"/>
        <w:ind w:left="567" w:right="1128"/>
        <w:jc w:val="both"/>
        <w:rPr>
          <w:rFonts w:eastAsia="Calibri Light"/>
        </w:rPr>
      </w:pPr>
      <w:r w:rsidRPr="00B45B0C">
        <w:rPr>
          <w:rFonts w:eastAsia="Calibri Light"/>
        </w:rPr>
        <w:t>Mes remerciements s’adressent également aux membres du jury qui ont accepté d’évaluer ce mémoire et de consacrer leur temps à l’examen de ce travail.</w:t>
      </w:r>
    </w:p>
    <w:p w14:paraId="478A6615" w14:textId="77777777" w:rsidR="00B45B0C" w:rsidRDefault="00B45B0C" w:rsidP="00B45B0C">
      <w:pPr>
        <w:pStyle w:val="Corpsdetexte"/>
        <w:ind w:left="567" w:right="1128"/>
        <w:jc w:val="both"/>
        <w:rPr>
          <w:rFonts w:eastAsia="Calibri Light"/>
        </w:rPr>
      </w:pPr>
    </w:p>
    <w:p w14:paraId="532FC63F" w14:textId="77777777" w:rsidR="00B45B0C" w:rsidRPr="00B45B0C" w:rsidRDefault="00B45B0C" w:rsidP="00B45B0C">
      <w:pPr>
        <w:pStyle w:val="Corpsdetexte"/>
        <w:ind w:left="567" w:right="1128"/>
        <w:jc w:val="both"/>
        <w:rPr>
          <w:rFonts w:eastAsia="Calibri Light"/>
        </w:rPr>
      </w:pPr>
      <w:r w:rsidRPr="00B45B0C">
        <w:rPr>
          <w:rFonts w:eastAsia="Calibri Light"/>
        </w:rPr>
        <w:t>Enfin, j'adresse mes plus sincères remerciements à ma famille et à mon mari pour leur soutien indéfectible, leurs encouragements et leur confiance tout au long de la réalisation de ce mémoire.</w:t>
      </w:r>
    </w:p>
    <w:p w14:paraId="44BD4F60" w14:textId="77777777" w:rsidR="00B45B0C" w:rsidRPr="00B45B0C" w:rsidRDefault="00B45B0C" w:rsidP="00B45B0C">
      <w:pPr>
        <w:pStyle w:val="Corpsdetexte"/>
        <w:ind w:left="567" w:right="1128"/>
        <w:jc w:val="both"/>
        <w:rPr>
          <w:rFonts w:eastAsia="Calibri Light"/>
        </w:rPr>
      </w:pPr>
    </w:p>
    <w:p w14:paraId="2B35EF30" w14:textId="77777777" w:rsidR="00B45B0C" w:rsidRPr="00B45B0C" w:rsidRDefault="00B45B0C" w:rsidP="00B45B0C">
      <w:pPr>
        <w:pStyle w:val="Titre1"/>
        <w:ind w:right="567"/>
        <w:rPr>
          <w:color w:val="365F91" w:themeColor="accent1" w:themeShade="BF"/>
        </w:rPr>
      </w:pPr>
    </w:p>
    <w:p w14:paraId="7DCD42E4" w14:textId="65C9DBD6" w:rsidR="00E952A3" w:rsidRDefault="00B45B0C">
      <w:pPr>
        <w:rPr>
          <w:sz w:val="32"/>
        </w:rPr>
      </w:pPr>
      <w:r>
        <w:rPr>
          <w:sz w:val="32"/>
        </w:rPr>
        <w:br w:type="page"/>
      </w:r>
    </w:p>
    <w:p w14:paraId="0710C74C" w14:textId="77777777" w:rsidR="00E952A3" w:rsidRDefault="00E952A3" w:rsidP="00E952A3">
      <w:pPr>
        <w:pStyle w:val="Titre1"/>
        <w:rPr>
          <w:color w:val="365F91" w:themeColor="accent1" w:themeShade="BF"/>
        </w:rPr>
      </w:pPr>
      <w:bookmarkStart w:id="1" w:name="_Toc236318626"/>
      <w:r w:rsidRPr="00E952A3">
        <w:rPr>
          <w:color w:val="365F91" w:themeColor="accent1" w:themeShade="BF"/>
        </w:rPr>
        <w:lastRenderedPageBreak/>
        <w:t>Résumé</w:t>
      </w:r>
      <w:bookmarkEnd w:id="1"/>
      <w:r w:rsidRPr="00E952A3">
        <w:rPr>
          <w:color w:val="365F91" w:themeColor="accent1" w:themeShade="BF"/>
        </w:rPr>
        <w:t xml:space="preserve"> </w:t>
      </w:r>
    </w:p>
    <w:p w14:paraId="3337F346" w14:textId="77777777" w:rsidR="00E952A3" w:rsidRPr="00E952A3" w:rsidRDefault="00E952A3" w:rsidP="00E952A3">
      <w:pPr>
        <w:pStyle w:val="Titre1"/>
        <w:rPr>
          <w:color w:val="365F91" w:themeColor="accent1" w:themeShade="BF"/>
        </w:rPr>
      </w:pPr>
    </w:p>
    <w:p w14:paraId="41405DF5" w14:textId="77777777" w:rsidR="00E952A3" w:rsidRDefault="00E952A3" w:rsidP="00E952A3">
      <w:pPr>
        <w:ind w:left="567" w:right="1128"/>
        <w:rPr>
          <w:sz w:val="27"/>
          <w:szCs w:val="27"/>
        </w:rPr>
      </w:pPr>
      <w:r w:rsidRPr="00E952A3">
        <w:rPr>
          <w:sz w:val="27"/>
          <w:szCs w:val="27"/>
        </w:rPr>
        <w:t>Ce mémoire s'intéresse à un problème concret : les Data Centers, qui font tourner internet et le Cloud, consomment des quantités énormes d'électricité et rejettent beaucoup de CO₂. Avec l'essor de l'intelligence artificielle, cette consommation augmente encore plus vite. L'objectif est donc de trouver comment rendre ces infrastructures moins énergivores et moins polluantes, sans sacrifier leur performance.</w:t>
      </w:r>
    </w:p>
    <w:p w14:paraId="3E0A9650" w14:textId="77777777" w:rsidR="00E952A3" w:rsidRPr="00E952A3" w:rsidRDefault="00E952A3" w:rsidP="00E952A3">
      <w:pPr>
        <w:ind w:left="567" w:right="1128"/>
        <w:rPr>
          <w:sz w:val="27"/>
          <w:szCs w:val="27"/>
        </w:rPr>
      </w:pPr>
    </w:p>
    <w:p w14:paraId="5D614742" w14:textId="77777777" w:rsidR="00E952A3" w:rsidRDefault="00E952A3" w:rsidP="00E952A3">
      <w:pPr>
        <w:ind w:left="567" w:right="1128"/>
        <w:rPr>
          <w:sz w:val="27"/>
          <w:szCs w:val="27"/>
        </w:rPr>
      </w:pPr>
      <w:r w:rsidRPr="00E952A3">
        <w:rPr>
          <w:sz w:val="27"/>
          <w:szCs w:val="27"/>
        </w:rPr>
        <w:t>Pour cela, l'état de l'art commence par présenter les trois indicateurs qui permettent de mesurer l'impact environnemental d'un Data Center : le PUE pour l'efficacité électrique, le CUE pour les émissions de carbone, et le WUE pour la consommation d'eau. Il explore ensuite les solutions proposées par la recherche récente, comme le refroidissement par liquide, la gestion intelligente de la consommation grâce à l'IA, ou encore le déplacement des calculs vers des pays où l'électricité est plus verte.</w:t>
      </w:r>
    </w:p>
    <w:p w14:paraId="13F8943D" w14:textId="77777777" w:rsidR="00E952A3" w:rsidRPr="00E952A3" w:rsidRDefault="00E952A3" w:rsidP="00E952A3">
      <w:pPr>
        <w:ind w:left="567" w:right="1128"/>
        <w:rPr>
          <w:sz w:val="27"/>
          <w:szCs w:val="27"/>
        </w:rPr>
      </w:pPr>
    </w:p>
    <w:p w14:paraId="77F7A536" w14:textId="77777777" w:rsidR="00E952A3" w:rsidRPr="00E952A3" w:rsidRDefault="00E952A3" w:rsidP="00E952A3">
      <w:pPr>
        <w:ind w:left="567" w:right="1128"/>
        <w:rPr>
          <w:sz w:val="27"/>
          <w:szCs w:val="27"/>
        </w:rPr>
      </w:pPr>
      <w:r w:rsidRPr="00E952A3">
        <w:rPr>
          <w:sz w:val="27"/>
          <w:szCs w:val="27"/>
        </w:rPr>
        <w:t>Cependant, ces solutions ont aussi leurs limites : elles sont coûteuses à mettre en place, elles peuvent créer de nouveaux problèmes en résolvant d'autres, et il n'existe pas encore de réglementation internationale qui oblige les entreprises à agir de manière globale.</w:t>
      </w:r>
    </w:p>
    <w:p w14:paraId="0C039D34" w14:textId="3F435B71" w:rsidR="00E952A3" w:rsidRDefault="00E952A3">
      <w:pPr>
        <w:rPr>
          <w:sz w:val="32"/>
        </w:rPr>
      </w:pPr>
      <w:r>
        <w:rPr>
          <w:sz w:val="32"/>
        </w:rPr>
        <w:br w:type="page"/>
      </w:r>
    </w:p>
    <w:p w14:paraId="552A760F" w14:textId="77777777" w:rsidR="00E952A3" w:rsidRDefault="00E952A3" w:rsidP="00E952A3">
      <w:pPr>
        <w:pStyle w:val="Titre1"/>
        <w:rPr>
          <w:color w:val="365F91" w:themeColor="accent1" w:themeShade="BF"/>
        </w:rPr>
      </w:pPr>
      <w:bookmarkStart w:id="2" w:name="_Toc236318627"/>
      <w:r w:rsidRPr="00E952A3">
        <w:rPr>
          <w:color w:val="365F91" w:themeColor="accent1" w:themeShade="BF"/>
        </w:rPr>
        <w:lastRenderedPageBreak/>
        <w:t>Abstract</w:t>
      </w:r>
      <w:bookmarkEnd w:id="2"/>
    </w:p>
    <w:p w14:paraId="7025F363" w14:textId="77777777" w:rsidR="00E952A3" w:rsidRDefault="00E952A3" w:rsidP="00E952A3">
      <w:pPr>
        <w:pStyle w:val="Titre1"/>
        <w:rPr>
          <w:color w:val="365F91" w:themeColor="accent1" w:themeShade="BF"/>
        </w:rPr>
      </w:pPr>
    </w:p>
    <w:p w14:paraId="47F376AB" w14:textId="77777777" w:rsidR="00E952A3" w:rsidRDefault="00E952A3" w:rsidP="00E952A3">
      <w:pPr>
        <w:pStyle w:val="Corpsdetexte"/>
        <w:ind w:left="567" w:right="1128"/>
        <w:jc w:val="both"/>
      </w:pPr>
      <w:r w:rsidRPr="00E952A3">
        <w:rPr>
          <w:rFonts w:eastAsia="Calibri Light"/>
        </w:rPr>
        <w:t xml:space="preserve">This dissertation </w:t>
      </w:r>
      <w:proofErr w:type="spellStart"/>
      <w:r w:rsidRPr="00E952A3">
        <w:rPr>
          <w:rFonts w:eastAsia="Calibri Light"/>
        </w:rPr>
        <w:t>addresses</w:t>
      </w:r>
      <w:proofErr w:type="spellEnd"/>
      <w:r w:rsidRPr="00E952A3">
        <w:rPr>
          <w:rFonts w:eastAsia="Calibri Light"/>
        </w:rPr>
        <w:t xml:space="preserve"> a </w:t>
      </w:r>
      <w:proofErr w:type="spellStart"/>
      <w:r w:rsidRPr="00E952A3">
        <w:rPr>
          <w:rFonts w:eastAsia="Calibri Light"/>
        </w:rPr>
        <w:t>concrete</w:t>
      </w:r>
      <w:proofErr w:type="spellEnd"/>
      <w:r w:rsidRPr="00E952A3">
        <w:rPr>
          <w:rFonts w:eastAsia="Calibri Light"/>
        </w:rPr>
        <w:t xml:space="preserve"> </w:t>
      </w:r>
      <w:proofErr w:type="spellStart"/>
      <w:proofErr w:type="gramStart"/>
      <w:r w:rsidRPr="00E952A3">
        <w:rPr>
          <w:rFonts w:eastAsia="Calibri Light"/>
        </w:rPr>
        <w:t>problem</w:t>
      </w:r>
      <w:proofErr w:type="spellEnd"/>
      <w:r w:rsidRPr="00E952A3">
        <w:rPr>
          <w:rFonts w:eastAsia="Calibri Light"/>
        </w:rPr>
        <w:t>:</w:t>
      </w:r>
      <w:proofErr w:type="gramEnd"/>
      <w:r w:rsidRPr="00E952A3">
        <w:rPr>
          <w:rFonts w:eastAsia="Calibri Light"/>
        </w:rPr>
        <w:t xml:space="preserve"> Data Centers, </w:t>
      </w:r>
      <w:proofErr w:type="spellStart"/>
      <w:r w:rsidRPr="00E952A3">
        <w:rPr>
          <w:rFonts w:eastAsia="Calibri Light"/>
        </w:rPr>
        <w:t>which</w:t>
      </w:r>
      <w:proofErr w:type="spellEnd"/>
      <w:r w:rsidRPr="00E952A3">
        <w:rPr>
          <w:rFonts w:eastAsia="Calibri Light"/>
        </w:rPr>
        <w:t xml:space="preserve"> power the internet and the Cloud, consume </w:t>
      </w:r>
      <w:proofErr w:type="spellStart"/>
      <w:r w:rsidRPr="00E952A3">
        <w:rPr>
          <w:rFonts w:eastAsia="Calibri Light"/>
        </w:rPr>
        <w:t>enormous</w:t>
      </w:r>
      <w:proofErr w:type="spellEnd"/>
      <w:r w:rsidRPr="00E952A3">
        <w:rPr>
          <w:rFonts w:eastAsia="Calibri Light"/>
        </w:rPr>
        <w:t xml:space="preserve"> </w:t>
      </w:r>
      <w:proofErr w:type="spellStart"/>
      <w:r w:rsidRPr="00E952A3">
        <w:rPr>
          <w:rFonts w:eastAsia="Calibri Light"/>
        </w:rPr>
        <w:t>amounts</w:t>
      </w:r>
      <w:proofErr w:type="spellEnd"/>
      <w:r w:rsidRPr="00E952A3">
        <w:rPr>
          <w:rFonts w:eastAsia="Calibri Light"/>
        </w:rPr>
        <w:t xml:space="preserve"> of </w:t>
      </w:r>
      <w:proofErr w:type="spellStart"/>
      <w:r w:rsidRPr="00E952A3">
        <w:rPr>
          <w:rFonts w:eastAsia="Calibri Light"/>
        </w:rPr>
        <w:t>electricity</w:t>
      </w:r>
      <w:proofErr w:type="spellEnd"/>
      <w:r w:rsidRPr="00E952A3">
        <w:rPr>
          <w:rFonts w:eastAsia="Calibri Light"/>
        </w:rPr>
        <w:t xml:space="preserve"> and </w:t>
      </w:r>
      <w:proofErr w:type="spellStart"/>
      <w:r w:rsidRPr="00E952A3">
        <w:rPr>
          <w:rFonts w:eastAsia="Calibri Light"/>
        </w:rPr>
        <w:t>emit</w:t>
      </w:r>
      <w:proofErr w:type="spellEnd"/>
      <w:r w:rsidRPr="00E952A3">
        <w:rPr>
          <w:rFonts w:eastAsia="Calibri Light"/>
        </w:rPr>
        <w:t xml:space="preserve"> large </w:t>
      </w:r>
      <w:proofErr w:type="spellStart"/>
      <w:r w:rsidRPr="00E952A3">
        <w:rPr>
          <w:rFonts w:eastAsia="Calibri Light"/>
        </w:rPr>
        <w:t>quantities</w:t>
      </w:r>
      <w:proofErr w:type="spellEnd"/>
      <w:r w:rsidRPr="00E952A3">
        <w:rPr>
          <w:rFonts w:eastAsia="Calibri Light"/>
        </w:rPr>
        <w:t xml:space="preserve"> of CO₂. With the </w:t>
      </w:r>
      <w:proofErr w:type="spellStart"/>
      <w:r w:rsidRPr="00E952A3">
        <w:rPr>
          <w:rFonts w:eastAsia="Calibri Light"/>
        </w:rPr>
        <w:t>rise</w:t>
      </w:r>
      <w:proofErr w:type="spellEnd"/>
      <w:r w:rsidRPr="00E952A3">
        <w:rPr>
          <w:rFonts w:eastAsia="Calibri Light"/>
        </w:rPr>
        <w:t xml:space="preserve"> of </w:t>
      </w:r>
      <w:proofErr w:type="spellStart"/>
      <w:r w:rsidRPr="00E952A3">
        <w:rPr>
          <w:rFonts w:eastAsia="Calibri Light"/>
        </w:rPr>
        <w:t>artificial</w:t>
      </w:r>
      <w:proofErr w:type="spellEnd"/>
      <w:r w:rsidRPr="00E952A3">
        <w:rPr>
          <w:rFonts w:eastAsia="Calibri Light"/>
        </w:rPr>
        <w:t xml:space="preserve"> intelligence, </w:t>
      </w:r>
      <w:proofErr w:type="spellStart"/>
      <w:r w:rsidRPr="00E952A3">
        <w:rPr>
          <w:rFonts w:eastAsia="Calibri Light"/>
        </w:rPr>
        <w:t>this</w:t>
      </w:r>
      <w:proofErr w:type="spellEnd"/>
      <w:r w:rsidRPr="00E952A3">
        <w:rPr>
          <w:rFonts w:eastAsia="Calibri Light"/>
        </w:rPr>
        <w:t xml:space="preserve"> </w:t>
      </w:r>
      <w:proofErr w:type="spellStart"/>
      <w:r w:rsidRPr="00E952A3">
        <w:rPr>
          <w:rFonts w:eastAsia="Calibri Light"/>
        </w:rPr>
        <w:t>consumption</w:t>
      </w:r>
      <w:proofErr w:type="spellEnd"/>
      <w:r w:rsidRPr="00E952A3">
        <w:rPr>
          <w:rFonts w:eastAsia="Calibri Light"/>
        </w:rPr>
        <w:t xml:space="preserve"> </w:t>
      </w:r>
      <w:proofErr w:type="spellStart"/>
      <w:r w:rsidRPr="00E952A3">
        <w:rPr>
          <w:rFonts w:eastAsia="Calibri Light"/>
        </w:rPr>
        <w:t>is</w:t>
      </w:r>
      <w:proofErr w:type="spellEnd"/>
      <w:r w:rsidRPr="00E952A3">
        <w:rPr>
          <w:rFonts w:eastAsia="Calibri Light"/>
        </w:rPr>
        <w:t xml:space="preserve"> </w:t>
      </w:r>
      <w:proofErr w:type="spellStart"/>
      <w:r w:rsidRPr="00E952A3">
        <w:rPr>
          <w:rFonts w:eastAsia="Calibri Light"/>
        </w:rPr>
        <w:t>growing</w:t>
      </w:r>
      <w:proofErr w:type="spellEnd"/>
      <w:r w:rsidRPr="00E952A3">
        <w:rPr>
          <w:rFonts w:eastAsia="Calibri Light"/>
        </w:rPr>
        <w:t xml:space="preserve"> </w:t>
      </w:r>
      <w:proofErr w:type="spellStart"/>
      <w:r w:rsidRPr="00E952A3">
        <w:rPr>
          <w:rFonts w:eastAsia="Calibri Light"/>
        </w:rPr>
        <w:t>even</w:t>
      </w:r>
      <w:proofErr w:type="spellEnd"/>
      <w:r w:rsidRPr="00E952A3">
        <w:rPr>
          <w:rFonts w:eastAsia="Calibri Light"/>
        </w:rPr>
        <w:t xml:space="preserve"> </w:t>
      </w:r>
      <w:proofErr w:type="spellStart"/>
      <w:r w:rsidRPr="00E952A3">
        <w:rPr>
          <w:rFonts w:eastAsia="Calibri Light"/>
        </w:rPr>
        <w:t>faster</w:t>
      </w:r>
      <w:proofErr w:type="spellEnd"/>
      <w:r w:rsidRPr="00E952A3">
        <w:rPr>
          <w:rFonts w:eastAsia="Calibri Light"/>
        </w:rPr>
        <w:t xml:space="preserve">. The objective </w:t>
      </w:r>
      <w:proofErr w:type="spellStart"/>
      <w:r w:rsidRPr="00E952A3">
        <w:rPr>
          <w:rFonts w:eastAsia="Calibri Light"/>
        </w:rPr>
        <w:t>is</w:t>
      </w:r>
      <w:proofErr w:type="spellEnd"/>
      <w:r w:rsidRPr="00E952A3">
        <w:rPr>
          <w:rFonts w:eastAsia="Calibri Light"/>
        </w:rPr>
        <w:t xml:space="preserve"> </w:t>
      </w:r>
      <w:proofErr w:type="spellStart"/>
      <w:r w:rsidRPr="00E952A3">
        <w:rPr>
          <w:rFonts w:eastAsia="Calibri Light"/>
        </w:rPr>
        <w:t>therefore</w:t>
      </w:r>
      <w:proofErr w:type="spellEnd"/>
      <w:r w:rsidRPr="00E952A3">
        <w:rPr>
          <w:rFonts w:eastAsia="Calibri Light"/>
        </w:rPr>
        <w:t xml:space="preserve"> to </w:t>
      </w:r>
      <w:proofErr w:type="spellStart"/>
      <w:r w:rsidRPr="00E952A3">
        <w:rPr>
          <w:rFonts w:eastAsia="Calibri Light"/>
        </w:rPr>
        <w:t>find</w:t>
      </w:r>
      <w:proofErr w:type="spellEnd"/>
      <w:r w:rsidRPr="00E952A3">
        <w:rPr>
          <w:rFonts w:eastAsia="Calibri Light"/>
        </w:rPr>
        <w:t xml:space="preserve"> </w:t>
      </w:r>
      <w:proofErr w:type="spellStart"/>
      <w:r w:rsidRPr="00E952A3">
        <w:rPr>
          <w:rFonts w:eastAsia="Calibri Light"/>
        </w:rPr>
        <w:t>ways</w:t>
      </w:r>
      <w:proofErr w:type="spellEnd"/>
      <w:r w:rsidRPr="00E952A3">
        <w:rPr>
          <w:rFonts w:eastAsia="Calibri Light"/>
        </w:rPr>
        <w:t xml:space="preserve"> to </w:t>
      </w:r>
      <w:proofErr w:type="spellStart"/>
      <w:r w:rsidRPr="00E952A3">
        <w:rPr>
          <w:rFonts w:eastAsia="Calibri Light"/>
        </w:rPr>
        <w:t>make</w:t>
      </w:r>
      <w:proofErr w:type="spellEnd"/>
      <w:r w:rsidRPr="00E952A3">
        <w:rPr>
          <w:rFonts w:eastAsia="Calibri Light"/>
        </w:rPr>
        <w:t xml:space="preserve"> </w:t>
      </w:r>
      <w:proofErr w:type="spellStart"/>
      <w:r w:rsidRPr="00E952A3">
        <w:rPr>
          <w:rFonts w:eastAsia="Calibri Light"/>
        </w:rPr>
        <w:t>these</w:t>
      </w:r>
      <w:proofErr w:type="spellEnd"/>
      <w:r w:rsidRPr="00E952A3">
        <w:rPr>
          <w:rFonts w:eastAsia="Calibri Light"/>
        </w:rPr>
        <w:t xml:space="preserve"> infrastructures </w:t>
      </w:r>
      <w:proofErr w:type="spellStart"/>
      <w:r w:rsidRPr="00E952A3">
        <w:rPr>
          <w:rFonts w:eastAsia="Calibri Light"/>
        </w:rPr>
        <w:t>less</w:t>
      </w:r>
      <w:proofErr w:type="spellEnd"/>
      <w:r w:rsidRPr="00E952A3">
        <w:rPr>
          <w:rFonts w:eastAsia="Calibri Light"/>
        </w:rPr>
        <w:t xml:space="preserve"> </w:t>
      </w:r>
      <w:proofErr w:type="spellStart"/>
      <w:r w:rsidRPr="00E952A3">
        <w:rPr>
          <w:rFonts w:eastAsia="Calibri Light"/>
        </w:rPr>
        <w:t>energy</w:t>
      </w:r>
      <w:proofErr w:type="spellEnd"/>
      <w:r w:rsidRPr="00E952A3">
        <w:rPr>
          <w:rFonts w:eastAsia="Calibri Light"/>
        </w:rPr>
        <w:t xml:space="preserve">-intensive and </w:t>
      </w:r>
      <w:proofErr w:type="spellStart"/>
      <w:r w:rsidRPr="00E952A3">
        <w:rPr>
          <w:rFonts w:eastAsia="Calibri Light"/>
        </w:rPr>
        <w:t>less</w:t>
      </w:r>
      <w:proofErr w:type="spellEnd"/>
      <w:r w:rsidRPr="00E952A3">
        <w:rPr>
          <w:rFonts w:eastAsia="Calibri Light"/>
        </w:rPr>
        <w:t xml:space="preserve"> </w:t>
      </w:r>
      <w:proofErr w:type="spellStart"/>
      <w:r w:rsidRPr="00E952A3">
        <w:rPr>
          <w:rFonts w:eastAsia="Calibri Light"/>
        </w:rPr>
        <w:t>polluting</w:t>
      </w:r>
      <w:proofErr w:type="spellEnd"/>
      <w:r w:rsidRPr="00E952A3">
        <w:rPr>
          <w:rFonts w:eastAsia="Calibri Light"/>
        </w:rPr>
        <w:t xml:space="preserve">, </w:t>
      </w:r>
      <w:proofErr w:type="spellStart"/>
      <w:r w:rsidRPr="00E952A3">
        <w:rPr>
          <w:rFonts w:eastAsia="Calibri Light"/>
        </w:rPr>
        <w:t>without</w:t>
      </w:r>
      <w:proofErr w:type="spellEnd"/>
      <w:r w:rsidRPr="00E952A3">
        <w:rPr>
          <w:rFonts w:eastAsia="Calibri Light"/>
        </w:rPr>
        <w:t xml:space="preserve"> </w:t>
      </w:r>
      <w:proofErr w:type="spellStart"/>
      <w:r w:rsidRPr="00E952A3">
        <w:rPr>
          <w:rFonts w:eastAsia="Calibri Light"/>
        </w:rPr>
        <w:t>sacrificing</w:t>
      </w:r>
      <w:proofErr w:type="spellEnd"/>
      <w:r w:rsidRPr="00E952A3">
        <w:rPr>
          <w:rFonts w:eastAsia="Calibri Light"/>
        </w:rPr>
        <w:t xml:space="preserve"> </w:t>
      </w:r>
      <w:proofErr w:type="spellStart"/>
      <w:r w:rsidRPr="00E952A3">
        <w:rPr>
          <w:rFonts w:eastAsia="Calibri Light"/>
        </w:rPr>
        <w:t>their</w:t>
      </w:r>
      <w:proofErr w:type="spellEnd"/>
      <w:r w:rsidRPr="00E952A3">
        <w:rPr>
          <w:rFonts w:eastAsia="Calibri Light"/>
        </w:rPr>
        <w:t xml:space="preserve"> performance.</w:t>
      </w:r>
    </w:p>
    <w:p w14:paraId="34F61F1F" w14:textId="77777777" w:rsidR="00E952A3" w:rsidRPr="00E952A3" w:rsidRDefault="00E952A3" w:rsidP="00E952A3">
      <w:pPr>
        <w:pStyle w:val="Corpsdetexte"/>
        <w:ind w:left="567" w:right="1128"/>
        <w:jc w:val="both"/>
        <w:rPr>
          <w:rFonts w:eastAsia="Calibri Light"/>
        </w:rPr>
      </w:pPr>
    </w:p>
    <w:p w14:paraId="621C5A35" w14:textId="5224A49B" w:rsidR="00E952A3" w:rsidRDefault="00E952A3" w:rsidP="00E952A3">
      <w:pPr>
        <w:pStyle w:val="Corpsdetexte"/>
        <w:ind w:left="567" w:right="1128"/>
        <w:jc w:val="both"/>
      </w:pPr>
      <w:r w:rsidRPr="00E952A3">
        <w:rPr>
          <w:rFonts w:eastAsia="Calibri Light"/>
        </w:rPr>
        <w:t xml:space="preserve">To do </w:t>
      </w:r>
      <w:proofErr w:type="spellStart"/>
      <w:r w:rsidRPr="00E952A3">
        <w:rPr>
          <w:rFonts w:eastAsia="Calibri Light"/>
        </w:rPr>
        <w:t>so</w:t>
      </w:r>
      <w:proofErr w:type="spellEnd"/>
      <w:r w:rsidRPr="00E952A3">
        <w:rPr>
          <w:rFonts w:eastAsia="Calibri Light"/>
        </w:rPr>
        <w:t xml:space="preserve">, the state of the art </w:t>
      </w:r>
      <w:proofErr w:type="spellStart"/>
      <w:r w:rsidRPr="00E952A3">
        <w:rPr>
          <w:rFonts w:eastAsia="Calibri Light"/>
        </w:rPr>
        <w:t>begins</w:t>
      </w:r>
      <w:proofErr w:type="spellEnd"/>
      <w:r w:rsidRPr="00E952A3">
        <w:rPr>
          <w:rFonts w:eastAsia="Calibri Light"/>
        </w:rPr>
        <w:t xml:space="preserve"> by </w:t>
      </w:r>
      <w:proofErr w:type="spellStart"/>
      <w:r w:rsidRPr="00E952A3">
        <w:rPr>
          <w:rFonts w:eastAsia="Calibri Light"/>
        </w:rPr>
        <w:t>presenting</w:t>
      </w:r>
      <w:proofErr w:type="spellEnd"/>
      <w:r w:rsidRPr="00E952A3">
        <w:rPr>
          <w:rFonts w:eastAsia="Calibri Light"/>
        </w:rPr>
        <w:t xml:space="preserve"> the </w:t>
      </w:r>
      <w:proofErr w:type="spellStart"/>
      <w:r w:rsidRPr="00E952A3">
        <w:rPr>
          <w:rFonts w:eastAsia="Calibri Light"/>
        </w:rPr>
        <w:t>three</w:t>
      </w:r>
      <w:proofErr w:type="spellEnd"/>
      <w:r w:rsidRPr="00E952A3">
        <w:rPr>
          <w:rFonts w:eastAsia="Calibri Light"/>
        </w:rPr>
        <w:t xml:space="preserve"> </w:t>
      </w:r>
      <w:proofErr w:type="spellStart"/>
      <w:r w:rsidRPr="00E952A3">
        <w:rPr>
          <w:rFonts w:eastAsia="Calibri Light"/>
        </w:rPr>
        <w:t>indicators</w:t>
      </w:r>
      <w:proofErr w:type="spellEnd"/>
      <w:r w:rsidRPr="00E952A3">
        <w:rPr>
          <w:rFonts w:eastAsia="Calibri Light"/>
        </w:rPr>
        <w:t xml:space="preserve"> </w:t>
      </w:r>
      <w:proofErr w:type="spellStart"/>
      <w:r w:rsidRPr="00E952A3">
        <w:rPr>
          <w:rFonts w:eastAsia="Calibri Light"/>
        </w:rPr>
        <w:t>used</w:t>
      </w:r>
      <w:proofErr w:type="spellEnd"/>
      <w:r w:rsidRPr="00E952A3">
        <w:rPr>
          <w:rFonts w:eastAsia="Calibri Light"/>
        </w:rPr>
        <w:t xml:space="preserve"> to </w:t>
      </w:r>
      <w:proofErr w:type="spellStart"/>
      <w:r w:rsidRPr="00E952A3">
        <w:rPr>
          <w:rFonts w:eastAsia="Calibri Light"/>
        </w:rPr>
        <w:t>measure</w:t>
      </w:r>
      <w:proofErr w:type="spellEnd"/>
      <w:r w:rsidRPr="00E952A3">
        <w:rPr>
          <w:rFonts w:eastAsia="Calibri Light"/>
        </w:rPr>
        <w:t xml:space="preserve"> the </w:t>
      </w:r>
      <w:proofErr w:type="spellStart"/>
      <w:r w:rsidRPr="00E952A3">
        <w:rPr>
          <w:rFonts w:eastAsia="Calibri Light"/>
        </w:rPr>
        <w:t>environmental</w:t>
      </w:r>
      <w:proofErr w:type="spellEnd"/>
      <w:r w:rsidRPr="00E952A3">
        <w:rPr>
          <w:rFonts w:eastAsia="Calibri Light"/>
        </w:rPr>
        <w:t xml:space="preserve"> impact of a Data Center : PUE for </w:t>
      </w:r>
      <w:proofErr w:type="spellStart"/>
      <w:r w:rsidRPr="00E952A3">
        <w:rPr>
          <w:rFonts w:eastAsia="Calibri Light"/>
        </w:rPr>
        <w:t>electrical</w:t>
      </w:r>
      <w:proofErr w:type="spellEnd"/>
      <w:r w:rsidRPr="00E952A3">
        <w:rPr>
          <w:rFonts w:eastAsia="Calibri Light"/>
        </w:rPr>
        <w:t xml:space="preserve"> </w:t>
      </w:r>
      <w:proofErr w:type="spellStart"/>
      <w:r w:rsidRPr="00E952A3">
        <w:rPr>
          <w:rFonts w:eastAsia="Calibri Light"/>
        </w:rPr>
        <w:t>efficiency</w:t>
      </w:r>
      <w:proofErr w:type="spellEnd"/>
      <w:r w:rsidRPr="00E952A3">
        <w:rPr>
          <w:rFonts w:eastAsia="Calibri Light"/>
        </w:rPr>
        <w:t xml:space="preserve">, CUE for </w:t>
      </w:r>
      <w:proofErr w:type="spellStart"/>
      <w:r w:rsidRPr="00E952A3">
        <w:rPr>
          <w:rFonts w:eastAsia="Calibri Light"/>
        </w:rPr>
        <w:t>carbon</w:t>
      </w:r>
      <w:proofErr w:type="spellEnd"/>
      <w:r w:rsidRPr="00E952A3">
        <w:rPr>
          <w:rFonts w:eastAsia="Calibri Light"/>
        </w:rPr>
        <w:t xml:space="preserve"> </w:t>
      </w:r>
      <w:proofErr w:type="spellStart"/>
      <w:r w:rsidRPr="00E952A3">
        <w:rPr>
          <w:rFonts w:eastAsia="Calibri Light"/>
        </w:rPr>
        <w:t>emissions</w:t>
      </w:r>
      <w:proofErr w:type="spellEnd"/>
      <w:r w:rsidRPr="00E952A3">
        <w:rPr>
          <w:rFonts w:eastAsia="Calibri Light"/>
        </w:rPr>
        <w:t xml:space="preserve">, and WUE for water </w:t>
      </w:r>
      <w:proofErr w:type="spellStart"/>
      <w:r w:rsidRPr="00E952A3">
        <w:rPr>
          <w:rFonts w:eastAsia="Calibri Light"/>
        </w:rPr>
        <w:t>consumption</w:t>
      </w:r>
      <w:proofErr w:type="spellEnd"/>
      <w:r w:rsidRPr="00E952A3">
        <w:rPr>
          <w:rFonts w:eastAsia="Calibri Light"/>
        </w:rPr>
        <w:t xml:space="preserve">. It </w:t>
      </w:r>
      <w:proofErr w:type="spellStart"/>
      <w:r w:rsidRPr="00E952A3">
        <w:rPr>
          <w:rFonts w:eastAsia="Calibri Light"/>
        </w:rPr>
        <w:t>then</w:t>
      </w:r>
      <w:proofErr w:type="spellEnd"/>
      <w:r w:rsidRPr="00E952A3">
        <w:rPr>
          <w:rFonts w:eastAsia="Calibri Light"/>
        </w:rPr>
        <w:t xml:space="preserve"> explores the solutions </w:t>
      </w:r>
      <w:proofErr w:type="spellStart"/>
      <w:r w:rsidRPr="00E952A3">
        <w:rPr>
          <w:rFonts w:eastAsia="Calibri Light"/>
        </w:rPr>
        <w:t>proposed</w:t>
      </w:r>
      <w:proofErr w:type="spellEnd"/>
      <w:r w:rsidRPr="00E952A3">
        <w:rPr>
          <w:rFonts w:eastAsia="Calibri Light"/>
        </w:rPr>
        <w:t xml:space="preserve"> by </w:t>
      </w:r>
      <w:proofErr w:type="spellStart"/>
      <w:r w:rsidRPr="00E952A3">
        <w:rPr>
          <w:rFonts w:eastAsia="Calibri Light"/>
        </w:rPr>
        <w:t>recent</w:t>
      </w:r>
      <w:proofErr w:type="spellEnd"/>
      <w:r w:rsidRPr="00E952A3">
        <w:rPr>
          <w:rFonts w:eastAsia="Calibri Light"/>
        </w:rPr>
        <w:t xml:space="preserve"> </w:t>
      </w:r>
      <w:proofErr w:type="spellStart"/>
      <w:r w:rsidRPr="00E952A3">
        <w:rPr>
          <w:rFonts w:eastAsia="Calibri Light"/>
        </w:rPr>
        <w:t>research</w:t>
      </w:r>
      <w:proofErr w:type="spellEnd"/>
      <w:r w:rsidRPr="00E952A3">
        <w:rPr>
          <w:rFonts w:eastAsia="Calibri Light"/>
        </w:rPr>
        <w:t xml:space="preserve">, </w:t>
      </w:r>
      <w:proofErr w:type="spellStart"/>
      <w:r w:rsidRPr="00E952A3">
        <w:rPr>
          <w:rFonts w:eastAsia="Calibri Light"/>
        </w:rPr>
        <w:t>such</w:t>
      </w:r>
      <w:proofErr w:type="spellEnd"/>
      <w:r w:rsidRPr="00E952A3">
        <w:rPr>
          <w:rFonts w:eastAsia="Calibri Light"/>
        </w:rPr>
        <w:t xml:space="preserve"> as </w:t>
      </w:r>
      <w:proofErr w:type="spellStart"/>
      <w:r w:rsidRPr="00E952A3">
        <w:rPr>
          <w:rFonts w:eastAsia="Calibri Light"/>
        </w:rPr>
        <w:t>liquid</w:t>
      </w:r>
      <w:proofErr w:type="spellEnd"/>
      <w:r w:rsidRPr="00E952A3">
        <w:rPr>
          <w:rFonts w:eastAsia="Calibri Light"/>
        </w:rPr>
        <w:t xml:space="preserve"> </w:t>
      </w:r>
      <w:proofErr w:type="spellStart"/>
      <w:r w:rsidRPr="00E952A3">
        <w:rPr>
          <w:rFonts w:eastAsia="Calibri Light"/>
        </w:rPr>
        <w:t>cooling</w:t>
      </w:r>
      <w:proofErr w:type="spellEnd"/>
      <w:r w:rsidRPr="00E952A3">
        <w:rPr>
          <w:rFonts w:eastAsia="Calibri Light"/>
        </w:rPr>
        <w:t xml:space="preserve">, intelligent </w:t>
      </w:r>
      <w:proofErr w:type="spellStart"/>
      <w:r w:rsidRPr="00E952A3">
        <w:rPr>
          <w:rFonts w:eastAsia="Calibri Light"/>
        </w:rPr>
        <w:t>consumption</w:t>
      </w:r>
      <w:proofErr w:type="spellEnd"/>
      <w:r w:rsidRPr="00E952A3">
        <w:rPr>
          <w:rFonts w:eastAsia="Calibri Light"/>
        </w:rPr>
        <w:t xml:space="preserve"> management </w:t>
      </w:r>
      <w:proofErr w:type="spellStart"/>
      <w:r w:rsidRPr="00E952A3">
        <w:rPr>
          <w:rFonts w:eastAsia="Calibri Light"/>
        </w:rPr>
        <w:t>through</w:t>
      </w:r>
      <w:proofErr w:type="spellEnd"/>
      <w:r w:rsidRPr="00E952A3">
        <w:rPr>
          <w:rFonts w:eastAsia="Calibri Light"/>
        </w:rPr>
        <w:t xml:space="preserve"> AI, and </w:t>
      </w:r>
      <w:proofErr w:type="spellStart"/>
      <w:r w:rsidRPr="00E952A3">
        <w:rPr>
          <w:rFonts w:eastAsia="Calibri Light"/>
        </w:rPr>
        <w:t>shifting</w:t>
      </w:r>
      <w:proofErr w:type="spellEnd"/>
      <w:r w:rsidRPr="00E952A3">
        <w:rPr>
          <w:rFonts w:eastAsia="Calibri Light"/>
        </w:rPr>
        <w:t xml:space="preserve"> </w:t>
      </w:r>
      <w:proofErr w:type="spellStart"/>
      <w:r w:rsidRPr="00E952A3">
        <w:rPr>
          <w:rFonts w:eastAsia="Calibri Light"/>
        </w:rPr>
        <w:t>computing</w:t>
      </w:r>
      <w:proofErr w:type="spellEnd"/>
      <w:r w:rsidRPr="00E952A3">
        <w:rPr>
          <w:rFonts w:eastAsia="Calibri Light"/>
        </w:rPr>
        <w:t xml:space="preserve"> </w:t>
      </w:r>
      <w:proofErr w:type="spellStart"/>
      <w:r w:rsidRPr="00E952A3">
        <w:rPr>
          <w:rFonts w:eastAsia="Calibri Light"/>
        </w:rPr>
        <w:t>workloads</w:t>
      </w:r>
      <w:proofErr w:type="spellEnd"/>
      <w:r w:rsidRPr="00E952A3">
        <w:rPr>
          <w:rFonts w:eastAsia="Calibri Light"/>
        </w:rPr>
        <w:t xml:space="preserve"> to countries </w:t>
      </w:r>
      <w:proofErr w:type="spellStart"/>
      <w:r w:rsidRPr="00E952A3">
        <w:rPr>
          <w:rFonts w:eastAsia="Calibri Light"/>
        </w:rPr>
        <w:t>where</w:t>
      </w:r>
      <w:proofErr w:type="spellEnd"/>
      <w:r w:rsidRPr="00E952A3">
        <w:rPr>
          <w:rFonts w:eastAsia="Calibri Light"/>
        </w:rPr>
        <w:t xml:space="preserve"> </w:t>
      </w:r>
      <w:proofErr w:type="spellStart"/>
      <w:r w:rsidRPr="00E952A3">
        <w:rPr>
          <w:rFonts w:eastAsia="Calibri Light"/>
        </w:rPr>
        <w:t>electricity</w:t>
      </w:r>
      <w:proofErr w:type="spellEnd"/>
      <w:r w:rsidRPr="00E952A3">
        <w:rPr>
          <w:rFonts w:eastAsia="Calibri Light"/>
        </w:rPr>
        <w:t xml:space="preserve"> </w:t>
      </w:r>
      <w:proofErr w:type="spellStart"/>
      <w:r w:rsidRPr="00E952A3">
        <w:rPr>
          <w:rFonts w:eastAsia="Calibri Light"/>
        </w:rPr>
        <w:t>is</w:t>
      </w:r>
      <w:proofErr w:type="spellEnd"/>
      <w:r w:rsidRPr="00E952A3">
        <w:rPr>
          <w:rFonts w:eastAsia="Calibri Light"/>
        </w:rPr>
        <w:t xml:space="preserve"> </w:t>
      </w:r>
      <w:proofErr w:type="spellStart"/>
      <w:r w:rsidRPr="00E952A3">
        <w:rPr>
          <w:rFonts w:eastAsia="Calibri Light"/>
        </w:rPr>
        <w:t>greener</w:t>
      </w:r>
      <w:proofErr w:type="spellEnd"/>
      <w:r w:rsidRPr="00E952A3">
        <w:rPr>
          <w:rFonts w:eastAsia="Calibri Light"/>
        </w:rPr>
        <w:t>.</w:t>
      </w:r>
    </w:p>
    <w:p w14:paraId="711FD6E1" w14:textId="77777777" w:rsidR="00E952A3" w:rsidRPr="00E952A3" w:rsidRDefault="00E952A3" w:rsidP="00E952A3">
      <w:pPr>
        <w:pStyle w:val="Corpsdetexte"/>
        <w:ind w:left="567" w:right="1128"/>
        <w:jc w:val="both"/>
        <w:rPr>
          <w:rFonts w:eastAsia="Calibri Light"/>
        </w:rPr>
      </w:pPr>
    </w:p>
    <w:p w14:paraId="74BD8628" w14:textId="1552DEC9" w:rsidR="00E952A3" w:rsidRDefault="00E952A3" w:rsidP="00E952A3">
      <w:pPr>
        <w:pStyle w:val="Corpsdetexte"/>
        <w:ind w:left="567" w:right="1128"/>
        <w:jc w:val="both"/>
        <w:rPr>
          <w:rFonts w:eastAsia="Calibri Light"/>
        </w:rPr>
      </w:pPr>
      <w:proofErr w:type="spellStart"/>
      <w:r w:rsidRPr="00E952A3">
        <w:rPr>
          <w:rFonts w:eastAsia="Calibri Light"/>
        </w:rPr>
        <w:t>However</w:t>
      </w:r>
      <w:proofErr w:type="spellEnd"/>
      <w:r w:rsidRPr="00E952A3">
        <w:rPr>
          <w:rFonts w:eastAsia="Calibri Light"/>
        </w:rPr>
        <w:t xml:space="preserve">, </w:t>
      </w:r>
      <w:proofErr w:type="spellStart"/>
      <w:r w:rsidRPr="00E952A3">
        <w:rPr>
          <w:rFonts w:eastAsia="Calibri Light"/>
        </w:rPr>
        <w:t>these</w:t>
      </w:r>
      <w:proofErr w:type="spellEnd"/>
      <w:r w:rsidRPr="00E952A3">
        <w:rPr>
          <w:rFonts w:eastAsia="Calibri Light"/>
        </w:rPr>
        <w:t xml:space="preserve"> solutions </w:t>
      </w:r>
      <w:proofErr w:type="spellStart"/>
      <w:r w:rsidRPr="00E952A3">
        <w:rPr>
          <w:rFonts w:eastAsia="Calibri Light"/>
        </w:rPr>
        <w:t>also</w:t>
      </w:r>
      <w:proofErr w:type="spellEnd"/>
      <w:r w:rsidRPr="00E952A3">
        <w:rPr>
          <w:rFonts w:eastAsia="Calibri Light"/>
        </w:rPr>
        <w:t xml:space="preserve"> have </w:t>
      </w:r>
      <w:proofErr w:type="spellStart"/>
      <w:r w:rsidRPr="00E952A3">
        <w:rPr>
          <w:rFonts w:eastAsia="Calibri Light"/>
        </w:rPr>
        <w:t>their</w:t>
      </w:r>
      <w:proofErr w:type="spellEnd"/>
      <w:r w:rsidRPr="00E952A3">
        <w:rPr>
          <w:rFonts w:eastAsia="Calibri Light"/>
        </w:rPr>
        <w:t xml:space="preserve"> limitations : </w:t>
      </w:r>
      <w:proofErr w:type="spellStart"/>
      <w:r w:rsidRPr="00E952A3">
        <w:rPr>
          <w:rFonts w:eastAsia="Calibri Light"/>
        </w:rPr>
        <w:t>they</w:t>
      </w:r>
      <w:proofErr w:type="spellEnd"/>
      <w:r w:rsidRPr="00E952A3">
        <w:rPr>
          <w:rFonts w:eastAsia="Calibri Light"/>
        </w:rPr>
        <w:t xml:space="preserve"> are </w:t>
      </w:r>
      <w:proofErr w:type="spellStart"/>
      <w:r w:rsidRPr="00E952A3">
        <w:rPr>
          <w:rFonts w:eastAsia="Calibri Light"/>
        </w:rPr>
        <w:t>costly</w:t>
      </w:r>
      <w:proofErr w:type="spellEnd"/>
      <w:r w:rsidRPr="00E952A3">
        <w:rPr>
          <w:rFonts w:eastAsia="Calibri Light"/>
        </w:rPr>
        <w:t xml:space="preserve"> to </w:t>
      </w:r>
      <w:proofErr w:type="spellStart"/>
      <w:r w:rsidRPr="00E952A3">
        <w:rPr>
          <w:rFonts w:eastAsia="Calibri Light"/>
        </w:rPr>
        <w:t>implement</w:t>
      </w:r>
      <w:proofErr w:type="spellEnd"/>
      <w:r w:rsidRPr="00E952A3">
        <w:rPr>
          <w:rFonts w:eastAsia="Calibri Light"/>
        </w:rPr>
        <w:t xml:space="preserve">, </w:t>
      </w:r>
      <w:proofErr w:type="spellStart"/>
      <w:r w:rsidRPr="00E952A3">
        <w:rPr>
          <w:rFonts w:eastAsia="Calibri Light"/>
        </w:rPr>
        <w:t>they</w:t>
      </w:r>
      <w:proofErr w:type="spellEnd"/>
      <w:r w:rsidRPr="00E952A3">
        <w:rPr>
          <w:rFonts w:eastAsia="Calibri Light"/>
        </w:rPr>
        <w:t xml:space="preserve"> can </w:t>
      </w:r>
      <w:proofErr w:type="spellStart"/>
      <w:r w:rsidRPr="00E952A3">
        <w:rPr>
          <w:rFonts w:eastAsia="Calibri Light"/>
        </w:rPr>
        <w:t>create</w:t>
      </w:r>
      <w:proofErr w:type="spellEnd"/>
      <w:r w:rsidRPr="00E952A3">
        <w:rPr>
          <w:rFonts w:eastAsia="Calibri Light"/>
        </w:rPr>
        <w:t xml:space="preserve"> new </w:t>
      </w:r>
      <w:proofErr w:type="spellStart"/>
      <w:r w:rsidRPr="00E952A3">
        <w:rPr>
          <w:rFonts w:eastAsia="Calibri Light"/>
        </w:rPr>
        <w:t>problems</w:t>
      </w:r>
      <w:proofErr w:type="spellEnd"/>
      <w:r w:rsidRPr="00E952A3">
        <w:rPr>
          <w:rFonts w:eastAsia="Calibri Light"/>
        </w:rPr>
        <w:t xml:space="preserve"> </w:t>
      </w:r>
      <w:proofErr w:type="spellStart"/>
      <w:r w:rsidRPr="00E952A3">
        <w:rPr>
          <w:rFonts w:eastAsia="Calibri Light"/>
        </w:rPr>
        <w:t>while</w:t>
      </w:r>
      <w:proofErr w:type="spellEnd"/>
      <w:r w:rsidRPr="00E952A3">
        <w:rPr>
          <w:rFonts w:eastAsia="Calibri Light"/>
        </w:rPr>
        <w:t xml:space="preserve"> </w:t>
      </w:r>
      <w:proofErr w:type="spellStart"/>
      <w:r w:rsidRPr="00E952A3">
        <w:rPr>
          <w:rFonts w:eastAsia="Calibri Light"/>
        </w:rPr>
        <w:t>solving</w:t>
      </w:r>
      <w:proofErr w:type="spellEnd"/>
      <w:r w:rsidRPr="00E952A3">
        <w:rPr>
          <w:rFonts w:eastAsia="Calibri Light"/>
        </w:rPr>
        <w:t xml:space="preserve"> </w:t>
      </w:r>
      <w:proofErr w:type="spellStart"/>
      <w:r w:rsidRPr="00E952A3">
        <w:rPr>
          <w:rFonts w:eastAsia="Calibri Light"/>
        </w:rPr>
        <w:t>others</w:t>
      </w:r>
      <w:proofErr w:type="spellEnd"/>
      <w:r w:rsidRPr="00E952A3">
        <w:rPr>
          <w:rFonts w:eastAsia="Calibri Light"/>
        </w:rPr>
        <w:t xml:space="preserve">, and </w:t>
      </w:r>
      <w:proofErr w:type="spellStart"/>
      <w:r w:rsidRPr="00E952A3">
        <w:rPr>
          <w:rFonts w:eastAsia="Calibri Light"/>
        </w:rPr>
        <w:t>there</w:t>
      </w:r>
      <w:proofErr w:type="spellEnd"/>
      <w:r w:rsidRPr="00E952A3">
        <w:rPr>
          <w:rFonts w:eastAsia="Calibri Light"/>
        </w:rPr>
        <w:t xml:space="preserve"> </w:t>
      </w:r>
      <w:proofErr w:type="spellStart"/>
      <w:r w:rsidRPr="00E952A3">
        <w:rPr>
          <w:rFonts w:eastAsia="Calibri Light"/>
        </w:rPr>
        <w:t>is</w:t>
      </w:r>
      <w:proofErr w:type="spellEnd"/>
      <w:r w:rsidRPr="00E952A3">
        <w:rPr>
          <w:rFonts w:eastAsia="Calibri Light"/>
        </w:rPr>
        <w:t xml:space="preserve"> </w:t>
      </w:r>
      <w:proofErr w:type="spellStart"/>
      <w:r w:rsidRPr="00E952A3">
        <w:rPr>
          <w:rFonts w:eastAsia="Calibri Light"/>
        </w:rPr>
        <w:t>still</w:t>
      </w:r>
      <w:proofErr w:type="spellEnd"/>
      <w:r w:rsidRPr="00E952A3">
        <w:rPr>
          <w:rFonts w:eastAsia="Calibri Light"/>
        </w:rPr>
        <w:t xml:space="preserve"> no international </w:t>
      </w:r>
      <w:proofErr w:type="spellStart"/>
      <w:r w:rsidRPr="00E952A3">
        <w:rPr>
          <w:rFonts w:eastAsia="Calibri Light"/>
        </w:rPr>
        <w:t>regulation</w:t>
      </w:r>
      <w:proofErr w:type="spellEnd"/>
      <w:r w:rsidRPr="00E952A3">
        <w:rPr>
          <w:rFonts w:eastAsia="Calibri Light"/>
        </w:rPr>
        <w:t xml:space="preserve"> </w:t>
      </w:r>
      <w:proofErr w:type="spellStart"/>
      <w:r w:rsidRPr="00E952A3">
        <w:rPr>
          <w:rFonts w:eastAsia="Calibri Light"/>
        </w:rPr>
        <w:t>that</w:t>
      </w:r>
      <w:proofErr w:type="spellEnd"/>
      <w:r w:rsidRPr="00E952A3">
        <w:rPr>
          <w:rFonts w:eastAsia="Calibri Light"/>
        </w:rPr>
        <w:t xml:space="preserve"> forces </w:t>
      </w:r>
      <w:proofErr w:type="spellStart"/>
      <w:r w:rsidRPr="00E952A3">
        <w:rPr>
          <w:rFonts w:eastAsia="Calibri Light"/>
        </w:rPr>
        <w:t>companies</w:t>
      </w:r>
      <w:proofErr w:type="spellEnd"/>
      <w:r w:rsidRPr="00E952A3">
        <w:rPr>
          <w:rFonts w:eastAsia="Calibri Light"/>
        </w:rPr>
        <w:t xml:space="preserve"> to </w:t>
      </w:r>
      <w:proofErr w:type="spellStart"/>
      <w:r w:rsidRPr="00E952A3">
        <w:rPr>
          <w:rFonts w:eastAsia="Calibri Light"/>
        </w:rPr>
        <w:t>act</w:t>
      </w:r>
      <w:proofErr w:type="spellEnd"/>
      <w:r w:rsidRPr="00E952A3">
        <w:rPr>
          <w:rFonts w:eastAsia="Calibri Light"/>
        </w:rPr>
        <w:t xml:space="preserve"> in a </w:t>
      </w:r>
      <w:proofErr w:type="spellStart"/>
      <w:r w:rsidRPr="00E952A3">
        <w:rPr>
          <w:rFonts w:eastAsia="Calibri Light"/>
        </w:rPr>
        <w:t>truly</w:t>
      </w:r>
      <w:proofErr w:type="spellEnd"/>
      <w:r w:rsidRPr="00E952A3">
        <w:rPr>
          <w:rFonts w:eastAsia="Calibri Light"/>
        </w:rPr>
        <w:t xml:space="preserve"> </w:t>
      </w:r>
      <w:proofErr w:type="spellStart"/>
      <w:r w:rsidRPr="00E952A3">
        <w:rPr>
          <w:rFonts w:eastAsia="Calibri Light"/>
        </w:rPr>
        <w:t>comprehensive</w:t>
      </w:r>
      <w:proofErr w:type="spellEnd"/>
      <w:r w:rsidRPr="00E952A3">
        <w:rPr>
          <w:rFonts w:eastAsia="Calibri Light"/>
        </w:rPr>
        <w:t xml:space="preserve"> </w:t>
      </w:r>
      <w:proofErr w:type="spellStart"/>
      <w:r w:rsidRPr="00E952A3">
        <w:rPr>
          <w:rFonts w:eastAsia="Calibri Light"/>
        </w:rPr>
        <w:t>way</w:t>
      </w:r>
      <w:proofErr w:type="spellEnd"/>
      <w:r w:rsidRPr="00E952A3">
        <w:rPr>
          <w:rFonts w:eastAsia="Calibri Light"/>
        </w:rPr>
        <w:t>.</w:t>
      </w:r>
    </w:p>
    <w:p w14:paraId="38C259B4" w14:textId="77777777" w:rsidR="00E952A3" w:rsidRDefault="00E952A3" w:rsidP="00E952A3">
      <w:pPr>
        <w:pStyle w:val="Corpsdetexte"/>
        <w:ind w:left="567" w:right="1128"/>
        <w:jc w:val="both"/>
        <w:rPr>
          <w:rFonts w:eastAsia="Calibri Light"/>
        </w:rPr>
      </w:pPr>
    </w:p>
    <w:p w14:paraId="540CBE0A" w14:textId="0B28C2F8" w:rsidR="00E952A3" w:rsidRDefault="00E952A3" w:rsidP="00E952A3">
      <w:pPr>
        <w:pStyle w:val="Corpsdetexte"/>
        <w:ind w:left="567" w:right="1128"/>
        <w:jc w:val="both"/>
        <w:rPr>
          <w:rFonts w:eastAsia="Calibri Light"/>
        </w:rPr>
      </w:pPr>
    </w:p>
    <w:p w14:paraId="35CC64FC" w14:textId="77777777" w:rsidR="00E952A3" w:rsidRDefault="00E952A3">
      <w:pPr>
        <w:rPr>
          <w:rFonts w:eastAsia="Calibri Light"/>
          <w:sz w:val="27"/>
          <w:szCs w:val="27"/>
        </w:rPr>
      </w:pPr>
      <w:r>
        <w:rPr>
          <w:rFonts w:eastAsia="Calibri Light"/>
        </w:rPr>
        <w:br w:type="page"/>
      </w:r>
    </w:p>
    <w:p w14:paraId="3745C87A" w14:textId="5627B50E" w:rsidR="00E952A3" w:rsidRDefault="00E952A3" w:rsidP="00E952A3">
      <w:pPr>
        <w:pStyle w:val="Titre1"/>
        <w:rPr>
          <w:color w:val="365F91" w:themeColor="accent1" w:themeShade="BF"/>
        </w:rPr>
      </w:pPr>
      <w:bookmarkStart w:id="3" w:name="_Toc236318628"/>
      <w:proofErr w:type="spellStart"/>
      <w:r w:rsidRPr="00E952A3">
        <w:rPr>
          <w:color w:val="365F91" w:themeColor="accent1" w:themeShade="BF"/>
        </w:rPr>
        <w:lastRenderedPageBreak/>
        <w:t>Acronyms</w:t>
      </w:r>
      <w:bookmarkEnd w:id="3"/>
      <w:proofErr w:type="spellEnd"/>
    </w:p>
    <w:p w14:paraId="15D5E845" w14:textId="77777777" w:rsidR="00E952A3" w:rsidRDefault="00E952A3" w:rsidP="00E952A3">
      <w:pPr>
        <w:pStyle w:val="Titre1"/>
        <w:rPr>
          <w:color w:val="365F91" w:themeColor="accent1" w:themeShade="BF"/>
        </w:rPr>
      </w:pPr>
    </w:p>
    <w:p w14:paraId="07684DF9" w14:textId="07D931E1" w:rsidR="00E952A3" w:rsidRDefault="00E952A3" w:rsidP="00E952A3">
      <w:pPr>
        <w:pStyle w:val="Corpsdetexte"/>
      </w:pPr>
      <w:r w:rsidRPr="009434EA">
        <w:rPr>
          <w:b/>
          <w:bCs/>
        </w:rPr>
        <w:t xml:space="preserve">PUE : </w:t>
      </w:r>
      <w:r w:rsidR="009434EA" w:rsidRPr="009434EA">
        <w:rPr>
          <w:bCs/>
        </w:rPr>
        <w:t>Power</w:t>
      </w:r>
      <w:r w:rsidR="009434EA" w:rsidRPr="009434EA">
        <w:rPr>
          <w:bCs/>
          <w:spacing w:val="-11"/>
        </w:rPr>
        <w:t xml:space="preserve"> </w:t>
      </w:r>
      <w:r w:rsidR="009434EA" w:rsidRPr="009434EA">
        <w:rPr>
          <w:bCs/>
        </w:rPr>
        <w:t xml:space="preserve">Usage </w:t>
      </w:r>
      <w:proofErr w:type="spellStart"/>
      <w:r w:rsidR="009434EA" w:rsidRPr="009434EA">
        <w:rPr>
          <w:bCs/>
        </w:rPr>
        <w:t>Effectiveness</w:t>
      </w:r>
      <w:proofErr w:type="spellEnd"/>
    </w:p>
    <w:p w14:paraId="087F55EE" w14:textId="1DD73F1A" w:rsidR="00E952A3" w:rsidRPr="009434EA" w:rsidRDefault="00E952A3" w:rsidP="00E952A3">
      <w:pPr>
        <w:pStyle w:val="Corpsdetexte"/>
        <w:rPr>
          <w:bCs/>
        </w:rPr>
      </w:pPr>
      <w:r w:rsidRPr="009434EA">
        <w:rPr>
          <w:b/>
          <w:bCs/>
        </w:rPr>
        <w:t>CUE :</w:t>
      </w:r>
      <w:r w:rsidR="009434EA">
        <w:t xml:space="preserve"> </w:t>
      </w:r>
      <w:r w:rsidR="009434EA" w:rsidRPr="009434EA">
        <w:rPr>
          <w:bCs/>
        </w:rPr>
        <w:t xml:space="preserve">Carbon Usage </w:t>
      </w:r>
      <w:proofErr w:type="spellStart"/>
      <w:r w:rsidR="009434EA" w:rsidRPr="009434EA">
        <w:rPr>
          <w:bCs/>
        </w:rPr>
        <w:t>Effectiveness</w:t>
      </w:r>
      <w:proofErr w:type="spellEnd"/>
    </w:p>
    <w:p w14:paraId="6157EBFB" w14:textId="158BF12E" w:rsidR="00E952A3" w:rsidRDefault="00E952A3" w:rsidP="00E952A3">
      <w:pPr>
        <w:pStyle w:val="Corpsdetexte"/>
        <w:rPr>
          <w:bCs/>
        </w:rPr>
      </w:pPr>
      <w:r w:rsidRPr="009434EA">
        <w:rPr>
          <w:b/>
          <w:bCs/>
        </w:rPr>
        <w:t>WUE :</w:t>
      </w:r>
      <w:r w:rsidR="009434EA">
        <w:t xml:space="preserve"> </w:t>
      </w:r>
      <w:r w:rsidR="009434EA" w:rsidRPr="009434EA">
        <w:rPr>
          <w:bCs/>
        </w:rPr>
        <w:t xml:space="preserve">Water Usage </w:t>
      </w:r>
      <w:proofErr w:type="spellStart"/>
      <w:r w:rsidR="009434EA" w:rsidRPr="009434EA">
        <w:rPr>
          <w:bCs/>
        </w:rPr>
        <w:t>Effectiveness</w:t>
      </w:r>
      <w:proofErr w:type="spellEnd"/>
    </w:p>
    <w:p w14:paraId="1EDC75B2" w14:textId="06927E63" w:rsidR="00E952A3" w:rsidRDefault="00900E8D" w:rsidP="009E5603">
      <w:pPr>
        <w:pStyle w:val="Corpsdetexte"/>
        <w:rPr>
          <w:bCs/>
        </w:rPr>
      </w:pPr>
      <w:r w:rsidRPr="00900E8D">
        <w:rPr>
          <w:b/>
        </w:rPr>
        <w:t>DVFS :</w:t>
      </w:r>
      <w:r>
        <w:rPr>
          <w:bCs/>
        </w:rPr>
        <w:t xml:space="preserve"> </w:t>
      </w:r>
      <w:r w:rsidRPr="00900E8D">
        <w:rPr>
          <w:bCs/>
        </w:rPr>
        <w:t xml:space="preserve">Dynamic Voltage and Frequency </w:t>
      </w:r>
      <w:proofErr w:type="spellStart"/>
      <w:r w:rsidRPr="00900E8D">
        <w:rPr>
          <w:bCs/>
        </w:rPr>
        <w:t>Scaling</w:t>
      </w:r>
      <w:proofErr w:type="spellEnd"/>
    </w:p>
    <w:p w14:paraId="3AF5A73C" w14:textId="1193A1C1" w:rsidR="00C82C1C" w:rsidRPr="009E5603" w:rsidRDefault="00C82C1C" w:rsidP="009E5603">
      <w:pPr>
        <w:pStyle w:val="Corpsdetexte"/>
        <w:rPr>
          <w:bCs/>
        </w:rPr>
      </w:pPr>
      <w:r w:rsidRPr="00C82C1C">
        <w:rPr>
          <w:b/>
        </w:rPr>
        <w:t>UPS :</w:t>
      </w:r>
      <w:r>
        <w:rPr>
          <w:bCs/>
        </w:rPr>
        <w:t xml:space="preserve"> </w:t>
      </w:r>
      <w:proofErr w:type="spellStart"/>
      <w:r w:rsidRPr="00C82C1C">
        <w:rPr>
          <w:bCs/>
          <w:i/>
          <w:iCs/>
        </w:rPr>
        <w:t>Uninterruptible</w:t>
      </w:r>
      <w:proofErr w:type="spellEnd"/>
      <w:r w:rsidRPr="00C82C1C">
        <w:rPr>
          <w:bCs/>
          <w:i/>
          <w:iCs/>
        </w:rPr>
        <w:t xml:space="preserve"> Power </w:t>
      </w:r>
      <w:proofErr w:type="spellStart"/>
      <w:r w:rsidRPr="00C82C1C">
        <w:rPr>
          <w:bCs/>
          <w:i/>
          <w:iCs/>
        </w:rPr>
        <w:t>Supply</w:t>
      </w:r>
      <w:proofErr w:type="spellEnd"/>
    </w:p>
    <w:p w14:paraId="1A88E333" w14:textId="513A95BA" w:rsidR="00E952A3" w:rsidRDefault="00C82C1C" w:rsidP="00E952A3">
      <w:pPr>
        <w:pStyle w:val="Corpsdetexte"/>
        <w:rPr>
          <w:rFonts w:eastAsia="Calibri Light"/>
        </w:rPr>
      </w:pPr>
      <w:r w:rsidRPr="00C82C1C">
        <w:rPr>
          <w:rFonts w:eastAsia="Calibri Light"/>
          <w:b/>
          <w:bCs/>
        </w:rPr>
        <w:t>IT :</w:t>
      </w:r>
      <w:r>
        <w:rPr>
          <w:rFonts w:eastAsia="Calibri Light"/>
        </w:rPr>
        <w:t xml:space="preserve"> Information </w:t>
      </w:r>
      <w:proofErr w:type="spellStart"/>
      <w:r>
        <w:rPr>
          <w:rFonts w:eastAsia="Calibri Light"/>
        </w:rPr>
        <w:t>technology</w:t>
      </w:r>
      <w:proofErr w:type="spellEnd"/>
      <w:r>
        <w:rPr>
          <w:rFonts w:eastAsia="Calibri Light"/>
        </w:rPr>
        <w:t xml:space="preserve"> </w:t>
      </w:r>
    </w:p>
    <w:p w14:paraId="6A12A8DD" w14:textId="77777777" w:rsidR="00C82C1C" w:rsidRDefault="00C82C1C" w:rsidP="00C82C1C">
      <w:pPr>
        <w:pStyle w:val="Corpsdetexte"/>
        <w:rPr>
          <w:rFonts w:eastAsia="Calibri Light"/>
        </w:rPr>
      </w:pPr>
      <w:r w:rsidRPr="00C82C1C">
        <w:rPr>
          <w:rFonts w:eastAsia="Calibri Light"/>
          <w:b/>
          <w:bCs/>
        </w:rPr>
        <w:t>IA :</w:t>
      </w:r>
      <w:r>
        <w:rPr>
          <w:rFonts w:eastAsia="Calibri Light"/>
        </w:rPr>
        <w:t xml:space="preserve"> Intelligence Artificielle </w:t>
      </w:r>
    </w:p>
    <w:p w14:paraId="31C2C831" w14:textId="77777777" w:rsidR="00C82C1C" w:rsidRDefault="00C82C1C" w:rsidP="00C82C1C">
      <w:pPr>
        <w:pStyle w:val="Corpsdetexte"/>
        <w:rPr>
          <w:rFonts w:eastAsia="Calibri Light"/>
        </w:rPr>
      </w:pPr>
      <w:r w:rsidRPr="00C82C1C">
        <w:rPr>
          <w:rFonts w:eastAsia="Calibri Light"/>
          <w:b/>
          <w:bCs/>
        </w:rPr>
        <w:t>BESS :</w:t>
      </w:r>
      <w:r>
        <w:rPr>
          <w:rFonts w:eastAsia="Calibri Light"/>
        </w:rPr>
        <w:t xml:space="preserve"> </w:t>
      </w:r>
      <w:r w:rsidRPr="00C82C1C">
        <w:rPr>
          <w:rFonts w:eastAsia="Calibri Light"/>
          <w:i/>
          <w:iCs/>
        </w:rPr>
        <w:t>Battery Energy Storage System</w:t>
      </w:r>
      <w:r w:rsidRPr="00C82C1C">
        <w:rPr>
          <w:rFonts w:eastAsia="Calibri Light"/>
        </w:rPr>
        <w:t xml:space="preserve"> </w:t>
      </w:r>
    </w:p>
    <w:p w14:paraId="3557C522" w14:textId="0599F6BF" w:rsidR="00C82C1C" w:rsidRDefault="00C82C1C" w:rsidP="00C82C1C">
      <w:pPr>
        <w:pStyle w:val="Corpsdetexte"/>
        <w:rPr>
          <w:rFonts w:eastAsia="Calibri Light"/>
        </w:rPr>
      </w:pPr>
      <w:r w:rsidRPr="001E0FA4">
        <w:rPr>
          <w:rFonts w:eastAsia="Calibri Light"/>
          <w:b/>
          <w:bCs/>
        </w:rPr>
        <w:t>GPU :</w:t>
      </w:r>
      <w:r>
        <w:rPr>
          <w:rFonts w:eastAsia="Calibri Light"/>
        </w:rPr>
        <w:t xml:space="preserve"> Graphics </w:t>
      </w:r>
      <w:proofErr w:type="spellStart"/>
      <w:r>
        <w:rPr>
          <w:rFonts w:eastAsia="Calibri Light"/>
        </w:rPr>
        <w:t>Processing</w:t>
      </w:r>
      <w:proofErr w:type="spellEnd"/>
      <w:r>
        <w:rPr>
          <w:rFonts w:eastAsia="Calibri Light"/>
        </w:rPr>
        <w:t xml:space="preserve"> Unit</w:t>
      </w:r>
    </w:p>
    <w:p w14:paraId="4C407878" w14:textId="231EC17D" w:rsidR="00C82C1C" w:rsidRDefault="00C82C1C" w:rsidP="00C82C1C">
      <w:pPr>
        <w:pStyle w:val="Corpsdetexte"/>
      </w:pPr>
      <w:r w:rsidRPr="001E0FA4">
        <w:rPr>
          <w:b/>
          <w:bCs/>
        </w:rPr>
        <w:t>CAPEX :</w:t>
      </w:r>
      <w:r>
        <w:t xml:space="preserve"> </w:t>
      </w:r>
      <w:r w:rsidRPr="00C82C1C">
        <w:t xml:space="preserve">Capital </w:t>
      </w:r>
      <w:proofErr w:type="spellStart"/>
      <w:r w:rsidRPr="00C82C1C">
        <w:t>Expenditure</w:t>
      </w:r>
      <w:proofErr w:type="spellEnd"/>
    </w:p>
    <w:p w14:paraId="2858E531" w14:textId="6B3E539B" w:rsidR="001E0FA4" w:rsidRDefault="001E0FA4" w:rsidP="00C82C1C">
      <w:pPr>
        <w:pStyle w:val="Corpsdetexte"/>
      </w:pPr>
      <w:r w:rsidRPr="001E0FA4">
        <w:rPr>
          <w:b/>
          <w:bCs/>
        </w:rPr>
        <w:t>CO₂ :</w:t>
      </w:r>
      <w:r>
        <w:t xml:space="preserve"> </w:t>
      </w:r>
      <w:r w:rsidRPr="001E0FA4">
        <w:t>Dioxyde de carbone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2C1C" w:rsidRPr="00C82C1C" w14:paraId="41B21990" w14:textId="77777777">
        <w:trPr>
          <w:tblCellSpacing w:w="15" w:type="dxa"/>
        </w:trPr>
        <w:tc>
          <w:tcPr>
            <w:tcW w:w="0" w:type="auto"/>
            <w:vAlign w:val="center"/>
            <w:hideMark/>
          </w:tcPr>
          <w:p w14:paraId="033274A9" w14:textId="77777777" w:rsidR="00C82C1C" w:rsidRPr="00C82C1C" w:rsidRDefault="00C82C1C" w:rsidP="00C82C1C">
            <w:pPr>
              <w:pStyle w:val="Corpsdetexte"/>
              <w:rPr>
                <w:rFonts w:eastAsia="Calibri Light"/>
              </w:rPr>
            </w:pPr>
          </w:p>
        </w:tc>
      </w:tr>
    </w:tbl>
    <w:p w14:paraId="688B7C8F" w14:textId="77777777" w:rsidR="00C82C1C" w:rsidRPr="00C82C1C" w:rsidRDefault="00C82C1C" w:rsidP="00C82C1C">
      <w:pPr>
        <w:pStyle w:val="Corpsdetexte"/>
        <w:rPr>
          <w:rFonts w:eastAsia="Calibri Light"/>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2C1C" w:rsidRPr="00C82C1C" w14:paraId="2389636A" w14:textId="77777777">
        <w:trPr>
          <w:tblCellSpacing w:w="15" w:type="dxa"/>
        </w:trPr>
        <w:tc>
          <w:tcPr>
            <w:tcW w:w="0" w:type="auto"/>
            <w:vAlign w:val="center"/>
            <w:hideMark/>
          </w:tcPr>
          <w:p w14:paraId="4A366339" w14:textId="55A228B9" w:rsidR="00C82C1C" w:rsidRPr="00C82C1C" w:rsidRDefault="00C82C1C" w:rsidP="00C82C1C">
            <w:pPr>
              <w:pStyle w:val="Corpsdetexte"/>
              <w:rPr>
                <w:rFonts w:eastAsia="Calibri Light"/>
              </w:rPr>
            </w:pPr>
          </w:p>
        </w:tc>
      </w:tr>
    </w:tbl>
    <w:p w14:paraId="36C77B3C" w14:textId="47D0EE6E" w:rsidR="00034B1F" w:rsidRDefault="00E952A3" w:rsidP="00C82C1C">
      <w:pPr>
        <w:pStyle w:val="Corpsdetexte"/>
      </w:pPr>
      <w:r>
        <w:br w:type="page"/>
      </w:r>
    </w:p>
    <w:sdt>
      <w:sdtPr>
        <w:rPr>
          <w:rFonts w:ascii="Times New Roman" w:eastAsia="Times New Roman" w:hAnsi="Times New Roman" w:cs="Times New Roman"/>
          <w:color w:val="auto"/>
          <w:sz w:val="22"/>
          <w:szCs w:val="22"/>
          <w:lang w:eastAsia="en-US"/>
        </w:rPr>
        <w:id w:val="-935673463"/>
        <w:docPartObj>
          <w:docPartGallery w:val="Table of Contents"/>
          <w:docPartUnique/>
        </w:docPartObj>
      </w:sdtPr>
      <w:sdtEndPr>
        <w:rPr>
          <w:b/>
          <w:bCs/>
        </w:rPr>
      </w:sdtEndPr>
      <w:sdtContent>
        <w:p w14:paraId="74066620" w14:textId="63CA54A2" w:rsidR="004A2706" w:rsidRDefault="004A2706">
          <w:pPr>
            <w:pStyle w:val="En-ttedetabledesmatires"/>
          </w:pPr>
          <w:r>
            <w:t>Table des matières</w:t>
          </w:r>
        </w:p>
        <w:p w14:paraId="56038105" w14:textId="3144FA04" w:rsidR="00147993" w:rsidRDefault="004A2706">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36318625" w:history="1">
            <w:r w:rsidR="00147993" w:rsidRPr="003E6025">
              <w:rPr>
                <w:rStyle w:val="Lienhypertexte"/>
                <w:noProof/>
              </w:rPr>
              <w:t>Remerciements</w:t>
            </w:r>
            <w:r w:rsidR="00147993">
              <w:rPr>
                <w:noProof/>
                <w:webHidden/>
              </w:rPr>
              <w:tab/>
            </w:r>
            <w:r w:rsidR="00147993">
              <w:rPr>
                <w:noProof/>
                <w:webHidden/>
              </w:rPr>
              <w:fldChar w:fldCharType="begin"/>
            </w:r>
            <w:r w:rsidR="00147993">
              <w:rPr>
                <w:noProof/>
                <w:webHidden/>
              </w:rPr>
              <w:instrText xml:space="preserve"> PAGEREF _Toc236318625 \h </w:instrText>
            </w:r>
            <w:r w:rsidR="00147993">
              <w:rPr>
                <w:noProof/>
                <w:webHidden/>
              </w:rPr>
            </w:r>
            <w:r w:rsidR="00147993">
              <w:rPr>
                <w:noProof/>
                <w:webHidden/>
              </w:rPr>
              <w:fldChar w:fldCharType="separate"/>
            </w:r>
            <w:r w:rsidR="00147993">
              <w:rPr>
                <w:noProof/>
                <w:webHidden/>
              </w:rPr>
              <w:t>2</w:t>
            </w:r>
            <w:r w:rsidR="00147993">
              <w:rPr>
                <w:noProof/>
                <w:webHidden/>
              </w:rPr>
              <w:fldChar w:fldCharType="end"/>
            </w:r>
          </w:hyperlink>
        </w:p>
        <w:p w14:paraId="5F79880A" w14:textId="0B4C3386" w:rsidR="00147993" w:rsidRDefault="00147993">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hyperlink w:anchor="_Toc236318626" w:history="1">
            <w:r w:rsidRPr="003E6025">
              <w:rPr>
                <w:rStyle w:val="Lienhypertexte"/>
                <w:noProof/>
              </w:rPr>
              <w:t>Résumé</w:t>
            </w:r>
            <w:r>
              <w:rPr>
                <w:noProof/>
                <w:webHidden/>
              </w:rPr>
              <w:tab/>
            </w:r>
            <w:r>
              <w:rPr>
                <w:noProof/>
                <w:webHidden/>
              </w:rPr>
              <w:fldChar w:fldCharType="begin"/>
            </w:r>
            <w:r>
              <w:rPr>
                <w:noProof/>
                <w:webHidden/>
              </w:rPr>
              <w:instrText xml:space="preserve"> PAGEREF _Toc236318626 \h </w:instrText>
            </w:r>
            <w:r>
              <w:rPr>
                <w:noProof/>
                <w:webHidden/>
              </w:rPr>
            </w:r>
            <w:r>
              <w:rPr>
                <w:noProof/>
                <w:webHidden/>
              </w:rPr>
              <w:fldChar w:fldCharType="separate"/>
            </w:r>
            <w:r>
              <w:rPr>
                <w:noProof/>
                <w:webHidden/>
              </w:rPr>
              <w:t>3</w:t>
            </w:r>
            <w:r>
              <w:rPr>
                <w:noProof/>
                <w:webHidden/>
              </w:rPr>
              <w:fldChar w:fldCharType="end"/>
            </w:r>
          </w:hyperlink>
        </w:p>
        <w:p w14:paraId="5464BEB3" w14:textId="00492D2A" w:rsidR="00147993" w:rsidRDefault="00147993">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hyperlink w:anchor="_Toc236318627" w:history="1">
            <w:r w:rsidRPr="003E6025">
              <w:rPr>
                <w:rStyle w:val="Lienhypertexte"/>
                <w:noProof/>
              </w:rPr>
              <w:t>Abstract</w:t>
            </w:r>
            <w:r>
              <w:rPr>
                <w:noProof/>
                <w:webHidden/>
              </w:rPr>
              <w:tab/>
            </w:r>
            <w:r>
              <w:rPr>
                <w:noProof/>
                <w:webHidden/>
              </w:rPr>
              <w:fldChar w:fldCharType="begin"/>
            </w:r>
            <w:r>
              <w:rPr>
                <w:noProof/>
                <w:webHidden/>
              </w:rPr>
              <w:instrText xml:space="preserve"> PAGEREF _Toc236318627 \h </w:instrText>
            </w:r>
            <w:r>
              <w:rPr>
                <w:noProof/>
                <w:webHidden/>
              </w:rPr>
            </w:r>
            <w:r>
              <w:rPr>
                <w:noProof/>
                <w:webHidden/>
              </w:rPr>
              <w:fldChar w:fldCharType="separate"/>
            </w:r>
            <w:r>
              <w:rPr>
                <w:noProof/>
                <w:webHidden/>
              </w:rPr>
              <w:t>4</w:t>
            </w:r>
            <w:r>
              <w:rPr>
                <w:noProof/>
                <w:webHidden/>
              </w:rPr>
              <w:fldChar w:fldCharType="end"/>
            </w:r>
          </w:hyperlink>
        </w:p>
        <w:p w14:paraId="37F4B56A" w14:textId="16EEE7C6" w:rsidR="00147993" w:rsidRDefault="00147993">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hyperlink w:anchor="_Toc236318628" w:history="1">
            <w:r w:rsidRPr="003E6025">
              <w:rPr>
                <w:rStyle w:val="Lienhypertexte"/>
                <w:noProof/>
              </w:rPr>
              <w:t>Acronyms</w:t>
            </w:r>
            <w:r>
              <w:rPr>
                <w:noProof/>
                <w:webHidden/>
              </w:rPr>
              <w:tab/>
            </w:r>
            <w:r>
              <w:rPr>
                <w:noProof/>
                <w:webHidden/>
              </w:rPr>
              <w:fldChar w:fldCharType="begin"/>
            </w:r>
            <w:r>
              <w:rPr>
                <w:noProof/>
                <w:webHidden/>
              </w:rPr>
              <w:instrText xml:space="preserve"> PAGEREF _Toc236318628 \h </w:instrText>
            </w:r>
            <w:r>
              <w:rPr>
                <w:noProof/>
                <w:webHidden/>
              </w:rPr>
            </w:r>
            <w:r>
              <w:rPr>
                <w:noProof/>
                <w:webHidden/>
              </w:rPr>
              <w:fldChar w:fldCharType="separate"/>
            </w:r>
            <w:r>
              <w:rPr>
                <w:noProof/>
                <w:webHidden/>
              </w:rPr>
              <w:t>5</w:t>
            </w:r>
            <w:r>
              <w:rPr>
                <w:noProof/>
                <w:webHidden/>
              </w:rPr>
              <w:fldChar w:fldCharType="end"/>
            </w:r>
          </w:hyperlink>
        </w:p>
        <w:p w14:paraId="41E07BEC" w14:textId="7F28AC70" w:rsidR="00147993" w:rsidRDefault="00147993">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hyperlink w:anchor="_Toc236318629" w:history="1">
            <w:r w:rsidRPr="003E6025">
              <w:rPr>
                <w:rStyle w:val="Lienhypertexte"/>
                <w:noProof/>
              </w:rPr>
              <w:t>Introduction générale</w:t>
            </w:r>
            <w:r w:rsidRPr="003E6025">
              <w:rPr>
                <w:rStyle w:val="Lienhypertexte"/>
                <w:noProof/>
                <w:spacing w:val="21"/>
              </w:rPr>
              <w:t xml:space="preserve"> </w:t>
            </w:r>
            <w:r w:rsidRPr="003E6025">
              <w:rPr>
                <w:rStyle w:val="Lienhypertexte"/>
                <w:noProof/>
                <w:spacing w:val="-10"/>
              </w:rPr>
              <w:t>:</w:t>
            </w:r>
            <w:r>
              <w:rPr>
                <w:noProof/>
                <w:webHidden/>
              </w:rPr>
              <w:tab/>
            </w:r>
            <w:r>
              <w:rPr>
                <w:noProof/>
                <w:webHidden/>
              </w:rPr>
              <w:fldChar w:fldCharType="begin"/>
            </w:r>
            <w:r>
              <w:rPr>
                <w:noProof/>
                <w:webHidden/>
              </w:rPr>
              <w:instrText xml:space="preserve"> PAGEREF _Toc236318629 \h </w:instrText>
            </w:r>
            <w:r>
              <w:rPr>
                <w:noProof/>
                <w:webHidden/>
              </w:rPr>
            </w:r>
            <w:r>
              <w:rPr>
                <w:noProof/>
                <w:webHidden/>
              </w:rPr>
              <w:fldChar w:fldCharType="separate"/>
            </w:r>
            <w:r>
              <w:rPr>
                <w:noProof/>
                <w:webHidden/>
              </w:rPr>
              <w:t>8</w:t>
            </w:r>
            <w:r>
              <w:rPr>
                <w:noProof/>
                <w:webHidden/>
              </w:rPr>
              <w:fldChar w:fldCharType="end"/>
            </w:r>
          </w:hyperlink>
        </w:p>
        <w:p w14:paraId="5BFEF376" w14:textId="130BCB9C" w:rsidR="00147993" w:rsidRDefault="00147993">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hyperlink w:anchor="_Toc236318630" w:history="1">
            <w:r w:rsidRPr="003E6025">
              <w:rPr>
                <w:rStyle w:val="Lienhypertexte"/>
                <w:noProof/>
              </w:rPr>
              <w:t>Chapitre</w:t>
            </w:r>
            <w:r w:rsidRPr="003E6025">
              <w:rPr>
                <w:rStyle w:val="Lienhypertexte"/>
                <w:noProof/>
                <w:spacing w:val="-3"/>
              </w:rPr>
              <w:t xml:space="preserve"> </w:t>
            </w:r>
            <w:r w:rsidRPr="003E6025">
              <w:rPr>
                <w:rStyle w:val="Lienhypertexte"/>
                <w:noProof/>
              </w:rPr>
              <w:t>1</w:t>
            </w:r>
            <w:r w:rsidRPr="003E6025">
              <w:rPr>
                <w:rStyle w:val="Lienhypertexte"/>
                <w:noProof/>
                <w:spacing w:val="9"/>
              </w:rPr>
              <w:t xml:space="preserve"> </w:t>
            </w:r>
            <w:r w:rsidRPr="003E6025">
              <w:rPr>
                <w:rStyle w:val="Lienhypertexte"/>
                <w:noProof/>
              </w:rPr>
              <w:t>:</w:t>
            </w:r>
            <w:r w:rsidRPr="003E6025">
              <w:rPr>
                <w:rStyle w:val="Lienhypertexte"/>
                <w:noProof/>
                <w:spacing w:val="1"/>
              </w:rPr>
              <w:t xml:space="preserve"> </w:t>
            </w:r>
            <w:r w:rsidRPr="003E6025">
              <w:rPr>
                <w:rStyle w:val="Lienhypertexte"/>
                <w:noProof/>
              </w:rPr>
              <w:t>Etat</w:t>
            </w:r>
            <w:r w:rsidRPr="003E6025">
              <w:rPr>
                <w:rStyle w:val="Lienhypertexte"/>
                <w:noProof/>
                <w:spacing w:val="3"/>
              </w:rPr>
              <w:t xml:space="preserve"> </w:t>
            </w:r>
            <w:r w:rsidRPr="003E6025">
              <w:rPr>
                <w:rStyle w:val="Lienhypertexte"/>
                <w:noProof/>
              </w:rPr>
              <w:t>de</w:t>
            </w:r>
            <w:r w:rsidRPr="003E6025">
              <w:rPr>
                <w:rStyle w:val="Lienhypertexte"/>
                <w:noProof/>
                <w:spacing w:val="-3"/>
              </w:rPr>
              <w:t xml:space="preserve"> </w:t>
            </w:r>
            <w:r w:rsidRPr="003E6025">
              <w:rPr>
                <w:rStyle w:val="Lienhypertexte"/>
                <w:noProof/>
                <w:spacing w:val="-4"/>
              </w:rPr>
              <w:t>l’art</w:t>
            </w:r>
            <w:r>
              <w:rPr>
                <w:noProof/>
                <w:webHidden/>
              </w:rPr>
              <w:tab/>
            </w:r>
            <w:r>
              <w:rPr>
                <w:noProof/>
                <w:webHidden/>
              </w:rPr>
              <w:fldChar w:fldCharType="begin"/>
            </w:r>
            <w:r>
              <w:rPr>
                <w:noProof/>
                <w:webHidden/>
              </w:rPr>
              <w:instrText xml:space="preserve"> PAGEREF _Toc236318630 \h </w:instrText>
            </w:r>
            <w:r>
              <w:rPr>
                <w:noProof/>
                <w:webHidden/>
              </w:rPr>
            </w:r>
            <w:r>
              <w:rPr>
                <w:noProof/>
                <w:webHidden/>
              </w:rPr>
              <w:fldChar w:fldCharType="separate"/>
            </w:r>
            <w:r>
              <w:rPr>
                <w:noProof/>
                <w:webHidden/>
              </w:rPr>
              <w:t>9</w:t>
            </w:r>
            <w:r>
              <w:rPr>
                <w:noProof/>
                <w:webHidden/>
              </w:rPr>
              <w:fldChar w:fldCharType="end"/>
            </w:r>
          </w:hyperlink>
        </w:p>
        <w:p w14:paraId="5ECED0D4" w14:textId="7135BFBD"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1" w:history="1">
            <w:r w:rsidRPr="003E6025">
              <w:rPr>
                <w:rStyle w:val="Lienhypertexte"/>
                <w:noProof/>
              </w:rPr>
              <w:t>Introduction</w:t>
            </w:r>
            <w:r w:rsidRPr="003E6025">
              <w:rPr>
                <w:rStyle w:val="Lienhypertexte"/>
                <w:noProof/>
                <w:spacing w:val="51"/>
              </w:rPr>
              <w:t xml:space="preserve"> </w:t>
            </w:r>
            <w:r w:rsidRPr="003E6025">
              <w:rPr>
                <w:rStyle w:val="Lienhypertexte"/>
                <w:noProof/>
                <w:spacing w:val="-10"/>
              </w:rPr>
              <w:t>:</w:t>
            </w:r>
            <w:r>
              <w:rPr>
                <w:noProof/>
                <w:webHidden/>
              </w:rPr>
              <w:tab/>
            </w:r>
            <w:r>
              <w:rPr>
                <w:noProof/>
                <w:webHidden/>
              </w:rPr>
              <w:fldChar w:fldCharType="begin"/>
            </w:r>
            <w:r>
              <w:rPr>
                <w:noProof/>
                <w:webHidden/>
              </w:rPr>
              <w:instrText xml:space="preserve"> PAGEREF _Toc236318631 \h </w:instrText>
            </w:r>
            <w:r>
              <w:rPr>
                <w:noProof/>
                <w:webHidden/>
              </w:rPr>
            </w:r>
            <w:r>
              <w:rPr>
                <w:noProof/>
                <w:webHidden/>
              </w:rPr>
              <w:fldChar w:fldCharType="separate"/>
            </w:r>
            <w:r>
              <w:rPr>
                <w:noProof/>
                <w:webHidden/>
              </w:rPr>
              <w:t>9</w:t>
            </w:r>
            <w:r>
              <w:rPr>
                <w:noProof/>
                <w:webHidden/>
              </w:rPr>
              <w:fldChar w:fldCharType="end"/>
            </w:r>
          </w:hyperlink>
        </w:p>
        <w:p w14:paraId="3F2E427C" w14:textId="2DFD0C2C"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2" w:history="1">
            <w:r w:rsidRPr="003E6025">
              <w:rPr>
                <w:rStyle w:val="Lienhypertexte"/>
                <w:noProof/>
                <w:spacing w:val="2"/>
                <w:w w:val="98"/>
              </w:rPr>
              <w:t>1.1.</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rPr>
              <w:t>Définitions</w:t>
            </w:r>
            <w:r w:rsidRPr="003E6025">
              <w:rPr>
                <w:rStyle w:val="Lienhypertexte"/>
                <w:noProof/>
                <w:spacing w:val="34"/>
              </w:rPr>
              <w:t xml:space="preserve"> </w:t>
            </w:r>
            <w:r w:rsidRPr="003E6025">
              <w:rPr>
                <w:rStyle w:val="Lienhypertexte"/>
                <w:noProof/>
              </w:rPr>
              <w:t>et</w:t>
            </w:r>
            <w:r w:rsidRPr="003E6025">
              <w:rPr>
                <w:rStyle w:val="Lienhypertexte"/>
                <w:noProof/>
                <w:spacing w:val="24"/>
              </w:rPr>
              <w:t xml:space="preserve"> </w:t>
            </w:r>
            <w:r w:rsidRPr="003E6025">
              <w:rPr>
                <w:rStyle w:val="Lienhypertexte"/>
                <w:noProof/>
              </w:rPr>
              <w:t>concepts</w:t>
            </w:r>
            <w:r w:rsidRPr="003E6025">
              <w:rPr>
                <w:rStyle w:val="Lienhypertexte"/>
                <w:noProof/>
                <w:spacing w:val="20"/>
              </w:rPr>
              <w:t xml:space="preserve"> </w:t>
            </w:r>
            <w:r w:rsidRPr="003E6025">
              <w:rPr>
                <w:rStyle w:val="Lienhypertexte"/>
                <w:noProof/>
                <w:spacing w:val="-2"/>
              </w:rPr>
              <w:t>fondamentaux</w:t>
            </w:r>
            <w:r>
              <w:rPr>
                <w:noProof/>
                <w:webHidden/>
              </w:rPr>
              <w:tab/>
            </w:r>
            <w:r>
              <w:rPr>
                <w:noProof/>
                <w:webHidden/>
              </w:rPr>
              <w:fldChar w:fldCharType="begin"/>
            </w:r>
            <w:r>
              <w:rPr>
                <w:noProof/>
                <w:webHidden/>
              </w:rPr>
              <w:instrText xml:space="preserve"> PAGEREF _Toc236318632 \h </w:instrText>
            </w:r>
            <w:r>
              <w:rPr>
                <w:noProof/>
                <w:webHidden/>
              </w:rPr>
            </w:r>
            <w:r>
              <w:rPr>
                <w:noProof/>
                <w:webHidden/>
              </w:rPr>
              <w:fldChar w:fldCharType="separate"/>
            </w:r>
            <w:r>
              <w:rPr>
                <w:noProof/>
                <w:webHidden/>
              </w:rPr>
              <w:t>9</w:t>
            </w:r>
            <w:r>
              <w:rPr>
                <w:noProof/>
                <w:webHidden/>
              </w:rPr>
              <w:fldChar w:fldCharType="end"/>
            </w:r>
          </w:hyperlink>
        </w:p>
        <w:p w14:paraId="6CB97758" w14:textId="35A1086B"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3" w:history="1">
            <w:r w:rsidRPr="003E6025">
              <w:rPr>
                <w:rStyle w:val="Lienhypertexte"/>
                <w:noProof/>
                <w:spacing w:val="-7"/>
                <w:w w:val="102"/>
              </w:rPr>
              <w:t>1.1.1.</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rPr>
              <w:t>Data</w:t>
            </w:r>
            <w:r w:rsidRPr="003E6025">
              <w:rPr>
                <w:rStyle w:val="Lienhypertexte"/>
                <w:noProof/>
                <w:spacing w:val="27"/>
              </w:rPr>
              <w:t xml:space="preserve"> </w:t>
            </w:r>
            <w:r w:rsidRPr="003E6025">
              <w:rPr>
                <w:rStyle w:val="Lienhypertexte"/>
                <w:noProof/>
              </w:rPr>
              <w:t>center</w:t>
            </w:r>
            <w:r w:rsidRPr="003E6025">
              <w:rPr>
                <w:rStyle w:val="Lienhypertexte"/>
                <w:noProof/>
                <w:spacing w:val="16"/>
              </w:rPr>
              <w:t xml:space="preserve"> </w:t>
            </w:r>
            <w:r w:rsidRPr="003E6025">
              <w:rPr>
                <w:rStyle w:val="Lienhypertexte"/>
                <w:noProof/>
              </w:rPr>
              <w:t>:</w:t>
            </w:r>
            <w:r w:rsidRPr="003E6025">
              <w:rPr>
                <w:rStyle w:val="Lienhypertexte"/>
                <w:noProof/>
                <w:spacing w:val="24"/>
              </w:rPr>
              <w:t xml:space="preserve"> </w:t>
            </w:r>
            <w:r w:rsidRPr="003E6025">
              <w:rPr>
                <w:rStyle w:val="Lienhypertexte"/>
                <w:noProof/>
              </w:rPr>
              <w:t>composants</w:t>
            </w:r>
            <w:r w:rsidRPr="003E6025">
              <w:rPr>
                <w:rStyle w:val="Lienhypertexte"/>
                <w:noProof/>
                <w:spacing w:val="20"/>
              </w:rPr>
              <w:t xml:space="preserve"> </w:t>
            </w:r>
            <w:r w:rsidRPr="003E6025">
              <w:rPr>
                <w:rStyle w:val="Lienhypertexte"/>
                <w:noProof/>
              </w:rPr>
              <w:t>et</w:t>
            </w:r>
            <w:r w:rsidRPr="003E6025">
              <w:rPr>
                <w:rStyle w:val="Lienhypertexte"/>
                <w:noProof/>
                <w:spacing w:val="25"/>
              </w:rPr>
              <w:t xml:space="preserve"> </w:t>
            </w:r>
            <w:r w:rsidRPr="003E6025">
              <w:rPr>
                <w:rStyle w:val="Lienhypertexte"/>
                <w:noProof/>
                <w:spacing w:val="-2"/>
              </w:rPr>
              <w:t>fonctionnement</w:t>
            </w:r>
            <w:r>
              <w:rPr>
                <w:noProof/>
                <w:webHidden/>
              </w:rPr>
              <w:tab/>
            </w:r>
            <w:r>
              <w:rPr>
                <w:noProof/>
                <w:webHidden/>
              </w:rPr>
              <w:fldChar w:fldCharType="begin"/>
            </w:r>
            <w:r>
              <w:rPr>
                <w:noProof/>
                <w:webHidden/>
              </w:rPr>
              <w:instrText xml:space="preserve"> PAGEREF _Toc236318633 \h </w:instrText>
            </w:r>
            <w:r>
              <w:rPr>
                <w:noProof/>
                <w:webHidden/>
              </w:rPr>
            </w:r>
            <w:r>
              <w:rPr>
                <w:noProof/>
                <w:webHidden/>
              </w:rPr>
              <w:fldChar w:fldCharType="separate"/>
            </w:r>
            <w:r>
              <w:rPr>
                <w:noProof/>
                <w:webHidden/>
              </w:rPr>
              <w:t>9</w:t>
            </w:r>
            <w:r>
              <w:rPr>
                <w:noProof/>
                <w:webHidden/>
              </w:rPr>
              <w:fldChar w:fldCharType="end"/>
            </w:r>
          </w:hyperlink>
        </w:p>
        <w:p w14:paraId="2224652E" w14:textId="35E54A24"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4" w:history="1">
            <w:r w:rsidRPr="003E6025">
              <w:rPr>
                <w:rStyle w:val="Lienhypertexte"/>
                <w:noProof/>
                <w:spacing w:val="-7"/>
                <w:w w:val="102"/>
              </w:rPr>
              <w:t>1.1.2.</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spacing w:val="-2"/>
              </w:rPr>
              <w:t>Cloud computing : public, privé, hybride</w:t>
            </w:r>
            <w:r>
              <w:rPr>
                <w:noProof/>
                <w:webHidden/>
              </w:rPr>
              <w:tab/>
            </w:r>
            <w:r>
              <w:rPr>
                <w:noProof/>
                <w:webHidden/>
              </w:rPr>
              <w:fldChar w:fldCharType="begin"/>
            </w:r>
            <w:r>
              <w:rPr>
                <w:noProof/>
                <w:webHidden/>
              </w:rPr>
              <w:instrText xml:space="preserve"> PAGEREF _Toc236318634 \h </w:instrText>
            </w:r>
            <w:r>
              <w:rPr>
                <w:noProof/>
                <w:webHidden/>
              </w:rPr>
            </w:r>
            <w:r>
              <w:rPr>
                <w:noProof/>
                <w:webHidden/>
              </w:rPr>
              <w:fldChar w:fldCharType="separate"/>
            </w:r>
            <w:r>
              <w:rPr>
                <w:noProof/>
                <w:webHidden/>
              </w:rPr>
              <w:t>10</w:t>
            </w:r>
            <w:r>
              <w:rPr>
                <w:noProof/>
                <w:webHidden/>
              </w:rPr>
              <w:fldChar w:fldCharType="end"/>
            </w:r>
          </w:hyperlink>
        </w:p>
        <w:p w14:paraId="694A5313" w14:textId="74A2298F"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5" w:history="1">
            <w:r w:rsidRPr="003E6025">
              <w:rPr>
                <w:rStyle w:val="Lienhypertexte"/>
                <w:noProof/>
                <w:spacing w:val="-7"/>
                <w:w w:val="102"/>
              </w:rPr>
              <w:t>1.1.3.</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spacing w:val="-2"/>
              </w:rPr>
              <w:t>Indicateurs de performance énergétique</w:t>
            </w:r>
            <w:r>
              <w:rPr>
                <w:noProof/>
                <w:webHidden/>
              </w:rPr>
              <w:tab/>
            </w:r>
            <w:r>
              <w:rPr>
                <w:noProof/>
                <w:webHidden/>
              </w:rPr>
              <w:fldChar w:fldCharType="begin"/>
            </w:r>
            <w:r>
              <w:rPr>
                <w:noProof/>
                <w:webHidden/>
              </w:rPr>
              <w:instrText xml:space="preserve"> PAGEREF _Toc236318635 \h </w:instrText>
            </w:r>
            <w:r>
              <w:rPr>
                <w:noProof/>
                <w:webHidden/>
              </w:rPr>
            </w:r>
            <w:r>
              <w:rPr>
                <w:noProof/>
                <w:webHidden/>
              </w:rPr>
              <w:fldChar w:fldCharType="separate"/>
            </w:r>
            <w:r>
              <w:rPr>
                <w:noProof/>
                <w:webHidden/>
              </w:rPr>
              <w:t>10</w:t>
            </w:r>
            <w:r>
              <w:rPr>
                <w:noProof/>
                <w:webHidden/>
              </w:rPr>
              <w:fldChar w:fldCharType="end"/>
            </w:r>
          </w:hyperlink>
        </w:p>
        <w:p w14:paraId="6361F709" w14:textId="72273773"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6" w:history="1">
            <w:r w:rsidRPr="003E6025">
              <w:rPr>
                <w:rStyle w:val="Lienhypertexte"/>
                <w:noProof/>
                <w:spacing w:val="2"/>
                <w:w w:val="98"/>
              </w:rPr>
              <w:t>1.2.</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spacing w:val="-2"/>
              </w:rPr>
              <w:t>Revue de littérature : Les leviers d’optimisation issus de la recherche</w:t>
            </w:r>
            <w:r>
              <w:rPr>
                <w:noProof/>
                <w:webHidden/>
              </w:rPr>
              <w:tab/>
            </w:r>
            <w:r>
              <w:rPr>
                <w:noProof/>
                <w:webHidden/>
              </w:rPr>
              <w:fldChar w:fldCharType="begin"/>
            </w:r>
            <w:r>
              <w:rPr>
                <w:noProof/>
                <w:webHidden/>
              </w:rPr>
              <w:instrText xml:space="preserve"> PAGEREF _Toc236318636 \h </w:instrText>
            </w:r>
            <w:r>
              <w:rPr>
                <w:noProof/>
                <w:webHidden/>
              </w:rPr>
            </w:r>
            <w:r>
              <w:rPr>
                <w:noProof/>
                <w:webHidden/>
              </w:rPr>
              <w:fldChar w:fldCharType="separate"/>
            </w:r>
            <w:r>
              <w:rPr>
                <w:noProof/>
                <w:webHidden/>
              </w:rPr>
              <w:t>11</w:t>
            </w:r>
            <w:r>
              <w:rPr>
                <w:noProof/>
                <w:webHidden/>
              </w:rPr>
              <w:fldChar w:fldCharType="end"/>
            </w:r>
          </w:hyperlink>
        </w:p>
        <w:p w14:paraId="404F0D21" w14:textId="106060D5"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7" w:history="1">
            <w:r w:rsidRPr="003E6025">
              <w:rPr>
                <w:rStyle w:val="Lienhypertexte"/>
                <w:noProof/>
              </w:rPr>
              <w:t>1.2.1. L’intelligence artificielle au service de la gestion énergétique</w:t>
            </w:r>
            <w:r>
              <w:rPr>
                <w:noProof/>
                <w:webHidden/>
              </w:rPr>
              <w:tab/>
            </w:r>
            <w:r>
              <w:rPr>
                <w:noProof/>
                <w:webHidden/>
              </w:rPr>
              <w:fldChar w:fldCharType="begin"/>
            </w:r>
            <w:r>
              <w:rPr>
                <w:noProof/>
                <w:webHidden/>
              </w:rPr>
              <w:instrText xml:space="preserve"> PAGEREF _Toc236318637 \h </w:instrText>
            </w:r>
            <w:r>
              <w:rPr>
                <w:noProof/>
                <w:webHidden/>
              </w:rPr>
            </w:r>
            <w:r>
              <w:rPr>
                <w:noProof/>
                <w:webHidden/>
              </w:rPr>
              <w:fldChar w:fldCharType="separate"/>
            </w:r>
            <w:r>
              <w:rPr>
                <w:noProof/>
                <w:webHidden/>
              </w:rPr>
              <w:t>11</w:t>
            </w:r>
            <w:r>
              <w:rPr>
                <w:noProof/>
                <w:webHidden/>
              </w:rPr>
              <w:fldChar w:fldCharType="end"/>
            </w:r>
          </w:hyperlink>
        </w:p>
        <w:p w14:paraId="33B7844E" w14:textId="3C5F895C"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8" w:history="1">
            <w:r w:rsidRPr="003E6025">
              <w:rPr>
                <w:rStyle w:val="Lienhypertexte"/>
                <w:noProof/>
              </w:rPr>
              <w:t>1.2.2. Intégration des énergies renouvelables et la flexibilité du cloud</w:t>
            </w:r>
            <w:r>
              <w:rPr>
                <w:noProof/>
                <w:webHidden/>
              </w:rPr>
              <w:tab/>
            </w:r>
            <w:r>
              <w:rPr>
                <w:noProof/>
                <w:webHidden/>
              </w:rPr>
              <w:fldChar w:fldCharType="begin"/>
            </w:r>
            <w:r>
              <w:rPr>
                <w:noProof/>
                <w:webHidden/>
              </w:rPr>
              <w:instrText xml:space="preserve"> PAGEREF _Toc236318638 \h </w:instrText>
            </w:r>
            <w:r>
              <w:rPr>
                <w:noProof/>
                <w:webHidden/>
              </w:rPr>
            </w:r>
            <w:r>
              <w:rPr>
                <w:noProof/>
                <w:webHidden/>
              </w:rPr>
              <w:fldChar w:fldCharType="separate"/>
            </w:r>
            <w:r>
              <w:rPr>
                <w:noProof/>
                <w:webHidden/>
              </w:rPr>
              <w:t>12</w:t>
            </w:r>
            <w:r>
              <w:rPr>
                <w:noProof/>
                <w:webHidden/>
              </w:rPr>
              <w:fldChar w:fldCharType="end"/>
            </w:r>
          </w:hyperlink>
        </w:p>
        <w:p w14:paraId="225B6B98" w14:textId="0EAA7DAE"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39" w:history="1">
            <w:r w:rsidRPr="003E6025">
              <w:rPr>
                <w:rStyle w:val="Lienhypertexte"/>
                <w:noProof/>
              </w:rPr>
              <w:t>1.2.3. Mécanismes avancés d’optimisation de la charge de travail</w:t>
            </w:r>
            <w:r>
              <w:rPr>
                <w:noProof/>
                <w:webHidden/>
              </w:rPr>
              <w:tab/>
            </w:r>
            <w:r>
              <w:rPr>
                <w:noProof/>
                <w:webHidden/>
              </w:rPr>
              <w:fldChar w:fldCharType="begin"/>
            </w:r>
            <w:r>
              <w:rPr>
                <w:noProof/>
                <w:webHidden/>
              </w:rPr>
              <w:instrText xml:space="preserve"> PAGEREF _Toc236318639 \h </w:instrText>
            </w:r>
            <w:r>
              <w:rPr>
                <w:noProof/>
                <w:webHidden/>
              </w:rPr>
            </w:r>
            <w:r>
              <w:rPr>
                <w:noProof/>
                <w:webHidden/>
              </w:rPr>
              <w:fldChar w:fldCharType="separate"/>
            </w:r>
            <w:r>
              <w:rPr>
                <w:noProof/>
                <w:webHidden/>
              </w:rPr>
              <w:t>12</w:t>
            </w:r>
            <w:r>
              <w:rPr>
                <w:noProof/>
                <w:webHidden/>
              </w:rPr>
              <w:fldChar w:fldCharType="end"/>
            </w:r>
          </w:hyperlink>
        </w:p>
        <w:p w14:paraId="283B7618" w14:textId="5D30F6D8"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0" w:history="1">
            <w:r w:rsidRPr="003E6025">
              <w:rPr>
                <w:rStyle w:val="Lienhypertexte"/>
                <w:noProof/>
                <w:spacing w:val="2"/>
                <w:w w:val="98"/>
              </w:rPr>
              <w:t>1.3.</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spacing w:val="-2"/>
              </w:rPr>
              <w:t>Analyse approfondie des technologies de refroidissement</w:t>
            </w:r>
            <w:r>
              <w:rPr>
                <w:noProof/>
                <w:webHidden/>
              </w:rPr>
              <w:tab/>
            </w:r>
            <w:r>
              <w:rPr>
                <w:noProof/>
                <w:webHidden/>
              </w:rPr>
              <w:fldChar w:fldCharType="begin"/>
            </w:r>
            <w:r>
              <w:rPr>
                <w:noProof/>
                <w:webHidden/>
              </w:rPr>
              <w:instrText xml:space="preserve"> PAGEREF _Toc236318640 \h </w:instrText>
            </w:r>
            <w:r>
              <w:rPr>
                <w:noProof/>
                <w:webHidden/>
              </w:rPr>
            </w:r>
            <w:r>
              <w:rPr>
                <w:noProof/>
                <w:webHidden/>
              </w:rPr>
              <w:fldChar w:fldCharType="separate"/>
            </w:r>
            <w:r>
              <w:rPr>
                <w:noProof/>
                <w:webHidden/>
              </w:rPr>
              <w:t>13</w:t>
            </w:r>
            <w:r>
              <w:rPr>
                <w:noProof/>
                <w:webHidden/>
              </w:rPr>
              <w:fldChar w:fldCharType="end"/>
            </w:r>
          </w:hyperlink>
        </w:p>
        <w:p w14:paraId="0C2E4253" w14:textId="0CAB7D73"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1" w:history="1">
            <w:r w:rsidRPr="003E6025">
              <w:rPr>
                <w:rStyle w:val="Lienhypertexte"/>
                <w:noProof/>
              </w:rPr>
              <w:t>1.3.1. Stratégies de flexibilité temporelle et géographique</w:t>
            </w:r>
            <w:r>
              <w:rPr>
                <w:noProof/>
                <w:webHidden/>
              </w:rPr>
              <w:tab/>
            </w:r>
            <w:r>
              <w:rPr>
                <w:noProof/>
                <w:webHidden/>
              </w:rPr>
              <w:fldChar w:fldCharType="begin"/>
            </w:r>
            <w:r>
              <w:rPr>
                <w:noProof/>
                <w:webHidden/>
              </w:rPr>
              <w:instrText xml:space="preserve"> PAGEREF _Toc236318641 \h </w:instrText>
            </w:r>
            <w:r>
              <w:rPr>
                <w:noProof/>
                <w:webHidden/>
              </w:rPr>
            </w:r>
            <w:r>
              <w:rPr>
                <w:noProof/>
                <w:webHidden/>
              </w:rPr>
              <w:fldChar w:fldCharType="separate"/>
            </w:r>
            <w:r>
              <w:rPr>
                <w:noProof/>
                <w:webHidden/>
              </w:rPr>
              <w:t>13</w:t>
            </w:r>
            <w:r>
              <w:rPr>
                <w:noProof/>
                <w:webHidden/>
              </w:rPr>
              <w:fldChar w:fldCharType="end"/>
            </w:r>
          </w:hyperlink>
        </w:p>
        <w:p w14:paraId="65B32831" w14:textId="3AAE8122"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2" w:history="1">
            <w:r w:rsidRPr="003E6025">
              <w:rPr>
                <w:rStyle w:val="Lienhypertexte"/>
                <w:noProof/>
              </w:rPr>
              <w:t>1.3.2. L’intégration du stockage hybride (Électrique et Thermique)</w:t>
            </w:r>
            <w:r>
              <w:rPr>
                <w:noProof/>
                <w:webHidden/>
              </w:rPr>
              <w:tab/>
            </w:r>
            <w:r>
              <w:rPr>
                <w:noProof/>
                <w:webHidden/>
              </w:rPr>
              <w:fldChar w:fldCharType="begin"/>
            </w:r>
            <w:r>
              <w:rPr>
                <w:noProof/>
                <w:webHidden/>
              </w:rPr>
              <w:instrText xml:space="preserve"> PAGEREF _Toc236318642 \h </w:instrText>
            </w:r>
            <w:r>
              <w:rPr>
                <w:noProof/>
                <w:webHidden/>
              </w:rPr>
            </w:r>
            <w:r>
              <w:rPr>
                <w:noProof/>
                <w:webHidden/>
              </w:rPr>
              <w:fldChar w:fldCharType="separate"/>
            </w:r>
            <w:r>
              <w:rPr>
                <w:noProof/>
                <w:webHidden/>
              </w:rPr>
              <w:t>14</w:t>
            </w:r>
            <w:r>
              <w:rPr>
                <w:noProof/>
                <w:webHidden/>
              </w:rPr>
              <w:fldChar w:fldCharType="end"/>
            </w:r>
          </w:hyperlink>
        </w:p>
        <w:p w14:paraId="2519C8ED" w14:textId="437D28B0"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3" w:history="1">
            <w:r w:rsidRPr="003E6025">
              <w:rPr>
                <w:rStyle w:val="Lienhypertexte"/>
                <w:noProof/>
                <w:spacing w:val="2"/>
                <w:w w:val="98"/>
              </w:rPr>
              <w:t>1.4.</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spacing w:val="-2"/>
              </w:rPr>
              <w:t>Les défis de l’intermittence et le stockage d’énergie</w:t>
            </w:r>
            <w:r>
              <w:rPr>
                <w:noProof/>
                <w:webHidden/>
              </w:rPr>
              <w:tab/>
            </w:r>
            <w:r>
              <w:rPr>
                <w:noProof/>
                <w:webHidden/>
              </w:rPr>
              <w:fldChar w:fldCharType="begin"/>
            </w:r>
            <w:r>
              <w:rPr>
                <w:noProof/>
                <w:webHidden/>
              </w:rPr>
              <w:instrText xml:space="preserve"> PAGEREF _Toc236318643 \h </w:instrText>
            </w:r>
            <w:r>
              <w:rPr>
                <w:noProof/>
                <w:webHidden/>
              </w:rPr>
            </w:r>
            <w:r>
              <w:rPr>
                <w:noProof/>
                <w:webHidden/>
              </w:rPr>
              <w:fldChar w:fldCharType="separate"/>
            </w:r>
            <w:r>
              <w:rPr>
                <w:noProof/>
                <w:webHidden/>
              </w:rPr>
              <w:t>14</w:t>
            </w:r>
            <w:r>
              <w:rPr>
                <w:noProof/>
                <w:webHidden/>
              </w:rPr>
              <w:fldChar w:fldCharType="end"/>
            </w:r>
          </w:hyperlink>
        </w:p>
        <w:p w14:paraId="693DFFDE" w14:textId="041A7E96"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4" w:history="1">
            <w:r w:rsidRPr="003E6025">
              <w:rPr>
                <w:rStyle w:val="Lienhypertexte"/>
                <w:noProof/>
                <w:spacing w:val="-2"/>
              </w:rPr>
              <w:t>1.4.1. Le coût élevé de la transformation des infrastructures</w:t>
            </w:r>
            <w:r>
              <w:rPr>
                <w:noProof/>
                <w:webHidden/>
              </w:rPr>
              <w:tab/>
            </w:r>
            <w:r>
              <w:rPr>
                <w:noProof/>
                <w:webHidden/>
              </w:rPr>
              <w:fldChar w:fldCharType="begin"/>
            </w:r>
            <w:r>
              <w:rPr>
                <w:noProof/>
                <w:webHidden/>
              </w:rPr>
              <w:instrText xml:space="preserve"> PAGEREF _Toc236318644 \h </w:instrText>
            </w:r>
            <w:r>
              <w:rPr>
                <w:noProof/>
                <w:webHidden/>
              </w:rPr>
            </w:r>
            <w:r>
              <w:rPr>
                <w:noProof/>
                <w:webHidden/>
              </w:rPr>
              <w:fldChar w:fldCharType="separate"/>
            </w:r>
            <w:r>
              <w:rPr>
                <w:noProof/>
                <w:webHidden/>
              </w:rPr>
              <w:t>15</w:t>
            </w:r>
            <w:r>
              <w:rPr>
                <w:noProof/>
                <w:webHidden/>
              </w:rPr>
              <w:fldChar w:fldCharType="end"/>
            </w:r>
          </w:hyperlink>
        </w:p>
        <w:p w14:paraId="0A8DC457" w14:textId="771BBE0D"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5" w:history="1">
            <w:r w:rsidRPr="003E6025">
              <w:rPr>
                <w:rStyle w:val="Lienhypertexte"/>
                <w:noProof/>
              </w:rPr>
              <w:t>1.4.2. Les risques liés à la sécurité et à la continuité de service</w:t>
            </w:r>
            <w:r>
              <w:rPr>
                <w:noProof/>
                <w:webHidden/>
              </w:rPr>
              <w:tab/>
            </w:r>
            <w:r>
              <w:rPr>
                <w:noProof/>
                <w:webHidden/>
              </w:rPr>
              <w:fldChar w:fldCharType="begin"/>
            </w:r>
            <w:r>
              <w:rPr>
                <w:noProof/>
                <w:webHidden/>
              </w:rPr>
              <w:instrText xml:space="preserve"> PAGEREF _Toc236318645 \h </w:instrText>
            </w:r>
            <w:r>
              <w:rPr>
                <w:noProof/>
                <w:webHidden/>
              </w:rPr>
            </w:r>
            <w:r>
              <w:rPr>
                <w:noProof/>
                <w:webHidden/>
              </w:rPr>
              <w:fldChar w:fldCharType="separate"/>
            </w:r>
            <w:r>
              <w:rPr>
                <w:noProof/>
                <w:webHidden/>
              </w:rPr>
              <w:t>15</w:t>
            </w:r>
            <w:r>
              <w:rPr>
                <w:noProof/>
                <w:webHidden/>
              </w:rPr>
              <w:fldChar w:fldCharType="end"/>
            </w:r>
          </w:hyperlink>
        </w:p>
        <w:p w14:paraId="7BB1E52A" w14:textId="679BA4CF"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6" w:history="1">
            <w:r w:rsidRPr="003E6025">
              <w:rPr>
                <w:rStyle w:val="Lienhypertexte"/>
                <w:noProof/>
              </w:rPr>
              <w:t>1.4.3. Le manque de standards et de réglementation globales</w:t>
            </w:r>
            <w:r>
              <w:rPr>
                <w:noProof/>
                <w:webHidden/>
              </w:rPr>
              <w:tab/>
            </w:r>
            <w:r>
              <w:rPr>
                <w:noProof/>
                <w:webHidden/>
              </w:rPr>
              <w:fldChar w:fldCharType="begin"/>
            </w:r>
            <w:r>
              <w:rPr>
                <w:noProof/>
                <w:webHidden/>
              </w:rPr>
              <w:instrText xml:space="preserve"> PAGEREF _Toc236318646 \h </w:instrText>
            </w:r>
            <w:r>
              <w:rPr>
                <w:noProof/>
                <w:webHidden/>
              </w:rPr>
            </w:r>
            <w:r>
              <w:rPr>
                <w:noProof/>
                <w:webHidden/>
              </w:rPr>
              <w:fldChar w:fldCharType="separate"/>
            </w:r>
            <w:r>
              <w:rPr>
                <w:noProof/>
                <w:webHidden/>
              </w:rPr>
              <w:t>15</w:t>
            </w:r>
            <w:r>
              <w:rPr>
                <w:noProof/>
                <w:webHidden/>
              </w:rPr>
              <w:fldChar w:fldCharType="end"/>
            </w:r>
          </w:hyperlink>
        </w:p>
        <w:p w14:paraId="72B178DC" w14:textId="1C7C7FFE" w:rsidR="00147993" w:rsidRDefault="00147993">
          <w:pPr>
            <w:pStyle w:val="TM2"/>
            <w:tabs>
              <w:tab w:val="left" w:pos="1572"/>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7" w:history="1">
            <w:r w:rsidRPr="003E6025">
              <w:rPr>
                <w:rStyle w:val="Lienhypertexte"/>
                <w:noProof/>
                <w:spacing w:val="2"/>
                <w:w w:val="98"/>
              </w:rPr>
              <w:t>1.5.</w:t>
            </w:r>
            <w:r>
              <w:rPr>
                <w:rFonts w:asciiTheme="minorHAnsi" w:eastAsiaTheme="minorEastAsia" w:hAnsiTheme="minorHAnsi" w:cstheme="minorBidi"/>
                <w:b w:val="0"/>
                <w:bCs w:val="0"/>
                <w:noProof/>
                <w:kern w:val="2"/>
                <w:sz w:val="24"/>
                <w:szCs w:val="24"/>
                <w:lang w:eastAsia="fr-FR"/>
                <w14:ligatures w14:val="standardContextual"/>
              </w:rPr>
              <w:tab/>
            </w:r>
            <w:r w:rsidRPr="003E6025">
              <w:rPr>
                <w:rStyle w:val="Lienhypertexte"/>
                <w:noProof/>
              </w:rPr>
              <w:t>Synthèse des indicateurs et limites des modèles actuels</w:t>
            </w:r>
            <w:r>
              <w:rPr>
                <w:noProof/>
                <w:webHidden/>
              </w:rPr>
              <w:tab/>
            </w:r>
            <w:r>
              <w:rPr>
                <w:noProof/>
                <w:webHidden/>
              </w:rPr>
              <w:fldChar w:fldCharType="begin"/>
            </w:r>
            <w:r>
              <w:rPr>
                <w:noProof/>
                <w:webHidden/>
              </w:rPr>
              <w:instrText xml:space="preserve"> PAGEREF _Toc236318647 \h </w:instrText>
            </w:r>
            <w:r>
              <w:rPr>
                <w:noProof/>
                <w:webHidden/>
              </w:rPr>
            </w:r>
            <w:r>
              <w:rPr>
                <w:noProof/>
                <w:webHidden/>
              </w:rPr>
              <w:fldChar w:fldCharType="separate"/>
            </w:r>
            <w:r>
              <w:rPr>
                <w:noProof/>
                <w:webHidden/>
              </w:rPr>
              <w:t>15</w:t>
            </w:r>
            <w:r>
              <w:rPr>
                <w:noProof/>
                <w:webHidden/>
              </w:rPr>
              <w:fldChar w:fldCharType="end"/>
            </w:r>
          </w:hyperlink>
        </w:p>
        <w:p w14:paraId="1D7692D3" w14:textId="129E30EB"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8" w:history="1">
            <w:r w:rsidRPr="003E6025">
              <w:rPr>
                <w:rStyle w:val="Lienhypertexte"/>
                <w:noProof/>
              </w:rPr>
              <w:t>1.5.1. Les limites d’une optimisation mono-critère : vers une durabilité</w:t>
            </w:r>
            <w:r>
              <w:rPr>
                <w:noProof/>
                <w:webHidden/>
              </w:rPr>
              <w:tab/>
            </w:r>
            <w:r>
              <w:rPr>
                <w:noProof/>
                <w:webHidden/>
              </w:rPr>
              <w:fldChar w:fldCharType="begin"/>
            </w:r>
            <w:r>
              <w:rPr>
                <w:noProof/>
                <w:webHidden/>
              </w:rPr>
              <w:instrText xml:space="preserve"> PAGEREF _Toc236318648 \h </w:instrText>
            </w:r>
            <w:r>
              <w:rPr>
                <w:noProof/>
                <w:webHidden/>
              </w:rPr>
            </w:r>
            <w:r>
              <w:rPr>
                <w:noProof/>
                <w:webHidden/>
              </w:rPr>
              <w:fldChar w:fldCharType="separate"/>
            </w:r>
            <w:r>
              <w:rPr>
                <w:noProof/>
                <w:webHidden/>
              </w:rPr>
              <w:t>16</w:t>
            </w:r>
            <w:r>
              <w:rPr>
                <w:noProof/>
                <w:webHidden/>
              </w:rPr>
              <w:fldChar w:fldCharType="end"/>
            </w:r>
          </w:hyperlink>
        </w:p>
        <w:p w14:paraId="68EB68B7" w14:textId="521CEFAC"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49" w:history="1">
            <w:r w:rsidRPr="003E6025">
              <w:rPr>
                <w:rStyle w:val="Lienhypertexte"/>
                <w:noProof/>
              </w:rPr>
              <w:t>Multi-ressources</w:t>
            </w:r>
            <w:r>
              <w:rPr>
                <w:noProof/>
                <w:webHidden/>
              </w:rPr>
              <w:tab/>
            </w:r>
            <w:r>
              <w:rPr>
                <w:noProof/>
                <w:webHidden/>
              </w:rPr>
              <w:fldChar w:fldCharType="begin"/>
            </w:r>
            <w:r>
              <w:rPr>
                <w:noProof/>
                <w:webHidden/>
              </w:rPr>
              <w:instrText xml:space="preserve"> PAGEREF _Toc236318649 \h </w:instrText>
            </w:r>
            <w:r>
              <w:rPr>
                <w:noProof/>
                <w:webHidden/>
              </w:rPr>
            </w:r>
            <w:r>
              <w:rPr>
                <w:noProof/>
                <w:webHidden/>
              </w:rPr>
              <w:fldChar w:fldCharType="separate"/>
            </w:r>
            <w:r>
              <w:rPr>
                <w:noProof/>
                <w:webHidden/>
              </w:rPr>
              <w:t>16</w:t>
            </w:r>
            <w:r>
              <w:rPr>
                <w:noProof/>
                <w:webHidden/>
              </w:rPr>
              <w:fldChar w:fldCharType="end"/>
            </w:r>
          </w:hyperlink>
        </w:p>
        <w:p w14:paraId="2A1D19EF" w14:textId="5C22B0C5"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0" w:history="1">
            <w:r w:rsidRPr="003E6025">
              <w:rPr>
                <w:rStyle w:val="Lienhypertexte"/>
                <w:rFonts w:eastAsia="Cambria Math"/>
                <w:noProof/>
              </w:rPr>
              <w:t>1.5.2. Analyse comparative des stratégies d’optimisation</w:t>
            </w:r>
            <w:r>
              <w:rPr>
                <w:noProof/>
                <w:webHidden/>
              </w:rPr>
              <w:tab/>
            </w:r>
            <w:r>
              <w:rPr>
                <w:noProof/>
                <w:webHidden/>
              </w:rPr>
              <w:fldChar w:fldCharType="begin"/>
            </w:r>
            <w:r>
              <w:rPr>
                <w:noProof/>
                <w:webHidden/>
              </w:rPr>
              <w:instrText xml:space="preserve"> PAGEREF _Toc236318650 \h </w:instrText>
            </w:r>
            <w:r>
              <w:rPr>
                <w:noProof/>
                <w:webHidden/>
              </w:rPr>
            </w:r>
            <w:r>
              <w:rPr>
                <w:noProof/>
                <w:webHidden/>
              </w:rPr>
              <w:fldChar w:fldCharType="separate"/>
            </w:r>
            <w:r>
              <w:rPr>
                <w:noProof/>
                <w:webHidden/>
              </w:rPr>
              <w:t>16</w:t>
            </w:r>
            <w:r>
              <w:rPr>
                <w:noProof/>
                <w:webHidden/>
              </w:rPr>
              <w:fldChar w:fldCharType="end"/>
            </w:r>
          </w:hyperlink>
        </w:p>
        <w:p w14:paraId="3978BD6B" w14:textId="06D299F1"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1" w:history="1">
            <w:r w:rsidRPr="003E6025">
              <w:rPr>
                <w:rStyle w:val="Lienhypertexte"/>
                <w:noProof/>
              </w:rPr>
              <w:t>Conclusion :</w:t>
            </w:r>
            <w:r>
              <w:rPr>
                <w:noProof/>
                <w:webHidden/>
              </w:rPr>
              <w:tab/>
            </w:r>
            <w:r>
              <w:rPr>
                <w:noProof/>
                <w:webHidden/>
              </w:rPr>
              <w:fldChar w:fldCharType="begin"/>
            </w:r>
            <w:r>
              <w:rPr>
                <w:noProof/>
                <w:webHidden/>
              </w:rPr>
              <w:instrText xml:space="preserve"> PAGEREF _Toc236318651 \h </w:instrText>
            </w:r>
            <w:r>
              <w:rPr>
                <w:noProof/>
                <w:webHidden/>
              </w:rPr>
            </w:r>
            <w:r>
              <w:rPr>
                <w:noProof/>
                <w:webHidden/>
              </w:rPr>
              <w:fldChar w:fldCharType="separate"/>
            </w:r>
            <w:r>
              <w:rPr>
                <w:noProof/>
                <w:webHidden/>
              </w:rPr>
              <w:t>18</w:t>
            </w:r>
            <w:r>
              <w:rPr>
                <w:noProof/>
                <w:webHidden/>
              </w:rPr>
              <w:fldChar w:fldCharType="end"/>
            </w:r>
          </w:hyperlink>
        </w:p>
        <w:p w14:paraId="6807724F" w14:textId="35954972" w:rsidR="00147993" w:rsidRDefault="00147993">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hyperlink w:anchor="_Toc236318652" w:history="1">
            <w:r w:rsidRPr="003E6025">
              <w:rPr>
                <w:rStyle w:val="Lienhypertexte"/>
                <w:noProof/>
              </w:rPr>
              <w:t>Chapitre</w:t>
            </w:r>
            <w:r w:rsidRPr="003E6025">
              <w:rPr>
                <w:rStyle w:val="Lienhypertexte"/>
                <w:noProof/>
                <w:spacing w:val="-3"/>
              </w:rPr>
              <w:t xml:space="preserve"> </w:t>
            </w:r>
            <w:r w:rsidRPr="003E6025">
              <w:rPr>
                <w:rStyle w:val="Lienhypertexte"/>
                <w:noProof/>
              </w:rPr>
              <w:t>2</w:t>
            </w:r>
            <w:r w:rsidRPr="003E6025">
              <w:rPr>
                <w:rStyle w:val="Lienhypertexte"/>
                <w:noProof/>
                <w:spacing w:val="9"/>
              </w:rPr>
              <w:t xml:space="preserve"> </w:t>
            </w:r>
            <w:r w:rsidRPr="003E6025">
              <w:rPr>
                <w:rStyle w:val="Lienhypertexte"/>
                <w:noProof/>
              </w:rPr>
              <w:t>:</w:t>
            </w:r>
            <w:r w:rsidRPr="003E6025">
              <w:rPr>
                <w:rStyle w:val="Lienhypertexte"/>
                <w:noProof/>
                <w:spacing w:val="1"/>
              </w:rPr>
              <w:t xml:space="preserve"> </w:t>
            </w:r>
            <w:r w:rsidRPr="003E6025">
              <w:rPr>
                <w:rStyle w:val="Lienhypertexte"/>
                <w:noProof/>
              </w:rPr>
              <w:t>HEAT2VALUE — Un algorithme de valorisation thermique pour l'optimisation énergétique des Data Centers Cloud</w:t>
            </w:r>
            <w:r>
              <w:rPr>
                <w:noProof/>
                <w:webHidden/>
              </w:rPr>
              <w:tab/>
            </w:r>
            <w:r>
              <w:rPr>
                <w:noProof/>
                <w:webHidden/>
              </w:rPr>
              <w:fldChar w:fldCharType="begin"/>
            </w:r>
            <w:r>
              <w:rPr>
                <w:noProof/>
                <w:webHidden/>
              </w:rPr>
              <w:instrText xml:space="preserve"> PAGEREF _Toc236318652 \h </w:instrText>
            </w:r>
            <w:r>
              <w:rPr>
                <w:noProof/>
                <w:webHidden/>
              </w:rPr>
            </w:r>
            <w:r>
              <w:rPr>
                <w:noProof/>
                <w:webHidden/>
              </w:rPr>
              <w:fldChar w:fldCharType="separate"/>
            </w:r>
            <w:r>
              <w:rPr>
                <w:noProof/>
                <w:webHidden/>
              </w:rPr>
              <w:t>19</w:t>
            </w:r>
            <w:r>
              <w:rPr>
                <w:noProof/>
                <w:webHidden/>
              </w:rPr>
              <w:fldChar w:fldCharType="end"/>
            </w:r>
          </w:hyperlink>
        </w:p>
        <w:p w14:paraId="00B922A2" w14:textId="2252E3EA"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3" w:history="1">
            <w:r w:rsidRPr="003E6025">
              <w:rPr>
                <w:rStyle w:val="Lienhypertexte"/>
                <w:noProof/>
              </w:rPr>
              <w:t>Introduction</w:t>
            </w:r>
            <w:r w:rsidRPr="003E6025">
              <w:rPr>
                <w:rStyle w:val="Lienhypertexte"/>
                <w:noProof/>
                <w:spacing w:val="51"/>
              </w:rPr>
              <w:t xml:space="preserve"> </w:t>
            </w:r>
            <w:r w:rsidRPr="003E6025">
              <w:rPr>
                <w:rStyle w:val="Lienhypertexte"/>
                <w:noProof/>
                <w:spacing w:val="-10"/>
              </w:rPr>
              <w:t>:</w:t>
            </w:r>
            <w:r>
              <w:rPr>
                <w:noProof/>
                <w:webHidden/>
              </w:rPr>
              <w:tab/>
            </w:r>
            <w:r>
              <w:rPr>
                <w:noProof/>
                <w:webHidden/>
              </w:rPr>
              <w:fldChar w:fldCharType="begin"/>
            </w:r>
            <w:r>
              <w:rPr>
                <w:noProof/>
                <w:webHidden/>
              </w:rPr>
              <w:instrText xml:space="preserve"> PAGEREF _Toc236318653 \h </w:instrText>
            </w:r>
            <w:r>
              <w:rPr>
                <w:noProof/>
                <w:webHidden/>
              </w:rPr>
            </w:r>
            <w:r>
              <w:rPr>
                <w:noProof/>
                <w:webHidden/>
              </w:rPr>
              <w:fldChar w:fldCharType="separate"/>
            </w:r>
            <w:r>
              <w:rPr>
                <w:noProof/>
                <w:webHidden/>
              </w:rPr>
              <w:t>19</w:t>
            </w:r>
            <w:r>
              <w:rPr>
                <w:noProof/>
                <w:webHidden/>
              </w:rPr>
              <w:fldChar w:fldCharType="end"/>
            </w:r>
          </w:hyperlink>
        </w:p>
        <w:p w14:paraId="597263D6" w14:textId="166A7CA2"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4" w:history="1">
            <w:r w:rsidRPr="003E6025">
              <w:rPr>
                <w:rStyle w:val="Lienhypertexte"/>
                <w:noProof/>
                <w:spacing w:val="-10"/>
              </w:rPr>
              <w:t>2.1. Positionnement de la solution</w:t>
            </w:r>
            <w:r>
              <w:rPr>
                <w:noProof/>
                <w:webHidden/>
              </w:rPr>
              <w:tab/>
            </w:r>
            <w:r>
              <w:rPr>
                <w:noProof/>
                <w:webHidden/>
              </w:rPr>
              <w:fldChar w:fldCharType="begin"/>
            </w:r>
            <w:r>
              <w:rPr>
                <w:noProof/>
                <w:webHidden/>
              </w:rPr>
              <w:instrText xml:space="preserve"> PAGEREF _Toc236318654 \h </w:instrText>
            </w:r>
            <w:r>
              <w:rPr>
                <w:noProof/>
                <w:webHidden/>
              </w:rPr>
            </w:r>
            <w:r>
              <w:rPr>
                <w:noProof/>
                <w:webHidden/>
              </w:rPr>
              <w:fldChar w:fldCharType="separate"/>
            </w:r>
            <w:r>
              <w:rPr>
                <w:noProof/>
                <w:webHidden/>
              </w:rPr>
              <w:t>20</w:t>
            </w:r>
            <w:r>
              <w:rPr>
                <w:noProof/>
                <w:webHidden/>
              </w:rPr>
              <w:fldChar w:fldCharType="end"/>
            </w:r>
          </w:hyperlink>
        </w:p>
        <w:p w14:paraId="146CF16C" w14:textId="30A60C5C"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5" w:history="1">
            <w:r w:rsidRPr="003E6025">
              <w:rPr>
                <w:rStyle w:val="Lienhypertexte"/>
                <w:noProof/>
                <w:spacing w:val="-10"/>
              </w:rPr>
              <w:t>2.1.1. Les limites des approches actuelles : la chaleur traitée comme un déchet</w:t>
            </w:r>
            <w:r>
              <w:rPr>
                <w:noProof/>
                <w:webHidden/>
              </w:rPr>
              <w:tab/>
            </w:r>
            <w:r>
              <w:rPr>
                <w:noProof/>
                <w:webHidden/>
              </w:rPr>
              <w:fldChar w:fldCharType="begin"/>
            </w:r>
            <w:r>
              <w:rPr>
                <w:noProof/>
                <w:webHidden/>
              </w:rPr>
              <w:instrText xml:space="preserve"> PAGEREF _Toc236318655 \h </w:instrText>
            </w:r>
            <w:r>
              <w:rPr>
                <w:noProof/>
                <w:webHidden/>
              </w:rPr>
            </w:r>
            <w:r>
              <w:rPr>
                <w:noProof/>
                <w:webHidden/>
              </w:rPr>
              <w:fldChar w:fldCharType="separate"/>
            </w:r>
            <w:r>
              <w:rPr>
                <w:noProof/>
                <w:webHidden/>
              </w:rPr>
              <w:t>20</w:t>
            </w:r>
            <w:r>
              <w:rPr>
                <w:noProof/>
                <w:webHidden/>
              </w:rPr>
              <w:fldChar w:fldCharType="end"/>
            </w:r>
          </w:hyperlink>
        </w:p>
        <w:p w14:paraId="327671A9" w14:textId="242ECAA7"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6" w:history="1">
            <w:r w:rsidRPr="003E6025">
              <w:rPr>
                <w:rStyle w:val="Lienhypertexte"/>
                <w:noProof/>
                <w:spacing w:val="-10"/>
              </w:rPr>
              <w:t>2.1.2. Le changement de paradigme : de l'élimination à la valorisation</w:t>
            </w:r>
            <w:r>
              <w:rPr>
                <w:noProof/>
                <w:webHidden/>
              </w:rPr>
              <w:tab/>
            </w:r>
            <w:r>
              <w:rPr>
                <w:noProof/>
                <w:webHidden/>
              </w:rPr>
              <w:fldChar w:fldCharType="begin"/>
            </w:r>
            <w:r>
              <w:rPr>
                <w:noProof/>
                <w:webHidden/>
              </w:rPr>
              <w:instrText xml:space="preserve"> PAGEREF _Toc236318656 \h </w:instrText>
            </w:r>
            <w:r>
              <w:rPr>
                <w:noProof/>
                <w:webHidden/>
              </w:rPr>
            </w:r>
            <w:r>
              <w:rPr>
                <w:noProof/>
                <w:webHidden/>
              </w:rPr>
              <w:fldChar w:fldCharType="separate"/>
            </w:r>
            <w:r>
              <w:rPr>
                <w:noProof/>
                <w:webHidden/>
              </w:rPr>
              <w:t>20</w:t>
            </w:r>
            <w:r>
              <w:rPr>
                <w:noProof/>
                <w:webHidden/>
              </w:rPr>
              <w:fldChar w:fldCharType="end"/>
            </w:r>
          </w:hyperlink>
        </w:p>
        <w:p w14:paraId="04F3276E" w14:textId="3F075DA9"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7" w:history="1">
            <w:r w:rsidRPr="003E6025">
              <w:rPr>
                <w:rStyle w:val="Lienhypertexte"/>
                <w:noProof/>
                <w:spacing w:val="-10"/>
              </w:rPr>
              <w:t>2.1.3. Comparaison avec les solutions existantes (SHIELD, WaterWise)</w:t>
            </w:r>
            <w:r>
              <w:rPr>
                <w:noProof/>
                <w:webHidden/>
              </w:rPr>
              <w:tab/>
            </w:r>
            <w:r>
              <w:rPr>
                <w:noProof/>
                <w:webHidden/>
              </w:rPr>
              <w:fldChar w:fldCharType="begin"/>
            </w:r>
            <w:r>
              <w:rPr>
                <w:noProof/>
                <w:webHidden/>
              </w:rPr>
              <w:instrText xml:space="preserve"> PAGEREF _Toc236318657 \h </w:instrText>
            </w:r>
            <w:r>
              <w:rPr>
                <w:noProof/>
                <w:webHidden/>
              </w:rPr>
            </w:r>
            <w:r>
              <w:rPr>
                <w:noProof/>
                <w:webHidden/>
              </w:rPr>
              <w:fldChar w:fldCharType="separate"/>
            </w:r>
            <w:r>
              <w:rPr>
                <w:noProof/>
                <w:webHidden/>
              </w:rPr>
              <w:t>20</w:t>
            </w:r>
            <w:r>
              <w:rPr>
                <w:noProof/>
                <w:webHidden/>
              </w:rPr>
              <w:fldChar w:fldCharType="end"/>
            </w:r>
          </w:hyperlink>
        </w:p>
        <w:p w14:paraId="7F3C61ED" w14:textId="7177F473"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8" w:history="1">
            <w:r w:rsidRPr="003E6025">
              <w:rPr>
                <w:rStyle w:val="Lienhypertexte"/>
                <w:noProof/>
                <w:spacing w:val="-10"/>
              </w:rPr>
              <w:t>2.2. Le nouveau KPI : le Heat Reuse Ratio (HRR)</w:t>
            </w:r>
            <w:r>
              <w:rPr>
                <w:noProof/>
                <w:webHidden/>
              </w:rPr>
              <w:tab/>
            </w:r>
            <w:r>
              <w:rPr>
                <w:noProof/>
                <w:webHidden/>
              </w:rPr>
              <w:fldChar w:fldCharType="begin"/>
            </w:r>
            <w:r>
              <w:rPr>
                <w:noProof/>
                <w:webHidden/>
              </w:rPr>
              <w:instrText xml:space="preserve"> PAGEREF _Toc236318658 \h </w:instrText>
            </w:r>
            <w:r>
              <w:rPr>
                <w:noProof/>
                <w:webHidden/>
              </w:rPr>
            </w:r>
            <w:r>
              <w:rPr>
                <w:noProof/>
                <w:webHidden/>
              </w:rPr>
              <w:fldChar w:fldCharType="separate"/>
            </w:r>
            <w:r>
              <w:rPr>
                <w:noProof/>
                <w:webHidden/>
              </w:rPr>
              <w:t>21</w:t>
            </w:r>
            <w:r>
              <w:rPr>
                <w:noProof/>
                <w:webHidden/>
              </w:rPr>
              <w:fldChar w:fldCharType="end"/>
            </w:r>
          </w:hyperlink>
        </w:p>
        <w:p w14:paraId="4A85BF6D" w14:textId="230BFFE6"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59" w:history="1">
            <w:r w:rsidRPr="003E6025">
              <w:rPr>
                <w:rStyle w:val="Lienhypertexte"/>
                <w:noProof/>
                <w:spacing w:val="-10"/>
              </w:rPr>
              <w:t>2.2.1. Définition et formule du HRR</w:t>
            </w:r>
            <w:r>
              <w:rPr>
                <w:noProof/>
                <w:webHidden/>
              </w:rPr>
              <w:tab/>
            </w:r>
            <w:r>
              <w:rPr>
                <w:noProof/>
                <w:webHidden/>
              </w:rPr>
              <w:fldChar w:fldCharType="begin"/>
            </w:r>
            <w:r>
              <w:rPr>
                <w:noProof/>
                <w:webHidden/>
              </w:rPr>
              <w:instrText xml:space="preserve"> PAGEREF _Toc236318659 \h </w:instrText>
            </w:r>
            <w:r>
              <w:rPr>
                <w:noProof/>
                <w:webHidden/>
              </w:rPr>
            </w:r>
            <w:r>
              <w:rPr>
                <w:noProof/>
                <w:webHidden/>
              </w:rPr>
              <w:fldChar w:fldCharType="separate"/>
            </w:r>
            <w:r>
              <w:rPr>
                <w:noProof/>
                <w:webHidden/>
              </w:rPr>
              <w:t>21</w:t>
            </w:r>
            <w:r>
              <w:rPr>
                <w:noProof/>
                <w:webHidden/>
              </w:rPr>
              <w:fldChar w:fldCharType="end"/>
            </w:r>
          </w:hyperlink>
        </w:p>
        <w:p w14:paraId="080D9C08" w14:textId="20B0477F"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0" w:history="1">
            <w:r w:rsidRPr="003E6025">
              <w:rPr>
                <w:rStyle w:val="Lienhypertexte"/>
                <w:noProof/>
                <w:spacing w:val="-10"/>
              </w:rPr>
              <w:t>2.2.2. Pourquoi ce KPI est original et nécessaire</w:t>
            </w:r>
            <w:r>
              <w:rPr>
                <w:noProof/>
                <w:webHidden/>
              </w:rPr>
              <w:tab/>
            </w:r>
            <w:r>
              <w:rPr>
                <w:noProof/>
                <w:webHidden/>
              </w:rPr>
              <w:fldChar w:fldCharType="begin"/>
            </w:r>
            <w:r>
              <w:rPr>
                <w:noProof/>
                <w:webHidden/>
              </w:rPr>
              <w:instrText xml:space="preserve"> PAGEREF _Toc236318660 \h </w:instrText>
            </w:r>
            <w:r>
              <w:rPr>
                <w:noProof/>
                <w:webHidden/>
              </w:rPr>
            </w:r>
            <w:r>
              <w:rPr>
                <w:noProof/>
                <w:webHidden/>
              </w:rPr>
              <w:fldChar w:fldCharType="separate"/>
            </w:r>
            <w:r>
              <w:rPr>
                <w:noProof/>
                <w:webHidden/>
              </w:rPr>
              <w:t>21</w:t>
            </w:r>
            <w:r>
              <w:rPr>
                <w:noProof/>
                <w:webHidden/>
              </w:rPr>
              <w:fldChar w:fldCharType="end"/>
            </w:r>
          </w:hyperlink>
        </w:p>
        <w:p w14:paraId="0D2793CF" w14:textId="767341D9"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1" w:history="1">
            <w:r w:rsidRPr="003E6025">
              <w:rPr>
                <w:rStyle w:val="Lienhypertexte"/>
                <w:noProof/>
                <w:spacing w:val="-10"/>
              </w:rPr>
              <w:t>2.2.3. Le nouveau score environnemental global intégrant le HRR</w:t>
            </w:r>
            <w:r>
              <w:rPr>
                <w:noProof/>
                <w:webHidden/>
              </w:rPr>
              <w:tab/>
            </w:r>
            <w:r>
              <w:rPr>
                <w:noProof/>
                <w:webHidden/>
              </w:rPr>
              <w:fldChar w:fldCharType="begin"/>
            </w:r>
            <w:r>
              <w:rPr>
                <w:noProof/>
                <w:webHidden/>
              </w:rPr>
              <w:instrText xml:space="preserve"> PAGEREF _Toc236318661 \h </w:instrText>
            </w:r>
            <w:r>
              <w:rPr>
                <w:noProof/>
                <w:webHidden/>
              </w:rPr>
            </w:r>
            <w:r>
              <w:rPr>
                <w:noProof/>
                <w:webHidden/>
              </w:rPr>
              <w:fldChar w:fldCharType="separate"/>
            </w:r>
            <w:r>
              <w:rPr>
                <w:noProof/>
                <w:webHidden/>
              </w:rPr>
              <w:t>22</w:t>
            </w:r>
            <w:r>
              <w:rPr>
                <w:noProof/>
                <w:webHidden/>
              </w:rPr>
              <w:fldChar w:fldCharType="end"/>
            </w:r>
          </w:hyperlink>
        </w:p>
        <w:p w14:paraId="425E28D1" w14:textId="4F35CE9B"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2" w:history="1">
            <w:r w:rsidRPr="003E6025">
              <w:rPr>
                <w:rStyle w:val="Lienhypertexte"/>
                <w:noProof/>
                <w:spacing w:val="-10"/>
              </w:rPr>
              <w:t>2.3. Architecture et fonctionnement de l'algorithme HEAT2VALUE</w:t>
            </w:r>
            <w:r>
              <w:rPr>
                <w:noProof/>
                <w:webHidden/>
              </w:rPr>
              <w:tab/>
            </w:r>
            <w:r>
              <w:rPr>
                <w:noProof/>
                <w:webHidden/>
              </w:rPr>
              <w:fldChar w:fldCharType="begin"/>
            </w:r>
            <w:r>
              <w:rPr>
                <w:noProof/>
                <w:webHidden/>
              </w:rPr>
              <w:instrText xml:space="preserve"> PAGEREF _Toc236318662 \h </w:instrText>
            </w:r>
            <w:r>
              <w:rPr>
                <w:noProof/>
                <w:webHidden/>
              </w:rPr>
            </w:r>
            <w:r>
              <w:rPr>
                <w:noProof/>
                <w:webHidden/>
              </w:rPr>
              <w:fldChar w:fldCharType="separate"/>
            </w:r>
            <w:r>
              <w:rPr>
                <w:noProof/>
                <w:webHidden/>
              </w:rPr>
              <w:t>23</w:t>
            </w:r>
            <w:r>
              <w:rPr>
                <w:noProof/>
                <w:webHidden/>
              </w:rPr>
              <w:fldChar w:fldCharType="end"/>
            </w:r>
          </w:hyperlink>
        </w:p>
        <w:p w14:paraId="3150B1BE" w14:textId="6D863077"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3" w:history="1">
            <w:r w:rsidRPr="003E6025">
              <w:rPr>
                <w:rStyle w:val="Lienhypertexte"/>
                <w:noProof/>
                <w:spacing w:val="-10"/>
              </w:rPr>
              <w:t>2.3.1. Les données d'entrée : internes, météo et énergétiques</w:t>
            </w:r>
            <w:r>
              <w:rPr>
                <w:noProof/>
                <w:webHidden/>
              </w:rPr>
              <w:tab/>
            </w:r>
            <w:r>
              <w:rPr>
                <w:noProof/>
                <w:webHidden/>
              </w:rPr>
              <w:fldChar w:fldCharType="begin"/>
            </w:r>
            <w:r>
              <w:rPr>
                <w:noProof/>
                <w:webHidden/>
              </w:rPr>
              <w:instrText xml:space="preserve"> PAGEREF _Toc236318663 \h </w:instrText>
            </w:r>
            <w:r>
              <w:rPr>
                <w:noProof/>
                <w:webHidden/>
              </w:rPr>
            </w:r>
            <w:r>
              <w:rPr>
                <w:noProof/>
                <w:webHidden/>
              </w:rPr>
              <w:fldChar w:fldCharType="separate"/>
            </w:r>
            <w:r>
              <w:rPr>
                <w:noProof/>
                <w:webHidden/>
              </w:rPr>
              <w:t>23</w:t>
            </w:r>
            <w:r>
              <w:rPr>
                <w:noProof/>
                <w:webHidden/>
              </w:rPr>
              <w:fldChar w:fldCharType="end"/>
            </w:r>
          </w:hyperlink>
        </w:p>
        <w:p w14:paraId="7FBF9B5D" w14:textId="6969DD1B"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4" w:history="1">
            <w:r w:rsidRPr="003E6025">
              <w:rPr>
                <w:rStyle w:val="Lienhypertexte"/>
                <w:noProof/>
                <w:spacing w:val="-10"/>
              </w:rPr>
              <w:t>2.3.2. Les trois options de destination de la chaleur</w:t>
            </w:r>
            <w:r>
              <w:rPr>
                <w:noProof/>
                <w:webHidden/>
              </w:rPr>
              <w:tab/>
            </w:r>
            <w:r>
              <w:rPr>
                <w:noProof/>
                <w:webHidden/>
              </w:rPr>
              <w:fldChar w:fldCharType="begin"/>
            </w:r>
            <w:r>
              <w:rPr>
                <w:noProof/>
                <w:webHidden/>
              </w:rPr>
              <w:instrText xml:space="preserve"> PAGEREF _Toc236318664 \h </w:instrText>
            </w:r>
            <w:r>
              <w:rPr>
                <w:noProof/>
                <w:webHidden/>
              </w:rPr>
            </w:r>
            <w:r>
              <w:rPr>
                <w:noProof/>
                <w:webHidden/>
              </w:rPr>
              <w:fldChar w:fldCharType="separate"/>
            </w:r>
            <w:r>
              <w:rPr>
                <w:noProof/>
                <w:webHidden/>
              </w:rPr>
              <w:t>23</w:t>
            </w:r>
            <w:r>
              <w:rPr>
                <w:noProof/>
                <w:webHidden/>
              </w:rPr>
              <w:fldChar w:fldCharType="end"/>
            </w:r>
          </w:hyperlink>
        </w:p>
        <w:p w14:paraId="74B83AB7" w14:textId="440F6B23"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5" w:history="1">
            <w:r w:rsidRPr="003E6025">
              <w:rPr>
                <w:rStyle w:val="Lienhypertexte"/>
                <w:noProof/>
                <w:spacing w:val="-10"/>
              </w:rPr>
              <w:t>2.3.3. Le moteur de décision et la logique de priorité</w:t>
            </w:r>
            <w:r>
              <w:rPr>
                <w:noProof/>
                <w:webHidden/>
              </w:rPr>
              <w:tab/>
            </w:r>
            <w:r>
              <w:rPr>
                <w:noProof/>
                <w:webHidden/>
              </w:rPr>
              <w:fldChar w:fldCharType="begin"/>
            </w:r>
            <w:r>
              <w:rPr>
                <w:noProof/>
                <w:webHidden/>
              </w:rPr>
              <w:instrText xml:space="preserve"> PAGEREF _Toc236318665 \h </w:instrText>
            </w:r>
            <w:r>
              <w:rPr>
                <w:noProof/>
                <w:webHidden/>
              </w:rPr>
            </w:r>
            <w:r>
              <w:rPr>
                <w:noProof/>
                <w:webHidden/>
              </w:rPr>
              <w:fldChar w:fldCharType="separate"/>
            </w:r>
            <w:r>
              <w:rPr>
                <w:noProof/>
                <w:webHidden/>
              </w:rPr>
              <w:t>25</w:t>
            </w:r>
            <w:r>
              <w:rPr>
                <w:noProof/>
                <w:webHidden/>
              </w:rPr>
              <w:fldChar w:fldCharType="end"/>
            </w:r>
          </w:hyperlink>
        </w:p>
        <w:p w14:paraId="5AB1691A" w14:textId="478FB20F"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6" w:history="1">
            <w:r w:rsidRPr="003E6025">
              <w:rPr>
                <w:rStyle w:val="Lienhypertexte"/>
                <w:noProof/>
                <w:spacing w:val="-10"/>
              </w:rPr>
              <w:t>2.4. Illustration par des scénarios concrets</w:t>
            </w:r>
            <w:r>
              <w:rPr>
                <w:noProof/>
                <w:webHidden/>
              </w:rPr>
              <w:tab/>
            </w:r>
            <w:r>
              <w:rPr>
                <w:noProof/>
                <w:webHidden/>
              </w:rPr>
              <w:fldChar w:fldCharType="begin"/>
            </w:r>
            <w:r>
              <w:rPr>
                <w:noProof/>
                <w:webHidden/>
              </w:rPr>
              <w:instrText xml:space="preserve"> PAGEREF _Toc236318666 \h </w:instrText>
            </w:r>
            <w:r>
              <w:rPr>
                <w:noProof/>
                <w:webHidden/>
              </w:rPr>
            </w:r>
            <w:r>
              <w:rPr>
                <w:noProof/>
                <w:webHidden/>
              </w:rPr>
              <w:fldChar w:fldCharType="separate"/>
            </w:r>
            <w:r>
              <w:rPr>
                <w:noProof/>
                <w:webHidden/>
              </w:rPr>
              <w:t>26</w:t>
            </w:r>
            <w:r>
              <w:rPr>
                <w:noProof/>
                <w:webHidden/>
              </w:rPr>
              <w:fldChar w:fldCharType="end"/>
            </w:r>
          </w:hyperlink>
        </w:p>
        <w:p w14:paraId="6319F691" w14:textId="427554D2"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7" w:history="1">
            <w:r w:rsidRPr="003E6025">
              <w:rPr>
                <w:rStyle w:val="Lienhypertexte"/>
                <w:noProof/>
                <w:spacing w:val="-10"/>
              </w:rPr>
              <w:t>2.4.1. Comportement en hiver</w:t>
            </w:r>
            <w:r>
              <w:rPr>
                <w:noProof/>
                <w:webHidden/>
              </w:rPr>
              <w:tab/>
            </w:r>
            <w:r>
              <w:rPr>
                <w:noProof/>
                <w:webHidden/>
              </w:rPr>
              <w:fldChar w:fldCharType="begin"/>
            </w:r>
            <w:r>
              <w:rPr>
                <w:noProof/>
                <w:webHidden/>
              </w:rPr>
              <w:instrText xml:space="preserve"> PAGEREF _Toc236318667 \h </w:instrText>
            </w:r>
            <w:r>
              <w:rPr>
                <w:noProof/>
                <w:webHidden/>
              </w:rPr>
            </w:r>
            <w:r>
              <w:rPr>
                <w:noProof/>
                <w:webHidden/>
              </w:rPr>
              <w:fldChar w:fldCharType="separate"/>
            </w:r>
            <w:r>
              <w:rPr>
                <w:noProof/>
                <w:webHidden/>
              </w:rPr>
              <w:t>26</w:t>
            </w:r>
            <w:r>
              <w:rPr>
                <w:noProof/>
                <w:webHidden/>
              </w:rPr>
              <w:fldChar w:fldCharType="end"/>
            </w:r>
          </w:hyperlink>
        </w:p>
        <w:p w14:paraId="7614F6A2" w14:textId="07E7BCC0"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8" w:history="1">
            <w:r w:rsidRPr="003E6025">
              <w:rPr>
                <w:rStyle w:val="Lienhypertexte"/>
                <w:noProof/>
                <w:spacing w:val="-10"/>
              </w:rPr>
              <w:t>2.4.2. Comportement en été</w:t>
            </w:r>
            <w:r>
              <w:rPr>
                <w:noProof/>
                <w:webHidden/>
              </w:rPr>
              <w:tab/>
            </w:r>
            <w:r>
              <w:rPr>
                <w:noProof/>
                <w:webHidden/>
              </w:rPr>
              <w:fldChar w:fldCharType="begin"/>
            </w:r>
            <w:r>
              <w:rPr>
                <w:noProof/>
                <w:webHidden/>
              </w:rPr>
              <w:instrText xml:space="preserve"> PAGEREF _Toc236318668 \h </w:instrText>
            </w:r>
            <w:r>
              <w:rPr>
                <w:noProof/>
                <w:webHidden/>
              </w:rPr>
            </w:r>
            <w:r>
              <w:rPr>
                <w:noProof/>
                <w:webHidden/>
              </w:rPr>
              <w:fldChar w:fldCharType="separate"/>
            </w:r>
            <w:r>
              <w:rPr>
                <w:noProof/>
                <w:webHidden/>
              </w:rPr>
              <w:t>26</w:t>
            </w:r>
            <w:r>
              <w:rPr>
                <w:noProof/>
                <w:webHidden/>
              </w:rPr>
              <w:fldChar w:fldCharType="end"/>
            </w:r>
          </w:hyperlink>
        </w:p>
        <w:p w14:paraId="1D469C84" w14:textId="2F5119F3"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69" w:history="1">
            <w:r w:rsidRPr="003E6025">
              <w:rPr>
                <w:rStyle w:val="Lienhypertexte"/>
                <w:noProof/>
                <w:spacing w:val="-10"/>
              </w:rPr>
              <w:t>2.4.3. Comportement en période de transition</w:t>
            </w:r>
            <w:r>
              <w:rPr>
                <w:noProof/>
                <w:webHidden/>
              </w:rPr>
              <w:tab/>
            </w:r>
            <w:r>
              <w:rPr>
                <w:noProof/>
                <w:webHidden/>
              </w:rPr>
              <w:fldChar w:fldCharType="begin"/>
            </w:r>
            <w:r>
              <w:rPr>
                <w:noProof/>
                <w:webHidden/>
              </w:rPr>
              <w:instrText xml:space="preserve"> PAGEREF _Toc236318669 \h </w:instrText>
            </w:r>
            <w:r>
              <w:rPr>
                <w:noProof/>
                <w:webHidden/>
              </w:rPr>
            </w:r>
            <w:r>
              <w:rPr>
                <w:noProof/>
                <w:webHidden/>
              </w:rPr>
              <w:fldChar w:fldCharType="separate"/>
            </w:r>
            <w:r>
              <w:rPr>
                <w:noProof/>
                <w:webHidden/>
              </w:rPr>
              <w:t>27</w:t>
            </w:r>
            <w:r>
              <w:rPr>
                <w:noProof/>
                <w:webHidden/>
              </w:rPr>
              <w:fldChar w:fldCharType="end"/>
            </w:r>
          </w:hyperlink>
        </w:p>
        <w:p w14:paraId="38EF2A94" w14:textId="7A055BFF"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70" w:history="1">
            <w:r w:rsidRPr="003E6025">
              <w:rPr>
                <w:rStyle w:val="Lienhypertexte"/>
                <w:noProof/>
                <w:spacing w:val="-10"/>
              </w:rPr>
              <w:t>2.5. Faisabilité et choix techniques</w:t>
            </w:r>
            <w:r>
              <w:rPr>
                <w:noProof/>
                <w:webHidden/>
              </w:rPr>
              <w:tab/>
            </w:r>
            <w:r>
              <w:rPr>
                <w:noProof/>
                <w:webHidden/>
              </w:rPr>
              <w:fldChar w:fldCharType="begin"/>
            </w:r>
            <w:r>
              <w:rPr>
                <w:noProof/>
                <w:webHidden/>
              </w:rPr>
              <w:instrText xml:space="preserve"> PAGEREF _Toc236318670 \h </w:instrText>
            </w:r>
            <w:r>
              <w:rPr>
                <w:noProof/>
                <w:webHidden/>
              </w:rPr>
            </w:r>
            <w:r>
              <w:rPr>
                <w:noProof/>
                <w:webHidden/>
              </w:rPr>
              <w:fldChar w:fldCharType="separate"/>
            </w:r>
            <w:r>
              <w:rPr>
                <w:noProof/>
                <w:webHidden/>
              </w:rPr>
              <w:t>27</w:t>
            </w:r>
            <w:r>
              <w:rPr>
                <w:noProof/>
                <w:webHidden/>
              </w:rPr>
              <w:fldChar w:fldCharType="end"/>
            </w:r>
          </w:hyperlink>
        </w:p>
        <w:p w14:paraId="4A413333" w14:textId="3E689844"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71" w:history="1">
            <w:r w:rsidRPr="003E6025">
              <w:rPr>
                <w:rStyle w:val="Lienhypertexte"/>
                <w:noProof/>
                <w:spacing w:val="-10"/>
              </w:rPr>
              <w:t>2.5.1. Justification du choix de Python et de ses bibliothèques</w:t>
            </w:r>
            <w:r>
              <w:rPr>
                <w:noProof/>
                <w:webHidden/>
              </w:rPr>
              <w:tab/>
            </w:r>
            <w:r>
              <w:rPr>
                <w:noProof/>
                <w:webHidden/>
              </w:rPr>
              <w:fldChar w:fldCharType="begin"/>
            </w:r>
            <w:r>
              <w:rPr>
                <w:noProof/>
                <w:webHidden/>
              </w:rPr>
              <w:instrText xml:space="preserve"> PAGEREF _Toc236318671 \h </w:instrText>
            </w:r>
            <w:r>
              <w:rPr>
                <w:noProof/>
                <w:webHidden/>
              </w:rPr>
            </w:r>
            <w:r>
              <w:rPr>
                <w:noProof/>
                <w:webHidden/>
              </w:rPr>
              <w:fldChar w:fldCharType="separate"/>
            </w:r>
            <w:r>
              <w:rPr>
                <w:noProof/>
                <w:webHidden/>
              </w:rPr>
              <w:t>27</w:t>
            </w:r>
            <w:r>
              <w:rPr>
                <w:noProof/>
                <w:webHidden/>
              </w:rPr>
              <w:fldChar w:fldCharType="end"/>
            </w:r>
          </w:hyperlink>
        </w:p>
        <w:p w14:paraId="425617A6" w14:textId="7E733EBE"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72" w:history="1">
            <w:r w:rsidRPr="003E6025">
              <w:rPr>
                <w:rStyle w:val="Lienhypertexte"/>
                <w:noProof/>
                <w:spacing w:val="-10"/>
              </w:rPr>
              <w:t>2.5.2. Les conditions nécessaires au déploiement de HEAT2VALUE</w:t>
            </w:r>
            <w:r>
              <w:rPr>
                <w:noProof/>
                <w:webHidden/>
              </w:rPr>
              <w:tab/>
            </w:r>
            <w:r>
              <w:rPr>
                <w:noProof/>
                <w:webHidden/>
              </w:rPr>
              <w:fldChar w:fldCharType="begin"/>
            </w:r>
            <w:r>
              <w:rPr>
                <w:noProof/>
                <w:webHidden/>
              </w:rPr>
              <w:instrText xml:space="preserve"> PAGEREF _Toc236318672 \h </w:instrText>
            </w:r>
            <w:r>
              <w:rPr>
                <w:noProof/>
                <w:webHidden/>
              </w:rPr>
            </w:r>
            <w:r>
              <w:rPr>
                <w:noProof/>
                <w:webHidden/>
              </w:rPr>
              <w:fldChar w:fldCharType="separate"/>
            </w:r>
            <w:r>
              <w:rPr>
                <w:noProof/>
                <w:webHidden/>
              </w:rPr>
              <w:t>28</w:t>
            </w:r>
            <w:r>
              <w:rPr>
                <w:noProof/>
                <w:webHidden/>
              </w:rPr>
              <w:fldChar w:fldCharType="end"/>
            </w:r>
          </w:hyperlink>
        </w:p>
        <w:p w14:paraId="7BD61943" w14:textId="3F41928C" w:rsidR="00147993" w:rsidRDefault="00147993">
          <w:pPr>
            <w:pStyle w:val="TM2"/>
            <w:tabs>
              <w:tab w:val="right" w:leader="dot" w:pos="10767"/>
            </w:tabs>
            <w:rPr>
              <w:rFonts w:asciiTheme="minorHAnsi" w:eastAsiaTheme="minorEastAsia" w:hAnsiTheme="minorHAnsi" w:cstheme="minorBidi"/>
              <w:b w:val="0"/>
              <w:bCs w:val="0"/>
              <w:noProof/>
              <w:kern w:val="2"/>
              <w:sz w:val="24"/>
              <w:szCs w:val="24"/>
              <w:lang w:eastAsia="fr-FR"/>
              <w14:ligatures w14:val="standardContextual"/>
            </w:rPr>
          </w:pPr>
          <w:hyperlink w:anchor="_Toc236318673" w:history="1">
            <w:r w:rsidRPr="003E6025">
              <w:rPr>
                <w:rStyle w:val="Lienhypertexte"/>
                <w:noProof/>
              </w:rPr>
              <w:t>Conclusion</w:t>
            </w:r>
            <w:r>
              <w:rPr>
                <w:noProof/>
                <w:webHidden/>
              </w:rPr>
              <w:tab/>
            </w:r>
            <w:r>
              <w:rPr>
                <w:noProof/>
                <w:webHidden/>
              </w:rPr>
              <w:fldChar w:fldCharType="begin"/>
            </w:r>
            <w:r>
              <w:rPr>
                <w:noProof/>
                <w:webHidden/>
              </w:rPr>
              <w:instrText xml:space="preserve"> PAGEREF _Toc236318673 \h </w:instrText>
            </w:r>
            <w:r>
              <w:rPr>
                <w:noProof/>
                <w:webHidden/>
              </w:rPr>
            </w:r>
            <w:r>
              <w:rPr>
                <w:noProof/>
                <w:webHidden/>
              </w:rPr>
              <w:fldChar w:fldCharType="separate"/>
            </w:r>
            <w:r>
              <w:rPr>
                <w:noProof/>
                <w:webHidden/>
              </w:rPr>
              <w:t>29</w:t>
            </w:r>
            <w:r>
              <w:rPr>
                <w:noProof/>
                <w:webHidden/>
              </w:rPr>
              <w:fldChar w:fldCharType="end"/>
            </w:r>
          </w:hyperlink>
        </w:p>
        <w:p w14:paraId="5F941700" w14:textId="7B0483A8" w:rsidR="00147993" w:rsidRDefault="00147993">
          <w:pPr>
            <w:pStyle w:val="TM1"/>
            <w:tabs>
              <w:tab w:val="right" w:leader="dot" w:pos="10767"/>
            </w:tabs>
            <w:rPr>
              <w:rFonts w:asciiTheme="minorHAnsi" w:eastAsiaTheme="minorEastAsia" w:hAnsiTheme="minorHAnsi" w:cstheme="minorBidi"/>
              <w:noProof/>
              <w:kern w:val="2"/>
              <w:sz w:val="24"/>
              <w:szCs w:val="24"/>
              <w:lang w:eastAsia="fr-FR"/>
              <w14:ligatures w14:val="standardContextual"/>
            </w:rPr>
          </w:pPr>
          <w:hyperlink w:anchor="_Toc236318674" w:history="1">
            <w:r w:rsidRPr="003E6025">
              <w:rPr>
                <w:rStyle w:val="Lienhypertexte"/>
                <w:noProof/>
                <w:spacing w:val="-2"/>
              </w:rPr>
              <w:t>Bibliographie</w:t>
            </w:r>
            <w:r>
              <w:rPr>
                <w:noProof/>
                <w:webHidden/>
              </w:rPr>
              <w:tab/>
            </w:r>
            <w:r>
              <w:rPr>
                <w:noProof/>
                <w:webHidden/>
              </w:rPr>
              <w:fldChar w:fldCharType="begin"/>
            </w:r>
            <w:r>
              <w:rPr>
                <w:noProof/>
                <w:webHidden/>
              </w:rPr>
              <w:instrText xml:space="preserve"> PAGEREF _Toc236318674 \h </w:instrText>
            </w:r>
            <w:r>
              <w:rPr>
                <w:noProof/>
                <w:webHidden/>
              </w:rPr>
            </w:r>
            <w:r>
              <w:rPr>
                <w:noProof/>
                <w:webHidden/>
              </w:rPr>
              <w:fldChar w:fldCharType="separate"/>
            </w:r>
            <w:r>
              <w:rPr>
                <w:noProof/>
                <w:webHidden/>
              </w:rPr>
              <w:t>30</w:t>
            </w:r>
            <w:r>
              <w:rPr>
                <w:noProof/>
                <w:webHidden/>
              </w:rPr>
              <w:fldChar w:fldCharType="end"/>
            </w:r>
          </w:hyperlink>
        </w:p>
        <w:p w14:paraId="3488CA78" w14:textId="4F4337FC" w:rsidR="004A2706" w:rsidRDefault="004A2706">
          <w:r>
            <w:rPr>
              <w:b/>
              <w:bCs/>
            </w:rPr>
            <w:fldChar w:fldCharType="end"/>
          </w:r>
        </w:p>
      </w:sdtContent>
    </w:sdt>
    <w:p w14:paraId="126AB127" w14:textId="32464980" w:rsidR="00034B1F" w:rsidRDefault="00034B1F" w:rsidP="00034B1F">
      <w:pPr>
        <w:pStyle w:val="Titre1"/>
        <w:ind w:left="0"/>
        <w:sectPr w:rsidR="00034B1F">
          <w:type w:val="continuous"/>
          <w:pgSz w:w="11910" w:h="16840"/>
          <w:pgMar w:top="1400" w:right="283" w:bottom="280" w:left="850" w:header="720" w:footer="720" w:gutter="0"/>
          <w:cols w:space="720"/>
        </w:sectPr>
      </w:pPr>
    </w:p>
    <w:p w14:paraId="094CB31B" w14:textId="6AFCD962" w:rsidR="00C244F1" w:rsidRDefault="00000000" w:rsidP="005717CB">
      <w:pPr>
        <w:pStyle w:val="Titre1"/>
        <w:tabs>
          <w:tab w:val="left" w:pos="3994"/>
        </w:tabs>
        <w:spacing w:before="16"/>
        <w:jc w:val="both"/>
        <w:rPr>
          <w:color w:val="2E5395"/>
          <w:spacing w:val="-10"/>
        </w:rPr>
      </w:pPr>
      <w:bookmarkStart w:id="4" w:name="_bookmark1"/>
      <w:bookmarkStart w:id="5" w:name="_bookmark0"/>
      <w:bookmarkStart w:id="6" w:name="_Toc236318629"/>
      <w:bookmarkEnd w:id="4"/>
      <w:bookmarkEnd w:id="5"/>
      <w:r>
        <w:rPr>
          <w:color w:val="2E5395"/>
        </w:rPr>
        <w:lastRenderedPageBreak/>
        <w:t>Introduction</w:t>
      </w:r>
      <w:r w:rsidR="00D957C7">
        <w:rPr>
          <w:color w:val="2E5395"/>
        </w:rPr>
        <w:t xml:space="preserve"> </w:t>
      </w:r>
      <w:r w:rsidR="00E952A3">
        <w:rPr>
          <w:color w:val="2E5395"/>
        </w:rPr>
        <w:t>générale</w:t>
      </w:r>
      <w:r>
        <w:rPr>
          <w:color w:val="2E5395"/>
          <w:spacing w:val="21"/>
        </w:rPr>
        <w:t xml:space="preserve"> </w:t>
      </w:r>
      <w:r>
        <w:rPr>
          <w:color w:val="2E5395"/>
          <w:spacing w:val="-10"/>
        </w:rPr>
        <w:t>:</w:t>
      </w:r>
      <w:bookmarkEnd w:id="6"/>
      <w:r w:rsidR="005717CB">
        <w:rPr>
          <w:color w:val="2E5395"/>
          <w:spacing w:val="-10"/>
        </w:rPr>
        <w:tab/>
      </w:r>
    </w:p>
    <w:p w14:paraId="2140A36B" w14:textId="77777777" w:rsidR="005717CB" w:rsidRDefault="005717CB" w:rsidP="005717CB">
      <w:pPr>
        <w:pStyle w:val="Titre1"/>
        <w:tabs>
          <w:tab w:val="left" w:pos="3994"/>
        </w:tabs>
        <w:spacing w:before="16"/>
        <w:jc w:val="both"/>
      </w:pPr>
    </w:p>
    <w:p w14:paraId="33EC8312" w14:textId="77777777" w:rsidR="005717CB" w:rsidRDefault="005717CB" w:rsidP="005717CB">
      <w:pPr>
        <w:pStyle w:val="Corpsdetexte"/>
        <w:spacing w:line="250" w:lineRule="auto"/>
        <w:ind w:left="567" w:right="1128"/>
        <w:jc w:val="both"/>
      </w:pPr>
      <w:r w:rsidRPr="005717CB">
        <w:t>Le développement rapide des technologies numériques a fait du Data Center le pilier central de notre société moderne. Ces infrastructures stockent et traitent en permanence les données qui alimentent nos services quotidiens : banques en ligne, réseaux sociaux, plateformes de streaming, et bien d'autres. Derrière l'apparence immatérielle du numérique se cachent en réalité des milliers de machines physiques qui fonctionnent sans jamais s'arrêter. Cette réalité a un coût énergétique considérable : les serveurs consomment des quantités massives d'électricité et dégagent une chaleur intense qui nécessite des systèmes de refroidissement de plus en plus puissants.</w:t>
      </w:r>
    </w:p>
    <w:p w14:paraId="025A5DCB" w14:textId="77777777" w:rsidR="005717CB" w:rsidRPr="005717CB" w:rsidRDefault="005717CB" w:rsidP="005717CB">
      <w:pPr>
        <w:pStyle w:val="Corpsdetexte"/>
        <w:spacing w:line="250" w:lineRule="auto"/>
        <w:ind w:left="567" w:right="1128"/>
        <w:jc w:val="both"/>
      </w:pPr>
    </w:p>
    <w:p w14:paraId="136D1C30" w14:textId="23D46C73" w:rsidR="005717CB" w:rsidRDefault="005717CB" w:rsidP="005717CB">
      <w:pPr>
        <w:pStyle w:val="Corpsdetexte"/>
        <w:spacing w:line="250" w:lineRule="auto"/>
        <w:ind w:left="567" w:right="1128"/>
        <w:jc w:val="both"/>
      </w:pPr>
      <w:r w:rsidRPr="005717CB">
        <w:t xml:space="preserve">Cette course à la performance n'est pas sans conséquences. Les Data Centers tournent </w:t>
      </w:r>
      <w:r w:rsidR="006A2344">
        <w:t>sans interruption</w:t>
      </w:r>
      <w:r w:rsidRPr="005717CB">
        <w:t>, ce qui exerce une pression constante sur les réseaux électriques et les ressources naturelles. Ils consomment des millions de litres d'eau pour refroidir leurs équipements et font souvent appel à des sources d'énergie polluantes pour faire face aux pics de demande. À cela s'ajoute un renouvellement rapide du matériel informatique, ce qui alourdit encore davantage l'empreinte carbone du secteur numérique et soulève des questions sur la durabilité de ce modèle de croissance.</w:t>
      </w:r>
    </w:p>
    <w:p w14:paraId="54A7B0DA" w14:textId="77777777" w:rsidR="005717CB" w:rsidRPr="005717CB" w:rsidRDefault="005717CB" w:rsidP="005717CB">
      <w:pPr>
        <w:pStyle w:val="Corpsdetexte"/>
        <w:spacing w:line="250" w:lineRule="auto"/>
        <w:ind w:left="567" w:right="1128"/>
        <w:jc w:val="both"/>
      </w:pPr>
    </w:p>
    <w:p w14:paraId="5BDF1E53" w14:textId="77777777" w:rsidR="005717CB" w:rsidRDefault="005717CB" w:rsidP="005717CB">
      <w:pPr>
        <w:pStyle w:val="Corpsdetexte"/>
        <w:spacing w:line="250" w:lineRule="auto"/>
        <w:ind w:left="567" w:right="1128"/>
        <w:jc w:val="both"/>
      </w:pPr>
      <w:r w:rsidRPr="005717CB">
        <w:t>L'intelligence artificielle a amplifié ce phénomène. Elle est passée d'un simple outil de calcul à une technologie utilisée à grande échelle, dont l'entraînement et le fonctionnement exigent des ressources informatiques considérables. Cela pose une question fondamentale à laquelle l'industrie doit répondre : peut-on continuer à développer la puissance de calcul sans dépasser les limites environnementales de notre planète ?</w:t>
      </w:r>
    </w:p>
    <w:p w14:paraId="530B13A1" w14:textId="77777777" w:rsidR="005717CB" w:rsidRPr="005717CB" w:rsidRDefault="005717CB" w:rsidP="005717CB">
      <w:pPr>
        <w:pStyle w:val="Corpsdetexte"/>
        <w:spacing w:line="250" w:lineRule="auto"/>
        <w:ind w:left="567" w:right="1128"/>
        <w:jc w:val="both"/>
      </w:pPr>
    </w:p>
    <w:p w14:paraId="68D75AD5" w14:textId="77777777" w:rsidR="00175549" w:rsidRDefault="005717CB" w:rsidP="005717CB">
      <w:pPr>
        <w:pStyle w:val="Corpsdetexte"/>
        <w:spacing w:line="250" w:lineRule="auto"/>
        <w:ind w:left="567" w:right="1128"/>
        <w:jc w:val="both"/>
      </w:pPr>
      <w:r w:rsidRPr="005717CB">
        <w:t xml:space="preserve">C'est dans ce contexte que s'inscrit ce mémoire. Il analyse les pratiques actuelles de gestion des Data Centers et examine comment l'IA peut être à la fois un problème et une solution. L'objectif est de répondre à une question centrale : </w:t>
      </w:r>
      <w:r w:rsidRPr="005717CB">
        <w:rPr>
          <w:b/>
          <w:bCs/>
        </w:rPr>
        <w:t>comment optimiser la performance énergétique des Data Centers Cloud afin de réduire durablement leur empreinte carbone ?</w:t>
      </w:r>
      <w:r w:rsidRPr="005717CB">
        <w:t xml:space="preserve"> </w:t>
      </w:r>
    </w:p>
    <w:p w14:paraId="159CBFD1" w14:textId="77777777" w:rsidR="00175549" w:rsidRDefault="00175549" w:rsidP="005717CB">
      <w:pPr>
        <w:pStyle w:val="Corpsdetexte"/>
        <w:spacing w:line="250" w:lineRule="auto"/>
        <w:ind w:left="567" w:right="1128"/>
        <w:jc w:val="both"/>
      </w:pPr>
    </w:p>
    <w:p w14:paraId="199B3B88" w14:textId="28C4812F" w:rsidR="005717CB" w:rsidRPr="005717CB" w:rsidRDefault="005717CB" w:rsidP="005717CB">
      <w:pPr>
        <w:pStyle w:val="Corpsdetexte"/>
        <w:spacing w:line="250" w:lineRule="auto"/>
        <w:ind w:left="567" w:right="1128"/>
        <w:jc w:val="both"/>
      </w:pPr>
      <w:r w:rsidRPr="005717CB">
        <w:t>Pour y répondre, ce travail croise les dimensions technologiques, logicielles et environnementales, dans le but de proposer des pistes concrètes vers un Cloud plus intelligent, plus responsable et plus respectueux des engagements climatiques.</w:t>
      </w:r>
    </w:p>
    <w:p w14:paraId="77E06D9F" w14:textId="77777777" w:rsidR="00C244F1" w:rsidRDefault="00C244F1">
      <w:pPr>
        <w:pStyle w:val="Corpsdetexte"/>
        <w:spacing w:line="249" w:lineRule="auto"/>
        <w:jc w:val="both"/>
        <w:sectPr w:rsidR="00C244F1">
          <w:pgSz w:w="11910" w:h="16840"/>
          <w:pgMar w:top="1340" w:right="283" w:bottom="280" w:left="850" w:header="720" w:footer="720" w:gutter="0"/>
          <w:cols w:space="720"/>
        </w:sectPr>
      </w:pPr>
    </w:p>
    <w:p w14:paraId="77DA6146" w14:textId="77777777" w:rsidR="00C244F1" w:rsidRDefault="00000000">
      <w:pPr>
        <w:pStyle w:val="Titre1"/>
        <w:spacing w:before="148"/>
      </w:pPr>
      <w:bookmarkStart w:id="7" w:name="_bookmark2"/>
      <w:bookmarkStart w:id="8" w:name="_Toc236318630"/>
      <w:bookmarkEnd w:id="7"/>
      <w:r>
        <w:rPr>
          <w:color w:val="2E5395"/>
        </w:rPr>
        <w:lastRenderedPageBreak/>
        <w:t>Chapitre</w:t>
      </w:r>
      <w:r>
        <w:rPr>
          <w:color w:val="2E5395"/>
          <w:spacing w:val="-3"/>
        </w:rPr>
        <w:t xml:space="preserve"> </w:t>
      </w:r>
      <w:r>
        <w:rPr>
          <w:color w:val="2E5395"/>
        </w:rPr>
        <w:t>1</w:t>
      </w:r>
      <w:r>
        <w:rPr>
          <w:color w:val="2E5395"/>
          <w:spacing w:val="9"/>
        </w:rPr>
        <w:t xml:space="preserve"> </w:t>
      </w:r>
      <w:r>
        <w:rPr>
          <w:color w:val="2E5395"/>
        </w:rPr>
        <w:t>:</w:t>
      </w:r>
      <w:r>
        <w:rPr>
          <w:color w:val="2E5395"/>
          <w:spacing w:val="1"/>
        </w:rPr>
        <w:t xml:space="preserve"> </w:t>
      </w:r>
      <w:r>
        <w:rPr>
          <w:color w:val="2E5395"/>
        </w:rPr>
        <w:t>Etat</w:t>
      </w:r>
      <w:r>
        <w:rPr>
          <w:color w:val="2E5395"/>
          <w:spacing w:val="3"/>
        </w:rPr>
        <w:t xml:space="preserve"> </w:t>
      </w:r>
      <w:r>
        <w:rPr>
          <w:color w:val="2E5395"/>
        </w:rPr>
        <w:t>de</w:t>
      </w:r>
      <w:r>
        <w:rPr>
          <w:color w:val="2E5395"/>
          <w:spacing w:val="-3"/>
        </w:rPr>
        <w:t xml:space="preserve"> </w:t>
      </w:r>
      <w:r>
        <w:rPr>
          <w:color w:val="2E5395"/>
          <w:spacing w:val="-4"/>
        </w:rPr>
        <w:t>l’art</w:t>
      </w:r>
      <w:bookmarkEnd w:id="8"/>
    </w:p>
    <w:p w14:paraId="0FD2A5A8" w14:textId="77777777" w:rsidR="00C244F1" w:rsidRDefault="00C244F1">
      <w:pPr>
        <w:pStyle w:val="Corpsdetexte"/>
        <w:spacing w:before="89"/>
        <w:rPr>
          <w:rFonts w:ascii="Calibri Light"/>
          <w:sz w:val="32"/>
        </w:rPr>
      </w:pPr>
    </w:p>
    <w:p w14:paraId="21EFBE8E" w14:textId="590C94BD" w:rsidR="00C244F1" w:rsidRPr="009B1A09" w:rsidRDefault="00585FDA" w:rsidP="009B1A09">
      <w:pPr>
        <w:pStyle w:val="Titre2"/>
        <w:tabs>
          <w:tab w:val="left" w:pos="1357"/>
        </w:tabs>
        <w:rPr>
          <w:color w:val="2E5395"/>
          <w:sz w:val="25"/>
        </w:rPr>
      </w:pPr>
      <w:bookmarkStart w:id="9" w:name="_bookmark3"/>
      <w:bookmarkEnd w:id="9"/>
      <w:r>
        <w:rPr>
          <w:color w:val="2E5395"/>
        </w:rPr>
        <w:tab/>
      </w:r>
      <w:bookmarkStart w:id="10" w:name="_Toc236318631"/>
      <w:r w:rsidRPr="007965D1">
        <w:rPr>
          <w:color w:val="1F497D" w:themeColor="text2"/>
        </w:rPr>
        <w:t>Introduction</w:t>
      </w:r>
      <w:r w:rsidRPr="007965D1">
        <w:rPr>
          <w:color w:val="1F497D" w:themeColor="text2"/>
          <w:spacing w:val="51"/>
        </w:rPr>
        <w:t xml:space="preserve"> </w:t>
      </w:r>
      <w:r w:rsidRPr="007965D1">
        <w:rPr>
          <w:color w:val="1F497D" w:themeColor="text2"/>
          <w:spacing w:val="-10"/>
        </w:rPr>
        <w:t>:</w:t>
      </w:r>
      <w:bookmarkEnd w:id="10"/>
    </w:p>
    <w:p w14:paraId="5E832EE1" w14:textId="3A1DB618" w:rsidR="009B1A09" w:rsidRPr="009B1A09" w:rsidRDefault="009B1A09" w:rsidP="009B1A09">
      <w:pPr>
        <w:pStyle w:val="Corpsdetexte"/>
        <w:spacing w:before="210"/>
        <w:ind w:left="567" w:right="1128"/>
        <w:jc w:val="both"/>
      </w:pPr>
      <w:r w:rsidRPr="009B1A09">
        <w:t xml:space="preserve">Le Data Center est le moteur physique du monde numérique. Derrière l'apparence immatérielle du Cloud se cachent des infrastructures bien réelles : des bâtiments entiers remplis de serveurs qui fonctionnent en permanence pour stocker et traiter les données du monde entier. Cette activité continue </w:t>
      </w:r>
      <w:r w:rsidR="002C29A6">
        <w:t>à</w:t>
      </w:r>
      <w:r w:rsidRPr="009B1A09">
        <w:t xml:space="preserve"> un coût environnemental lourd : une consommation d'électricité massive et un dégagement de chaleur intense qui nécessite des systèmes de refroidissement de plus en plus énergivores.</w:t>
      </w:r>
    </w:p>
    <w:p w14:paraId="69AA653F" w14:textId="01B807CE" w:rsidR="009B1A09" w:rsidRPr="009B1A09" w:rsidRDefault="009B1A09" w:rsidP="009B1A09">
      <w:pPr>
        <w:pStyle w:val="Corpsdetexte"/>
        <w:spacing w:before="210"/>
        <w:ind w:left="567" w:right="1128"/>
        <w:jc w:val="both"/>
      </w:pPr>
      <w:r w:rsidRPr="009B1A09">
        <w:t xml:space="preserve">Avec l'essor de l'intelligence artificielle, cette pression s'intensifie encore davantage. Les nouveaux modèles d'IA exigent des capacités de calcul sans précédent, ce qui pousse les Data Centers à leurs limites en termes de consommation d'énergie et d'impact environnemental. Des travaux récents sur les stratégies énergétiques des Data Centers à l'ère de l'IA </w:t>
      </w:r>
      <w:hyperlink w:anchor="ref1" w:history="1">
        <w:r w:rsidRPr="002C29A6">
          <w:rPr>
            <w:rStyle w:val="Lienhypertexte"/>
            <w:vertAlign w:val="superscript"/>
          </w:rPr>
          <w:t>[1]</w:t>
        </w:r>
      </w:hyperlink>
      <w:r w:rsidRPr="002C29A6">
        <w:rPr>
          <w:vertAlign w:val="superscript"/>
        </w:rPr>
        <w:t xml:space="preserve"> </w:t>
      </w:r>
      <w:r w:rsidRPr="009B1A09">
        <w:t>confirment que cette problématique est désormais au cœur des préoccupations de la recherche scientifique, et qu'une gestion plus intelligente de ces infrastructures est devenue une nécessité absolue.</w:t>
      </w:r>
    </w:p>
    <w:p w14:paraId="17655E8D" w14:textId="4CEE8176" w:rsidR="00C244F1" w:rsidRDefault="009B1A09" w:rsidP="006C31AA">
      <w:pPr>
        <w:pStyle w:val="Corpsdetexte"/>
        <w:spacing w:before="210"/>
        <w:ind w:left="567" w:right="1128"/>
        <w:jc w:val="both"/>
      </w:pPr>
      <w:r w:rsidRPr="009B1A09">
        <w:t xml:space="preserve">Ce chapitre pose les bases théoriques indispensables pour comprendre et analyser ce défi. Il commence par définir les composants d'un Data Center et les modèles de Cloud </w:t>
      </w:r>
      <w:proofErr w:type="spellStart"/>
      <w:r w:rsidRPr="009B1A09">
        <w:t>computing</w:t>
      </w:r>
      <w:proofErr w:type="spellEnd"/>
      <w:r w:rsidRPr="009B1A09">
        <w:t>, puis présente les trois indicateurs clés utilisés pour évaluer leur performance environnementale : le PUE, qui mesure l'efficacité électrique, le CUE, qui quantifie les émissions de carbone, et le WUE, qui évalue la consommation d'eau. Il explore ensuite les leviers technologiques identifiés par la littérature scientifique récente pour optimiser l'efficience énergétique des infrastructures Cloud, des techniques de refroidissement avancées aux stratégies de gestion intelligente pilotées par l'IA.</w:t>
      </w:r>
    </w:p>
    <w:p w14:paraId="3862C8C3" w14:textId="77777777" w:rsidR="006C31AA" w:rsidRDefault="006C31AA" w:rsidP="006C31AA">
      <w:pPr>
        <w:pStyle w:val="Corpsdetexte"/>
        <w:spacing w:before="210"/>
        <w:ind w:left="567" w:right="1128"/>
        <w:jc w:val="both"/>
      </w:pPr>
    </w:p>
    <w:p w14:paraId="26E8F9CD" w14:textId="77777777" w:rsidR="00C244F1" w:rsidRPr="00F21F59" w:rsidRDefault="00000000">
      <w:pPr>
        <w:pStyle w:val="Titre2"/>
        <w:numPr>
          <w:ilvl w:val="1"/>
          <w:numId w:val="9"/>
        </w:numPr>
        <w:tabs>
          <w:tab w:val="left" w:pos="1357"/>
        </w:tabs>
        <w:spacing w:before="1"/>
        <w:ind w:left="1357" w:hanging="429"/>
        <w:jc w:val="left"/>
        <w:rPr>
          <w:color w:val="2E5395"/>
          <w:sz w:val="25"/>
        </w:rPr>
      </w:pPr>
      <w:bookmarkStart w:id="11" w:name="_bookmark4"/>
      <w:bookmarkStart w:id="12" w:name="_Toc236318632"/>
      <w:bookmarkEnd w:id="11"/>
      <w:r>
        <w:rPr>
          <w:color w:val="2E5395"/>
        </w:rPr>
        <w:t>Définitions</w:t>
      </w:r>
      <w:r>
        <w:rPr>
          <w:color w:val="2E5395"/>
          <w:spacing w:val="34"/>
        </w:rPr>
        <w:t xml:space="preserve"> </w:t>
      </w:r>
      <w:r>
        <w:rPr>
          <w:color w:val="2E5395"/>
        </w:rPr>
        <w:t>et</w:t>
      </w:r>
      <w:r>
        <w:rPr>
          <w:color w:val="2E5395"/>
          <w:spacing w:val="24"/>
        </w:rPr>
        <w:t xml:space="preserve"> </w:t>
      </w:r>
      <w:r>
        <w:rPr>
          <w:color w:val="2E5395"/>
        </w:rPr>
        <w:t>concepts</w:t>
      </w:r>
      <w:r>
        <w:rPr>
          <w:color w:val="2E5395"/>
          <w:spacing w:val="20"/>
        </w:rPr>
        <w:t xml:space="preserve"> </w:t>
      </w:r>
      <w:r>
        <w:rPr>
          <w:color w:val="2E5395"/>
          <w:spacing w:val="-2"/>
        </w:rPr>
        <w:t>fondamentaux</w:t>
      </w:r>
      <w:bookmarkEnd w:id="12"/>
    </w:p>
    <w:p w14:paraId="279F0DD4" w14:textId="77777777" w:rsidR="00F21F59" w:rsidRDefault="00F21F59" w:rsidP="00F21F59">
      <w:pPr>
        <w:pStyle w:val="Titre2"/>
        <w:tabs>
          <w:tab w:val="left" w:pos="1357"/>
        </w:tabs>
        <w:spacing w:before="1"/>
        <w:ind w:left="1357" w:firstLine="0"/>
        <w:rPr>
          <w:color w:val="2E5395"/>
          <w:spacing w:val="-2"/>
        </w:rPr>
      </w:pPr>
    </w:p>
    <w:p w14:paraId="73C59CA5" w14:textId="0DD51203" w:rsidR="00F21F59" w:rsidRDefault="00F21F59" w:rsidP="00F21F59">
      <w:pPr>
        <w:pStyle w:val="Corpsdetexte"/>
        <w:spacing w:line="250" w:lineRule="auto"/>
        <w:ind w:left="567" w:right="1128"/>
        <w:jc w:val="both"/>
      </w:pPr>
      <w:r w:rsidRPr="009434EA">
        <w:t>Pour bien comprendre comment optimiser un Data Center, il est nécessaire de commencer par définir ses composants principaux et les indicateurs qui permettent de mesurer son efficacité réelle.</w:t>
      </w:r>
    </w:p>
    <w:p w14:paraId="7C2530B4" w14:textId="77777777" w:rsidR="00F21F59" w:rsidRDefault="00F21F59" w:rsidP="00F21F59">
      <w:pPr>
        <w:pStyle w:val="Corpsdetexte"/>
        <w:spacing w:line="250" w:lineRule="auto"/>
        <w:ind w:left="567" w:right="1128"/>
        <w:jc w:val="both"/>
      </w:pPr>
    </w:p>
    <w:p w14:paraId="7F17555B" w14:textId="77777777" w:rsidR="00F21F59" w:rsidRPr="00356A29" w:rsidRDefault="00F21F59" w:rsidP="00F21F59">
      <w:pPr>
        <w:pStyle w:val="Titre2"/>
        <w:numPr>
          <w:ilvl w:val="2"/>
          <w:numId w:val="9"/>
        </w:numPr>
        <w:tabs>
          <w:tab w:val="left" w:pos="1980"/>
        </w:tabs>
        <w:ind w:left="1980" w:hanging="692"/>
      </w:pPr>
      <w:bookmarkStart w:id="13" w:name="_bookmark5"/>
      <w:bookmarkStart w:id="14" w:name="_Toc236318633"/>
      <w:bookmarkEnd w:id="13"/>
      <w:r>
        <w:rPr>
          <w:color w:val="4471C4"/>
        </w:rPr>
        <w:t>Data</w:t>
      </w:r>
      <w:r>
        <w:rPr>
          <w:color w:val="4471C4"/>
          <w:spacing w:val="27"/>
        </w:rPr>
        <w:t xml:space="preserve"> </w:t>
      </w:r>
      <w:r>
        <w:rPr>
          <w:color w:val="4471C4"/>
        </w:rPr>
        <w:t>center</w:t>
      </w:r>
      <w:r>
        <w:rPr>
          <w:color w:val="4471C4"/>
          <w:spacing w:val="16"/>
        </w:rPr>
        <w:t xml:space="preserve"> </w:t>
      </w:r>
      <w:r>
        <w:rPr>
          <w:color w:val="4471C4"/>
        </w:rPr>
        <w:t>:</w:t>
      </w:r>
      <w:r>
        <w:rPr>
          <w:color w:val="4471C4"/>
          <w:spacing w:val="24"/>
        </w:rPr>
        <w:t xml:space="preserve"> </w:t>
      </w:r>
      <w:r>
        <w:rPr>
          <w:color w:val="4471C4"/>
        </w:rPr>
        <w:t>composants</w:t>
      </w:r>
      <w:r>
        <w:rPr>
          <w:color w:val="4471C4"/>
          <w:spacing w:val="20"/>
        </w:rPr>
        <w:t xml:space="preserve"> </w:t>
      </w:r>
      <w:r>
        <w:rPr>
          <w:color w:val="4471C4"/>
        </w:rPr>
        <w:t>et</w:t>
      </w:r>
      <w:r>
        <w:rPr>
          <w:color w:val="4471C4"/>
          <w:spacing w:val="25"/>
        </w:rPr>
        <w:t xml:space="preserve"> </w:t>
      </w:r>
      <w:r>
        <w:rPr>
          <w:color w:val="4471C4"/>
          <w:spacing w:val="-2"/>
        </w:rPr>
        <w:t>fonctionnement</w:t>
      </w:r>
      <w:bookmarkEnd w:id="14"/>
    </w:p>
    <w:p w14:paraId="3D328828" w14:textId="77777777" w:rsidR="00F21F59" w:rsidRDefault="00F21F59" w:rsidP="00F21F59">
      <w:pPr>
        <w:pStyle w:val="Titre2"/>
        <w:tabs>
          <w:tab w:val="left" w:pos="1980"/>
        </w:tabs>
        <w:rPr>
          <w:color w:val="4471C4"/>
          <w:spacing w:val="-2"/>
        </w:rPr>
      </w:pPr>
    </w:p>
    <w:p w14:paraId="569E495C" w14:textId="77777777" w:rsidR="00F21F59" w:rsidRDefault="00F21F59" w:rsidP="00F21F59">
      <w:pPr>
        <w:pStyle w:val="Corpsdetexte"/>
        <w:spacing w:line="249" w:lineRule="auto"/>
        <w:ind w:left="567" w:right="1132"/>
        <w:jc w:val="both"/>
      </w:pPr>
      <w:r>
        <w:t>Un data center n’est pas simplement un entrepôt rempli d'ordinateurs, c'est une infrastructure</w:t>
      </w:r>
      <w:r>
        <w:rPr>
          <w:spacing w:val="40"/>
        </w:rPr>
        <w:t xml:space="preserve"> </w:t>
      </w:r>
      <w:r>
        <w:t>complexe</w:t>
      </w:r>
      <w:r>
        <w:rPr>
          <w:spacing w:val="40"/>
        </w:rPr>
        <w:t xml:space="preserve"> </w:t>
      </w:r>
      <w:r>
        <w:t>qui doit fonctionner sans interruption</w:t>
      </w:r>
      <w:r>
        <w:rPr>
          <w:spacing w:val="40"/>
        </w:rPr>
        <w:t xml:space="preserve"> </w:t>
      </w:r>
      <w:r>
        <w:t>pour garantir</w:t>
      </w:r>
      <w:r>
        <w:rPr>
          <w:spacing w:val="40"/>
        </w:rPr>
        <w:t xml:space="preserve"> </w:t>
      </w:r>
      <w:r>
        <w:t>que nos services numériques restent accessibles à tout moment. On peut diviser son architecture</w:t>
      </w:r>
      <w:r>
        <w:rPr>
          <w:spacing w:val="40"/>
        </w:rPr>
        <w:t xml:space="preserve"> </w:t>
      </w:r>
      <w:r>
        <w:t>en</w:t>
      </w:r>
      <w:r>
        <w:rPr>
          <w:spacing w:val="40"/>
        </w:rPr>
        <w:t xml:space="preserve"> </w:t>
      </w:r>
      <w:r>
        <w:t>deux</w:t>
      </w:r>
      <w:r>
        <w:rPr>
          <w:spacing w:val="40"/>
        </w:rPr>
        <w:t xml:space="preserve"> </w:t>
      </w:r>
      <w:r>
        <w:t>grandes parties qui travaillent</w:t>
      </w:r>
      <w:r>
        <w:rPr>
          <w:spacing w:val="40"/>
        </w:rPr>
        <w:t xml:space="preserve"> </w:t>
      </w:r>
      <w:r>
        <w:t>ensemble</w:t>
      </w:r>
      <w:r>
        <w:rPr>
          <w:spacing w:val="40"/>
        </w:rPr>
        <w:t xml:space="preserve"> </w:t>
      </w:r>
      <w:r>
        <w:t>:</w:t>
      </w:r>
    </w:p>
    <w:p w14:paraId="11713EAB" w14:textId="77777777" w:rsidR="00F21F59" w:rsidRPr="0082639E" w:rsidRDefault="00F21F59" w:rsidP="00F21F59">
      <w:pPr>
        <w:pStyle w:val="Paragraphedeliste"/>
        <w:numPr>
          <w:ilvl w:val="0"/>
          <w:numId w:val="8"/>
        </w:numPr>
        <w:tabs>
          <w:tab w:val="left" w:pos="1288"/>
        </w:tabs>
        <w:spacing w:before="309" w:line="249" w:lineRule="auto"/>
        <w:ind w:right="1136"/>
        <w:jc w:val="both"/>
        <w:rPr>
          <w:sz w:val="27"/>
        </w:rPr>
      </w:pPr>
      <w:r w:rsidRPr="00D125C3">
        <w:rPr>
          <w:b/>
          <w:sz w:val="27"/>
        </w:rPr>
        <w:t>L'équipement</w:t>
      </w:r>
      <w:r w:rsidRPr="00D125C3">
        <w:rPr>
          <w:b/>
          <w:spacing w:val="40"/>
          <w:sz w:val="27"/>
        </w:rPr>
        <w:t xml:space="preserve"> </w:t>
      </w:r>
      <w:r w:rsidRPr="00D125C3">
        <w:rPr>
          <w:b/>
          <w:sz w:val="27"/>
        </w:rPr>
        <w:t xml:space="preserve">informatique (IT) : </w:t>
      </w:r>
      <w:r w:rsidRPr="00D125C3">
        <w:rPr>
          <w:sz w:val="27"/>
        </w:rPr>
        <w:t xml:space="preserve">constitue le cœur du système. Il </w:t>
      </w:r>
      <w:r w:rsidRPr="0082639E">
        <w:rPr>
          <w:sz w:val="27"/>
        </w:rPr>
        <w:t xml:space="preserve">regroupe les serveurs qui effectuent les calculs, les baies de stockage qui conservent les données, et les équipements réseau qui les font circuler. Il est important de noter qu'un serveur consomme une part significative de son </w:t>
      </w:r>
      <w:r w:rsidRPr="0082639E">
        <w:rPr>
          <w:sz w:val="27"/>
        </w:rPr>
        <w:lastRenderedPageBreak/>
        <w:t xml:space="preserve">électricité même lorsqu'il ne traite aucune tâche, c'est-à-dire en mode veille. Cela signifie que laisser des serveurs inactifs sans les optimiser représente un gaspillage énergétique considérable </w:t>
      </w:r>
      <w:hyperlink w:anchor="ref2" w:history="1">
        <w:r w:rsidRPr="0082639E">
          <w:rPr>
            <w:rStyle w:val="Lienhypertexte"/>
            <w:sz w:val="27"/>
            <w:vertAlign w:val="superscript"/>
          </w:rPr>
          <w:t>[2].</w:t>
        </w:r>
      </w:hyperlink>
    </w:p>
    <w:p w14:paraId="407DDD58" w14:textId="77777777" w:rsidR="00F21F59" w:rsidRPr="0015347C" w:rsidRDefault="00F21F59" w:rsidP="00F21F59">
      <w:pPr>
        <w:pStyle w:val="Paragraphedeliste"/>
        <w:numPr>
          <w:ilvl w:val="0"/>
          <w:numId w:val="8"/>
        </w:numPr>
        <w:tabs>
          <w:tab w:val="left" w:pos="1288"/>
        </w:tabs>
        <w:spacing w:before="309" w:line="249" w:lineRule="auto"/>
        <w:ind w:right="1136"/>
        <w:jc w:val="both"/>
        <w:rPr>
          <w:rFonts w:ascii="Symbol" w:hAnsi="Symbol"/>
          <w:sz w:val="24"/>
        </w:rPr>
      </w:pPr>
      <w:r w:rsidRPr="00D125C3">
        <w:rPr>
          <w:b/>
          <w:sz w:val="27"/>
        </w:rPr>
        <w:t xml:space="preserve">L'infrastructure de soutien (Facilities) : </w:t>
      </w:r>
      <w:r w:rsidRPr="0082639E">
        <w:rPr>
          <w:sz w:val="27"/>
        </w:rPr>
        <w:t>assure les conditions nécessaires au bon fonctionnement des machines. Elle repose sur deux éléments essentiels : une alimentation électrique sécurisée par des batteries (UPS) pour éviter toute coupure, et un système de refroidissement pour évacuer la chaleur dégagée par les serveurs. Avec l'essor de l'IA, les besoins en refroidissement sont devenus bien plus importants, obligeant les Data Centers à passer progressivement de la climatisation par air à des systèmes de refroidissement par liquide, beaucoup plus efficaces</w:t>
      </w:r>
      <w:r>
        <w:rPr>
          <w:sz w:val="27"/>
        </w:rPr>
        <w:t>.</w:t>
      </w:r>
      <w:hyperlink w:anchor="ref1" w:history="1">
        <w:r w:rsidRPr="0082639E">
          <w:rPr>
            <w:rStyle w:val="Lienhypertexte"/>
            <w:sz w:val="27"/>
            <w:vertAlign w:val="superscript"/>
          </w:rPr>
          <w:t>[1]</w:t>
        </w:r>
      </w:hyperlink>
    </w:p>
    <w:p w14:paraId="37A14DCA" w14:textId="77777777" w:rsidR="00F21F59" w:rsidRPr="00356A29" w:rsidRDefault="00F21F59" w:rsidP="00F21F59">
      <w:pPr>
        <w:pStyle w:val="Titre2"/>
        <w:tabs>
          <w:tab w:val="left" w:pos="1980"/>
        </w:tabs>
      </w:pPr>
    </w:p>
    <w:p w14:paraId="42320989" w14:textId="77777777" w:rsidR="00F21F59" w:rsidRDefault="00F21F59" w:rsidP="00F21F59">
      <w:pPr>
        <w:pStyle w:val="Titre2"/>
        <w:numPr>
          <w:ilvl w:val="2"/>
          <w:numId w:val="9"/>
        </w:numPr>
        <w:tabs>
          <w:tab w:val="left" w:pos="1980"/>
        </w:tabs>
        <w:ind w:left="1980" w:hanging="692"/>
      </w:pPr>
      <w:bookmarkStart w:id="15" w:name="_Toc236318634"/>
      <w:r>
        <w:rPr>
          <w:color w:val="4471C4"/>
          <w:spacing w:val="-2"/>
        </w:rPr>
        <w:t xml:space="preserve">Cloud </w:t>
      </w:r>
      <w:proofErr w:type="spellStart"/>
      <w:r>
        <w:rPr>
          <w:color w:val="4471C4"/>
          <w:spacing w:val="-2"/>
        </w:rPr>
        <w:t>computing</w:t>
      </w:r>
      <w:proofErr w:type="spellEnd"/>
      <w:r>
        <w:rPr>
          <w:color w:val="4471C4"/>
          <w:spacing w:val="-2"/>
        </w:rPr>
        <w:t> : public, privé, hybride</w:t>
      </w:r>
      <w:bookmarkEnd w:id="15"/>
    </w:p>
    <w:p w14:paraId="14A4ADBB" w14:textId="77777777" w:rsidR="00F21F59" w:rsidRDefault="00F21F59" w:rsidP="00F21F59">
      <w:pPr>
        <w:pStyle w:val="Titre2"/>
        <w:tabs>
          <w:tab w:val="left" w:pos="1980"/>
        </w:tabs>
        <w:jc w:val="both"/>
      </w:pPr>
    </w:p>
    <w:p w14:paraId="0CA99410" w14:textId="77777777" w:rsidR="00F21F59" w:rsidRDefault="00F21F59" w:rsidP="00F21F59">
      <w:pPr>
        <w:pStyle w:val="Corpsdetexte"/>
        <w:ind w:left="567" w:right="1128"/>
        <w:jc w:val="both"/>
        <w:rPr>
          <w:vertAlign w:val="superscript"/>
        </w:rPr>
      </w:pPr>
      <w:r w:rsidRPr="00A56B4F">
        <w:t>Le Cloud est la technologie qui permet d'accéder à des ressources informatiques à distance, de manière flexible et à la demande. Le choix du modèle de Cloud adopté par une organisation a un impact direct sur sa consommation d'énergie</w:t>
      </w:r>
      <w:r>
        <w:t>.</w:t>
      </w:r>
      <w:r w:rsidRPr="00A56B4F">
        <w:t xml:space="preserve"> </w:t>
      </w:r>
      <w:hyperlink w:anchor="ref3" w:history="1">
        <w:r w:rsidRPr="00A56B4F">
          <w:rPr>
            <w:rStyle w:val="Lienhypertexte"/>
            <w:vertAlign w:val="superscript"/>
          </w:rPr>
          <w:t>[3]</w:t>
        </w:r>
      </w:hyperlink>
    </w:p>
    <w:p w14:paraId="60A1D4F8" w14:textId="77777777" w:rsidR="00F21F59" w:rsidRDefault="00F21F59" w:rsidP="00F21F59">
      <w:pPr>
        <w:pStyle w:val="Corpsdetexte"/>
        <w:ind w:left="567" w:right="1128"/>
        <w:jc w:val="both"/>
        <w:rPr>
          <w:vertAlign w:val="superscript"/>
        </w:rPr>
      </w:pPr>
    </w:p>
    <w:p w14:paraId="3B741FE9" w14:textId="77777777" w:rsidR="00F21F59" w:rsidRPr="00A47356" w:rsidRDefault="00F21F59" w:rsidP="00F21F59">
      <w:pPr>
        <w:pStyle w:val="Paragraphedeliste"/>
        <w:numPr>
          <w:ilvl w:val="0"/>
          <w:numId w:val="8"/>
        </w:numPr>
        <w:tabs>
          <w:tab w:val="left" w:pos="1288"/>
        </w:tabs>
        <w:spacing w:before="9" w:line="249" w:lineRule="auto"/>
        <w:ind w:right="1122"/>
        <w:jc w:val="both"/>
      </w:pPr>
      <w:r w:rsidRPr="00A47356">
        <w:rPr>
          <w:b/>
          <w:sz w:val="27"/>
        </w:rPr>
        <w:t xml:space="preserve">Le Cloud Public : </w:t>
      </w:r>
      <w:r w:rsidRPr="00A47356">
        <w:rPr>
          <w:bCs/>
          <w:sz w:val="27"/>
        </w:rPr>
        <w:t>il</w:t>
      </w:r>
      <w:r>
        <w:rPr>
          <w:b/>
          <w:sz w:val="27"/>
        </w:rPr>
        <w:t xml:space="preserve"> </w:t>
      </w:r>
      <w:r w:rsidRPr="00A47356">
        <w:rPr>
          <w:sz w:val="27"/>
        </w:rPr>
        <w:t>repose sur des infrastructures appartenant à de grands fournisseurs comme Amazon ou Google, partagées entre des milliers de clients. C'est généralement le modèle le plus efficace énergétiquement, car mutualiser les ressources permet de maximiser l'utilisation des serveurs et d'éviter qu'ils tournent inutilement à vide.</w:t>
      </w:r>
    </w:p>
    <w:p w14:paraId="70F9041C" w14:textId="77777777" w:rsidR="00F21F59" w:rsidRDefault="00F21F59" w:rsidP="00F21F59">
      <w:pPr>
        <w:tabs>
          <w:tab w:val="left" w:pos="1288"/>
        </w:tabs>
        <w:spacing w:before="9" w:line="249" w:lineRule="auto"/>
        <w:ind w:right="1122"/>
        <w:jc w:val="both"/>
      </w:pPr>
    </w:p>
    <w:p w14:paraId="1C1F978A" w14:textId="77777777" w:rsidR="00F21F59" w:rsidRPr="00A47356" w:rsidRDefault="00F21F59" w:rsidP="00F21F59">
      <w:pPr>
        <w:pStyle w:val="Paragraphedeliste"/>
        <w:numPr>
          <w:ilvl w:val="0"/>
          <w:numId w:val="8"/>
        </w:numPr>
        <w:tabs>
          <w:tab w:val="left" w:pos="1288"/>
        </w:tabs>
        <w:spacing w:line="249" w:lineRule="auto"/>
        <w:ind w:right="1134"/>
        <w:jc w:val="both"/>
        <w:rPr>
          <w:rFonts w:ascii="Symbol" w:hAnsi="Symbol"/>
          <w:sz w:val="20"/>
        </w:rPr>
      </w:pPr>
      <w:r>
        <w:rPr>
          <w:b/>
          <w:sz w:val="27"/>
        </w:rPr>
        <w:t>Le</w:t>
      </w:r>
      <w:r>
        <w:rPr>
          <w:b/>
          <w:spacing w:val="-5"/>
          <w:sz w:val="27"/>
        </w:rPr>
        <w:t xml:space="preserve"> </w:t>
      </w:r>
      <w:r>
        <w:rPr>
          <w:b/>
          <w:sz w:val="27"/>
        </w:rPr>
        <w:t xml:space="preserve">Cloud Privé : </w:t>
      </w:r>
      <w:r>
        <w:rPr>
          <w:sz w:val="27"/>
        </w:rPr>
        <w:t>Ici,</w:t>
      </w:r>
      <w:r>
        <w:rPr>
          <w:spacing w:val="-6"/>
          <w:sz w:val="27"/>
        </w:rPr>
        <w:t xml:space="preserve"> </w:t>
      </w:r>
      <w:r>
        <w:rPr>
          <w:sz w:val="27"/>
        </w:rPr>
        <w:t>le centre de données</w:t>
      </w:r>
      <w:r>
        <w:rPr>
          <w:spacing w:val="-17"/>
          <w:sz w:val="27"/>
        </w:rPr>
        <w:t xml:space="preserve"> </w:t>
      </w:r>
      <w:r>
        <w:rPr>
          <w:sz w:val="27"/>
        </w:rPr>
        <w:t xml:space="preserve">est réservé </w:t>
      </w:r>
      <w:r w:rsidRPr="00A47356">
        <w:rPr>
          <w:sz w:val="27"/>
        </w:rPr>
        <w:t>est réservé à une seule organisation, ce qui offre un meilleur contrôle et une plus grande sécurité des données. En revanche, si les serveurs ne sont pas utilisés à pleine capacité, ce modèle peut engendrer un gaspillage énergétique important.</w:t>
      </w:r>
    </w:p>
    <w:p w14:paraId="03055C3B" w14:textId="77777777" w:rsidR="00F21F59" w:rsidRPr="00A47356" w:rsidRDefault="00F21F59" w:rsidP="00F21F59">
      <w:pPr>
        <w:pStyle w:val="Paragraphedeliste"/>
        <w:numPr>
          <w:ilvl w:val="0"/>
          <w:numId w:val="8"/>
        </w:numPr>
        <w:tabs>
          <w:tab w:val="left" w:pos="1288"/>
        </w:tabs>
        <w:spacing w:before="175" w:line="249" w:lineRule="auto"/>
        <w:ind w:right="1134"/>
        <w:jc w:val="both"/>
      </w:pPr>
      <w:r w:rsidRPr="00A47356">
        <w:rPr>
          <w:b/>
          <w:sz w:val="27"/>
        </w:rPr>
        <w:t>Le Cloud Hybride</w:t>
      </w:r>
      <w:r w:rsidRPr="00A47356">
        <w:rPr>
          <w:b/>
          <w:spacing w:val="40"/>
          <w:sz w:val="27"/>
        </w:rPr>
        <w:t xml:space="preserve"> </w:t>
      </w:r>
      <w:r w:rsidRPr="00A47356">
        <w:rPr>
          <w:b/>
          <w:sz w:val="27"/>
        </w:rPr>
        <w:t xml:space="preserve">: </w:t>
      </w:r>
      <w:r>
        <w:rPr>
          <w:sz w:val="27"/>
        </w:rPr>
        <w:t xml:space="preserve">Ce modèle </w:t>
      </w:r>
      <w:r w:rsidRPr="00A47356">
        <w:rPr>
          <w:sz w:val="27"/>
        </w:rPr>
        <w:t>combine les deux approches précédentes. Une entreprise peut ainsi conserver ses données sensibles sur son infrastructure privée, tout en déléguant ses charges de calcul les plus lourdes vers le Cloud public. C'est un bon compromis entre sécurité et optimisation de la consommation énergétique.</w:t>
      </w:r>
    </w:p>
    <w:p w14:paraId="7FB007C4" w14:textId="77777777" w:rsidR="00F21F59" w:rsidRPr="00A56B4F" w:rsidRDefault="00F21F59" w:rsidP="00F21F59">
      <w:pPr>
        <w:pStyle w:val="Paragraphedeliste"/>
        <w:tabs>
          <w:tab w:val="left" w:pos="1288"/>
        </w:tabs>
        <w:spacing w:before="175" w:line="249" w:lineRule="auto"/>
        <w:ind w:right="1134" w:firstLine="0"/>
        <w:jc w:val="both"/>
      </w:pPr>
    </w:p>
    <w:p w14:paraId="1F26DD39" w14:textId="77777777" w:rsidR="00F21F59" w:rsidRPr="00F21F59" w:rsidRDefault="00F21F59" w:rsidP="00F21F59">
      <w:pPr>
        <w:pStyle w:val="Titre2"/>
        <w:numPr>
          <w:ilvl w:val="2"/>
          <w:numId w:val="9"/>
        </w:numPr>
        <w:tabs>
          <w:tab w:val="left" w:pos="1980"/>
        </w:tabs>
        <w:ind w:left="1980" w:hanging="692"/>
      </w:pPr>
      <w:bookmarkStart w:id="16" w:name="_Toc236318635"/>
      <w:r>
        <w:rPr>
          <w:color w:val="4471C4"/>
          <w:spacing w:val="-2"/>
        </w:rPr>
        <w:t>Indicateurs de performance énergétique</w:t>
      </w:r>
      <w:bookmarkEnd w:id="16"/>
    </w:p>
    <w:p w14:paraId="346A44A7" w14:textId="77777777" w:rsidR="00F21F59" w:rsidRPr="0094573B" w:rsidRDefault="00F21F59" w:rsidP="00F21F59">
      <w:pPr>
        <w:pStyle w:val="Titre2"/>
        <w:tabs>
          <w:tab w:val="left" w:pos="1980"/>
        </w:tabs>
        <w:ind w:left="1288" w:firstLine="0"/>
      </w:pPr>
    </w:p>
    <w:p w14:paraId="31019738" w14:textId="77777777" w:rsidR="00F21F59" w:rsidRDefault="00F21F59" w:rsidP="00F21F59">
      <w:pPr>
        <w:pStyle w:val="Corpsdetexte"/>
        <w:ind w:left="567" w:right="1128"/>
        <w:jc w:val="both"/>
      </w:pPr>
      <w:r w:rsidRPr="0094573B">
        <w:t xml:space="preserve">Pour évaluer l'efficacité d'un Data Center et mesurer son impact environnemental réel, la recherche scientifique s'appuie sur trois indicateurs clés, notamment mis en avant par le </w:t>
      </w:r>
      <w:proofErr w:type="spellStart"/>
      <w:r w:rsidRPr="0094573B">
        <w:t>framework</w:t>
      </w:r>
      <w:proofErr w:type="spellEnd"/>
      <w:r w:rsidRPr="0094573B">
        <w:t xml:space="preserve"> SHIELD </w:t>
      </w:r>
      <w:hyperlink w:anchor="ref4" w:history="1">
        <w:r w:rsidRPr="0094573B">
          <w:rPr>
            <w:rStyle w:val="Lienhypertexte"/>
            <w:vertAlign w:val="superscript"/>
          </w:rPr>
          <w:t>[4]</w:t>
        </w:r>
      </w:hyperlink>
      <w:r w:rsidRPr="0094573B">
        <w:t xml:space="preserve"> :</w:t>
      </w:r>
    </w:p>
    <w:p w14:paraId="25130C13" w14:textId="77777777" w:rsidR="00F21F59" w:rsidRDefault="00F21F59" w:rsidP="00F21F59">
      <w:pPr>
        <w:pStyle w:val="Corpsdetexte"/>
        <w:ind w:left="567" w:right="1128"/>
        <w:jc w:val="both"/>
      </w:pPr>
    </w:p>
    <w:p w14:paraId="66C2E860" w14:textId="4DE4B3AA" w:rsidR="00F21F59" w:rsidRPr="002B79CF" w:rsidRDefault="00F21F59" w:rsidP="00F21F59">
      <w:pPr>
        <w:pStyle w:val="Corpsdetexte"/>
        <w:numPr>
          <w:ilvl w:val="0"/>
          <w:numId w:val="12"/>
        </w:numPr>
        <w:ind w:right="1128"/>
        <w:jc w:val="both"/>
      </w:pPr>
      <w:r w:rsidRPr="0094573B">
        <w:rPr>
          <w:b/>
          <w:bCs/>
        </w:rPr>
        <w:t>Le PUE</w:t>
      </w:r>
      <w:r>
        <w:rPr>
          <w:b/>
          <w:bCs/>
        </w:rPr>
        <w:t xml:space="preserve"> : </w:t>
      </w:r>
      <w:r w:rsidRPr="006F7E4A">
        <w:t>c’</w:t>
      </w:r>
      <w:r w:rsidRPr="0094573B">
        <w:t>est l'indicateur le plus utilisé dans le secteur. Il mesure le rapport entre l'énergie totale consommée par le bâtiment et l'énergie effectivement utilisée par les serveurs. Plus ce ratio est proche de 1.0, plus le Data Center</w:t>
      </w:r>
      <w:r>
        <w:t xml:space="preserve"> </w:t>
      </w:r>
      <w:r w:rsidRPr="0094573B">
        <w:t>est efficace, ce qui signifie qu'aucune énergie n'est gaspillée pour le refroidissement ou l'éclairage</w:t>
      </w:r>
      <w:r>
        <w:t>.</w:t>
      </w:r>
      <w:r w:rsidRPr="0094573B">
        <w:t xml:space="preserve"> </w:t>
      </w:r>
      <w:hyperlink w:anchor="ref2" w:history="1">
        <w:r w:rsidRPr="0094573B">
          <w:rPr>
            <w:rStyle w:val="Lienhypertexte"/>
            <w:vertAlign w:val="superscript"/>
          </w:rPr>
          <w:t>[2]</w:t>
        </w:r>
      </w:hyperlink>
    </w:p>
    <w:p w14:paraId="5E59A2E9" w14:textId="77777777" w:rsidR="00F21F59" w:rsidRDefault="00F21F59" w:rsidP="00F21F59">
      <w:pPr>
        <w:pStyle w:val="Corpsdetexte"/>
        <w:ind w:left="1287" w:right="1128"/>
        <w:jc w:val="both"/>
        <w:rPr>
          <w:b/>
          <w:bCs/>
        </w:rPr>
      </w:pPr>
    </w:p>
    <w:p w14:paraId="317A8D7F" w14:textId="39CA75E2" w:rsidR="00F21F59" w:rsidRPr="00F21F59" w:rsidRDefault="00F21F59" w:rsidP="00F21F59">
      <w:pPr>
        <w:pStyle w:val="Corpsdetexte"/>
        <w:ind w:right="1128"/>
        <w:jc w:val="both"/>
        <w:rPr>
          <w:bCs/>
        </w:rPr>
      </w:pPr>
      <m:oMathPara>
        <m:oMath>
          <m:r>
            <w:rPr>
              <w:rFonts w:ascii="Cambria Math" w:hAnsi="Cambria Math" w:cs="Cambria Math"/>
            </w:rPr>
            <w:lastRenderedPageBreak/>
            <m:t>PUE</m:t>
          </m:r>
          <m:r>
            <m:rPr>
              <m:sty m:val="p"/>
            </m:rPr>
            <w:rPr>
              <w:rFonts w:ascii="Cambria Math" w:hAnsi="Cambria Math" w:cs="Cambria Math"/>
            </w:rPr>
            <m:t>=</m:t>
          </m:r>
          <m:f>
            <m:fPr>
              <m:ctrlPr>
                <w:rPr>
                  <w:rFonts w:ascii="Cambria Math" w:hAnsi="Cambria Math"/>
                  <w:bCs/>
                </w:rPr>
              </m:ctrlPr>
            </m:fPr>
            <m:num>
              <m:r>
                <m:rPr>
                  <m:sty m:val="p"/>
                </m:rPr>
                <w:rPr>
                  <w:rFonts w:ascii="Cambria Math" w:hAnsi="Cambria Math" w:cs="Cambria Math"/>
                </w:rPr>
                <m:t>Total facility power</m:t>
              </m:r>
              <m:ctrlPr>
                <w:rPr>
                  <w:rFonts w:ascii="Cambria Math" w:hAnsi="Cambria Math" w:cs="Cambria Math"/>
                  <w:bCs/>
                </w:rPr>
              </m:ctrlPr>
            </m:num>
            <m:den>
              <m:r>
                <w:rPr>
                  <w:rFonts w:ascii="Cambria Math" w:hAnsi="Cambria Math"/>
                </w:rPr>
                <m:t>IT equipment energy</m:t>
              </m:r>
            </m:den>
          </m:f>
        </m:oMath>
      </m:oMathPara>
    </w:p>
    <w:p w14:paraId="13DA50CA" w14:textId="77777777" w:rsidR="00F21F59" w:rsidRPr="00F21F59" w:rsidRDefault="00F21F59" w:rsidP="00F21F59">
      <w:pPr>
        <w:pStyle w:val="Corpsdetexte"/>
        <w:ind w:right="1128"/>
        <w:jc w:val="both"/>
      </w:pPr>
    </w:p>
    <w:p w14:paraId="45930CE4" w14:textId="77777777" w:rsidR="00F21F59" w:rsidRDefault="00F21F59" w:rsidP="00F21F59">
      <w:pPr>
        <w:pStyle w:val="Corpsdetexte"/>
        <w:numPr>
          <w:ilvl w:val="0"/>
          <w:numId w:val="12"/>
        </w:numPr>
        <w:ind w:right="1128"/>
        <w:jc w:val="both"/>
        <w:rPr>
          <w:rFonts w:eastAsia="Cambria Math"/>
        </w:rPr>
      </w:pPr>
      <w:r w:rsidRPr="006F7E4A">
        <w:rPr>
          <w:rFonts w:eastAsia="Cambria Math"/>
          <w:b/>
          <w:bCs/>
        </w:rPr>
        <w:t>Le CUE</w:t>
      </w:r>
      <w:r>
        <w:rPr>
          <w:rFonts w:eastAsia="Cambria Math"/>
          <w:b/>
          <w:bCs/>
        </w:rPr>
        <w:t xml:space="preserve"> : </w:t>
      </w:r>
      <w:r w:rsidRPr="006F7E4A">
        <w:rPr>
          <w:rFonts w:eastAsia="Cambria Math"/>
        </w:rPr>
        <w:t>il</w:t>
      </w:r>
      <w:r>
        <w:rPr>
          <w:rFonts w:eastAsia="Cambria Math"/>
          <w:b/>
          <w:bCs/>
        </w:rPr>
        <w:t xml:space="preserve"> </w:t>
      </w:r>
      <w:r w:rsidRPr="006F7E4A">
        <w:rPr>
          <w:rFonts w:eastAsia="Cambria Math"/>
        </w:rPr>
        <w:t>mesure l'empreinte carbone réelle du Data Center. Il est essentiel car un bon PUE ne garantit pas un faible impact climatique : un centre de données peut être électriquement efficace mais fortement polluant s'il est alimenté par des énergies fossiles. Le CUE permet donc de distinguer les infrastructures alimentées par des sources propres (solaire, éolien) de celles qui dépendent encore du charbon ou du gaz</w:t>
      </w:r>
      <w:r>
        <w:rPr>
          <w:rFonts w:eastAsia="Cambria Math"/>
        </w:rPr>
        <w:t>.</w:t>
      </w:r>
      <w:r w:rsidRPr="006F7E4A">
        <w:rPr>
          <w:rFonts w:eastAsia="Cambria Math"/>
        </w:rPr>
        <w:t xml:space="preserve"> </w:t>
      </w:r>
      <w:hyperlink w:anchor="ref5" w:history="1">
        <w:r w:rsidRPr="002B79CF">
          <w:rPr>
            <w:rStyle w:val="Lienhypertexte"/>
            <w:rFonts w:eastAsia="Cambria Math"/>
            <w:vertAlign w:val="superscript"/>
          </w:rPr>
          <w:t>[5]</w:t>
        </w:r>
      </w:hyperlink>
    </w:p>
    <w:p w14:paraId="356252CE" w14:textId="77777777" w:rsidR="00F21F59" w:rsidRDefault="00F21F59" w:rsidP="00F21F59">
      <w:pPr>
        <w:pStyle w:val="Corpsdetexte"/>
        <w:ind w:left="567" w:right="1128"/>
        <w:jc w:val="both"/>
        <w:rPr>
          <w:rFonts w:eastAsia="Cambria Math"/>
        </w:rPr>
      </w:pPr>
    </w:p>
    <w:p w14:paraId="180F89B9" w14:textId="77777777" w:rsidR="00F21F59" w:rsidRPr="002B79CF" w:rsidRDefault="00F21F59" w:rsidP="00F21F59">
      <w:pPr>
        <w:pStyle w:val="Corpsdetexte"/>
      </w:pPr>
      <m:oMathPara>
        <m:oMath>
          <m:r>
            <w:rPr>
              <w:rFonts w:ascii="Cambria Math" w:hAnsi="Cambria Math" w:cs="Cambria Math"/>
            </w:rPr>
            <m:t>CUE</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Emissions totales de CO2 équivalent générées par le Data center</m:t>
              </m:r>
              <m:ctrlPr>
                <w:rPr>
                  <w:rFonts w:ascii="Cambria Math" w:hAnsi="Cambria Math" w:cs="Cambria Math"/>
                </w:rPr>
              </m:ctrlPr>
            </m:num>
            <m:den>
              <m:r>
                <m:rPr>
                  <m:sty m:val="p"/>
                </m:rPr>
                <w:rPr>
                  <w:rFonts w:ascii="Cambria Math" w:hAnsi="Cambria Math" w:cs="Cambria Math"/>
                </w:rPr>
                <m:t xml:space="preserve">Energie consommée par </m:t>
              </m:r>
              <m:sSup>
                <m:sSupPr>
                  <m:ctrlPr>
                    <w:rPr>
                      <w:rFonts w:ascii="Cambria Math" w:hAnsi="Cambria Math" w:cs="Cambria Math"/>
                    </w:rPr>
                  </m:ctrlPr>
                </m:sSupPr>
                <m:e>
                  <m:r>
                    <m:rPr>
                      <m:sty m:val="p"/>
                    </m:rPr>
                    <w:rPr>
                      <w:rFonts w:ascii="Cambria Math" w:hAnsi="Cambria Math" w:cs="Cambria Math"/>
                    </w:rPr>
                    <m:t>l</m:t>
                  </m:r>
                </m:e>
                <m:sup>
                  <m:r>
                    <m:rPr>
                      <m:sty m:val="p"/>
                    </m:rPr>
                    <w:rPr>
                      <w:rFonts w:ascii="Cambria Math" w:hAnsi="Cambria Math" w:cs="Cambria Math"/>
                    </w:rPr>
                    <m:t>'</m:t>
                  </m:r>
                </m:sup>
              </m:sSup>
              <m:r>
                <m:rPr>
                  <m:sty m:val="p"/>
                </m:rPr>
                <w:rPr>
                  <w:rFonts w:ascii="Cambria Math" w:hAnsi="Cambria Math" w:cs="Cambria Math"/>
                </w:rPr>
                <m:t xml:space="preserve">équipement informatique </m:t>
              </m:r>
              <m:d>
                <m:dPr>
                  <m:ctrlPr>
                    <w:rPr>
                      <w:rFonts w:ascii="Cambria Math" w:hAnsi="Cambria Math" w:cs="Cambria Math"/>
                    </w:rPr>
                  </m:ctrlPr>
                </m:dPr>
                <m:e>
                  <m:r>
                    <m:rPr>
                      <m:sty m:val="p"/>
                    </m:rPr>
                    <w:rPr>
                      <w:rFonts w:ascii="Cambria Math" w:hAnsi="Cambria Math" w:cs="Cambria Math"/>
                    </w:rPr>
                    <m:t>IT</m:t>
                  </m:r>
                </m:e>
              </m:d>
            </m:den>
          </m:f>
        </m:oMath>
      </m:oMathPara>
    </w:p>
    <w:p w14:paraId="27232C5D" w14:textId="77777777" w:rsidR="00F21F59" w:rsidRPr="00C90964" w:rsidRDefault="00F21F59" w:rsidP="00F21F59">
      <w:pPr>
        <w:pStyle w:val="Corpsdetexte"/>
        <w:ind w:left="567" w:right="1128"/>
        <w:jc w:val="both"/>
        <w:rPr>
          <w:rFonts w:eastAsia="Cambria Math"/>
        </w:rPr>
      </w:pPr>
    </w:p>
    <w:p w14:paraId="0B69C16F" w14:textId="77777777" w:rsidR="00F21F59" w:rsidRPr="00F21F59" w:rsidRDefault="00F21F59" w:rsidP="00F21F59">
      <w:pPr>
        <w:pStyle w:val="Corpsdetexte"/>
        <w:numPr>
          <w:ilvl w:val="0"/>
          <w:numId w:val="12"/>
        </w:numPr>
        <w:ind w:right="1128"/>
        <w:jc w:val="both"/>
        <w:rPr>
          <w:rFonts w:eastAsia="Cambria Math"/>
        </w:rPr>
      </w:pPr>
      <w:r w:rsidRPr="00C90964">
        <w:rPr>
          <w:rFonts w:eastAsia="Cambria Math"/>
          <w:b/>
          <w:bCs/>
        </w:rPr>
        <w:t>Le WUE</w:t>
      </w:r>
      <w:r>
        <w:rPr>
          <w:rFonts w:eastAsia="Cambria Math"/>
          <w:b/>
          <w:bCs/>
        </w:rPr>
        <w:t xml:space="preserve"> : </w:t>
      </w:r>
      <w:r w:rsidRPr="00C90964">
        <w:rPr>
          <w:rFonts w:eastAsia="Cambria Math"/>
        </w:rPr>
        <w:t>il</w:t>
      </w:r>
      <w:r>
        <w:rPr>
          <w:rFonts w:eastAsia="Cambria Math"/>
          <w:b/>
          <w:bCs/>
        </w:rPr>
        <w:t xml:space="preserve"> </w:t>
      </w:r>
      <w:r w:rsidRPr="00C90964">
        <w:rPr>
          <w:rFonts w:eastAsia="Cambria Math"/>
        </w:rPr>
        <w:t>mesure la quantité d'eau consommée annuellement pour refroidir les équipements. Cet indicateur est de plus en plus surveillé, car certains Data Centers consomment des millions de litres d'eau par an, soulevant des questions environnementales et éthiques majeures, notamment dans les régions soumises au stress hydrique</w:t>
      </w:r>
      <w:r>
        <w:rPr>
          <w:rFonts w:eastAsia="Cambria Math"/>
        </w:rPr>
        <w:t>.</w:t>
      </w:r>
      <w:r w:rsidRPr="00C90964">
        <w:rPr>
          <w:rFonts w:eastAsia="Cambria Math"/>
        </w:rPr>
        <w:t xml:space="preserve"> </w:t>
      </w:r>
      <w:hyperlink w:anchor="ref1" w:history="1">
        <w:r w:rsidRPr="002B79CF">
          <w:rPr>
            <w:rStyle w:val="Lienhypertexte"/>
            <w:rFonts w:eastAsia="Cambria Math"/>
            <w:vertAlign w:val="superscript"/>
          </w:rPr>
          <w:t>[1]</w:t>
        </w:r>
      </w:hyperlink>
    </w:p>
    <w:p w14:paraId="732E6409" w14:textId="77777777" w:rsidR="00F21F59" w:rsidRPr="00F21F59" w:rsidRDefault="00F21F59" w:rsidP="00F21F59">
      <w:pPr>
        <w:pStyle w:val="Corpsdetexte"/>
        <w:ind w:left="1287" w:right="1128"/>
        <w:jc w:val="both"/>
        <w:rPr>
          <w:rFonts w:eastAsia="Cambria Math"/>
        </w:rPr>
      </w:pPr>
    </w:p>
    <w:p w14:paraId="55C0AD9F" w14:textId="77777777" w:rsidR="00F21F59" w:rsidRDefault="00F21F59" w:rsidP="00F21F59">
      <w:pPr>
        <w:pStyle w:val="Corpsdetexte"/>
        <w:ind w:left="1440" w:right="1128" w:firstLine="720"/>
        <w:jc w:val="both"/>
        <w:rPr>
          <w:rFonts w:eastAsia="Cambria Math"/>
        </w:rPr>
      </w:pPr>
      <m:oMathPara>
        <m:oMath>
          <m:r>
            <w:rPr>
              <w:rFonts w:ascii="Cambria Math" w:eastAsia="Cambria Math" w:hAnsi="Cambria Math" w:cs="Cambria Math"/>
            </w:rPr>
            <m:t>WUE</m:t>
          </m:r>
          <m:r>
            <m:rPr>
              <m:sty m:val="p"/>
            </m:rPr>
            <w:rPr>
              <w:rFonts w:ascii="Cambria Math" w:eastAsia="Cambria Math" w:hAnsi="Cambria Math" w:cs="Cambria Math"/>
            </w:rPr>
            <m:t>=</m:t>
          </m:r>
          <m:f>
            <m:fPr>
              <m:ctrlPr>
                <w:rPr>
                  <w:rFonts w:ascii="Cambria Math" w:eastAsia="Cambria Math" w:hAnsi="Cambria Math"/>
                </w:rPr>
              </m:ctrlPr>
            </m:fPr>
            <m:num>
              <m:r>
                <m:rPr>
                  <m:sty m:val="p"/>
                </m:rPr>
                <w:rPr>
                  <w:rFonts w:ascii="Cambria Math" w:eastAsia="Cambria Math" w:hAnsi="Cambria Math" w:cs="Cambria Math"/>
                </w:rPr>
                <m:t xml:space="preserve">Consommation annuelle </m:t>
              </m:r>
              <m:sSup>
                <m:sSupPr>
                  <m:ctrlPr>
                    <w:rPr>
                      <w:rFonts w:ascii="Cambria Math" w:eastAsia="Cambria Math" w:hAnsi="Cambria Math" w:cs="Cambria Math"/>
                    </w:rPr>
                  </m:ctrlPr>
                </m:sSupPr>
                <m:e>
                  <m:r>
                    <m:rPr>
                      <m:sty m:val="p"/>
                    </m:rPr>
                    <w:rPr>
                      <w:rFonts w:ascii="Cambria Math" w:eastAsia="Cambria Math" w:hAnsi="Cambria Math" w:cs="Cambria Math"/>
                    </w:rPr>
                    <m:t>d</m:t>
                  </m:r>
                </m:e>
                <m:sup>
                  <m:r>
                    <m:rPr>
                      <m:sty m:val="p"/>
                    </m:rPr>
                    <w:rPr>
                      <w:rFonts w:ascii="Cambria Math" w:eastAsia="Cambria Math" w:hAnsi="Cambria Math" w:cs="Cambria Math"/>
                    </w:rPr>
                    <m:t>'</m:t>
                  </m:r>
                </m:sup>
              </m:sSup>
              <m:r>
                <m:rPr>
                  <m:sty m:val="p"/>
                </m:rPr>
                <w:rPr>
                  <w:rFonts w:ascii="Cambria Math" w:eastAsia="Cambria Math" w:hAnsi="Cambria Math" w:cs="Cambria Math"/>
                </w:rPr>
                <m:t>eau(Litres)</m:t>
              </m:r>
            </m:num>
            <m:den>
              <m:r>
                <m:rPr>
                  <m:sty m:val="p"/>
                </m:rPr>
                <w:rPr>
                  <w:rFonts w:ascii="Cambria Math" w:eastAsia="Cambria Math" w:hAnsi="Cambria Math" w:cs="Cambria Math"/>
                </w:rPr>
                <m:t>énergie consommée par les serveurs (IT)</m:t>
              </m:r>
            </m:den>
          </m:f>
        </m:oMath>
      </m:oMathPara>
    </w:p>
    <w:p w14:paraId="52C1DBB7" w14:textId="77777777" w:rsidR="00F21F59" w:rsidRPr="00F21F59" w:rsidRDefault="00F21F59" w:rsidP="00F21F59">
      <w:pPr>
        <w:pStyle w:val="Titre2"/>
        <w:tabs>
          <w:tab w:val="left" w:pos="1357"/>
        </w:tabs>
        <w:spacing w:before="1"/>
        <w:ind w:left="1357" w:firstLine="0"/>
        <w:rPr>
          <w:color w:val="2E5395"/>
          <w:sz w:val="25"/>
        </w:rPr>
      </w:pPr>
    </w:p>
    <w:p w14:paraId="6F5B8A2C" w14:textId="77777777" w:rsidR="00F21F59" w:rsidRPr="00EE70E8" w:rsidRDefault="00F21F59" w:rsidP="00F21F59">
      <w:pPr>
        <w:pStyle w:val="Titre2"/>
        <w:numPr>
          <w:ilvl w:val="1"/>
          <w:numId w:val="9"/>
        </w:numPr>
        <w:tabs>
          <w:tab w:val="left" w:pos="1357"/>
        </w:tabs>
        <w:spacing w:before="1"/>
        <w:ind w:left="1357" w:hanging="429"/>
        <w:jc w:val="left"/>
        <w:rPr>
          <w:color w:val="2E5395"/>
          <w:sz w:val="25"/>
        </w:rPr>
      </w:pPr>
      <w:bookmarkStart w:id="17" w:name="_Toc236318636"/>
      <w:r>
        <w:rPr>
          <w:color w:val="2E5395"/>
          <w:spacing w:val="-2"/>
        </w:rPr>
        <w:t>Revue de littérature : Les leviers d’optimisation issus de la recherche</w:t>
      </w:r>
      <w:bookmarkEnd w:id="17"/>
    </w:p>
    <w:p w14:paraId="4A3EDC73" w14:textId="77777777" w:rsidR="00EE70E8" w:rsidRPr="00EE70E8" w:rsidRDefault="00EE70E8" w:rsidP="00EE70E8">
      <w:pPr>
        <w:pStyle w:val="Titre2"/>
        <w:tabs>
          <w:tab w:val="left" w:pos="1357"/>
        </w:tabs>
        <w:spacing w:before="1"/>
        <w:ind w:left="1357" w:firstLine="0"/>
        <w:rPr>
          <w:color w:val="2E5395"/>
          <w:sz w:val="25"/>
        </w:rPr>
      </w:pPr>
    </w:p>
    <w:p w14:paraId="5BD25B38" w14:textId="7FBED52C" w:rsidR="00EE70E8" w:rsidRDefault="00EE70E8" w:rsidP="00EE70E8">
      <w:pPr>
        <w:pStyle w:val="Corpsdetexte"/>
        <w:ind w:left="567" w:right="1128"/>
        <w:jc w:val="both"/>
      </w:pPr>
      <w:r w:rsidRPr="00EE70E8">
        <w:t>Après avoir défini les bases techniques, cette section analyse les solutions concrètes proposées par la recherche scientifique pour réduire l'empreinte carbone des infrastructures Cloud. L'étude des publications les plus récentes (2024-2025) montre que l'optimisation ne repose plus uniquement sur le matériel, mais sur une gestion intelligente et globale de l'énergie.</w:t>
      </w:r>
    </w:p>
    <w:p w14:paraId="29E7D7EA" w14:textId="77777777" w:rsidR="00EE70E8" w:rsidRDefault="00EE70E8" w:rsidP="00EE70E8">
      <w:pPr>
        <w:pStyle w:val="Corpsdetexte"/>
        <w:ind w:left="567" w:right="1128"/>
        <w:jc w:val="both"/>
      </w:pPr>
    </w:p>
    <w:p w14:paraId="75437F5D" w14:textId="69B89ACE" w:rsidR="002C6C5C" w:rsidRDefault="009302E5" w:rsidP="002C6C5C">
      <w:pPr>
        <w:pStyle w:val="Titre2"/>
        <w:rPr>
          <w:color w:val="4471C4"/>
        </w:rPr>
      </w:pPr>
      <w:r w:rsidRPr="009302E5">
        <w:rPr>
          <w:color w:val="4471C4"/>
        </w:rPr>
        <w:t xml:space="preserve">               </w:t>
      </w:r>
      <w:bookmarkStart w:id="18" w:name="_Toc236318637"/>
      <w:r w:rsidRPr="009302E5">
        <w:rPr>
          <w:color w:val="4471C4"/>
        </w:rPr>
        <w:t>1.2.1. L’intelligence artificielle au service de la gestion énergétique</w:t>
      </w:r>
      <w:bookmarkEnd w:id="18"/>
      <w:r w:rsidRPr="009302E5">
        <w:rPr>
          <w:color w:val="4471C4"/>
        </w:rPr>
        <w:t> </w:t>
      </w:r>
    </w:p>
    <w:p w14:paraId="6EDFA3CB" w14:textId="77777777" w:rsidR="009302E5" w:rsidRPr="009302E5" w:rsidRDefault="009302E5" w:rsidP="009302E5">
      <w:pPr>
        <w:pStyle w:val="Titre2"/>
        <w:rPr>
          <w:color w:val="4471C4"/>
        </w:rPr>
      </w:pPr>
    </w:p>
    <w:p w14:paraId="47B9603B" w14:textId="114AD813" w:rsidR="009302E5" w:rsidRDefault="009302E5" w:rsidP="009302E5">
      <w:pPr>
        <w:pStyle w:val="Corpsdetexte"/>
        <w:ind w:left="567" w:right="1128"/>
        <w:jc w:val="both"/>
      </w:pPr>
      <w:r w:rsidRPr="009302E5">
        <w:t>L'une des avancées les plus significatives est l'utilisation de l'IA pour transformer les Data Centers en systèmes capables de s'autoréguler en temps réel.</w:t>
      </w:r>
    </w:p>
    <w:p w14:paraId="031481C5" w14:textId="77777777" w:rsidR="009302E5" w:rsidRDefault="009302E5" w:rsidP="009302E5">
      <w:pPr>
        <w:pStyle w:val="Corpsdetexte"/>
        <w:ind w:left="567" w:right="1128"/>
        <w:jc w:val="both"/>
      </w:pPr>
    </w:p>
    <w:p w14:paraId="0999480A" w14:textId="3D6001EF" w:rsidR="009302E5" w:rsidRPr="007E33E5" w:rsidRDefault="009302E5" w:rsidP="009302E5">
      <w:pPr>
        <w:pStyle w:val="Corpsdetexte"/>
        <w:numPr>
          <w:ilvl w:val="0"/>
          <w:numId w:val="12"/>
        </w:numPr>
        <w:ind w:right="1128"/>
        <w:jc w:val="both"/>
      </w:pPr>
      <w:r w:rsidRPr="009302E5">
        <w:rPr>
          <w:b/>
          <w:bCs/>
        </w:rPr>
        <w:t>L'apprentissage par renforcement pour l'énergie verte</w:t>
      </w:r>
      <w:r>
        <w:rPr>
          <w:b/>
          <w:bCs/>
        </w:rPr>
        <w:t> </w:t>
      </w:r>
      <w:r>
        <w:t xml:space="preserve">: </w:t>
      </w:r>
      <w:r w:rsidRPr="009302E5">
        <w:t>permet à l'IA d'agir comme un chef d'orchestre énergétique. Elle surveille en permanence les conditions météorologiques et la production d'énergie solaire ou éolienne pour décider à quel moment les serveurs doivent fonctionner à pleine capacité. Lorsque la production d'énergie propre chute, l'IA réduit instantanément la charge de travail pour éviter de recourir à l'électricité polluante du réseau général</w:t>
      </w:r>
      <w:r>
        <w:t>.</w:t>
      </w:r>
      <w:r w:rsidRPr="009302E5">
        <w:t xml:space="preserve"> </w:t>
      </w:r>
      <w:hyperlink w:anchor="ref6" w:history="1">
        <w:r w:rsidRPr="009302E5">
          <w:rPr>
            <w:rStyle w:val="Lienhypertexte"/>
            <w:vertAlign w:val="superscript"/>
          </w:rPr>
          <w:t>[6]</w:t>
        </w:r>
      </w:hyperlink>
    </w:p>
    <w:p w14:paraId="5BB506E2" w14:textId="77777777" w:rsidR="007E33E5" w:rsidRPr="00DE7E33" w:rsidRDefault="007E33E5" w:rsidP="007E33E5">
      <w:pPr>
        <w:pStyle w:val="Corpsdetexte"/>
        <w:ind w:left="1287" w:right="1128"/>
        <w:jc w:val="both"/>
      </w:pPr>
    </w:p>
    <w:p w14:paraId="160472F7" w14:textId="64C73909" w:rsidR="00DE7E33" w:rsidRPr="002C6C5C" w:rsidRDefault="002061C6" w:rsidP="009302E5">
      <w:pPr>
        <w:pStyle w:val="Corpsdetexte"/>
        <w:numPr>
          <w:ilvl w:val="0"/>
          <w:numId w:val="12"/>
        </w:numPr>
        <w:ind w:right="1128"/>
        <w:jc w:val="both"/>
      </w:pPr>
      <w:r w:rsidRPr="002061C6">
        <w:rPr>
          <w:b/>
          <w:bCs/>
        </w:rPr>
        <w:t>Le plafonnement adaptatif de la puissance</w:t>
      </w:r>
      <w:r>
        <w:rPr>
          <w:b/>
          <w:bCs/>
        </w:rPr>
        <w:t> :</w:t>
      </w:r>
      <w:r w:rsidRPr="002061C6">
        <w:t xml:space="preserve"> repose sur une idée simple mais efficace : limiter intelligemment la consommation de chaque serveur selon l'urgence de la tâche qu'il traite. Au lieu de laisser une machine consommer 100 % de son énergie pour une tâche légère, l'IA fixe un plafond de consommation proportionnel à la charge réelle. Ce principe s'inscrit dans </w:t>
      </w:r>
      <w:r w:rsidRPr="002061C6">
        <w:lastRenderedPageBreak/>
        <w:t>une logique plus large : la meilleure énergie est celle que l'on ne consomme pas</w:t>
      </w:r>
      <w:r>
        <w:t>.</w:t>
      </w:r>
      <w:r w:rsidRPr="002061C6">
        <w:t xml:space="preserve"> </w:t>
      </w:r>
      <w:hyperlink w:anchor="ref2" w:history="1">
        <w:r w:rsidRPr="002061C6">
          <w:rPr>
            <w:rStyle w:val="Lienhypertexte"/>
            <w:vertAlign w:val="superscript"/>
          </w:rPr>
          <w:t>[2]</w:t>
        </w:r>
      </w:hyperlink>
      <w:r w:rsidRPr="002061C6">
        <w:rPr>
          <w:vertAlign w:val="superscript"/>
        </w:rPr>
        <w:t xml:space="preserve"> </w:t>
      </w:r>
      <w:hyperlink w:anchor="ref7" w:history="1">
        <w:r w:rsidRPr="002061C6">
          <w:rPr>
            <w:rStyle w:val="Lienhypertexte"/>
            <w:vertAlign w:val="superscript"/>
          </w:rPr>
          <w:t>[7]</w:t>
        </w:r>
      </w:hyperlink>
    </w:p>
    <w:p w14:paraId="06C99EE0" w14:textId="77777777" w:rsidR="002C6C5C" w:rsidRPr="002C6C5C" w:rsidRDefault="002C6C5C" w:rsidP="002C6C5C">
      <w:pPr>
        <w:pStyle w:val="Corpsdetexte"/>
        <w:ind w:left="1287" w:right="1128"/>
        <w:jc w:val="both"/>
      </w:pPr>
    </w:p>
    <w:p w14:paraId="22FC5E9D" w14:textId="46B002E3" w:rsidR="002C6C5C" w:rsidRPr="002C6C5C" w:rsidRDefault="002C6C5C" w:rsidP="002C6C5C">
      <w:pPr>
        <w:pStyle w:val="Titre2"/>
        <w:ind w:firstLine="220"/>
        <w:rPr>
          <w:color w:val="4471C4"/>
        </w:rPr>
      </w:pPr>
      <w:bookmarkStart w:id="19" w:name="_Toc236318638"/>
      <w:r w:rsidRPr="002C6C5C">
        <w:rPr>
          <w:color w:val="4471C4"/>
        </w:rPr>
        <w:t>1.2.2. Intégration des énergies renouvelables et la flexibilité du cloud</w:t>
      </w:r>
      <w:bookmarkEnd w:id="19"/>
      <w:r w:rsidRPr="002C6C5C">
        <w:rPr>
          <w:color w:val="4471C4"/>
        </w:rPr>
        <w:t xml:space="preserve"> </w:t>
      </w:r>
    </w:p>
    <w:p w14:paraId="1D6BA03F" w14:textId="77777777" w:rsidR="00EE70E8" w:rsidRPr="00F21F59" w:rsidRDefault="00EE70E8" w:rsidP="002C6C5C">
      <w:pPr>
        <w:pStyle w:val="Corpsdetexte"/>
      </w:pPr>
    </w:p>
    <w:p w14:paraId="38879F1B" w14:textId="37380324" w:rsidR="00F21F59" w:rsidRDefault="002C6C5C" w:rsidP="002C6C5C">
      <w:pPr>
        <w:pStyle w:val="Corpsdetexte"/>
        <w:ind w:left="567" w:right="1128"/>
        <w:jc w:val="both"/>
        <w:rPr>
          <w:color w:val="000000" w:themeColor="text1"/>
          <w:spacing w:val="-2"/>
        </w:rPr>
      </w:pPr>
      <w:r w:rsidRPr="002C6C5C">
        <w:rPr>
          <w:color w:val="000000" w:themeColor="text1"/>
          <w:spacing w:val="-2"/>
        </w:rPr>
        <w:t>Le principal défi des énergies renouvelables est leur intermittence : le soleil ne brille pas toujours et le vent ne souffle pas en permanence. La recherche propose de rendre les Data Centers suffisamment flexibles pour s'adapter à cette variabilité.</w:t>
      </w:r>
    </w:p>
    <w:p w14:paraId="1A340B37" w14:textId="77777777" w:rsidR="002C6C5C" w:rsidRDefault="002C6C5C" w:rsidP="002C6C5C">
      <w:pPr>
        <w:pStyle w:val="Corpsdetexte"/>
        <w:ind w:left="567" w:right="1128"/>
        <w:jc w:val="both"/>
        <w:rPr>
          <w:color w:val="000000" w:themeColor="text1"/>
          <w:spacing w:val="-2"/>
        </w:rPr>
      </w:pPr>
    </w:p>
    <w:p w14:paraId="41FFDB3B" w14:textId="3949A098" w:rsidR="002C6C5C" w:rsidRPr="0086237D" w:rsidRDefault="002C6C5C" w:rsidP="002C6C5C">
      <w:pPr>
        <w:pStyle w:val="Corpsdetexte"/>
        <w:numPr>
          <w:ilvl w:val="0"/>
          <w:numId w:val="13"/>
        </w:numPr>
        <w:ind w:right="1128"/>
        <w:jc w:val="both"/>
        <w:rPr>
          <w:color w:val="000000" w:themeColor="text1"/>
          <w:spacing w:val="-2"/>
        </w:rPr>
      </w:pPr>
      <w:r w:rsidRPr="002C6C5C">
        <w:rPr>
          <w:b/>
          <w:bCs/>
          <w:color w:val="000000" w:themeColor="text1"/>
          <w:spacing w:val="-2"/>
        </w:rPr>
        <w:t>Le Data Center comme stabilisateur du réseau électrique</w:t>
      </w:r>
      <w:r w:rsidRPr="002C6C5C">
        <w:rPr>
          <w:color w:val="000000" w:themeColor="text1"/>
          <w:spacing w:val="-2"/>
        </w:rPr>
        <w:t xml:space="preserve"> est une idée encore peu répandue mais prometteuse. Plutôt que d'être un simple consommateur passif, le Data Center peut devenir un acteur actif du réseau : en cas de forte demande électrique dans une zone, il peut réduire sa propre consommation ou mobiliser ses batteries pour soulager le réseau local. Cette synergie peut aller jusqu'au couplage direct de turbines éoliennes aux serveurs, créant ainsi un circuit d'alimentation entièrement décarboné</w:t>
      </w:r>
      <w:r>
        <w:rPr>
          <w:color w:val="000000" w:themeColor="text1"/>
          <w:spacing w:val="-2"/>
        </w:rPr>
        <w:t>.</w:t>
      </w:r>
      <w:r w:rsidRPr="002C6C5C">
        <w:rPr>
          <w:color w:val="000000" w:themeColor="text1"/>
          <w:spacing w:val="-2"/>
        </w:rPr>
        <w:t xml:space="preserve"> </w:t>
      </w:r>
      <w:hyperlink w:anchor="ref8" w:history="1">
        <w:r w:rsidRPr="002C6C5C">
          <w:rPr>
            <w:rStyle w:val="Lienhypertexte"/>
            <w:spacing w:val="-2"/>
            <w:vertAlign w:val="superscript"/>
          </w:rPr>
          <w:t>[8]</w:t>
        </w:r>
      </w:hyperlink>
      <w:r w:rsidRPr="002C6C5C">
        <w:rPr>
          <w:color w:val="000000" w:themeColor="text1"/>
          <w:spacing w:val="-2"/>
          <w:vertAlign w:val="superscript"/>
        </w:rPr>
        <w:t xml:space="preserve"> </w:t>
      </w:r>
      <w:hyperlink w:anchor="ref9" w:history="1">
        <w:r w:rsidRPr="002C6C5C">
          <w:rPr>
            <w:rStyle w:val="Lienhypertexte"/>
            <w:spacing w:val="-2"/>
            <w:vertAlign w:val="superscript"/>
          </w:rPr>
          <w:t>[9]</w:t>
        </w:r>
      </w:hyperlink>
    </w:p>
    <w:p w14:paraId="50347ED2" w14:textId="77777777" w:rsidR="0086237D" w:rsidRPr="0086237D" w:rsidRDefault="0086237D" w:rsidP="0086237D">
      <w:pPr>
        <w:pStyle w:val="Corpsdetexte"/>
        <w:ind w:left="1287" w:right="1128"/>
        <w:jc w:val="both"/>
        <w:rPr>
          <w:color w:val="000000" w:themeColor="text1"/>
          <w:spacing w:val="-2"/>
        </w:rPr>
      </w:pPr>
    </w:p>
    <w:p w14:paraId="2F0063E8" w14:textId="7C715F60" w:rsidR="0086237D" w:rsidRPr="00335A6A" w:rsidRDefault="0086237D" w:rsidP="002C6C5C">
      <w:pPr>
        <w:pStyle w:val="Corpsdetexte"/>
        <w:numPr>
          <w:ilvl w:val="0"/>
          <w:numId w:val="13"/>
        </w:numPr>
        <w:ind w:right="1128"/>
        <w:jc w:val="both"/>
        <w:rPr>
          <w:color w:val="000000" w:themeColor="text1"/>
          <w:spacing w:val="-2"/>
        </w:rPr>
      </w:pPr>
      <w:r w:rsidRPr="0086237D">
        <w:rPr>
          <w:b/>
          <w:bCs/>
          <w:color w:val="000000" w:themeColor="text1"/>
          <w:spacing w:val="-2"/>
        </w:rPr>
        <w:t>La migration intelligente des données</w:t>
      </w:r>
      <w:r w:rsidRPr="0086237D">
        <w:rPr>
          <w:color w:val="000000" w:themeColor="text1"/>
          <w:spacing w:val="-2"/>
        </w:rPr>
        <w:t>, connue sous le concept "Follow the Sun", consiste à déplacer virtuellement les calculs vers le Data Center qui dispose, à un instant donné, de l'électricité la plus propre. Si un centre en France est alimenté par du gaz alors qu'un centre en Norvège bénéficie d'un surplus d'énergie hydraulique, le système transfère automatiquement les charges de travail vers la Norvège. Cette approche repose sur un principe simple : déplacer des données consomme moins d'énergie que de laisser des serveurs tourner avec une électricité polluante</w:t>
      </w:r>
      <w:r>
        <w:rPr>
          <w:color w:val="000000" w:themeColor="text1"/>
          <w:spacing w:val="-2"/>
        </w:rPr>
        <w:t>.</w:t>
      </w:r>
      <w:r w:rsidRPr="0086237D">
        <w:rPr>
          <w:color w:val="000000" w:themeColor="text1"/>
          <w:spacing w:val="-2"/>
        </w:rPr>
        <w:t xml:space="preserve"> </w:t>
      </w:r>
      <w:hyperlink w:anchor="ref5" w:history="1">
        <w:r w:rsidRPr="0086237D">
          <w:rPr>
            <w:rStyle w:val="Lienhypertexte"/>
            <w:spacing w:val="-2"/>
            <w:vertAlign w:val="superscript"/>
          </w:rPr>
          <w:t>[5]</w:t>
        </w:r>
      </w:hyperlink>
      <w:r w:rsidRPr="0086237D">
        <w:rPr>
          <w:color w:val="000000" w:themeColor="text1"/>
          <w:spacing w:val="-2"/>
          <w:vertAlign w:val="superscript"/>
        </w:rPr>
        <w:t xml:space="preserve"> </w:t>
      </w:r>
      <w:hyperlink w:anchor="ref10" w:history="1">
        <w:r w:rsidRPr="0086237D">
          <w:rPr>
            <w:rStyle w:val="Lienhypertexte"/>
            <w:spacing w:val="-2"/>
            <w:vertAlign w:val="superscript"/>
          </w:rPr>
          <w:t>[10]</w:t>
        </w:r>
      </w:hyperlink>
    </w:p>
    <w:p w14:paraId="75B9A44C" w14:textId="77777777" w:rsidR="00335A6A" w:rsidRPr="00335A6A" w:rsidRDefault="00335A6A" w:rsidP="00335A6A">
      <w:pPr>
        <w:pStyle w:val="Paragraphedeliste"/>
        <w:rPr>
          <w:color w:val="4471C4"/>
          <w:spacing w:val="-2"/>
        </w:rPr>
      </w:pPr>
    </w:p>
    <w:p w14:paraId="167DDDFB" w14:textId="64E9C197" w:rsidR="00335A6A" w:rsidRDefault="00335A6A" w:rsidP="00335A6A">
      <w:pPr>
        <w:pStyle w:val="Titre2"/>
        <w:ind w:firstLine="220"/>
        <w:rPr>
          <w:color w:val="4471C4"/>
        </w:rPr>
      </w:pPr>
      <w:bookmarkStart w:id="20" w:name="_Toc236318639"/>
      <w:r w:rsidRPr="00335A6A">
        <w:rPr>
          <w:color w:val="4471C4"/>
        </w:rPr>
        <w:t>1.2.3. Mécanismes avancés d’optimisation de la charge de travail</w:t>
      </w:r>
      <w:bookmarkEnd w:id="20"/>
      <w:r w:rsidRPr="00335A6A">
        <w:rPr>
          <w:color w:val="4471C4"/>
        </w:rPr>
        <w:t xml:space="preserve"> </w:t>
      </w:r>
    </w:p>
    <w:p w14:paraId="21CEFA24" w14:textId="77777777" w:rsidR="00900E8D" w:rsidRDefault="00900E8D" w:rsidP="00335A6A">
      <w:pPr>
        <w:pStyle w:val="Titre2"/>
        <w:ind w:firstLine="220"/>
        <w:rPr>
          <w:color w:val="4471C4"/>
        </w:rPr>
      </w:pPr>
    </w:p>
    <w:p w14:paraId="20FFFECF" w14:textId="650A0A76" w:rsidR="00900E8D" w:rsidRDefault="00900E8D" w:rsidP="00900E8D">
      <w:pPr>
        <w:pStyle w:val="Corpsdetexte"/>
        <w:ind w:left="567" w:right="1128"/>
        <w:jc w:val="both"/>
      </w:pPr>
      <w:r w:rsidRPr="00900E8D">
        <w:t>Optimiser la performance énergétique d'un Data Center ne se limite pas à éteindre des machines. Il s'agit de contrôler précisément la façon dont chaque serveur consomme l'électricité, seconde par seconde.</w:t>
      </w:r>
    </w:p>
    <w:p w14:paraId="72241243" w14:textId="77777777" w:rsidR="00B709E1" w:rsidRDefault="00B709E1" w:rsidP="00900E8D">
      <w:pPr>
        <w:pStyle w:val="Corpsdetexte"/>
        <w:ind w:left="567" w:right="1128"/>
        <w:jc w:val="both"/>
      </w:pPr>
    </w:p>
    <w:p w14:paraId="710D76E3" w14:textId="51466A5F" w:rsidR="00B709E1" w:rsidRPr="00335A6A" w:rsidRDefault="00B709E1" w:rsidP="00B709E1">
      <w:pPr>
        <w:pStyle w:val="Corpsdetexte"/>
        <w:numPr>
          <w:ilvl w:val="0"/>
          <w:numId w:val="14"/>
        </w:numPr>
        <w:ind w:right="1128"/>
        <w:jc w:val="both"/>
      </w:pPr>
      <w:r w:rsidRPr="00B709E1">
        <w:rPr>
          <w:b/>
          <w:bCs/>
        </w:rPr>
        <w:t>Le Power Capping et le DVFS</w:t>
      </w:r>
      <w:r>
        <w:rPr>
          <w:b/>
          <w:bCs/>
        </w:rPr>
        <w:t xml:space="preserve"> : </w:t>
      </w:r>
      <w:r w:rsidRPr="00B709E1">
        <w:t>permettent à l'IA de réduire dynamiquement la tension et la fréquence d'un processeur dès qu'une baisse d'activité est détectée. Concrètement, un serveur qui consommerait normalement 200 Watts pour une tâche légère peut être bridé à 80 Watts sans affecter la qualité du service. Ce mécanisme est particulièrement utile pour lisser la consommation globale du Data Center et éviter les pics de demande qui obligent les fournisseurs d'énergie à démarrer des centrales thermiques polluantes</w:t>
      </w:r>
      <w:r>
        <w:t>.</w:t>
      </w:r>
      <w:r w:rsidRPr="00B709E1">
        <w:t xml:space="preserve"> </w:t>
      </w:r>
      <w:hyperlink w:anchor="ref2" w:history="1">
        <w:r w:rsidRPr="00B709E1">
          <w:rPr>
            <w:rStyle w:val="Lienhypertexte"/>
            <w:vertAlign w:val="superscript"/>
          </w:rPr>
          <w:t>[2]</w:t>
        </w:r>
      </w:hyperlink>
      <w:r w:rsidRPr="00B709E1">
        <w:rPr>
          <w:vertAlign w:val="superscript"/>
        </w:rPr>
        <w:t xml:space="preserve"> </w:t>
      </w:r>
      <w:hyperlink w:anchor="ref7" w:history="1">
        <w:r w:rsidRPr="00B709E1">
          <w:rPr>
            <w:rStyle w:val="Lienhypertexte"/>
            <w:vertAlign w:val="superscript"/>
          </w:rPr>
          <w:t>[7]</w:t>
        </w:r>
      </w:hyperlink>
    </w:p>
    <w:p w14:paraId="67790100" w14:textId="77777777" w:rsidR="002C6C5C" w:rsidRDefault="002C6C5C" w:rsidP="002C6C5C">
      <w:pPr>
        <w:pStyle w:val="Corpsdetexte"/>
        <w:ind w:left="567" w:right="1128"/>
        <w:jc w:val="both"/>
        <w:rPr>
          <w:color w:val="000000" w:themeColor="text1"/>
          <w:spacing w:val="-2"/>
        </w:rPr>
      </w:pPr>
    </w:p>
    <w:p w14:paraId="2D8F9C74" w14:textId="4983DFE3" w:rsidR="002C6C5C" w:rsidRPr="002C6C5C" w:rsidRDefault="00B709E1" w:rsidP="00B709E1">
      <w:pPr>
        <w:pStyle w:val="Corpsdetexte"/>
        <w:numPr>
          <w:ilvl w:val="0"/>
          <w:numId w:val="14"/>
        </w:numPr>
        <w:ind w:right="1128"/>
        <w:jc w:val="both"/>
        <w:rPr>
          <w:color w:val="000000" w:themeColor="text1"/>
          <w:spacing w:val="-2"/>
        </w:rPr>
      </w:pPr>
      <w:r w:rsidRPr="00B709E1">
        <w:rPr>
          <w:b/>
          <w:bCs/>
          <w:color w:val="000000" w:themeColor="text1"/>
          <w:spacing w:val="-2"/>
        </w:rPr>
        <w:t>La consolidation et la virtualisation intelligente</w:t>
      </w:r>
      <w:r>
        <w:rPr>
          <w:b/>
          <w:bCs/>
          <w:color w:val="000000" w:themeColor="text1"/>
          <w:spacing w:val="-2"/>
        </w:rPr>
        <w:t> :</w:t>
      </w:r>
      <w:r w:rsidRPr="00B709E1">
        <w:rPr>
          <w:color w:val="000000" w:themeColor="text1"/>
          <w:spacing w:val="-2"/>
        </w:rPr>
        <w:t xml:space="preserve"> constituent le levier le plus immédiat pour réduire le PUE. Dans un Data Center classique, il est courant de trouver de nombreux serveurs qui tournent à seulement 10 à 20 % de leur capacité. Grâce à l'IA, toutes ces tâches peuvent être regroupées sur un nombre réduit de serveurs fonctionnant à pleine charge, permettant d'éteindre complètement les machines inutilisées. Cette réduction du nombre de serveurs actifs entraîne une baisse immédiate et significative de la consommation </w:t>
      </w:r>
      <w:r w:rsidRPr="00B709E1">
        <w:rPr>
          <w:color w:val="000000" w:themeColor="text1"/>
          <w:spacing w:val="-2"/>
        </w:rPr>
        <w:lastRenderedPageBreak/>
        <w:t>énergétique globale</w:t>
      </w:r>
      <w:r>
        <w:rPr>
          <w:color w:val="000000" w:themeColor="text1"/>
          <w:spacing w:val="-2"/>
        </w:rPr>
        <w:t>.</w:t>
      </w:r>
      <w:r w:rsidRPr="00B709E1">
        <w:rPr>
          <w:color w:val="000000" w:themeColor="text1"/>
          <w:spacing w:val="-2"/>
        </w:rPr>
        <w:t xml:space="preserve"> </w:t>
      </w:r>
      <w:hyperlink w:anchor="ref10" w:history="1">
        <w:r w:rsidRPr="00B709E1">
          <w:rPr>
            <w:rStyle w:val="Lienhypertexte"/>
            <w:spacing w:val="-2"/>
            <w:vertAlign w:val="superscript"/>
          </w:rPr>
          <w:t>[10]</w:t>
        </w:r>
      </w:hyperlink>
    </w:p>
    <w:p w14:paraId="05CB0685" w14:textId="77777777" w:rsidR="00F21F59" w:rsidRPr="00F21F59" w:rsidRDefault="00F21F59" w:rsidP="00F21F59">
      <w:pPr>
        <w:pStyle w:val="Titre2"/>
        <w:tabs>
          <w:tab w:val="left" w:pos="1357"/>
        </w:tabs>
        <w:spacing w:before="1"/>
        <w:rPr>
          <w:color w:val="2E5395"/>
          <w:sz w:val="25"/>
        </w:rPr>
      </w:pPr>
    </w:p>
    <w:p w14:paraId="7A35AF32" w14:textId="196F1938" w:rsidR="00F21F59" w:rsidRPr="00A76137" w:rsidRDefault="00F21F59" w:rsidP="00F21F59">
      <w:pPr>
        <w:pStyle w:val="Titre2"/>
        <w:numPr>
          <w:ilvl w:val="1"/>
          <w:numId w:val="9"/>
        </w:numPr>
        <w:tabs>
          <w:tab w:val="left" w:pos="1357"/>
        </w:tabs>
        <w:spacing w:before="1"/>
        <w:ind w:left="1357" w:hanging="429"/>
        <w:jc w:val="left"/>
        <w:rPr>
          <w:color w:val="2E5395"/>
          <w:sz w:val="25"/>
        </w:rPr>
      </w:pPr>
      <w:bookmarkStart w:id="21" w:name="_Toc236318640"/>
      <w:r>
        <w:rPr>
          <w:color w:val="2E5395"/>
          <w:spacing w:val="-2"/>
        </w:rPr>
        <w:t>Analyse approfondie des technologies de refroidissement</w:t>
      </w:r>
      <w:bookmarkEnd w:id="21"/>
      <w:r>
        <w:rPr>
          <w:color w:val="2E5395"/>
          <w:spacing w:val="-2"/>
        </w:rPr>
        <w:t xml:space="preserve"> </w:t>
      </w:r>
    </w:p>
    <w:p w14:paraId="56051672" w14:textId="77777777" w:rsidR="00A76137" w:rsidRDefault="00A76137" w:rsidP="00A76137">
      <w:pPr>
        <w:pStyle w:val="Titre2"/>
        <w:tabs>
          <w:tab w:val="left" w:pos="1357"/>
        </w:tabs>
        <w:spacing w:before="1"/>
        <w:ind w:left="1357" w:firstLine="0"/>
        <w:rPr>
          <w:color w:val="2E5395"/>
          <w:spacing w:val="-2"/>
        </w:rPr>
      </w:pPr>
    </w:p>
    <w:p w14:paraId="342ED175" w14:textId="77777777" w:rsidR="00A76137" w:rsidRPr="004D740E" w:rsidRDefault="00A76137" w:rsidP="00A76137">
      <w:pPr>
        <w:pStyle w:val="Corpsdetexte"/>
        <w:ind w:left="567" w:right="1128"/>
        <w:jc w:val="both"/>
        <w:rPr>
          <w:vertAlign w:val="superscript"/>
        </w:rPr>
      </w:pPr>
      <w:r w:rsidRPr="00C23076">
        <w:t>Le refroidissement représente entre 30% et 40% de la consommation électrique totale d'un Data Center, ce qui en fait le poste de dépense le plus critique après les serveurs eux-mêmes. Avec l'essor de l'</w:t>
      </w:r>
      <w:r>
        <w:t>intelligence artificielle</w:t>
      </w:r>
      <w:r w:rsidRPr="00C23076">
        <w:t xml:space="preserve"> et la densité thermique croissante des processeurs modernes, les méthodes classiques atteignent aujourd'hui leurs limites</w:t>
      </w:r>
      <w:r>
        <w:t xml:space="preserve">. </w:t>
      </w:r>
      <w:hyperlink w:anchor="ref1" w:history="1">
        <w:r w:rsidRPr="004D740E">
          <w:rPr>
            <w:rStyle w:val="Lienhypertexte"/>
            <w:vertAlign w:val="superscript"/>
          </w:rPr>
          <w:t>[1]</w:t>
        </w:r>
      </w:hyperlink>
    </w:p>
    <w:p w14:paraId="03265498" w14:textId="77777777" w:rsidR="00A76137" w:rsidRPr="00C23076" w:rsidRDefault="00A76137" w:rsidP="00A76137">
      <w:pPr>
        <w:pStyle w:val="Corpsdetexte"/>
        <w:ind w:left="567" w:right="1128"/>
        <w:jc w:val="both"/>
      </w:pPr>
    </w:p>
    <w:p w14:paraId="7087EB96" w14:textId="77777777" w:rsidR="00A76137" w:rsidRDefault="00A76137" w:rsidP="00A76137">
      <w:pPr>
        <w:pStyle w:val="Corpsdetexte"/>
        <w:numPr>
          <w:ilvl w:val="0"/>
          <w:numId w:val="15"/>
        </w:numPr>
        <w:ind w:right="1128"/>
        <w:jc w:val="both"/>
      </w:pPr>
      <w:r w:rsidRPr="00C23076">
        <w:rPr>
          <w:b/>
          <w:bCs/>
        </w:rPr>
        <w:t>Du refroidissement par air vers le refroidissement par liquide :</w:t>
      </w:r>
      <w:r w:rsidRPr="00C23076">
        <w:t xml:space="preserve"> Traditionnellement, les Data Centers utilisent des climatiseurs qui soufflent de l'air froid entre les rangées de serveurs. Cependant, l'air est un mauvais conducteur thermique. La recherche s'oriente donc vers le Liquide Cooling, où des tuyaux d'eau circulent directement au contact des composants. Cette technique évacue la chaleur à la source et réduit considérablement l'énergie consommée par les ventilateurs.</w:t>
      </w:r>
    </w:p>
    <w:p w14:paraId="2965C551" w14:textId="77777777" w:rsidR="00A76137" w:rsidRPr="00C23076" w:rsidRDefault="00A76137" w:rsidP="00A76137">
      <w:pPr>
        <w:pStyle w:val="Corpsdetexte"/>
        <w:ind w:left="567" w:right="1128"/>
        <w:jc w:val="both"/>
      </w:pPr>
    </w:p>
    <w:p w14:paraId="404F8D84" w14:textId="77777777" w:rsidR="00A76137" w:rsidRPr="007800E1" w:rsidRDefault="00A76137" w:rsidP="00A76137">
      <w:pPr>
        <w:pStyle w:val="Corpsdetexte"/>
        <w:numPr>
          <w:ilvl w:val="0"/>
          <w:numId w:val="15"/>
        </w:numPr>
        <w:ind w:right="1128"/>
        <w:jc w:val="both"/>
        <w:rPr>
          <w:vertAlign w:val="superscript"/>
        </w:rPr>
      </w:pPr>
      <w:r w:rsidRPr="00C23076">
        <w:rPr>
          <w:b/>
          <w:bCs/>
        </w:rPr>
        <w:t>Le Free Cooling et le refroidissement par immersion :</w:t>
      </w:r>
      <w:r w:rsidRPr="00C23076">
        <w:t xml:space="preserve"> Le Free Cooling consiste à exploiter l'air frais extérieur pour refroidir les serveurs, sans recourir à des compresseurs électriques coûteux. Dans les cas les plus avancés, le refroidissement par immersion plonge directement les serveurs dans un liquide spécial non conducteur d'électricité. Cette technique supprime totalement les ventilateurs et permet d'atteindre un PUE extrêmement proche de 1.0, ce qui représente le niveau d'efficacité énergétique idéal</w:t>
      </w:r>
      <w:r>
        <w:t>.</w:t>
      </w:r>
      <w:r w:rsidRPr="00C23076">
        <w:t xml:space="preserve"> </w:t>
      </w:r>
      <w:hyperlink w:anchor="ref1" w:history="1">
        <w:r w:rsidRPr="007800E1">
          <w:rPr>
            <w:rStyle w:val="Lienhypertexte"/>
            <w:vertAlign w:val="superscript"/>
          </w:rPr>
          <w:t>[1].</w:t>
        </w:r>
      </w:hyperlink>
    </w:p>
    <w:p w14:paraId="1E2ACB94" w14:textId="77777777" w:rsidR="00A76137" w:rsidRDefault="00A76137" w:rsidP="00A76137">
      <w:pPr>
        <w:pStyle w:val="Titre2"/>
        <w:tabs>
          <w:tab w:val="left" w:pos="1357"/>
        </w:tabs>
        <w:spacing w:before="1"/>
        <w:ind w:left="1357" w:firstLine="0"/>
        <w:rPr>
          <w:color w:val="2E5395"/>
          <w:spacing w:val="-2"/>
        </w:rPr>
      </w:pPr>
    </w:p>
    <w:p w14:paraId="729832DC" w14:textId="77777777" w:rsidR="00A76137" w:rsidRDefault="00A76137" w:rsidP="00A76137">
      <w:pPr>
        <w:pStyle w:val="Titre2"/>
        <w:ind w:left="0" w:firstLine="0"/>
        <w:rPr>
          <w:color w:val="4471C4"/>
        </w:rPr>
      </w:pPr>
      <w:r>
        <w:rPr>
          <w:b w:val="0"/>
          <w:bCs w:val="0"/>
          <w:color w:val="4471C4"/>
        </w:rPr>
        <w:t xml:space="preserve">                  </w:t>
      </w:r>
      <w:bookmarkStart w:id="22" w:name="_Toc236318641"/>
      <w:r w:rsidRPr="000A1FF5">
        <w:rPr>
          <w:color w:val="4471C4"/>
        </w:rPr>
        <w:t>1.3.1</w:t>
      </w:r>
      <w:r>
        <w:rPr>
          <w:color w:val="4471C4"/>
        </w:rPr>
        <w:t xml:space="preserve">. </w:t>
      </w:r>
      <w:r w:rsidRPr="003B285F">
        <w:rPr>
          <w:color w:val="4471C4"/>
        </w:rPr>
        <w:t>Stratégies de flexibilité temporelle et géographique</w:t>
      </w:r>
      <w:bookmarkEnd w:id="22"/>
    </w:p>
    <w:p w14:paraId="53E420D9" w14:textId="77777777" w:rsidR="00A76137" w:rsidRPr="003B285F" w:rsidRDefault="00A76137" w:rsidP="00A76137">
      <w:pPr>
        <w:pStyle w:val="Titre2"/>
        <w:ind w:left="3391" w:firstLine="0"/>
      </w:pPr>
    </w:p>
    <w:p w14:paraId="71CD19A4" w14:textId="77777777" w:rsidR="00A76137" w:rsidRDefault="00A76137" w:rsidP="00A76137">
      <w:pPr>
        <w:tabs>
          <w:tab w:val="left" w:pos="1288"/>
        </w:tabs>
        <w:spacing w:before="9" w:line="249" w:lineRule="auto"/>
        <w:ind w:right="1122"/>
        <w:rPr>
          <w:sz w:val="27"/>
          <w:szCs w:val="27"/>
        </w:rPr>
      </w:pPr>
      <w:r w:rsidRPr="003B285F">
        <w:rPr>
          <w:sz w:val="27"/>
          <w:szCs w:val="27"/>
        </w:rPr>
        <w:t>Face à l'intermittence des énergies renouvelables, la recherche propose de rendre les Data Centers flexibles, capables d'adapter leur fonctionnement à la disponibilité de l'énergie verte, aussi bien dans le temps que dans l'espace.</w:t>
      </w:r>
    </w:p>
    <w:p w14:paraId="645DAF99" w14:textId="77777777" w:rsidR="00A76137" w:rsidRPr="003B285F" w:rsidRDefault="00A76137" w:rsidP="00A76137">
      <w:pPr>
        <w:tabs>
          <w:tab w:val="left" w:pos="1288"/>
        </w:tabs>
        <w:spacing w:before="9" w:line="249" w:lineRule="auto"/>
        <w:ind w:right="1122"/>
        <w:rPr>
          <w:sz w:val="27"/>
          <w:szCs w:val="27"/>
        </w:rPr>
      </w:pPr>
    </w:p>
    <w:p w14:paraId="792666B5" w14:textId="77777777" w:rsidR="00A76137" w:rsidRPr="003B285F" w:rsidRDefault="00A76137" w:rsidP="00A76137">
      <w:pPr>
        <w:pStyle w:val="Corpsdetexte"/>
        <w:numPr>
          <w:ilvl w:val="0"/>
          <w:numId w:val="16"/>
        </w:numPr>
        <w:ind w:left="924" w:right="1128" w:hanging="357"/>
        <w:jc w:val="both"/>
      </w:pPr>
      <w:r w:rsidRPr="003B285F">
        <w:rPr>
          <w:b/>
          <w:bCs/>
        </w:rPr>
        <w:t>La gestion temporelle (</w:t>
      </w:r>
      <w:proofErr w:type="spellStart"/>
      <w:r w:rsidRPr="003B285F">
        <w:rPr>
          <w:b/>
          <w:bCs/>
        </w:rPr>
        <w:t>Load</w:t>
      </w:r>
      <w:proofErr w:type="spellEnd"/>
      <w:r w:rsidRPr="003B285F">
        <w:rPr>
          <w:b/>
          <w:bCs/>
        </w:rPr>
        <w:t xml:space="preserve"> </w:t>
      </w:r>
      <w:proofErr w:type="spellStart"/>
      <w:r w:rsidRPr="003B285F">
        <w:rPr>
          <w:b/>
          <w:bCs/>
        </w:rPr>
        <w:t>Shifting</w:t>
      </w:r>
      <w:proofErr w:type="spellEnd"/>
      <w:r w:rsidRPr="003B285F">
        <w:rPr>
          <w:b/>
          <w:bCs/>
        </w:rPr>
        <w:t>)</w:t>
      </w:r>
      <w:r>
        <w:t> :</w:t>
      </w:r>
      <w:r w:rsidRPr="003B285F">
        <w:t xml:space="preserve"> repose sur un principe simple : toutes les tâches informatiques ne sont pas urgentes. Une mise à jour de base de données ou un entraînement de modèle d'IA peut être décalé de quelques heures sans impact sur les utilisateurs. Le système analyse les prévisions météorologiques et reporte automatiquement ces tâches aux moments où l'énergie renouvelable est la plus abondante</w:t>
      </w:r>
      <w:r>
        <w:t>.</w:t>
      </w:r>
      <w:hyperlink w:anchor="ref5" w:history="1">
        <w:r w:rsidRPr="003B285F">
          <w:rPr>
            <w:rStyle w:val="Lienhypertexte"/>
            <w:vertAlign w:val="superscript"/>
          </w:rPr>
          <w:t>[5]</w:t>
        </w:r>
      </w:hyperlink>
    </w:p>
    <w:p w14:paraId="513F1DB2" w14:textId="77777777" w:rsidR="00A76137" w:rsidRDefault="00A76137" w:rsidP="00A76137">
      <w:pPr>
        <w:pStyle w:val="Paragraphedeliste"/>
        <w:numPr>
          <w:ilvl w:val="0"/>
          <w:numId w:val="16"/>
        </w:numPr>
        <w:tabs>
          <w:tab w:val="left" w:pos="1288"/>
        </w:tabs>
        <w:spacing w:before="9" w:line="249" w:lineRule="auto"/>
        <w:ind w:right="1122"/>
        <w:jc w:val="both"/>
        <w:rPr>
          <w:sz w:val="27"/>
          <w:szCs w:val="27"/>
          <w:vertAlign w:val="superscript"/>
        </w:rPr>
      </w:pPr>
      <w:r w:rsidRPr="003B285F">
        <w:rPr>
          <w:b/>
          <w:bCs/>
          <w:sz w:val="27"/>
          <w:szCs w:val="27"/>
        </w:rPr>
        <w:t>La flexibilité géographique</w:t>
      </w:r>
      <w:r>
        <w:rPr>
          <w:b/>
          <w:bCs/>
          <w:sz w:val="27"/>
          <w:szCs w:val="27"/>
        </w:rPr>
        <w:t> :</w:t>
      </w:r>
      <w:r w:rsidRPr="003B285F">
        <w:rPr>
          <w:sz w:val="27"/>
          <w:szCs w:val="27"/>
        </w:rPr>
        <w:t xml:space="preserve"> exploite le fait que l'intensité carbone de l'électricité varie d'un pays à l'autre et d'une heure à l'autre. Si un Data Center en France doit recourir au gaz pour compenser un manque d'énergie solaire, le système peut décider de transférer les calculs vers un centre en Suède ou au Québec où l'électricité est déjà 100 % décarbonée. Ce mécanisme de migration verte garantit que le Cloud utilise en permanence l'électricité la plus propre disponible à l'échelle mondiale</w:t>
      </w:r>
      <w:r>
        <w:rPr>
          <w:sz w:val="27"/>
          <w:szCs w:val="27"/>
        </w:rPr>
        <w:t>.</w:t>
      </w:r>
      <w:r w:rsidRPr="003B285F">
        <w:rPr>
          <w:sz w:val="27"/>
          <w:szCs w:val="27"/>
        </w:rPr>
        <w:t xml:space="preserve"> </w:t>
      </w:r>
      <w:hyperlink w:anchor="ref8" w:history="1">
        <w:r w:rsidRPr="003B285F">
          <w:rPr>
            <w:rStyle w:val="Lienhypertexte"/>
            <w:sz w:val="27"/>
            <w:szCs w:val="27"/>
            <w:vertAlign w:val="superscript"/>
          </w:rPr>
          <w:t>[8]</w:t>
        </w:r>
      </w:hyperlink>
    </w:p>
    <w:p w14:paraId="7D631DE3" w14:textId="77777777" w:rsidR="00A76137" w:rsidRDefault="00A76137" w:rsidP="00A76137">
      <w:pPr>
        <w:pStyle w:val="Paragraphedeliste"/>
        <w:tabs>
          <w:tab w:val="left" w:pos="1288"/>
        </w:tabs>
        <w:spacing w:before="9" w:line="249" w:lineRule="auto"/>
        <w:ind w:left="720" w:right="1122" w:firstLine="0"/>
        <w:jc w:val="both"/>
        <w:rPr>
          <w:sz w:val="27"/>
          <w:szCs w:val="27"/>
          <w:vertAlign w:val="superscript"/>
        </w:rPr>
      </w:pPr>
    </w:p>
    <w:p w14:paraId="5E7E80B4" w14:textId="77777777" w:rsidR="00A76137" w:rsidRPr="007E33E5" w:rsidRDefault="00A76137" w:rsidP="00A76137">
      <w:pPr>
        <w:pStyle w:val="Paragraphedeliste"/>
        <w:tabs>
          <w:tab w:val="left" w:pos="1288"/>
        </w:tabs>
        <w:spacing w:before="9" w:line="249" w:lineRule="auto"/>
        <w:ind w:left="720" w:right="1122" w:firstLine="0"/>
        <w:jc w:val="both"/>
        <w:rPr>
          <w:sz w:val="27"/>
          <w:szCs w:val="27"/>
          <w:vertAlign w:val="superscript"/>
        </w:rPr>
      </w:pPr>
    </w:p>
    <w:p w14:paraId="361C6151" w14:textId="1A0AB6B9" w:rsidR="00A76137" w:rsidRDefault="00FF7EE0" w:rsidP="00FF7EE0">
      <w:pPr>
        <w:pStyle w:val="Titre2"/>
        <w:ind w:hanging="347"/>
        <w:rPr>
          <w:color w:val="4471C4"/>
        </w:rPr>
      </w:pPr>
      <w:r>
        <w:rPr>
          <w:color w:val="4471C4"/>
        </w:rPr>
        <w:lastRenderedPageBreak/>
        <w:t xml:space="preserve"> </w:t>
      </w:r>
      <w:r w:rsidR="00A76137">
        <w:rPr>
          <w:color w:val="4471C4"/>
        </w:rPr>
        <w:t xml:space="preserve">        </w:t>
      </w:r>
      <w:bookmarkStart w:id="23" w:name="_Toc236318642"/>
      <w:r w:rsidR="00A76137" w:rsidRPr="007E33E5">
        <w:rPr>
          <w:color w:val="4471C4"/>
        </w:rPr>
        <w:t>1.3.2. L’intégration du stockage hybride (Électrique et Thermique)</w:t>
      </w:r>
      <w:bookmarkEnd w:id="23"/>
    </w:p>
    <w:p w14:paraId="79CE37CA" w14:textId="77777777" w:rsidR="00A76137" w:rsidRDefault="00A76137" w:rsidP="00A76137">
      <w:pPr>
        <w:pStyle w:val="Titre2"/>
        <w:rPr>
          <w:color w:val="4471C4"/>
        </w:rPr>
      </w:pPr>
    </w:p>
    <w:p w14:paraId="773F38A4" w14:textId="77777777" w:rsidR="00A76137" w:rsidRDefault="00A76137" w:rsidP="00A76137">
      <w:pPr>
        <w:pStyle w:val="Corpsdetexte"/>
        <w:ind w:left="567" w:right="1128"/>
        <w:jc w:val="both"/>
      </w:pPr>
      <w:r w:rsidRPr="007E33E5">
        <w:t>Pour répondre aux défis posés par l'intermittence des énergies renouvelables, la recherche propose de transformer le Data Center en un véritable système de stockage d'énergie, capable de constituer des réserves et de les utiliser au moment le plus opportun</w:t>
      </w:r>
      <w:r>
        <w:t>.</w:t>
      </w:r>
      <w:r w:rsidRPr="007E33E5">
        <w:t xml:space="preserve"> </w:t>
      </w:r>
      <w:hyperlink w:anchor="ref3" w:history="1">
        <w:r w:rsidRPr="007E33E5">
          <w:rPr>
            <w:rStyle w:val="Lienhypertexte"/>
            <w:vertAlign w:val="superscript"/>
          </w:rPr>
          <w:t>[3]</w:t>
        </w:r>
      </w:hyperlink>
    </w:p>
    <w:p w14:paraId="4F6CD9F2" w14:textId="77777777" w:rsidR="00A76137" w:rsidRPr="007E33E5" w:rsidRDefault="00A76137" w:rsidP="00A76137">
      <w:pPr>
        <w:pStyle w:val="Corpsdetexte"/>
        <w:ind w:left="567" w:right="1128"/>
        <w:jc w:val="both"/>
      </w:pPr>
    </w:p>
    <w:p w14:paraId="1DF2082F" w14:textId="77777777" w:rsidR="00A76137" w:rsidRDefault="00A76137" w:rsidP="00A76137">
      <w:pPr>
        <w:pStyle w:val="Corpsdetexte"/>
        <w:numPr>
          <w:ilvl w:val="0"/>
          <w:numId w:val="17"/>
        </w:numPr>
        <w:ind w:right="1128"/>
        <w:jc w:val="both"/>
      </w:pPr>
      <w:r w:rsidRPr="007E33E5">
        <w:rPr>
          <w:b/>
          <w:bCs/>
        </w:rPr>
        <w:t>Le stockage par batteries (BESS) </w:t>
      </w:r>
      <w:r>
        <w:t xml:space="preserve">: </w:t>
      </w:r>
      <w:r w:rsidRPr="007E33E5">
        <w:t xml:space="preserve"> redéfinit le rôle des batteries dans les Data Centers. Elles ne servent plus uniquement de secours en cas de panne. Elles deviennent un outil stratégique : chargées lorsque l'énergie solaire est abondante en milieu de journée, elles alimentent les serveurs en soirée lorsque la demande sur le réseau civil est la plus forte et que l'électricité devient plus polluante et plus coûteuse.</w:t>
      </w:r>
    </w:p>
    <w:p w14:paraId="6930C2CC" w14:textId="77777777" w:rsidR="00A76137" w:rsidRPr="007E33E5" w:rsidRDefault="00A76137" w:rsidP="00A76137">
      <w:pPr>
        <w:pStyle w:val="Corpsdetexte"/>
        <w:ind w:left="567" w:right="1128"/>
        <w:jc w:val="both"/>
      </w:pPr>
    </w:p>
    <w:p w14:paraId="0EADF024" w14:textId="77777777" w:rsidR="00A76137" w:rsidRPr="007E33E5" w:rsidRDefault="00A76137" w:rsidP="00A76137">
      <w:pPr>
        <w:pStyle w:val="Corpsdetexte"/>
        <w:numPr>
          <w:ilvl w:val="0"/>
          <w:numId w:val="17"/>
        </w:numPr>
        <w:ind w:right="1128"/>
        <w:jc w:val="both"/>
      </w:pPr>
      <w:r w:rsidRPr="007E33E5">
        <w:rPr>
          <w:b/>
          <w:bCs/>
        </w:rPr>
        <w:t>Le stockage thermique</w:t>
      </w:r>
      <w:r>
        <w:t> :</w:t>
      </w:r>
      <w:r w:rsidRPr="007E33E5">
        <w:t xml:space="preserve"> </w:t>
      </w:r>
      <w:r>
        <w:t>c’</w:t>
      </w:r>
      <w:r w:rsidRPr="007E33E5">
        <w:t>est une approche plus originale qui consiste à stocker du froid plutôt que de l'électricité. Le Data Center utilise les surplus d'énergie renouvelable pour produire de l'eau glacée ou de la glace, conservée dans des réservoirs isolés. Lorsque l'électricité devient chère ou polluante, les climatiseurs électriques sont mis en veille et le système puise dans cette réserve de froid pour maintenir les serveurs à la bonne température. Cette technique permet de réduire simultanément le PUE et le WUE pendant les heures les plus critiques</w:t>
      </w:r>
      <w:r>
        <w:t>.</w:t>
      </w:r>
      <w:r w:rsidRPr="007E33E5">
        <w:t xml:space="preserve"> </w:t>
      </w:r>
      <w:hyperlink w:anchor="ref1" w:history="1">
        <w:r w:rsidRPr="007E33E5">
          <w:rPr>
            <w:rStyle w:val="Lienhypertexte"/>
            <w:vertAlign w:val="superscript"/>
          </w:rPr>
          <w:t>[1]</w:t>
        </w:r>
      </w:hyperlink>
    </w:p>
    <w:p w14:paraId="5406C5DA" w14:textId="77777777" w:rsidR="00A76137" w:rsidRPr="00A76137" w:rsidRDefault="00A76137" w:rsidP="00A76137">
      <w:pPr>
        <w:pStyle w:val="Titre2"/>
        <w:tabs>
          <w:tab w:val="left" w:pos="1357"/>
        </w:tabs>
        <w:spacing w:before="1"/>
        <w:ind w:left="0" w:firstLine="0"/>
        <w:rPr>
          <w:color w:val="2E5395"/>
          <w:sz w:val="25"/>
        </w:rPr>
      </w:pPr>
    </w:p>
    <w:p w14:paraId="4179BF6E" w14:textId="3732F121" w:rsidR="00A76137" w:rsidRPr="004E47CE" w:rsidRDefault="00A76137" w:rsidP="00F21F59">
      <w:pPr>
        <w:pStyle w:val="Titre2"/>
        <w:numPr>
          <w:ilvl w:val="1"/>
          <w:numId w:val="9"/>
        </w:numPr>
        <w:tabs>
          <w:tab w:val="left" w:pos="1357"/>
        </w:tabs>
        <w:spacing w:before="1"/>
        <w:ind w:left="1357" w:hanging="429"/>
        <w:jc w:val="left"/>
        <w:rPr>
          <w:color w:val="2E5395"/>
          <w:sz w:val="25"/>
        </w:rPr>
      </w:pPr>
      <w:bookmarkStart w:id="24" w:name="_Toc236318643"/>
      <w:r>
        <w:rPr>
          <w:color w:val="2E5395"/>
          <w:spacing w:val="-2"/>
        </w:rPr>
        <w:t>Les défis de l’intermittence et le stockage d’énergie</w:t>
      </w:r>
      <w:bookmarkEnd w:id="24"/>
      <w:r>
        <w:rPr>
          <w:color w:val="2E5395"/>
          <w:spacing w:val="-2"/>
        </w:rPr>
        <w:t xml:space="preserve"> </w:t>
      </w:r>
    </w:p>
    <w:p w14:paraId="6BD14E8B" w14:textId="77777777" w:rsidR="004E47CE" w:rsidRDefault="004E47CE" w:rsidP="004E47CE">
      <w:pPr>
        <w:pStyle w:val="Titre2"/>
        <w:tabs>
          <w:tab w:val="left" w:pos="1357"/>
        </w:tabs>
        <w:spacing w:before="1"/>
        <w:rPr>
          <w:color w:val="2E5395"/>
          <w:spacing w:val="-2"/>
        </w:rPr>
      </w:pPr>
    </w:p>
    <w:p w14:paraId="2E670326" w14:textId="742D20B2" w:rsidR="004E47CE" w:rsidRDefault="004E47CE" w:rsidP="004E47CE">
      <w:pPr>
        <w:pStyle w:val="Corpsdetexte"/>
        <w:ind w:left="567" w:right="1128"/>
        <w:jc w:val="both"/>
      </w:pPr>
      <w:r w:rsidRPr="004E47CE">
        <w:t>L'intégration des énergies renouvelables dans les Data Centers pose un problème fondamental : la production d'électricité dépend des conditions météorologiques et non de la demande des serveurs. Pour éviter de recourir à des sources d'énergie polluantes lorsque le soleil ne brille pas ou que le vent ne souffle pas, le Data Center doit devenir suffisamment flexible pour absorber ces variations</w:t>
      </w:r>
      <w:r>
        <w:t>.</w:t>
      </w:r>
      <w:r w:rsidRPr="004E47CE">
        <w:t xml:space="preserve"> </w:t>
      </w:r>
      <w:hyperlink w:anchor="ref9" w:history="1">
        <w:r w:rsidRPr="004E47CE">
          <w:rPr>
            <w:rStyle w:val="Lienhypertexte"/>
            <w:vertAlign w:val="superscript"/>
          </w:rPr>
          <w:t>[9]</w:t>
        </w:r>
      </w:hyperlink>
    </w:p>
    <w:p w14:paraId="706BC6C3" w14:textId="77777777" w:rsidR="004E47CE" w:rsidRPr="004E47CE" w:rsidRDefault="004E47CE" w:rsidP="004E47CE">
      <w:pPr>
        <w:pStyle w:val="Corpsdetexte"/>
        <w:ind w:left="567" w:right="1128"/>
        <w:jc w:val="both"/>
      </w:pPr>
    </w:p>
    <w:p w14:paraId="40F08DE4" w14:textId="09496E99" w:rsidR="004E47CE" w:rsidRDefault="004E47CE" w:rsidP="004E47CE">
      <w:pPr>
        <w:pStyle w:val="Corpsdetexte"/>
        <w:numPr>
          <w:ilvl w:val="0"/>
          <w:numId w:val="18"/>
        </w:numPr>
        <w:ind w:right="1128"/>
        <w:jc w:val="both"/>
      </w:pPr>
      <w:r w:rsidRPr="004E47CE">
        <w:rPr>
          <w:b/>
          <w:bCs/>
        </w:rPr>
        <w:t>Le rôle stratégique des batteries (BESS) :</w:t>
      </w:r>
      <w:r>
        <w:t xml:space="preserve"> il</w:t>
      </w:r>
      <w:r w:rsidRPr="004E47CE">
        <w:t xml:space="preserve"> a profondément évolué. Ces systèmes ne servent plus uniquement de secours en cas de panne. Ils deviennent un outil de pilotage énergétique à part entière : les batteries sont chargées lorsque l'énergie verte est abondante, puis utilisées pour alimenter les serveurs lorsque le réseau électrique devient trop polluant ou trop coûteux. Ce mécanisme de lissage de la consommation permet de maximiser l'utilisation des énergies propres tout au long de la journée.</w:t>
      </w:r>
    </w:p>
    <w:p w14:paraId="4B463E29" w14:textId="77777777" w:rsidR="004E47CE" w:rsidRPr="004E47CE" w:rsidRDefault="004E47CE" w:rsidP="004E47CE">
      <w:pPr>
        <w:pStyle w:val="Corpsdetexte"/>
        <w:ind w:left="567" w:right="1128"/>
        <w:jc w:val="both"/>
      </w:pPr>
    </w:p>
    <w:p w14:paraId="6780296F" w14:textId="13E8DEAD" w:rsidR="004E47CE" w:rsidRPr="004E47CE" w:rsidRDefault="004E47CE" w:rsidP="004E47CE">
      <w:pPr>
        <w:pStyle w:val="Corpsdetexte"/>
        <w:numPr>
          <w:ilvl w:val="0"/>
          <w:numId w:val="18"/>
        </w:numPr>
        <w:ind w:right="1128"/>
        <w:jc w:val="both"/>
      </w:pPr>
      <w:r w:rsidRPr="004E47CE">
        <w:rPr>
          <w:b/>
          <w:bCs/>
        </w:rPr>
        <w:t>Le Data Center comme acteur du réseau électrique :</w:t>
      </w:r>
      <w:r>
        <w:t xml:space="preserve"> </w:t>
      </w:r>
      <w:r w:rsidRPr="004E47CE">
        <w:t>représente une évolution majeure dans la relation entre ces infrastructures et leur environnement. Plutôt que d'être de simples consommateurs passifs, les Data Centers peuvent devenir de véritables partenaires énergétiques pour les villes : en renvoyant de l'électricité dans le réseau lors des pics de consommation, ou en valorisant leur chaleur résiduelle pour chauffer des bâtiments voisins. C'est cette synergie avec l'environnement urbain qui ouvre la voie à une véritable neutralité carbone</w:t>
      </w:r>
      <w:r>
        <w:t>.</w:t>
      </w:r>
      <w:r w:rsidRPr="004E47CE">
        <w:t xml:space="preserve"> </w:t>
      </w:r>
      <w:hyperlink w:anchor="ref8" w:history="1">
        <w:r w:rsidRPr="004E47CE">
          <w:rPr>
            <w:rStyle w:val="Lienhypertexte"/>
            <w:vertAlign w:val="superscript"/>
          </w:rPr>
          <w:t>[8]</w:t>
        </w:r>
      </w:hyperlink>
    </w:p>
    <w:p w14:paraId="7A455C5C" w14:textId="77777777" w:rsidR="004E47CE" w:rsidRDefault="004E47CE" w:rsidP="009E5603">
      <w:pPr>
        <w:pStyle w:val="Titre2"/>
        <w:tabs>
          <w:tab w:val="left" w:pos="1357"/>
        </w:tabs>
        <w:spacing w:before="1"/>
        <w:ind w:left="1357" w:firstLine="0"/>
        <w:rPr>
          <w:color w:val="2E5395"/>
          <w:spacing w:val="-2"/>
        </w:rPr>
      </w:pPr>
    </w:p>
    <w:p w14:paraId="1472B999" w14:textId="0557AE60" w:rsidR="009E5603" w:rsidRPr="003F625D" w:rsidRDefault="009E5603" w:rsidP="009E5603">
      <w:pPr>
        <w:pStyle w:val="Titre2"/>
        <w:tabs>
          <w:tab w:val="left" w:pos="1357"/>
        </w:tabs>
        <w:spacing w:before="1"/>
        <w:ind w:left="1357" w:firstLine="0"/>
        <w:rPr>
          <w:color w:val="4471C4"/>
          <w:spacing w:val="-2"/>
        </w:rPr>
      </w:pPr>
      <w:bookmarkStart w:id="25" w:name="_Toc236318644"/>
      <w:r w:rsidRPr="003F625D">
        <w:rPr>
          <w:color w:val="4471C4"/>
          <w:spacing w:val="-2"/>
        </w:rPr>
        <w:lastRenderedPageBreak/>
        <w:t>1.4.1.</w:t>
      </w:r>
      <w:r w:rsidR="003F625D" w:rsidRPr="003F625D">
        <w:rPr>
          <w:color w:val="4471C4"/>
          <w:spacing w:val="-2"/>
        </w:rPr>
        <w:t xml:space="preserve"> Le coût élevé de la transformation des infrastructures</w:t>
      </w:r>
      <w:bookmarkEnd w:id="25"/>
    </w:p>
    <w:p w14:paraId="3A3216F8" w14:textId="77777777" w:rsidR="003F625D" w:rsidRDefault="003F625D" w:rsidP="009E5603">
      <w:pPr>
        <w:pStyle w:val="Titre2"/>
        <w:tabs>
          <w:tab w:val="left" w:pos="1357"/>
        </w:tabs>
        <w:spacing w:before="1"/>
        <w:ind w:left="1357" w:firstLine="0"/>
        <w:rPr>
          <w:color w:val="2E5395"/>
          <w:sz w:val="25"/>
        </w:rPr>
      </w:pPr>
    </w:p>
    <w:p w14:paraId="0ABD4E1B" w14:textId="4BFB32CA" w:rsidR="003F625D" w:rsidRDefault="003F625D" w:rsidP="003F625D">
      <w:pPr>
        <w:pStyle w:val="Corpsdetexte"/>
        <w:ind w:left="567" w:right="1128"/>
        <w:jc w:val="both"/>
      </w:pPr>
      <w:r w:rsidRPr="003F625D">
        <w:t>Le premier frein à l'adoption des solutions vertes est d'ordre économique. Passer à un système de refroidissement par liquide ou installer des parcs de batteries BESS représente un investissement initial considérable. Or, la plupart des infrastructures existantes n'ont pas été conçues pour accueillir ces technologies</w:t>
      </w:r>
      <w:r w:rsidR="007B07A6">
        <w:t>.</w:t>
      </w:r>
      <w:r w:rsidRPr="003F625D">
        <w:t xml:space="preserve"> </w:t>
      </w:r>
      <w:hyperlink w:anchor="ref3" w:history="1">
        <w:r w:rsidRPr="007B07A6">
          <w:rPr>
            <w:rStyle w:val="Lienhypertexte"/>
            <w:vertAlign w:val="superscript"/>
          </w:rPr>
          <w:t>[3]</w:t>
        </w:r>
      </w:hyperlink>
      <w:r w:rsidR="007B07A6">
        <w:t xml:space="preserve"> </w:t>
      </w:r>
      <w:r w:rsidRPr="003F625D">
        <w:t>Transformer le système de refroidissement d'un bâtiment entier implique souvent de l'arrêter pendant plusieurs semaines, ce qui est incompatible avec l'exigence de disponibilité permanente des services Cloud. Les entreprises hésitent donc à remplacer des équipements anciens mais fonctionnels, d'autant que le retour sur investissement de ces modernisations ne se concrétise qu'à très long terme.</w:t>
      </w:r>
    </w:p>
    <w:p w14:paraId="3885479D" w14:textId="77777777" w:rsidR="003F625D" w:rsidRDefault="003F625D" w:rsidP="003F625D">
      <w:pPr>
        <w:pStyle w:val="Corpsdetexte"/>
        <w:ind w:left="567" w:right="1128"/>
        <w:jc w:val="both"/>
      </w:pPr>
    </w:p>
    <w:p w14:paraId="4CCB26DE" w14:textId="77777777" w:rsidR="007B07A6" w:rsidRDefault="007B07A6" w:rsidP="007B07A6">
      <w:pPr>
        <w:pStyle w:val="Titre2"/>
        <w:rPr>
          <w:color w:val="4471C4"/>
        </w:rPr>
      </w:pPr>
      <w:r>
        <w:t xml:space="preserve">             </w:t>
      </w:r>
      <w:bookmarkStart w:id="26" w:name="_Toc236318645"/>
      <w:r w:rsidR="003F625D" w:rsidRPr="007B07A6">
        <w:rPr>
          <w:color w:val="4471C4"/>
        </w:rPr>
        <w:t>1.4.2.</w:t>
      </w:r>
      <w:r w:rsidRPr="007B07A6">
        <w:rPr>
          <w:color w:val="4471C4"/>
        </w:rPr>
        <w:t xml:space="preserve"> </w:t>
      </w:r>
      <w:r w:rsidR="003F625D" w:rsidRPr="007B07A6">
        <w:rPr>
          <w:color w:val="4471C4"/>
        </w:rPr>
        <w:t>Les risques liés à la sécurité et à la continuité de service</w:t>
      </w:r>
      <w:bookmarkEnd w:id="26"/>
    </w:p>
    <w:p w14:paraId="73B54B26" w14:textId="77777777" w:rsidR="007B07A6" w:rsidRDefault="007B07A6" w:rsidP="007B07A6">
      <w:pPr>
        <w:pStyle w:val="Titre2"/>
        <w:rPr>
          <w:color w:val="4471C4"/>
        </w:rPr>
      </w:pPr>
    </w:p>
    <w:p w14:paraId="67276EA1" w14:textId="3D624318" w:rsidR="003F625D" w:rsidRDefault="003F625D" w:rsidP="007B07A6">
      <w:pPr>
        <w:pStyle w:val="Corpsdetexte"/>
        <w:ind w:left="567" w:right="1128"/>
        <w:jc w:val="both"/>
      </w:pPr>
      <w:r w:rsidRPr="007B07A6">
        <w:t xml:space="preserve"> </w:t>
      </w:r>
      <w:r w:rsidR="007B07A6" w:rsidRPr="007B07A6">
        <w:t>Dans le monde du Cloud, la disponibilité des données est une priorité absolue. Or, les stratégies d'optimisation énergétique les plus avancées, comme le Carbon</w:t>
      </w:r>
      <w:r w:rsidR="007B07A6">
        <w:t xml:space="preserve"> </w:t>
      </w:r>
      <w:proofErr w:type="spellStart"/>
      <w:r w:rsidR="007B07A6" w:rsidRPr="007B07A6">
        <w:t>Aware</w:t>
      </w:r>
      <w:proofErr w:type="spellEnd"/>
      <w:r w:rsidR="007B07A6" w:rsidRPr="007B07A6">
        <w:t xml:space="preserve"> </w:t>
      </w:r>
      <w:proofErr w:type="spellStart"/>
      <w:r w:rsidR="007B07A6" w:rsidRPr="007B07A6">
        <w:t>Computing</w:t>
      </w:r>
      <w:proofErr w:type="spellEnd"/>
      <w:r w:rsidR="007B07A6" w:rsidRPr="007B07A6">
        <w:t>, introduisent de nouveaux risques qu'il est impossible d'ignorer. Déplacer des volumes massifs de données d'un pays à l'autre pour suivre l'énergie la plus propre peut ralentir les applications et exposer des informations sensibles à des risques d'interception</w:t>
      </w:r>
      <w:r w:rsidR="007B07A6">
        <w:t>.</w:t>
      </w:r>
      <w:r w:rsidR="007B07A6" w:rsidRPr="007B07A6">
        <w:t xml:space="preserve"> </w:t>
      </w:r>
      <w:hyperlink w:anchor="ref10" w:history="1">
        <w:r w:rsidR="007B07A6" w:rsidRPr="007B07A6">
          <w:rPr>
            <w:rStyle w:val="Lienhypertexte"/>
            <w:vertAlign w:val="superscript"/>
          </w:rPr>
          <w:t>[10]</w:t>
        </w:r>
      </w:hyperlink>
      <w:r w:rsidR="007B07A6" w:rsidRPr="007B07A6">
        <w:t xml:space="preserve"> Par ailleurs, s'appuyer sur des énergies intermittentes sans infrastructure de secours parfaitement maîtrisée peut mener à des coupures de service. Pour des secteurs critiques comme la finance ou la santé, une interruption, même brève, est totalement inacceptable. C'est pourquoi de nombreux gestionnaires de Data Centers préfèrent maintenir une alimentation classique et stable plutôt que de s'exposer aux aléas des énergies renouvelables mal intégrées.</w:t>
      </w:r>
    </w:p>
    <w:p w14:paraId="5F9AE4D7" w14:textId="77777777" w:rsidR="00501D07" w:rsidRDefault="00501D07" w:rsidP="007B07A6">
      <w:pPr>
        <w:pStyle w:val="Corpsdetexte"/>
        <w:ind w:left="567" w:right="1128"/>
        <w:jc w:val="both"/>
      </w:pPr>
    </w:p>
    <w:p w14:paraId="3670F3C3" w14:textId="7E76DB78" w:rsidR="00501D07" w:rsidRDefault="00501D07" w:rsidP="00501D07">
      <w:pPr>
        <w:pStyle w:val="Titre2"/>
        <w:rPr>
          <w:color w:val="4471C4"/>
        </w:rPr>
      </w:pPr>
      <w:r>
        <w:t xml:space="preserve">             </w:t>
      </w:r>
      <w:bookmarkStart w:id="27" w:name="_Toc236318646"/>
      <w:r w:rsidRPr="00501D07">
        <w:rPr>
          <w:color w:val="4471C4"/>
        </w:rPr>
        <w:t>1.4.3. Le manque de standards et de réglementation globales</w:t>
      </w:r>
      <w:bookmarkEnd w:id="27"/>
    </w:p>
    <w:p w14:paraId="2D4EBEC7" w14:textId="77777777" w:rsidR="00501D07" w:rsidRDefault="00501D07" w:rsidP="00501D07">
      <w:pPr>
        <w:pStyle w:val="Titre2"/>
        <w:rPr>
          <w:color w:val="4471C4"/>
        </w:rPr>
      </w:pPr>
    </w:p>
    <w:p w14:paraId="433CB62A" w14:textId="794EF37C" w:rsidR="00501D07" w:rsidRPr="007B07A6" w:rsidRDefault="00501D07" w:rsidP="00501D07">
      <w:pPr>
        <w:pStyle w:val="Corpsdetexte"/>
        <w:ind w:left="567" w:right="1128"/>
        <w:jc w:val="both"/>
      </w:pPr>
      <w:r w:rsidRPr="00501D07">
        <w:t>L'absence de normes internationales claires constitue un frein majeur à la transition écologique des Data Centers. Si le PUE est aujourd'hui largement adopté par le secteur, les indicateurs CUE et WUE, pourtant essentiels pour mesurer l'impact carbone et hydrique réel, ne font l'objet d'aucune obligation légale</w:t>
      </w:r>
      <w:r>
        <w:t>.</w:t>
      </w:r>
      <w:hyperlink w:anchor="ref4" w:history="1">
        <w:r w:rsidRPr="00501D07">
          <w:rPr>
            <w:rStyle w:val="Lienhypertexte"/>
            <w:vertAlign w:val="superscript"/>
          </w:rPr>
          <w:t>[4]</w:t>
        </w:r>
      </w:hyperlink>
      <w:r w:rsidRPr="00501D07">
        <w:t xml:space="preserve"> Sans réglementation contraignante, les entreprises se concentrent naturellement sur la réduction de leur facture électrique, sans nécessairement s'intéresser à leur empreinte environnementale globale. Elles peuvent ainsi afficher un excellent PUE tout en continuant à consommer des quantités massives d'eau ou à s'alimenter en énergie fossile. La recherche actuelle est unanime sur ce point : un changement de comportement à grande échelle dans l'industrie du numérique ne pourra se produire que si les gouvernements imposent des exigences strictes en matière de transparence environnementale aux grands acteurs du Cloud.</w:t>
      </w:r>
    </w:p>
    <w:p w14:paraId="3CE47A61" w14:textId="77777777" w:rsidR="003F625D" w:rsidRPr="009E5603" w:rsidRDefault="003F625D" w:rsidP="003F625D">
      <w:pPr>
        <w:pStyle w:val="Corpsdetexte"/>
        <w:ind w:left="567" w:right="1128"/>
        <w:jc w:val="both"/>
      </w:pPr>
    </w:p>
    <w:p w14:paraId="5CFB0E29" w14:textId="368160B8" w:rsidR="009E5603" w:rsidRPr="002C2370" w:rsidRDefault="003C79CB" w:rsidP="00F21F59">
      <w:pPr>
        <w:pStyle w:val="Titre2"/>
        <w:numPr>
          <w:ilvl w:val="1"/>
          <w:numId w:val="9"/>
        </w:numPr>
        <w:tabs>
          <w:tab w:val="left" w:pos="1357"/>
        </w:tabs>
        <w:spacing w:before="1"/>
        <w:ind w:left="1357" w:hanging="429"/>
        <w:jc w:val="left"/>
        <w:rPr>
          <w:color w:val="2E5395"/>
        </w:rPr>
      </w:pPr>
      <w:bookmarkStart w:id="28" w:name="_Toc236318647"/>
      <w:r w:rsidRPr="002C2370">
        <w:rPr>
          <w:color w:val="2E5395"/>
        </w:rPr>
        <w:t>Synthèse des indicateurs et limites des modèles actuels</w:t>
      </w:r>
      <w:bookmarkEnd w:id="28"/>
    </w:p>
    <w:p w14:paraId="67A90EE0" w14:textId="77777777" w:rsidR="003C79CB" w:rsidRDefault="003C79CB" w:rsidP="003C79CB">
      <w:pPr>
        <w:pStyle w:val="Titre2"/>
        <w:tabs>
          <w:tab w:val="left" w:pos="1357"/>
        </w:tabs>
        <w:spacing w:before="1"/>
        <w:rPr>
          <w:color w:val="2E5395"/>
          <w:sz w:val="25"/>
        </w:rPr>
      </w:pPr>
    </w:p>
    <w:p w14:paraId="366F37D9" w14:textId="77777777" w:rsidR="003C79CB" w:rsidRDefault="003C79CB" w:rsidP="003C79CB">
      <w:pPr>
        <w:pStyle w:val="Corpsdetexte"/>
        <w:ind w:left="567" w:right="1128"/>
        <w:jc w:val="both"/>
      </w:pPr>
      <w:r w:rsidRPr="003C79CB">
        <w:t>Les sections précédentes ont présenté de nombreuses solutions pour réduire l'empreinte environnementale des Data Centers. Cette section propose une lecture critique de ces approches en mettant en lumière leurs limites et en les comparant de manière structurée.</w:t>
      </w:r>
    </w:p>
    <w:p w14:paraId="24C82613" w14:textId="77777777" w:rsidR="006C31AA" w:rsidRDefault="006C31AA" w:rsidP="003C79CB">
      <w:pPr>
        <w:pStyle w:val="Corpsdetexte"/>
        <w:ind w:left="567" w:right="1128"/>
        <w:jc w:val="both"/>
      </w:pPr>
    </w:p>
    <w:p w14:paraId="3DDF8B5C" w14:textId="77777777" w:rsidR="006C31AA" w:rsidRPr="003C79CB" w:rsidRDefault="006C31AA" w:rsidP="003C79CB">
      <w:pPr>
        <w:pStyle w:val="Corpsdetexte"/>
        <w:ind w:left="567" w:right="1128"/>
        <w:jc w:val="both"/>
      </w:pPr>
    </w:p>
    <w:p w14:paraId="1CC3AA27" w14:textId="155D43ED" w:rsidR="003C79CB" w:rsidRDefault="003C79CB" w:rsidP="003C79CB">
      <w:pPr>
        <w:pStyle w:val="Titre2"/>
        <w:rPr>
          <w:color w:val="4471C4"/>
        </w:rPr>
      </w:pPr>
      <w:r>
        <w:lastRenderedPageBreak/>
        <w:t xml:space="preserve">       </w:t>
      </w:r>
      <w:bookmarkStart w:id="29" w:name="_Toc236318648"/>
      <w:r w:rsidRPr="003C79CB">
        <w:rPr>
          <w:color w:val="4471C4"/>
        </w:rPr>
        <w:t xml:space="preserve">1.5.1. Les limites d’une optimisation </w:t>
      </w:r>
      <w:proofErr w:type="spellStart"/>
      <w:r w:rsidRPr="003C79CB">
        <w:rPr>
          <w:color w:val="4471C4"/>
        </w:rPr>
        <w:t>mono-critère</w:t>
      </w:r>
      <w:proofErr w:type="spellEnd"/>
      <w:r w:rsidRPr="003C79CB">
        <w:rPr>
          <w:color w:val="4471C4"/>
        </w:rPr>
        <w:t> : vers une durabilité</w:t>
      </w:r>
      <w:bookmarkEnd w:id="29"/>
      <w:r w:rsidRPr="003C79CB">
        <w:rPr>
          <w:color w:val="4471C4"/>
        </w:rPr>
        <w:t xml:space="preserve"> </w:t>
      </w:r>
    </w:p>
    <w:p w14:paraId="05C5F70F" w14:textId="1CF49C19" w:rsidR="003C79CB" w:rsidRPr="003C79CB" w:rsidRDefault="003C79CB" w:rsidP="003C79CB">
      <w:pPr>
        <w:pStyle w:val="Titre2"/>
        <w:rPr>
          <w:color w:val="4471C4"/>
        </w:rPr>
      </w:pPr>
      <w:r>
        <w:rPr>
          <w:color w:val="4471C4"/>
        </w:rPr>
        <w:t xml:space="preserve">                 </w:t>
      </w:r>
      <w:bookmarkStart w:id="30" w:name="_Toc236318649"/>
      <w:r>
        <w:rPr>
          <w:color w:val="4471C4"/>
        </w:rPr>
        <w:t>Multi</w:t>
      </w:r>
      <w:r w:rsidRPr="003C79CB">
        <w:rPr>
          <w:color w:val="4471C4"/>
        </w:rPr>
        <w:t>-ressources</w:t>
      </w:r>
      <w:bookmarkEnd w:id="30"/>
    </w:p>
    <w:p w14:paraId="151BB786" w14:textId="77777777" w:rsidR="003B285F" w:rsidRDefault="003B285F" w:rsidP="003B285F">
      <w:pPr>
        <w:pStyle w:val="Titre2"/>
        <w:ind w:left="0" w:firstLine="0"/>
        <w:rPr>
          <w:color w:val="4471C4"/>
        </w:rPr>
      </w:pPr>
    </w:p>
    <w:p w14:paraId="3320A3A7" w14:textId="77777777" w:rsidR="00AC2DA3" w:rsidRDefault="00AC2DA3" w:rsidP="00AC2DA3">
      <w:pPr>
        <w:pStyle w:val="Corpsdetexte"/>
        <w:ind w:left="567" w:right="1128"/>
        <w:jc w:val="both"/>
        <w:rPr>
          <w:rFonts w:eastAsia="Cambria Math"/>
        </w:rPr>
      </w:pPr>
      <w:r w:rsidRPr="00AC2DA3">
        <w:rPr>
          <w:rFonts w:eastAsia="Cambria Math"/>
        </w:rPr>
        <w:t>Les travaux les plus récents insistent sur un point fondamental : réduire l'empreinte carbone d'un Data Center ne doit pas se faire au détriment d'autres ressources naturelles. Si l'on se concentre uniquement sur la réduction de la consommation électrique, on risque d'augmenter la consommation d'eau via des systèmes de refroidissement par évaporation. De même, un Data Center peut afficher un excellent PUE tout en ayant un CUE élevé s'il est alimenté par des énergies fossiles. L'optimisation ne doit donc pas viser à consommer moins sur un seul axe, mais à consommer mieux sur l'ensemble des ressources naturelles concernées.</w:t>
      </w:r>
    </w:p>
    <w:p w14:paraId="388C61B5" w14:textId="77777777" w:rsidR="00AC2DA3" w:rsidRPr="00AC2DA3" w:rsidRDefault="00AC2DA3" w:rsidP="00AC2DA3">
      <w:pPr>
        <w:pStyle w:val="Corpsdetexte"/>
        <w:ind w:left="567" w:right="1128"/>
        <w:jc w:val="both"/>
        <w:rPr>
          <w:rFonts w:eastAsia="Cambria Math"/>
        </w:rPr>
      </w:pPr>
    </w:p>
    <w:p w14:paraId="0632F9C4" w14:textId="792D44B3" w:rsidR="00AC2DA3" w:rsidRPr="00AC2DA3" w:rsidRDefault="00AC2DA3" w:rsidP="00AC2DA3">
      <w:pPr>
        <w:pStyle w:val="Corpsdetexte"/>
        <w:ind w:left="567" w:right="1128"/>
        <w:jc w:val="both"/>
        <w:rPr>
          <w:rFonts w:eastAsia="Cambria Math"/>
          <w:vertAlign w:val="superscript"/>
        </w:rPr>
      </w:pPr>
      <w:r w:rsidRPr="00AC2DA3">
        <w:rPr>
          <w:rFonts w:eastAsia="Cambria Math"/>
        </w:rPr>
        <w:t xml:space="preserve">C'est précisément ce que propose le </w:t>
      </w:r>
      <w:proofErr w:type="spellStart"/>
      <w:r w:rsidRPr="00AC2DA3">
        <w:rPr>
          <w:rFonts w:eastAsia="Cambria Math"/>
        </w:rPr>
        <w:t>framework</w:t>
      </w:r>
      <w:proofErr w:type="spellEnd"/>
      <w:r w:rsidRPr="00AC2DA3">
        <w:rPr>
          <w:rFonts w:eastAsia="Cambria Math"/>
        </w:rPr>
        <w:t xml:space="preserve"> SHIELD. Il calcule un compromis mathématique permettant au Data Center d'atteindre simultanément de bonnes performances sur les trois indicateurs clés : le PUE, le CUE et le WUE</w:t>
      </w:r>
      <w:r>
        <w:rPr>
          <w:rFonts w:eastAsia="Cambria Math"/>
        </w:rPr>
        <w:t>.</w:t>
      </w:r>
      <w:hyperlink w:anchor="ref4" w:history="1">
        <w:r w:rsidRPr="00AC2DA3">
          <w:rPr>
            <w:rStyle w:val="Lienhypertexte"/>
            <w:rFonts w:eastAsia="Cambria Math"/>
            <w:vertAlign w:val="superscript"/>
          </w:rPr>
          <w:t>[4]</w:t>
        </w:r>
      </w:hyperlink>
      <w:r w:rsidRPr="00AC2DA3">
        <w:rPr>
          <w:rFonts w:eastAsia="Cambria Math"/>
          <w:vertAlign w:val="superscript"/>
        </w:rPr>
        <w:t xml:space="preserve"> </w:t>
      </w:r>
      <w:r w:rsidRPr="00AC2DA3">
        <w:rPr>
          <w:rFonts w:eastAsia="Cambria Math"/>
        </w:rPr>
        <w:t>Concernant le défi spécifique de l'IA générative, les GPU utilisés consomment jusqu'à trois fois plus d'énergie que les processeurs classiques</w:t>
      </w:r>
      <w:r>
        <w:rPr>
          <w:rFonts w:eastAsia="Cambria Math"/>
        </w:rPr>
        <w:t>.</w:t>
      </w:r>
      <w:hyperlink w:anchor="ref1" w:history="1">
        <w:r w:rsidRPr="00AC2DA3">
          <w:rPr>
            <w:rStyle w:val="Lienhypertexte"/>
            <w:rFonts w:eastAsia="Cambria Math"/>
            <w:vertAlign w:val="superscript"/>
          </w:rPr>
          <w:t>[1]</w:t>
        </w:r>
      </w:hyperlink>
      <w:r w:rsidRPr="00AC2DA3">
        <w:rPr>
          <w:rFonts w:eastAsia="Cambria Math"/>
        </w:rPr>
        <w:t xml:space="preserve"> Pour maîtriser cette densité thermique, des capteurs intelligents peuvent être déployés dans tout le bâtiment afin d'envoyer l'air frais uniquement là où c'est nécessaire, évitant ainsi de climatiser des zones inutilement</w:t>
      </w:r>
      <w:r>
        <w:rPr>
          <w:rFonts w:eastAsia="Cambria Math"/>
        </w:rPr>
        <w:t>.</w:t>
      </w:r>
      <w:r w:rsidRPr="00AC2DA3">
        <w:rPr>
          <w:rFonts w:eastAsia="Cambria Math"/>
        </w:rPr>
        <w:t xml:space="preserve"> </w:t>
      </w:r>
      <w:hyperlink w:anchor="ref11" w:history="1">
        <w:r w:rsidRPr="00AC2DA3">
          <w:rPr>
            <w:rStyle w:val="Lienhypertexte"/>
            <w:rFonts w:eastAsia="Cambria Math"/>
            <w:vertAlign w:val="superscript"/>
          </w:rPr>
          <w:t>[11]</w:t>
        </w:r>
      </w:hyperlink>
    </w:p>
    <w:p w14:paraId="03997593" w14:textId="77777777" w:rsidR="00AC2DA3" w:rsidRDefault="00AC2DA3" w:rsidP="002B79CF">
      <w:pPr>
        <w:rPr>
          <w:rFonts w:ascii="Cambria Math" w:eastAsia="Cambria Math"/>
          <w:sz w:val="24"/>
        </w:rPr>
      </w:pPr>
    </w:p>
    <w:p w14:paraId="5A2F7056" w14:textId="77777777" w:rsidR="00AC2DA3" w:rsidRDefault="00AC2DA3" w:rsidP="00AC2DA3">
      <w:pPr>
        <w:pStyle w:val="Titre2"/>
        <w:ind w:hanging="347"/>
        <w:rPr>
          <w:rFonts w:eastAsia="Cambria Math"/>
          <w:color w:val="4471C4"/>
        </w:rPr>
      </w:pPr>
      <w:bookmarkStart w:id="31" w:name="_Toc236318650"/>
      <w:r w:rsidRPr="00AC2DA3">
        <w:rPr>
          <w:rFonts w:eastAsia="Cambria Math"/>
          <w:color w:val="4471C4"/>
        </w:rPr>
        <w:t>1.5.2. Analyse comparative des stratégies d’optimisation</w:t>
      </w:r>
      <w:bookmarkEnd w:id="31"/>
    </w:p>
    <w:p w14:paraId="3D31505E" w14:textId="77777777" w:rsidR="00AC2DA3" w:rsidRDefault="00AC2DA3" w:rsidP="00AC2DA3">
      <w:pPr>
        <w:pStyle w:val="Titre2"/>
        <w:ind w:hanging="347"/>
        <w:rPr>
          <w:rFonts w:eastAsia="Cambria Math"/>
          <w:color w:val="4471C4"/>
        </w:rPr>
      </w:pPr>
    </w:p>
    <w:p w14:paraId="1BBDBC8E" w14:textId="77777777" w:rsidR="00AC2DA3" w:rsidRDefault="00AC2DA3" w:rsidP="00AC2DA3">
      <w:pPr>
        <w:pStyle w:val="Corpsdetexte"/>
        <w:ind w:left="567" w:right="1128"/>
        <w:jc w:val="both"/>
        <w:rPr>
          <w:rFonts w:eastAsia="Cambria Math"/>
        </w:rPr>
      </w:pPr>
      <w:r w:rsidRPr="00AC2DA3">
        <w:rPr>
          <w:rFonts w:eastAsia="Cambria Math"/>
        </w:rPr>
        <w:t>L'analyse croisée des publications de 2024 et 2025 permet de structurer les leviers d'optimisation en quatre piliers complémentaires. Aucun de ces piliers ne peut, à lui seul, garantir la neutralité carbone ; c'est leur orchestration intelligente qui définit la performance réelle du système.</w:t>
      </w:r>
    </w:p>
    <w:p w14:paraId="4532EC7E" w14:textId="77777777" w:rsidR="00AC2DA3" w:rsidRPr="00AC2DA3" w:rsidRDefault="00AC2DA3" w:rsidP="00AC2DA3">
      <w:pPr>
        <w:pStyle w:val="Corpsdetexte"/>
        <w:ind w:left="567" w:right="1128"/>
        <w:jc w:val="both"/>
        <w:rPr>
          <w:rFonts w:eastAsia="Cambria Math"/>
        </w:rPr>
      </w:pPr>
    </w:p>
    <w:p w14:paraId="395E89EE" w14:textId="77777777" w:rsidR="00AC2DA3" w:rsidRDefault="00AC2DA3" w:rsidP="00B479B0">
      <w:pPr>
        <w:pStyle w:val="Corpsdetexte"/>
        <w:ind w:left="567" w:right="1128"/>
        <w:jc w:val="both"/>
        <w:rPr>
          <w:rFonts w:eastAsia="Cambria Math"/>
        </w:rPr>
      </w:pPr>
      <w:r w:rsidRPr="00AC2DA3">
        <w:rPr>
          <w:rFonts w:eastAsia="Cambria Math"/>
        </w:rPr>
        <w:t xml:space="preserve">Le tableau ci-dessous synthétise les approches majeures identifiées dans la littérature </w:t>
      </w:r>
    </w:p>
    <w:p w14:paraId="39FCFFAF" w14:textId="77777777" w:rsidR="006C31AA" w:rsidRDefault="006C31AA" w:rsidP="00B479B0">
      <w:pPr>
        <w:pStyle w:val="Corpsdetexte"/>
        <w:ind w:left="567" w:right="1128"/>
        <w:jc w:val="both"/>
        <w:rPr>
          <w:rFonts w:eastAsia="Cambria Math"/>
        </w:rPr>
      </w:pPr>
    </w:p>
    <w:p w14:paraId="54BA612E" w14:textId="77777777" w:rsidR="006C31AA" w:rsidRDefault="006C31AA" w:rsidP="00B479B0">
      <w:pPr>
        <w:pStyle w:val="Corpsdetexte"/>
        <w:ind w:left="567" w:right="1128"/>
        <w:jc w:val="both"/>
        <w:rPr>
          <w:rFonts w:eastAsia="Cambria Math"/>
        </w:rPr>
      </w:pPr>
    </w:p>
    <w:p w14:paraId="610A4426" w14:textId="77777777" w:rsidR="006C31AA" w:rsidRDefault="006C31AA" w:rsidP="00B479B0">
      <w:pPr>
        <w:pStyle w:val="Corpsdetexte"/>
        <w:ind w:left="567" w:right="1128"/>
        <w:jc w:val="both"/>
        <w:rPr>
          <w:rFonts w:eastAsia="Cambria Math"/>
        </w:rPr>
      </w:pPr>
    </w:p>
    <w:p w14:paraId="34655BFE" w14:textId="77777777" w:rsidR="006C31AA" w:rsidRDefault="006C31AA" w:rsidP="00B479B0">
      <w:pPr>
        <w:pStyle w:val="Corpsdetexte"/>
        <w:ind w:left="567" w:right="1128"/>
        <w:jc w:val="both"/>
        <w:rPr>
          <w:rFonts w:eastAsia="Cambria Math"/>
        </w:rPr>
      </w:pPr>
    </w:p>
    <w:p w14:paraId="654C7F05" w14:textId="77777777" w:rsidR="006C31AA" w:rsidRDefault="006C31AA" w:rsidP="00B479B0">
      <w:pPr>
        <w:pStyle w:val="Corpsdetexte"/>
        <w:ind w:left="567" w:right="1128"/>
        <w:jc w:val="both"/>
        <w:rPr>
          <w:rFonts w:eastAsia="Cambria Math"/>
        </w:rPr>
      </w:pPr>
    </w:p>
    <w:p w14:paraId="3A00AF49" w14:textId="77777777" w:rsidR="006C31AA" w:rsidRDefault="006C31AA" w:rsidP="00B479B0">
      <w:pPr>
        <w:pStyle w:val="Corpsdetexte"/>
        <w:ind w:left="567" w:right="1128"/>
        <w:jc w:val="both"/>
        <w:rPr>
          <w:rFonts w:eastAsia="Cambria Math"/>
        </w:rPr>
      </w:pPr>
    </w:p>
    <w:p w14:paraId="18B395DF" w14:textId="77777777" w:rsidR="006C31AA" w:rsidRDefault="006C31AA" w:rsidP="00B479B0">
      <w:pPr>
        <w:pStyle w:val="Corpsdetexte"/>
        <w:ind w:left="567" w:right="1128"/>
        <w:jc w:val="both"/>
        <w:rPr>
          <w:rFonts w:eastAsia="Cambria Math"/>
        </w:rPr>
      </w:pPr>
    </w:p>
    <w:p w14:paraId="795264B3" w14:textId="77777777" w:rsidR="006C31AA" w:rsidRDefault="006C31AA" w:rsidP="00B479B0">
      <w:pPr>
        <w:pStyle w:val="Corpsdetexte"/>
        <w:ind w:left="567" w:right="1128"/>
        <w:jc w:val="both"/>
        <w:rPr>
          <w:rFonts w:eastAsia="Cambria Math"/>
        </w:rPr>
      </w:pPr>
    </w:p>
    <w:p w14:paraId="10B7B2F7" w14:textId="77777777" w:rsidR="006C31AA" w:rsidRDefault="006C31AA" w:rsidP="00B479B0">
      <w:pPr>
        <w:pStyle w:val="Corpsdetexte"/>
        <w:ind w:left="567" w:right="1128"/>
        <w:jc w:val="both"/>
        <w:rPr>
          <w:rFonts w:eastAsia="Cambria Math"/>
        </w:rPr>
      </w:pPr>
    </w:p>
    <w:p w14:paraId="686EF162" w14:textId="77777777" w:rsidR="006C31AA" w:rsidRDefault="006C31AA" w:rsidP="00B479B0">
      <w:pPr>
        <w:pStyle w:val="Corpsdetexte"/>
        <w:ind w:left="567" w:right="1128"/>
        <w:jc w:val="both"/>
        <w:rPr>
          <w:rFonts w:eastAsia="Cambria Math"/>
        </w:rPr>
      </w:pPr>
    </w:p>
    <w:p w14:paraId="43511E22" w14:textId="77777777" w:rsidR="006C31AA" w:rsidRDefault="006C31AA" w:rsidP="00B479B0">
      <w:pPr>
        <w:pStyle w:val="Corpsdetexte"/>
        <w:ind w:left="567" w:right="1128"/>
        <w:jc w:val="both"/>
        <w:rPr>
          <w:rFonts w:eastAsia="Cambria Math"/>
        </w:rPr>
      </w:pPr>
    </w:p>
    <w:p w14:paraId="39E2FDE8" w14:textId="77777777" w:rsidR="006C31AA" w:rsidRDefault="006C31AA" w:rsidP="00B479B0">
      <w:pPr>
        <w:pStyle w:val="Corpsdetexte"/>
        <w:ind w:left="567" w:right="1128"/>
        <w:jc w:val="both"/>
        <w:rPr>
          <w:rFonts w:eastAsia="Cambria Math"/>
        </w:rPr>
      </w:pPr>
    </w:p>
    <w:p w14:paraId="59579079" w14:textId="77777777" w:rsidR="006C31AA" w:rsidRDefault="006C31AA" w:rsidP="00B479B0">
      <w:pPr>
        <w:pStyle w:val="Corpsdetexte"/>
        <w:ind w:left="567" w:right="1128"/>
        <w:jc w:val="both"/>
        <w:rPr>
          <w:rFonts w:eastAsia="Cambria Math"/>
        </w:rPr>
      </w:pPr>
    </w:p>
    <w:p w14:paraId="4C8A6294" w14:textId="77777777" w:rsidR="006C31AA" w:rsidRDefault="006C31AA" w:rsidP="00B479B0">
      <w:pPr>
        <w:pStyle w:val="Corpsdetexte"/>
        <w:ind w:left="567" w:right="1128"/>
        <w:jc w:val="both"/>
        <w:rPr>
          <w:rFonts w:eastAsia="Cambria Math"/>
        </w:rPr>
      </w:pPr>
    </w:p>
    <w:p w14:paraId="0C4A1914" w14:textId="77777777" w:rsidR="006C31AA" w:rsidRDefault="006C31AA" w:rsidP="00B479B0">
      <w:pPr>
        <w:pStyle w:val="Corpsdetexte"/>
        <w:ind w:left="567" w:right="1128"/>
        <w:jc w:val="both"/>
        <w:rPr>
          <w:rFonts w:eastAsia="Cambria Math"/>
        </w:rPr>
      </w:pPr>
    </w:p>
    <w:p w14:paraId="44A3E470" w14:textId="77777777" w:rsidR="006C31AA" w:rsidRDefault="006C31AA" w:rsidP="00B479B0">
      <w:pPr>
        <w:pStyle w:val="Corpsdetexte"/>
        <w:ind w:left="567" w:right="1128"/>
        <w:jc w:val="both"/>
        <w:rPr>
          <w:rFonts w:eastAsia="Cambria Math"/>
        </w:rPr>
      </w:pPr>
    </w:p>
    <w:p w14:paraId="5C4BDB32" w14:textId="77777777" w:rsidR="006C31AA" w:rsidRDefault="006C31AA" w:rsidP="00B479B0">
      <w:pPr>
        <w:pStyle w:val="Corpsdetexte"/>
        <w:ind w:left="567" w:right="1128"/>
        <w:jc w:val="both"/>
        <w:rPr>
          <w:rFonts w:eastAsia="Cambria Math"/>
        </w:rPr>
      </w:pPr>
    </w:p>
    <w:p w14:paraId="544E9C91" w14:textId="77777777" w:rsidR="006C31AA" w:rsidRDefault="006C31AA" w:rsidP="00B479B0">
      <w:pPr>
        <w:pStyle w:val="Corpsdetexte"/>
        <w:ind w:left="567" w:right="1128"/>
        <w:jc w:val="both"/>
        <w:rPr>
          <w:rFonts w:eastAsia="Cambria Math"/>
        </w:rPr>
      </w:pPr>
    </w:p>
    <w:p w14:paraId="3B1930C2" w14:textId="77777777" w:rsidR="006C31AA" w:rsidRDefault="006C31AA" w:rsidP="00B479B0">
      <w:pPr>
        <w:pStyle w:val="Corpsdetexte"/>
        <w:ind w:left="567" w:right="1128"/>
        <w:jc w:val="both"/>
        <w:rPr>
          <w:rFonts w:eastAsia="Cambria Math"/>
        </w:rPr>
      </w:pPr>
    </w:p>
    <w:p w14:paraId="38C7293D" w14:textId="2DB7EA73" w:rsidR="006C31AA" w:rsidRPr="00B479B0" w:rsidRDefault="006C31AA" w:rsidP="006C31AA">
      <w:pPr>
        <w:pStyle w:val="Corpsdetexte"/>
        <w:ind w:right="1128"/>
        <w:jc w:val="both"/>
        <w:rPr>
          <w:rFonts w:eastAsia="Cambria Math"/>
        </w:rPr>
        <w:sectPr w:rsidR="006C31AA" w:rsidRPr="00B479B0">
          <w:pgSz w:w="11910" w:h="16840"/>
          <w:pgMar w:top="1340" w:right="283" w:bottom="280" w:left="850" w:header="720" w:footer="720" w:gutter="0"/>
          <w:cols w:space="720"/>
        </w:sectPr>
      </w:pPr>
    </w:p>
    <w:tbl>
      <w:tblPr>
        <w:tblStyle w:val="TableNormal"/>
        <w:tblpPr w:leftFromText="141" w:rightFromText="141" w:vertAnchor="text" w:horzAnchor="margin" w:tblpX="-268" w:tblpY="-135"/>
        <w:tblW w:w="109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1"/>
        <w:gridCol w:w="1843"/>
        <w:gridCol w:w="1551"/>
        <w:gridCol w:w="1984"/>
        <w:gridCol w:w="1710"/>
        <w:gridCol w:w="1984"/>
      </w:tblGrid>
      <w:tr w:rsidR="00445749" w14:paraId="1A780371" w14:textId="77777777" w:rsidTr="002C2370">
        <w:trPr>
          <w:trHeight w:val="868"/>
        </w:trPr>
        <w:tc>
          <w:tcPr>
            <w:tcW w:w="1851" w:type="dxa"/>
          </w:tcPr>
          <w:p w14:paraId="10A326C1" w14:textId="77777777" w:rsidR="00445749" w:rsidRDefault="00445749" w:rsidP="002C2370">
            <w:pPr>
              <w:pStyle w:val="TableParagraph"/>
              <w:spacing w:before="2"/>
              <w:ind w:left="124"/>
              <w:rPr>
                <w:b/>
                <w:sz w:val="24"/>
              </w:rPr>
            </w:pPr>
            <w:r>
              <w:rPr>
                <w:highlight w:val="yellow"/>
              </w:rPr>
              <w:lastRenderedPageBreak/>
              <w:br w:type="page"/>
            </w:r>
            <w:bookmarkStart w:id="32" w:name="_bookmark10"/>
            <w:bookmarkStart w:id="33" w:name="_bookmark13"/>
            <w:bookmarkStart w:id="34" w:name="_bookmark14"/>
            <w:bookmarkStart w:id="35" w:name="_bookmark15"/>
            <w:bookmarkEnd w:id="32"/>
            <w:bookmarkEnd w:id="33"/>
            <w:bookmarkEnd w:id="34"/>
            <w:bookmarkEnd w:id="35"/>
            <w:r>
              <w:rPr>
                <w:b/>
                <w:spacing w:val="-2"/>
                <w:sz w:val="24"/>
              </w:rPr>
              <w:t>Stratégie D’optimisation</w:t>
            </w:r>
          </w:p>
        </w:tc>
        <w:tc>
          <w:tcPr>
            <w:tcW w:w="1843" w:type="dxa"/>
          </w:tcPr>
          <w:p w14:paraId="5E1262CC" w14:textId="77777777" w:rsidR="00445749" w:rsidRDefault="00445749" w:rsidP="002C2370">
            <w:pPr>
              <w:pStyle w:val="TableParagraph"/>
              <w:spacing w:before="98"/>
              <w:ind w:left="112" w:right="119"/>
              <w:rPr>
                <w:b/>
                <w:sz w:val="24"/>
              </w:rPr>
            </w:pPr>
            <w:r>
              <w:rPr>
                <w:b/>
                <w:sz w:val="24"/>
              </w:rPr>
              <w:t>Titre</w:t>
            </w:r>
            <w:r>
              <w:rPr>
                <w:b/>
                <w:spacing w:val="-3"/>
                <w:sz w:val="24"/>
              </w:rPr>
              <w:t xml:space="preserve"> </w:t>
            </w:r>
            <w:r>
              <w:rPr>
                <w:b/>
                <w:sz w:val="24"/>
              </w:rPr>
              <w:t>de</w:t>
            </w:r>
            <w:r>
              <w:rPr>
                <w:b/>
                <w:spacing w:val="-3"/>
                <w:sz w:val="24"/>
              </w:rPr>
              <w:t xml:space="preserve"> </w:t>
            </w:r>
            <w:r>
              <w:rPr>
                <w:b/>
                <w:sz w:val="24"/>
              </w:rPr>
              <w:t>l'article de référence</w:t>
            </w:r>
          </w:p>
        </w:tc>
        <w:tc>
          <w:tcPr>
            <w:tcW w:w="1551" w:type="dxa"/>
          </w:tcPr>
          <w:p w14:paraId="02651E28" w14:textId="77777777" w:rsidR="00445749" w:rsidRDefault="00445749" w:rsidP="002C2370">
            <w:pPr>
              <w:pStyle w:val="TableParagraph"/>
              <w:spacing w:before="98"/>
              <w:ind w:left="112" w:right="73"/>
              <w:rPr>
                <w:b/>
                <w:sz w:val="24"/>
              </w:rPr>
            </w:pPr>
            <w:r>
              <w:rPr>
                <w:b/>
                <w:spacing w:val="-2"/>
                <w:sz w:val="24"/>
              </w:rPr>
              <w:t xml:space="preserve">Mécanisme technique </w:t>
            </w:r>
            <w:r>
              <w:rPr>
                <w:b/>
                <w:spacing w:val="-4"/>
                <w:sz w:val="24"/>
              </w:rPr>
              <w:t>clé</w:t>
            </w:r>
          </w:p>
        </w:tc>
        <w:tc>
          <w:tcPr>
            <w:tcW w:w="1984" w:type="dxa"/>
          </w:tcPr>
          <w:p w14:paraId="7C42832C" w14:textId="77777777" w:rsidR="00445749" w:rsidRDefault="00445749" w:rsidP="002C2370">
            <w:pPr>
              <w:pStyle w:val="TableParagraph"/>
              <w:spacing w:before="98"/>
              <w:ind w:left="112" w:right="26"/>
              <w:rPr>
                <w:b/>
                <w:sz w:val="24"/>
              </w:rPr>
            </w:pPr>
            <w:r>
              <w:rPr>
                <w:b/>
                <w:spacing w:val="-2"/>
                <w:sz w:val="24"/>
              </w:rPr>
              <w:t>Impact environnemental ciblé</w:t>
            </w:r>
          </w:p>
        </w:tc>
        <w:tc>
          <w:tcPr>
            <w:tcW w:w="1710" w:type="dxa"/>
          </w:tcPr>
          <w:p w14:paraId="1EAF3A5B" w14:textId="77777777" w:rsidR="00445749" w:rsidRDefault="00445749" w:rsidP="002C2370">
            <w:pPr>
              <w:pStyle w:val="TableParagraph"/>
              <w:spacing w:before="110"/>
              <w:rPr>
                <w:b/>
                <w:sz w:val="24"/>
              </w:rPr>
            </w:pPr>
            <w:r>
              <w:rPr>
                <w:b/>
                <w:spacing w:val="-2"/>
                <w:sz w:val="24"/>
              </w:rPr>
              <w:t>Avantages</w:t>
            </w:r>
          </w:p>
        </w:tc>
        <w:tc>
          <w:tcPr>
            <w:tcW w:w="1984" w:type="dxa"/>
          </w:tcPr>
          <w:p w14:paraId="435E79EB" w14:textId="77777777" w:rsidR="00445749" w:rsidRDefault="00445749" w:rsidP="002C2370">
            <w:pPr>
              <w:pStyle w:val="TableParagraph"/>
              <w:spacing w:before="110"/>
              <w:rPr>
                <w:b/>
                <w:sz w:val="24"/>
              </w:rPr>
            </w:pPr>
            <w:r>
              <w:rPr>
                <w:b/>
                <w:spacing w:val="-2"/>
                <w:sz w:val="24"/>
              </w:rPr>
              <w:t>Inconvénients</w:t>
            </w:r>
          </w:p>
        </w:tc>
      </w:tr>
      <w:tr w:rsidR="00445749" w14:paraId="3505E9E7" w14:textId="77777777" w:rsidTr="002C2370">
        <w:trPr>
          <w:trHeight w:val="2177"/>
        </w:trPr>
        <w:tc>
          <w:tcPr>
            <w:tcW w:w="1851" w:type="dxa"/>
          </w:tcPr>
          <w:p w14:paraId="0928BC14" w14:textId="77777777" w:rsidR="00445749" w:rsidRDefault="00445749" w:rsidP="002C2370">
            <w:pPr>
              <w:pStyle w:val="TableParagraph"/>
              <w:ind w:left="124"/>
              <w:rPr>
                <w:b/>
                <w:sz w:val="24"/>
              </w:rPr>
            </w:pPr>
            <w:r>
              <w:rPr>
                <w:b/>
                <w:spacing w:val="-2"/>
                <w:sz w:val="24"/>
              </w:rPr>
              <w:t>Optimisation Logicielle</w:t>
            </w:r>
          </w:p>
        </w:tc>
        <w:tc>
          <w:tcPr>
            <w:tcW w:w="1843" w:type="dxa"/>
          </w:tcPr>
          <w:p w14:paraId="7AC3FD51" w14:textId="77777777" w:rsidR="00445749" w:rsidRDefault="00445749" w:rsidP="002C2370">
            <w:pPr>
              <w:pStyle w:val="TableParagraph"/>
              <w:ind w:left="112" w:right="119"/>
              <w:rPr>
                <w:sz w:val="24"/>
              </w:rPr>
            </w:pPr>
            <w:r>
              <w:rPr>
                <w:spacing w:val="-2"/>
                <w:sz w:val="24"/>
              </w:rPr>
              <w:t>"Learning-</w:t>
            </w:r>
            <w:proofErr w:type="spellStart"/>
            <w:r>
              <w:rPr>
                <w:spacing w:val="-2"/>
                <w:sz w:val="24"/>
              </w:rPr>
              <w:t>Enabled</w:t>
            </w:r>
            <w:proofErr w:type="spellEnd"/>
            <w:r>
              <w:rPr>
                <w:spacing w:val="-2"/>
                <w:sz w:val="24"/>
              </w:rPr>
              <w:t xml:space="preserve"> </w:t>
            </w:r>
            <w:r>
              <w:rPr>
                <w:sz w:val="24"/>
              </w:rPr>
              <w:t xml:space="preserve">Adaptive Power Capping Scheme for Cloud Data </w:t>
            </w:r>
            <w:r>
              <w:rPr>
                <w:spacing w:val="-2"/>
                <w:sz w:val="24"/>
              </w:rPr>
              <w:t>Centers"</w:t>
            </w:r>
          </w:p>
        </w:tc>
        <w:tc>
          <w:tcPr>
            <w:tcW w:w="1551" w:type="dxa"/>
          </w:tcPr>
          <w:p w14:paraId="4BD9F327" w14:textId="77777777" w:rsidR="00445749" w:rsidRDefault="00445749" w:rsidP="002C2370">
            <w:pPr>
              <w:pStyle w:val="TableParagraph"/>
              <w:ind w:left="112" w:right="73"/>
              <w:rPr>
                <w:sz w:val="24"/>
              </w:rPr>
            </w:pPr>
            <w:r>
              <w:rPr>
                <w:spacing w:val="-2"/>
                <w:sz w:val="24"/>
              </w:rPr>
              <w:t xml:space="preserve">Power </w:t>
            </w:r>
            <w:r>
              <w:rPr>
                <w:sz w:val="24"/>
              </w:rPr>
              <w:t>Capping</w:t>
            </w:r>
            <w:r>
              <w:rPr>
                <w:spacing w:val="-15"/>
                <w:sz w:val="24"/>
              </w:rPr>
              <w:t xml:space="preserve"> </w:t>
            </w:r>
            <w:r>
              <w:rPr>
                <w:sz w:val="24"/>
              </w:rPr>
              <w:t xml:space="preserve">&amp; </w:t>
            </w:r>
            <w:r>
              <w:rPr>
                <w:spacing w:val="-4"/>
                <w:sz w:val="24"/>
              </w:rPr>
              <w:t>DVFS</w:t>
            </w:r>
          </w:p>
          <w:p w14:paraId="0351FA36" w14:textId="0E4B19A3" w:rsidR="00445749" w:rsidRDefault="006C31AA" w:rsidP="002C2370">
            <w:pPr>
              <w:pStyle w:val="TableParagraph"/>
              <w:spacing w:before="0"/>
              <w:ind w:left="112"/>
              <w:rPr>
                <w:sz w:val="24"/>
              </w:rPr>
            </w:pPr>
            <w:r>
              <w:rPr>
                <w:spacing w:val="-2"/>
                <w:sz w:val="24"/>
              </w:rPr>
              <w:t>Dynamique</w:t>
            </w:r>
          </w:p>
        </w:tc>
        <w:tc>
          <w:tcPr>
            <w:tcW w:w="1984" w:type="dxa"/>
          </w:tcPr>
          <w:p w14:paraId="7AF89153" w14:textId="77777777" w:rsidR="00445749" w:rsidRDefault="00445749" w:rsidP="002C2370">
            <w:pPr>
              <w:pStyle w:val="TableParagraph"/>
              <w:ind w:left="112" w:right="26"/>
              <w:rPr>
                <w:b/>
                <w:sz w:val="24"/>
              </w:rPr>
            </w:pPr>
            <w:r>
              <w:rPr>
                <w:spacing w:val="-2"/>
                <w:sz w:val="24"/>
              </w:rPr>
              <w:t xml:space="preserve">Réduction </w:t>
            </w:r>
            <w:r>
              <w:rPr>
                <w:sz w:val="24"/>
              </w:rPr>
              <w:t>drastique</w:t>
            </w:r>
            <w:r>
              <w:rPr>
                <w:spacing w:val="-13"/>
                <w:sz w:val="24"/>
              </w:rPr>
              <w:t xml:space="preserve"> </w:t>
            </w:r>
            <w:r>
              <w:rPr>
                <w:sz w:val="24"/>
              </w:rPr>
              <w:t>du</w:t>
            </w:r>
            <w:r>
              <w:rPr>
                <w:spacing w:val="-12"/>
                <w:sz w:val="24"/>
              </w:rPr>
              <w:t xml:space="preserve"> </w:t>
            </w:r>
            <w:r>
              <w:rPr>
                <w:b/>
                <w:sz w:val="24"/>
              </w:rPr>
              <w:t>PUE</w:t>
            </w:r>
          </w:p>
        </w:tc>
        <w:tc>
          <w:tcPr>
            <w:tcW w:w="1710" w:type="dxa"/>
          </w:tcPr>
          <w:p w14:paraId="2CEC27B3" w14:textId="77777777" w:rsidR="00445749" w:rsidRDefault="00445749" w:rsidP="002C2370">
            <w:pPr>
              <w:pStyle w:val="TableParagraph"/>
              <w:rPr>
                <w:sz w:val="24"/>
              </w:rPr>
            </w:pPr>
            <w:r>
              <w:rPr>
                <w:sz w:val="24"/>
              </w:rPr>
              <w:t>-Faible coût de mise en œuvre</w:t>
            </w:r>
            <w:r>
              <w:rPr>
                <w:spacing w:val="-15"/>
                <w:sz w:val="24"/>
              </w:rPr>
              <w:t xml:space="preserve"> </w:t>
            </w:r>
            <w:r>
              <w:rPr>
                <w:sz w:val="24"/>
              </w:rPr>
              <w:t>(</w:t>
            </w:r>
            <w:proofErr w:type="spellStart"/>
            <w:r>
              <w:rPr>
                <w:sz w:val="24"/>
              </w:rPr>
              <w:t>logi</w:t>
            </w:r>
            <w:proofErr w:type="spellEnd"/>
            <w:r>
              <w:rPr>
                <w:sz w:val="24"/>
              </w:rPr>
              <w:t xml:space="preserve">- </w:t>
            </w:r>
            <w:r>
              <w:rPr>
                <w:spacing w:val="-2"/>
                <w:sz w:val="24"/>
              </w:rPr>
              <w:t>ciel).</w:t>
            </w:r>
          </w:p>
          <w:p w14:paraId="7ABBC2E2" w14:textId="77777777" w:rsidR="00445749" w:rsidRDefault="00445749" w:rsidP="002C2370">
            <w:pPr>
              <w:pStyle w:val="TableParagraph"/>
              <w:spacing w:before="96" w:line="256" w:lineRule="auto"/>
              <w:rPr>
                <w:sz w:val="24"/>
              </w:rPr>
            </w:pPr>
            <w:r>
              <w:rPr>
                <w:sz w:val="24"/>
              </w:rPr>
              <w:t>-Gain</w:t>
            </w:r>
            <w:r>
              <w:rPr>
                <w:spacing w:val="-13"/>
                <w:sz w:val="24"/>
              </w:rPr>
              <w:t xml:space="preserve"> </w:t>
            </w:r>
            <w:r>
              <w:rPr>
                <w:sz w:val="24"/>
              </w:rPr>
              <w:t>d'</w:t>
            </w:r>
            <w:proofErr w:type="spellStart"/>
            <w:r>
              <w:rPr>
                <w:sz w:val="24"/>
              </w:rPr>
              <w:t>effi</w:t>
            </w:r>
            <w:proofErr w:type="spellEnd"/>
            <w:r>
              <w:rPr>
                <w:sz w:val="24"/>
              </w:rPr>
              <w:t xml:space="preserve">- </w:t>
            </w:r>
            <w:proofErr w:type="spellStart"/>
            <w:r>
              <w:rPr>
                <w:sz w:val="24"/>
              </w:rPr>
              <w:t>cacité</w:t>
            </w:r>
            <w:proofErr w:type="spellEnd"/>
            <w:r>
              <w:rPr>
                <w:sz w:val="24"/>
              </w:rPr>
              <w:t xml:space="preserve"> </w:t>
            </w:r>
            <w:proofErr w:type="spellStart"/>
            <w:r>
              <w:rPr>
                <w:sz w:val="24"/>
              </w:rPr>
              <w:t>im</w:t>
            </w:r>
            <w:proofErr w:type="spellEnd"/>
            <w:r>
              <w:rPr>
                <w:sz w:val="24"/>
              </w:rPr>
              <w:t xml:space="preserve">- </w:t>
            </w:r>
            <w:r>
              <w:rPr>
                <w:spacing w:val="-2"/>
                <w:sz w:val="24"/>
              </w:rPr>
              <w:t>médiat.</w:t>
            </w:r>
          </w:p>
        </w:tc>
        <w:tc>
          <w:tcPr>
            <w:tcW w:w="1984" w:type="dxa"/>
          </w:tcPr>
          <w:p w14:paraId="10305589" w14:textId="77777777" w:rsidR="00445749" w:rsidRDefault="00445749" w:rsidP="002C2370">
            <w:pPr>
              <w:pStyle w:val="TableParagraph"/>
              <w:ind w:right="215"/>
              <w:jc w:val="both"/>
              <w:rPr>
                <w:sz w:val="24"/>
              </w:rPr>
            </w:pPr>
            <w:r>
              <w:rPr>
                <w:sz w:val="24"/>
              </w:rPr>
              <w:t>-Risque</w:t>
            </w:r>
            <w:r>
              <w:rPr>
                <w:spacing w:val="-11"/>
                <w:sz w:val="24"/>
              </w:rPr>
              <w:t xml:space="preserve"> </w:t>
            </w:r>
            <w:r>
              <w:rPr>
                <w:sz w:val="24"/>
              </w:rPr>
              <w:t>de</w:t>
            </w:r>
            <w:r>
              <w:rPr>
                <w:spacing w:val="-11"/>
                <w:sz w:val="24"/>
              </w:rPr>
              <w:t xml:space="preserve"> </w:t>
            </w:r>
            <w:r>
              <w:rPr>
                <w:sz w:val="24"/>
              </w:rPr>
              <w:t xml:space="preserve">la- </w:t>
            </w:r>
            <w:proofErr w:type="spellStart"/>
            <w:r>
              <w:rPr>
                <w:sz w:val="24"/>
              </w:rPr>
              <w:t>tence</w:t>
            </w:r>
            <w:proofErr w:type="spellEnd"/>
            <w:r>
              <w:rPr>
                <w:spacing w:val="-5"/>
                <w:sz w:val="24"/>
              </w:rPr>
              <w:t xml:space="preserve"> </w:t>
            </w:r>
            <w:r>
              <w:rPr>
                <w:sz w:val="24"/>
              </w:rPr>
              <w:t>pour</w:t>
            </w:r>
            <w:r>
              <w:rPr>
                <w:spacing w:val="-4"/>
                <w:sz w:val="24"/>
              </w:rPr>
              <w:t xml:space="preserve"> </w:t>
            </w:r>
            <w:r>
              <w:rPr>
                <w:sz w:val="24"/>
              </w:rPr>
              <w:t xml:space="preserve">les </w:t>
            </w:r>
            <w:r>
              <w:rPr>
                <w:spacing w:val="-2"/>
                <w:sz w:val="24"/>
              </w:rPr>
              <w:t>applications.</w:t>
            </w:r>
          </w:p>
          <w:p w14:paraId="294E1EF2" w14:textId="77777777" w:rsidR="00445749" w:rsidRDefault="00445749" w:rsidP="002C2370">
            <w:pPr>
              <w:pStyle w:val="TableParagraph"/>
              <w:spacing w:before="96"/>
              <w:ind w:right="105"/>
              <w:rPr>
                <w:sz w:val="24"/>
              </w:rPr>
            </w:pPr>
            <w:r>
              <w:rPr>
                <w:spacing w:val="-2"/>
                <w:sz w:val="24"/>
              </w:rPr>
              <w:t>-Complexité</w:t>
            </w:r>
            <w:r>
              <w:rPr>
                <w:spacing w:val="80"/>
                <w:sz w:val="24"/>
              </w:rPr>
              <w:t xml:space="preserve"> </w:t>
            </w:r>
            <w:r>
              <w:rPr>
                <w:sz w:val="24"/>
              </w:rPr>
              <w:t>de</w:t>
            </w:r>
            <w:r>
              <w:rPr>
                <w:spacing w:val="-2"/>
                <w:sz w:val="24"/>
              </w:rPr>
              <w:t xml:space="preserve"> </w:t>
            </w:r>
            <w:r>
              <w:rPr>
                <w:sz w:val="24"/>
              </w:rPr>
              <w:t>l'algorithme de contrôle.</w:t>
            </w:r>
          </w:p>
        </w:tc>
      </w:tr>
      <w:tr w:rsidR="00445749" w14:paraId="21597310" w14:textId="77777777" w:rsidTr="002C2370">
        <w:trPr>
          <w:trHeight w:val="2085"/>
        </w:trPr>
        <w:tc>
          <w:tcPr>
            <w:tcW w:w="1851" w:type="dxa"/>
          </w:tcPr>
          <w:p w14:paraId="3EEB2167" w14:textId="77777777" w:rsidR="00445749" w:rsidRDefault="00445749" w:rsidP="002C2370">
            <w:pPr>
              <w:pStyle w:val="TableParagraph"/>
              <w:spacing w:before="98"/>
              <w:ind w:left="124"/>
              <w:rPr>
                <w:b/>
                <w:sz w:val="24"/>
              </w:rPr>
            </w:pPr>
            <w:r>
              <w:rPr>
                <w:b/>
                <w:spacing w:val="-2"/>
                <w:sz w:val="24"/>
              </w:rPr>
              <w:t>Flexibilité Géographique</w:t>
            </w:r>
          </w:p>
        </w:tc>
        <w:tc>
          <w:tcPr>
            <w:tcW w:w="1843" w:type="dxa"/>
          </w:tcPr>
          <w:p w14:paraId="5D6D4821" w14:textId="77777777" w:rsidR="00445749" w:rsidRDefault="00445749" w:rsidP="002C2370">
            <w:pPr>
              <w:pStyle w:val="TableParagraph"/>
              <w:spacing w:before="98"/>
              <w:ind w:left="112" w:right="190"/>
              <w:rPr>
                <w:sz w:val="24"/>
              </w:rPr>
            </w:pPr>
            <w:r>
              <w:rPr>
                <w:spacing w:val="-2"/>
                <w:sz w:val="24"/>
              </w:rPr>
              <w:t>"Carbon-</w:t>
            </w:r>
            <w:proofErr w:type="spellStart"/>
            <w:r>
              <w:rPr>
                <w:spacing w:val="-2"/>
                <w:sz w:val="24"/>
              </w:rPr>
              <w:t>Aware</w:t>
            </w:r>
            <w:proofErr w:type="spellEnd"/>
            <w:r>
              <w:rPr>
                <w:spacing w:val="-2"/>
                <w:sz w:val="24"/>
              </w:rPr>
              <w:t xml:space="preserve"> </w:t>
            </w:r>
            <w:r>
              <w:rPr>
                <w:sz w:val="24"/>
              </w:rPr>
              <w:t>Cloud</w:t>
            </w:r>
            <w:r>
              <w:rPr>
                <w:spacing w:val="-15"/>
                <w:sz w:val="24"/>
              </w:rPr>
              <w:t xml:space="preserve"> </w:t>
            </w:r>
            <w:proofErr w:type="spellStart"/>
            <w:proofErr w:type="gramStart"/>
            <w:r>
              <w:rPr>
                <w:sz w:val="24"/>
              </w:rPr>
              <w:t>Computing</w:t>
            </w:r>
            <w:proofErr w:type="spellEnd"/>
            <w:r>
              <w:rPr>
                <w:sz w:val="24"/>
              </w:rPr>
              <w:t>:</w:t>
            </w:r>
            <w:proofErr w:type="gramEnd"/>
            <w:r>
              <w:rPr>
                <w:sz w:val="24"/>
              </w:rPr>
              <w:t xml:space="preserve"> </w:t>
            </w:r>
            <w:r>
              <w:rPr>
                <w:spacing w:val="-2"/>
                <w:sz w:val="24"/>
              </w:rPr>
              <w:t xml:space="preserve">AI-Driven </w:t>
            </w:r>
            <w:proofErr w:type="spellStart"/>
            <w:r>
              <w:rPr>
                <w:spacing w:val="-2"/>
                <w:sz w:val="24"/>
              </w:rPr>
              <w:t>Predictive</w:t>
            </w:r>
            <w:proofErr w:type="spellEnd"/>
            <w:r>
              <w:rPr>
                <w:spacing w:val="-2"/>
                <w:sz w:val="24"/>
              </w:rPr>
              <w:t xml:space="preserve"> </w:t>
            </w:r>
            <w:r>
              <w:rPr>
                <w:sz w:val="24"/>
              </w:rPr>
              <w:t xml:space="preserve">Modeling and </w:t>
            </w:r>
            <w:r>
              <w:rPr>
                <w:spacing w:val="-2"/>
                <w:sz w:val="24"/>
              </w:rPr>
              <w:t xml:space="preserve">Dynamic </w:t>
            </w:r>
            <w:proofErr w:type="spellStart"/>
            <w:r>
              <w:rPr>
                <w:spacing w:val="-2"/>
                <w:sz w:val="24"/>
              </w:rPr>
              <w:t>Optimization</w:t>
            </w:r>
            <w:proofErr w:type="spellEnd"/>
            <w:r>
              <w:rPr>
                <w:spacing w:val="-2"/>
                <w:sz w:val="24"/>
              </w:rPr>
              <w:t>"</w:t>
            </w:r>
          </w:p>
        </w:tc>
        <w:tc>
          <w:tcPr>
            <w:tcW w:w="1551" w:type="dxa"/>
          </w:tcPr>
          <w:p w14:paraId="4475006A" w14:textId="77777777" w:rsidR="00445749" w:rsidRDefault="00445749" w:rsidP="002C2370">
            <w:pPr>
              <w:pStyle w:val="TableParagraph"/>
              <w:spacing w:before="98"/>
              <w:ind w:left="112" w:right="73"/>
              <w:rPr>
                <w:sz w:val="24"/>
              </w:rPr>
            </w:pPr>
            <w:r>
              <w:rPr>
                <w:spacing w:val="-2"/>
                <w:sz w:val="24"/>
              </w:rPr>
              <w:t xml:space="preserve">Carbon- </w:t>
            </w:r>
            <w:proofErr w:type="spellStart"/>
            <w:r>
              <w:rPr>
                <w:spacing w:val="-2"/>
                <w:sz w:val="24"/>
              </w:rPr>
              <w:t>Aware</w:t>
            </w:r>
            <w:proofErr w:type="spellEnd"/>
            <w:r>
              <w:rPr>
                <w:spacing w:val="-2"/>
                <w:sz w:val="24"/>
              </w:rPr>
              <w:t xml:space="preserve"> Migration </w:t>
            </w:r>
            <w:r>
              <w:rPr>
                <w:sz w:val="24"/>
              </w:rPr>
              <w:t>(Follow</w:t>
            </w:r>
            <w:r>
              <w:rPr>
                <w:spacing w:val="-15"/>
                <w:sz w:val="24"/>
              </w:rPr>
              <w:t xml:space="preserve"> </w:t>
            </w:r>
            <w:r>
              <w:rPr>
                <w:sz w:val="24"/>
              </w:rPr>
              <w:t xml:space="preserve">the </w:t>
            </w:r>
            <w:r>
              <w:rPr>
                <w:spacing w:val="-4"/>
                <w:sz w:val="24"/>
              </w:rPr>
              <w:t>Sun)</w:t>
            </w:r>
          </w:p>
        </w:tc>
        <w:tc>
          <w:tcPr>
            <w:tcW w:w="1984" w:type="dxa"/>
          </w:tcPr>
          <w:p w14:paraId="579DC7F6" w14:textId="77777777" w:rsidR="00445749" w:rsidRDefault="00445749" w:rsidP="002C2370">
            <w:pPr>
              <w:pStyle w:val="TableParagraph"/>
              <w:spacing w:before="98"/>
              <w:ind w:left="112"/>
              <w:rPr>
                <w:sz w:val="24"/>
              </w:rPr>
            </w:pPr>
            <w:r>
              <w:rPr>
                <w:sz w:val="24"/>
              </w:rPr>
              <w:t>Minimisation</w:t>
            </w:r>
            <w:r>
              <w:rPr>
                <w:spacing w:val="35"/>
                <w:sz w:val="24"/>
              </w:rPr>
              <w:t xml:space="preserve"> </w:t>
            </w:r>
            <w:r>
              <w:rPr>
                <w:spacing w:val="-5"/>
                <w:sz w:val="24"/>
              </w:rPr>
              <w:t>du</w:t>
            </w:r>
          </w:p>
          <w:p w14:paraId="5B0CFFF5" w14:textId="77777777" w:rsidR="00445749" w:rsidRDefault="00445749" w:rsidP="002C2370">
            <w:pPr>
              <w:pStyle w:val="TableParagraph"/>
              <w:spacing w:before="1"/>
              <w:ind w:left="112"/>
              <w:rPr>
                <w:sz w:val="24"/>
              </w:rPr>
            </w:pPr>
            <w:r>
              <w:rPr>
                <w:b/>
                <w:sz w:val="24"/>
              </w:rPr>
              <w:t>CUE</w:t>
            </w:r>
            <w:r>
              <w:rPr>
                <w:b/>
                <w:spacing w:val="-4"/>
                <w:sz w:val="24"/>
              </w:rPr>
              <w:t xml:space="preserve"> </w:t>
            </w:r>
            <w:r>
              <w:rPr>
                <w:spacing w:val="-2"/>
                <w:sz w:val="24"/>
              </w:rPr>
              <w:t>(Carbone)</w:t>
            </w:r>
          </w:p>
        </w:tc>
        <w:tc>
          <w:tcPr>
            <w:tcW w:w="1710" w:type="dxa"/>
          </w:tcPr>
          <w:p w14:paraId="1CC440CF" w14:textId="77777777" w:rsidR="00445749" w:rsidRDefault="00445749" w:rsidP="002C2370">
            <w:pPr>
              <w:pStyle w:val="TableParagraph"/>
              <w:spacing w:before="98"/>
              <w:rPr>
                <w:sz w:val="24"/>
              </w:rPr>
            </w:pPr>
            <w:r>
              <w:rPr>
                <w:spacing w:val="-2"/>
                <w:sz w:val="24"/>
              </w:rPr>
              <w:t xml:space="preserve">-Utilisation d'énergie </w:t>
            </w:r>
            <w:r>
              <w:rPr>
                <w:spacing w:val="-4"/>
                <w:sz w:val="24"/>
              </w:rPr>
              <w:t>100%</w:t>
            </w:r>
          </w:p>
          <w:p w14:paraId="2FF700C5" w14:textId="77777777" w:rsidR="00445749" w:rsidRDefault="00445749" w:rsidP="002C2370">
            <w:pPr>
              <w:pStyle w:val="TableParagraph"/>
              <w:spacing w:before="1"/>
              <w:rPr>
                <w:sz w:val="24"/>
              </w:rPr>
            </w:pPr>
            <w:proofErr w:type="gramStart"/>
            <w:r>
              <w:rPr>
                <w:spacing w:val="-2"/>
                <w:sz w:val="24"/>
              </w:rPr>
              <w:t>propre</w:t>
            </w:r>
            <w:proofErr w:type="gramEnd"/>
            <w:r>
              <w:rPr>
                <w:spacing w:val="-2"/>
                <w:sz w:val="24"/>
              </w:rPr>
              <w:t>.</w:t>
            </w:r>
          </w:p>
          <w:p w14:paraId="31E5488E" w14:textId="4EEEF12F" w:rsidR="00445749" w:rsidRDefault="00445749" w:rsidP="002C2370">
            <w:pPr>
              <w:pStyle w:val="TableParagraph"/>
              <w:spacing w:before="96" w:line="256" w:lineRule="auto"/>
              <w:ind w:right="152"/>
              <w:rPr>
                <w:sz w:val="24"/>
              </w:rPr>
            </w:pPr>
            <w:r>
              <w:rPr>
                <w:spacing w:val="-2"/>
                <w:sz w:val="24"/>
              </w:rPr>
              <w:t>-Optimisa</w:t>
            </w:r>
            <w:r>
              <w:rPr>
                <w:sz w:val="24"/>
              </w:rPr>
              <w:t>tion</w:t>
            </w:r>
            <w:r w:rsidR="002C2370">
              <w:rPr>
                <w:spacing w:val="-4"/>
                <w:sz w:val="24"/>
              </w:rPr>
              <w:t xml:space="preserve"> </w:t>
            </w:r>
            <w:r>
              <w:rPr>
                <w:sz w:val="24"/>
              </w:rPr>
              <w:t>du</w:t>
            </w:r>
            <w:r>
              <w:rPr>
                <w:spacing w:val="-4"/>
                <w:sz w:val="24"/>
              </w:rPr>
              <w:t xml:space="preserve"> </w:t>
            </w:r>
            <w:r>
              <w:rPr>
                <w:sz w:val="24"/>
              </w:rPr>
              <w:t xml:space="preserve">mix </w:t>
            </w:r>
            <w:r>
              <w:rPr>
                <w:spacing w:val="-2"/>
                <w:sz w:val="24"/>
              </w:rPr>
              <w:t>énergétique</w:t>
            </w:r>
          </w:p>
          <w:p w14:paraId="441D31E6" w14:textId="77777777" w:rsidR="00445749" w:rsidRDefault="00445749" w:rsidP="002C2370">
            <w:pPr>
              <w:pStyle w:val="TableParagraph"/>
              <w:spacing w:before="3" w:line="263" w:lineRule="exact"/>
              <w:rPr>
                <w:sz w:val="24"/>
              </w:rPr>
            </w:pPr>
            <w:proofErr w:type="gramStart"/>
            <w:r>
              <w:rPr>
                <w:spacing w:val="-2"/>
                <w:sz w:val="24"/>
              </w:rPr>
              <w:t>mondial</w:t>
            </w:r>
            <w:proofErr w:type="gramEnd"/>
            <w:r>
              <w:rPr>
                <w:spacing w:val="-2"/>
                <w:sz w:val="24"/>
              </w:rPr>
              <w:t>.</w:t>
            </w:r>
          </w:p>
        </w:tc>
        <w:tc>
          <w:tcPr>
            <w:tcW w:w="1984" w:type="dxa"/>
          </w:tcPr>
          <w:p w14:paraId="2F1014E1" w14:textId="77777777" w:rsidR="00445749" w:rsidRDefault="00445749" w:rsidP="002C2370">
            <w:pPr>
              <w:pStyle w:val="TableParagraph"/>
              <w:spacing w:before="98"/>
              <w:ind w:right="105"/>
              <w:rPr>
                <w:sz w:val="24"/>
              </w:rPr>
            </w:pPr>
            <w:r>
              <w:rPr>
                <w:sz w:val="24"/>
              </w:rPr>
              <w:t xml:space="preserve">-Coût </w:t>
            </w:r>
            <w:proofErr w:type="spellStart"/>
            <w:r>
              <w:rPr>
                <w:sz w:val="24"/>
              </w:rPr>
              <w:t>énergé</w:t>
            </w:r>
            <w:proofErr w:type="spellEnd"/>
            <w:r>
              <w:rPr>
                <w:sz w:val="24"/>
              </w:rPr>
              <w:t>- tique</w:t>
            </w:r>
            <w:r>
              <w:rPr>
                <w:spacing w:val="-7"/>
                <w:sz w:val="24"/>
              </w:rPr>
              <w:t xml:space="preserve"> </w:t>
            </w:r>
            <w:r>
              <w:rPr>
                <w:sz w:val="24"/>
              </w:rPr>
              <w:t>du</w:t>
            </w:r>
            <w:r>
              <w:rPr>
                <w:spacing w:val="-8"/>
                <w:sz w:val="24"/>
              </w:rPr>
              <w:t xml:space="preserve"> </w:t>
            </w:r>
            <w:r>
              <w:rPr>
                <w:sz w:val="24"/>
              </w:rPr>
              <w:t xml:space="preserve">trans- </w:t>
            </w:r>
            <w:proofErr w:type="spellStart"/>
            <w:r>
              <w:rPr>
                <w:sz w:val="24"/>
              </w:rPr>
              <w:t>fert</w:t>
            </w:r>
            <w:proofErr w:type="spellEnd"/>
            <w:r>
              <w:rPr>
                <w:sz w:val="24"/>
              </w:rPr>
              <w:t xml:space="preserve"> de don- </w:t>
            </w:r>
            <w:r>
              <w:rPr>
                <w:spacing w:val="-2"/>
                <w:sz w:val="24"/>
              </w:rPr>
              <w:t>nées.</w:t>
            </w:r>
          </w:p>
          <w:p w14:paraId="16FDCACA" w14:textId="77777777" w:rsidR="00445749" w:rsidRDefault="00445749" w:rsidP="002C2370">
            <w:pPr>
              <w:pStyle w:val="TableParagraph"/>
              <w:spacing w:before="97" w:line="256" w:lineRule="auto"/>
              <w:ind w:right="105"/>
              <w:rPr>
                <w:sz w:val="24"/>
              </w:rPr>
            </w:pPr>
            <w:r>
              <w:rPr>
                <w:sz w:val="24"/>
              </w:rPr>
              <w:t>-Latence</w:t>
            </w:r>
            <w:r>
              <w:rPr>
                <w:spacing w:val="-7"/>
                <w:sz w:val="24"/>
              </w:rPr>
              <w:t xml:space="preserve"> </w:t>
            </w:r>
            <w:r>
              <w:rPr>
                <w:sz w:val="24"/>
              </w:rPr>
              <w:t>liée</w:t>
            </w:r>
            <w:r>
              <w:rPr>
                <w:spacing w:val="-7"/>
                <w:sz w:val="24"/>
              </w:rPr>
              <w:t xml:space="preserve"> </w:t>
            </w:r>
            <w:r>
              <w:rPr>
                <w:sz w:val="24"/>
              </w:rPr>
              <w:t xml:space="preserve">à la distance </w:t>
            </w:r>
            <w:r>
              <w:rPr>
                <w:spacing w:val="-2"/>
                <w:sz w:val="24"/>
              </w:rPr>
              <w:t>géographique.</w:t>
            </w:r>
          </w:p>
        </w:tc>
      </w:tr>
      <w:tr w:rsidR="00445749" w14:paraId="07F1B00F" w14:textId="77777777" w:rsidTr="002C2370">
        <w:trPr>
          <w:trHeight w:val="1923"/>
        </w:trPr>
        <w:tc>
          <w:tcPr>
            <w:tcW w:w="1851" w:type="dxa"/>
          </w:tcPr>
          <w:p w14:paraId="7F9FF1D1" w14:textId="77777777" w:rsidR="00445749" w:rsidRDefault="00445749" w:rsidP="002C2370">
            <w:pPr>
              <w:pStyle w:val="TableParagraph"/>
              <w:ind w:left="124"/>
              <w:rPr>
                <w:b/>
                <w:sz w:val="24"/>
              </w:rPr>
            </w:pPr>
            <w:r>
              <w:rPr>
                <w:b/>
                <w:spacing w:val="-2"/>
                <w:sz w:val="24"/>
              </w:rPr>
              <w:t>Indépendance Énergétique</w:t>
            </w:r>
          </w:p>
        </w:tc>
        <w:tc>
          <w:tcPr>
            <w:tcW w:w="1843" w:type="dxa"/>
          </w:tcPr>
          <w:p w14:paraId="360CEA4B" w14:textId="77777777" w:rsidR="00445749" w:rsidRDefault="00445749" w:rsidP="002C2370">
            <w:pPr>
              <w:pStyle w:val="TableParagraph"/>
              <w:ind w:left="112" w:right="119"/>
              <w:rPr>
                <w:sz w:val="24"/>
              </w:rPr>
            </w:pPr>
            <w:r>
              <w:rPr>
                <w:spacing w:val="-2"/>
                <w:sz w:val="24"/>
              </w:rPr>
              <w:t>"</w:t>
            </w:r>
            <w:proofErr w:type="spellStart"/>
            <w:r>
              <w:rPr>
                <w:spacing w:val="-2"/>
                <w:sz w:val="24"/>
              </w:rPr>
              <w:t>Integrating</w:t>
            </w:r>
            <w:proofErr w:type="spellEnd"/>
            <w:r>
              <w:rPr>
                <w:spacing w:val="-2"/>
                <w:sz w:val="24"/>
              </w:rPr>
              <w:t xml:space="preserve"> </w:t>
            </w:r>
            <w:r>
              <w:rPr>
                <w:sz w:val="24"/>
              </w:rPr>
              <w:t>variable</w:t>
            </w:r>
            <w:r>
              <w:rPr>
                <w:spacing w:val="-13"/>
                <w:sz w:val="24"/>
              </w:rPr>
              <w:t xml:space="preserve"> </w:t>
            </w:r>
            <w:proofErr w:type="spellStart"/>
            <w:r>
              <w:rPr>
                <w:sz w:val="24"/>
              </w:rPr>
              <w:t>renewable</w:t>
            </w:r>
            <w:proofErr w:type="spellEnd"/>
            <w:r>
              <w:rPr>
                <w:sz w:val="24"/>
              </w:rPr>
              <w:t xml:space="preserve"> </w:t>
            </w:r>
            <w:proofErr w:type="spellStart"/>
            <w:r>
              <w:rPr>
                <w:sz w:val="24"/>
              </w:rPr>
              <w:t>energy</w:t>
            </w:r>
            <w:proofErr w:type="spellEnd"/>
            <w:r>
              <w:rPr>
                <w:spacing w:val="-3"/>
                <w:sz w:val="24"/>
              </w:rPr>
              <w:t xml:space="preserve"> </w:t>
            </w:r>
            <w:r>
              <w:rPr>
                <w:sz w:val="24"/>
              </w:rPr>
              <w:t>and</w:t>
            </w:r>
            <w:r>
              <w:rPr>
                <w:spacing w:val="-3"/>
                <w:sz w:val="24"/>
              </w:rPr>
              <w:t xml:space="preserve"> </w:t>
            </w:r>
            <w:r>
              <w:rPr>
                <w:sz w:val="24"/>
              </w:rPr>
              <w:t xml:space="preserve">diverse </w:t>
            </w:r>
            <w:proofErr w:type="spellStart"/>
            <w:proofErr w:type="gramStart"/>
            <w:r>
              <w:rPr>
                <w:spacing w:val="-2"/>
                <w:sz w:val="24"/>
              </w:rPr>
              <w:t>flexibilities</w:t>
            </w:r>
            <w:proofErr w:type="spellEnd"/>
            <w:r>
              <w:rPr>
                <w:spacing w:val="-2"/>
                <w:sz w:val="24"/>
              </w:rPr>
              <w:t>:</w:t>
            </w:r>
            <w:proofErr w:type="gramEnd"/>
            <w:r>
              <w:rPr>
                <w:spacing w:val="-2"/>
                <w:sz w:val="24"/>
              </w:rPr>
              <w:t xml:space="preserve"> </w:t>
            </w:r>
            <w:proofErr w:type="spellStart"/>
            <w:r>
              <w:rPr>
                <w:sz w:val="24"/>
              </w:rPr>
              <w:t>Supplying</w:t>
            </w:r>
            <w:proofErr w:type="spellEnd"/>
            <w:r>
              <w:rPr>
                <w:sz w:val="24"/>
              </w:rPr>
              <w:t xml:space="preserve"> </w:t>
            </w:r>
            <w:proofErr w:type="spellStart"/>
            <w:r>
              <w:rPr>
                <w:sz w:val="24"/>
              </w:rPr>
              <w:t>carbon</w:t>
            </w:r>
            <w:proofErr w:type="spellEnd"/>
            <w:r>
              <w:rPr>
                <w:sz w:val="24"/>
              </w:rPr>
              <w:t xml:space="preserve">- free </w:t>
            </w:r>
            <w:proofErr w:type="spellStart"/>
            <w:r>
              <w:rPr>
                <w:sz w:val="24"/>
              </w:rPr>
              <w:t>energy</w:t>
            </w:r>
            <w:proofErr w:type="spellEnd"/>
            <w:r>
              <w:rPr>
                <w:sz w:val="24"/>
              </w:rPr>
              <w:t>"</w:t>
            </w:r>
          </w:p>
        </w:tc>
        <w:tc>
          <w:tcPr>
            <w:tcW w:w="1551" w:type="dxa"/>
          </w:tcPr>
          <w:p w14:paraId="28851364" w14:textId="77777777" w:rsidR="00445749" w:rsidRDefault="00445749" w:rsidP="002C2370">
            <w:pPr>
              <w:pStyle w:val="TableParagraph"/>
              <w:ind w:left="112" w:right="73"/>
              <w:rPr>
                <w:sz w:val="24"/>
              </w:rPr>
            </w:pPr>
            <w:r>
              <w:rPr>
                <w:spacing w:val="-2"/>
                <w:sz w:val="24"/>
              </w:rPr>
              <w:t xml:space="preserve">Intégration Éolienne </w:t>
            </w:r>
            <w:r>
              <w:rPr>
                <w:sz w:val="24"/>
              </w:rPr>
              <w:t xml:space="preserve">directe et </w:t>
            </w:r>
            <w:r>
              <w:rPr>
                <w:spacing w:val="-4"/>
                <w:sz w:val="24"/>
              </w:rPr>
              <w:t>BESS</w:t>
            </w:r>
          </w:p>
        </w:tc>
        <w:tc>
          <w:tcPr>
            <w:tcW w:w="1984" w:type="dxa"/>
          </w:tcPr>
          <w:p w14:paraId="1445BC7F" w14:textId="77777777" w:rsidR="00445749" w:rsidRDefault="00445749" w:rsidP="002C2370">
            <w:pPr>
              <w:pStyle w:val="TableParagraph"/>
              <w:ind w:left="112" w:right="26"/>
              <w:rPr>
                <w:sz w:val="24"/>
              </w:rPr>
            </w:pPr>
            <w:r>
              <w:rPr>
                <w:sz w:val="24"/>
              </w:rPr>
              <w:t>Autonomie</w:t>
            </w:r>
            <w:r>
              <w:rPr>
                <w:spacing w:val="-11"/>
                <w:sz w:val="24"/>
              </w:rPr>
              <w:t xml:space="preserve"> </w:t>
            </w:r>
            <w:r>
              <w:rPr>
                <w:sz w:val="24"/>
              </w:rPr>
              <w:t xml:space="preserve">vis-à- vis du réseau </w:t>
            </w:r>
            <w:r>
              <w:rPr>
                <w:spacing w:val="-2"/>
                <w:sz w:val="24"/>
              </w:rPr>
              <w:t>fossile</w:t>
            </w:r>
          </w:p>
        </w:tc>
        <w:tc>
          <w:tcPr>
            <w:tcW w:w="1710" w:type="dxa"/>
          </w:tcPr>
          <w:p w14:paraId="525D0D75" w14:textId="77777777" w:rsidR="00445749" w:rsidRDefault="00445749" w:rsidP="002C2370">
            <w:pPr>
              <w:pStyle w:val="TableParagraph"/>
              <w:ind w:right="52"/>
              <w:rPr>
                <w:sz w:val="24"/>
              </w:rPr>
            </w:pPr>
            <w:r>
              <w:rPr>
                <w:spacing w:val="-2"/>
                <w:sz w:val="24"/>
              </w:rPr>
              <w:t xml:space="preserve">-Stabilité </w:t>
            </w:r>
            <w:r>
              <w:rPr>
                <w:sz w:val="24"/>
              </w:rPr>
              <w:t>face aux coupures</w:t>
            </w:r>
            <w:r>
              <w:rPr>
                <w:spacing w:val="-15"/>
                <w:sz w:val="24"/>
              </w:rPr>
              <w:t xml:space="preserve"> </w:t>
            </w:r>
            <w:r>
              <w:rPr>
                <w:sz w:val="24"/>
              </w:rPr>
              <w:t xml:space="preserve">du </w:t>
            </w:r>
            <w:r>
              <w:rPr>
                <w:spacing w:val="-2"/>
                <w:sz w:val="24"/>
              </w:rPr>
              <w:t>réseau.</w:t>
            </w:r>
          </w:p>
          <w:p w14:paraId="56DA199E" w14:textId="77777777" w:rsidR="00445749" w:rsidRDefault="00445749" w:rsidP="002C2370">
            <w:pPr>
              <w:pStyle w:val="TableParagraph"/>
              <w:spacing w:before="108" w:line="249" w:lineRule="auto"/>
              <w:ind w:right="52"/>
              <w:rPr>
                <w:sz w:val="24"/>
              </w:rPr>
            </w:pPr>
            <w:r>
              <w:rPr>
                <w:spacing w:val="-2"/>
                <w:sz w:val="24"/>
              </w:rPr>
              <w:t xml:space="preserve">-Réduction </w:t>
            </w:r>
            <w:r>
              <w:rPr>
                <w:sz w:val="24"/>
              </w:rPr>
              <w:t>de</w:t>
            </w:r>
            <w:r>
              <w:rPr>
                <w:spacing w:val="-11"/>
                <w:sz w:val="24"/>
              </w:rPr>
              <w:t xml:space="preserve"> </w:t>
            </w:r>
            <w:r>
              <w:rPr>
                <w:sz w:val="24"/>
              </w:rPr>
              <w:t>la</w:t>
            </w:r>
            <w:r>
              <w:rPr>
                <w:spacing w:val="-15"/>
                <w:sz w:val="24"/>
              </w:rPr>
              <w:t xml:space="preserve"> </w:t>
            </w:r>
            <w:r>
              <w:rPr>
                <w:sz w:val="24"/>
              </w:rPr>
              <w:t xml:space="preserve">facture </w:t>
            </w:r>
            <w:r>
              <w:rPr>
                <w:spacing w:val="-2"/>
                <w:sz w:val="24"/>
              </w:rPr>
              <w:t>énergétique.</w:t>
            </w:r>
          </w:p>
        </w:tc>
        <w:tc>
          <w:tcPr>
            <w:tcW w:w="1984" w:type="dxa"/>
          </w:tcPr>
          <w:p w14:paraId="0815B39E" w14:textId="77777777" w:rsidR="00445749" w:rsidRDefault="00445749" w:rsidP="002C2370">
            <w:pPr>
              <w:pStyle w:val="TableParagraph"/>
              <w:ind w:right="445"/>
              <w:jc w:val="both"/>
              <w:rPr>
                <w:sz w:val="24"/>
              </w:rPr>
            </w:pPr>
            <w:r>
              <w:rPr>
                <w:spacing w:val="-2"/>
                <w:sz w:val="24"/>
              </w:rPr>
              <w:t xml:space="preserve">-Investisse- </w:t>
            </w:r>
            <w:r>
              <w:rPr>
                <w:sz w:val="24"/>
              </w:rPr>
              <w:t>ment</w:t>
            </w:r>
            <w:r>
              <w:rPr>
                <w:spacing w:val="-7"/>
                <w:sz w:val="24"/>
              </w:rPr>
              <w:t xml:space="preserve"> </w:t>
            </w:r>
            <w:r>
              <w:rPr>
                <w:sz w:val="24"/>
              </w:rPr>
              <w:t xml:space="preserve">initial </w:t>
            </w:r>
            <w:r>
              <w:rPr>
                <w:spacing w:val="-2"/>
                <w:sz w:val="24"/>
              </w:rPr>
              <w:t>(</w:t>
            </w:r>
            <w:r>
              <w:rPr>
                <w:b/>
                <w:spacing w:val="-2"/>
                <w:sz w:val="24"/>
              </w:rPr>
              <w:t>CAPEX</w:t>
            </w:r>
            <w:r>
              <w:rPr>
                <w:spacing w:val="-2"/>
                <w:sz w:val="24"/>
              </w:rPr>
              <w:t>)</w:t>
            </w:r>
          </w:p>
          <w:p w14:paraId="4398797C" w14:textId="4DA14405" w:rsidR="00445749" w:rsidRDefault="006C31AA" w:rsidP="002C2370">
            <w:pPr>
              <w:pStyle w:val="TableParagraph"/>
              <w:spacing w:before="0"/>
              <w:rPr>
                <w:sz w:val="24"/>
              </w:rPr>
            </w:pPr>
            <w:r>
              <w:rPr>
                <w:spacing w:val="-2"/>
                <w:sz w:val="24"/>
              </w:rPr>
              <w:t>Massif</w:t>
            </w:r>
            <w:r w:rsidR="00445749">
              <w:rPr>
                <w:spacing w:val="-2"/>
                <w:sz w:val="24"/>
              </w:rPr>
              <w:t>.</w:t>
            </w:r>
          </w:p>
          <w:p w14:paraId="4B794FA8" w14:textId="77777777" w:rsidR="00445749" w:rsidRDefault="00445749" w:rsidP="002C2370">
            <w:pPr>
              <w:pStyle w:val="TableParagraph"/>
              <w:spacing w:before="108" w:line="249" w:lineRule="auto"/>
              <w:rPr>
                <w:sz w:val="24"/>
              </w:rPr>
            </w:pPr>
            <w:r>
              <w:rPr>
                <w:spacing w:val="-2"/>
                <w:sz w:val="24"/>
              </w:rPr>
              <w:t xml:space="preserve">-Empreinte </w:t>
            </w:r>
            <w:r>
              <w:rPr>
                <w:sz w:val="24"/>
              </w:rPr>
              <w:t>écologique</w:t>
            </w:r>
            <w:r>
              <w:rPr>
                <w:spacing w:val="-11"/>
                <w:sz w:val="24"/>
              </w:rPr>
              <w:t xml:space="preserve"> </w:t>
            </w:r>
            <w:r>
              <w:rPr>
                <w:sz w:val="24"/>
              </w:rPr>
              <w:t>liée aux batteries.</w:t>
            </w:r>
          </w:p>
        </w:tc>
      </w:tr>
      <w:tr w:rsidR="00445749" w14:paraId="4858A87F" w14:textId="77777777" w:rsidTr="002C2370">
        <w:trPr>
          <w:trHeight w:val="2025"/>
        </w:trPr>
        <w:tc>
          <w:tcPr>
            <w:tcW w:w="1851" w:type="dxa"/>
          </w:tcPr>
          <w:p w14:paraId="5DFBE2A0" w14:textId="77777777" w:rsidR="00445749" w:rsidRDefault="00445749" w:rsidP="002C2370">
            <w:pPr>
              <w:pStyle w:val="TableParagraph"/>
              <w:ind w:left="124"/>
              <w:rPr>
                <w:b/>
                <w:sz w:val="24"/>
              </w:rPr>
            </w:pPr>
            <w:r>
              <w:rPr>
                <w:b/>
                <w:spacing w:val="-2"/>
                <w:sz w:val="24"/>
              </w:rPr>
              <w:t>Gestion Holistique</w:t>
            </w:r>
          </w:p>
        </w:tc>
        <w:tc>
          <w:tcPr>
            <w:tcW w:w="1843" w:type="dxa"/>
          </w:tcPr>
          <w:p w14:paraId="2331F04A" w14:textId="77777777" w:rsidR="00445749" w:rsidRDefault="00445749" w:rsidP="002C2370">
            <w:pPr>
              <w:pStyle w:val="TableParagraph"/>
              <w:ind w:left="112"/>
              <w:rPr>
                <w:i/>
                <w:sz w:val="24"/>
              </w:rPr>
            </w:pPr>
            <w:r>
              <w:rPr>
                <w:i/>
                <w:sz w:val="24"/>
              </w:rPr>
              <w:t>"SHIELD</w:t>
            </w:r>
            <w:r>
              <w:rPr>
                <w:i/>
                <w:spacing w:val="-8"/>
                <w:sz w:val="24"/>
              </w:rPr>
              <w:t xml:space="preserve"> </w:t>
            </w:r>
            <w:r>
              <w:rPr>
                <w:i/>
                <w:spacing w:val="-10"/>
                <w:sz w:val="24"/>
              </w:rPr>
              <w:t>:</w:t>
            </w:r>
          </w:p>
          <w:p w14:paraId="4DDC0A65" w14:textId="77777777" w:rsidR="00445749" w:rsidRDefault="00445749" w:rsidP="002C2370">
            <w:pPr>
              <w:pStyle w:val="TableParagraph"/>
              <w:spacing w:before="0"/>
              <w:ind w:left="112" w:right="114"/>
              <w:rPr>
                <w:i/>
                <w:sz w:val="24"/>
              </w:rPr>
            </w:pPr>
            <w:proofErr w:type="spellStart"/>
            <w:r>
              <w:rPr>
                <w:i/>
                <w:sz w:val="24"/>
              </w:rPr>
              <w:t>Sustainable</w:t>
            </w:r>
            <w:proofErr w:type="spellEnd"/>
            <w:r>
              <w:rPr>
                <w:i/>
                <w:spacing w:val="-15"/>
                <w:sz w:val="24"/>
              </w:rPr>
              <w:t xml:space="preserve"> </w:t>
            </w:r>
            <w:proofErr w:type="spellStart"/>
            <w:r>
              <w:rPr>
                <w:i/>
                <w:sz w:val="24"/>
              </w:rPr>
              <w:t>Hybrid</w:t>
            </w:r>
            <w:proofErr w:type="spellEnd"/>
            <w:r>
              <w:rPr>
                <w:i/>
                <w:sz w:val="24"/>
              </w:rPr>
              <w:t xml:space="preserve"> </w:t>
            </w:r>
            <w:proofErr w:type="spellStart"/>
            <w:r>
              <w:rPr>
                <w:i/>
                <w:spacing w:val="-2"/>
                <w:sz w:val="24"/>
              </w:rPr>
              <w:t>Evolutionary</w:t>
            </w:r>
            <w:proofErr w:type="spellEnd"/>
            <w:r>
              <w:rPr>
                <w:i/>
                <w:spacing w:val="-2"/>
                <w:sz w:val="24"/>
              </w:rPr>
              <w:t xml:space="preserve"> Learning </w:t>
            </w:r>
            <w:r>
              <w:rPr>
                <w:i/>
                <w:sz w:val="24"/>
              </w:rPr>
              <w:t xml:space="preserve">Framework for </w:t>
            </w:r>
            <w:r>
              <w:rPr>
                <w:i/>
                <w:spacing w:val="-2"/>
                <w:sz w:val="24"/>
              </w:rPr>
              <w:t xml:space="preserve">Carbon, </w:t>
            </w:r>
            <w:proofErr w:type="spellStart"/>
            <w:r>
              <w:rPr>
                <w:i/>
                <w:sz w:val="24"/>
              </w:rPr>
              <w:t>Wastewater</w:t>
            </w:r>
            <w:proofErr w:type="spellEnd"/>
            <w:r>
              <w:rPr>
                <w:i/>
                <w:sz w:val="24"/>
              </w:rPr>
              <w:t xml:space="preserve">, and </w:t>
            </w:r>
            <w:r>
              <w:rPr>
                <w:i/>
                <w:spacing w:val="-2"/>
                <w:sz w:val="24"/>
              </w:rPr>
              <w:t>Energy-</w:t>
            </w:r>
            <w:proofErr w:type="spellStart"/>
            <w:r>
              <w:rPr>
                <w:i/>
                <w:spacing w:val="-2"/>
                <w:sz w:val="24"/>
              </w:rPr>
              <w:t>Aware</w:t>
            </w:r>
            <w:proofErr w:type="spellEnd"/>
            <w:r>
              <w:rPr>
                <w:i/>
                <w:spacing w:val="-2"/>
                <w:sz w:val="24"/>
              </w:rPr>
              <w:t>"</w:t>
            </w:r>
          </w:p>
        </w:tc>
        <w:tc>
          <w:tcPr>
            <w:tcW w:w="1551" w:type="dxa"/>
          </w:tcPr>
          <w:p w14:paraId="0D87916C" w14:textId="77777777" w:rsidR="00445749" w:rsidRDefault="00445749" w:rsidP="002C2370">
            <w:pPr>
              <w:pStyle w:val="TableParagraph"/>
              <w:ind w:left="112" w:right="73"/>
              <w:rPr>
                <w:sz w:val="24"/>
              </w:rPr>
            </w:pPr>
            <w:r>
              <w:rPr>
                <w:sz w:val="24"/>
              </w:rPr>
              <w:t xml:space="preserve">IA Multi- </w:t>
            </w:r>
            <w:r>
              <w:rPr>
                <w:spacing w:val="-2"/>
                <w:sz w:val="24"/>
              </w:rPr>
              <w:t xml:space="preserve">objectifs (Algorithme </w:t>
            </w:r>
            <w:r>
              <w:rPr>
                <w:sz w:val="24"/>
              </w:rPr>
              <w:t>s hybrides)</w:t>
            </w:r>
          </w:p>
        </w:tc>
        <w:tc>
          <w:tcPr>
            <w:tcW w:w="1984" w:type="dxa"/>
          </w:tcPr>
          <w:p w14:paraId="24E28FB6" w14:textId="77777777" w:rsidR="00445749" w:rsidRDefault="00445749" w:rsidP="002C2370">
            <w:pPr>
              <w:pStyle w:val="TableParagraph"/>
              <w:ind w:left="112" w:right="371"/>
              <w:jc w:val="both"/>
              <w:rPr>
                <w:sz w:val="24"/>
              </w:rPr>
            </w:pPr>
            <w:r>
              <w:rPr>
                <w:sz w:val="24"/>
              </w:rPr>
              <w:t>Équilibre entre Énergie,</w:t>
            </w:r>
            <w:r>
              <w:rPr>
                <w:spacing w:val="-15"/>
                <w:sz w:val="24"/>
              </w:rPr>
              <w:t xml:space="preserve"> </w:t>
            </w:r>
            <w:r>
              <w:rPr>
                <w:sz w:val="24"/>
              </w:rPr>
              <w:t>Eau</w:t>
            </w:r>
            <w:r>
              <w:rPr>
                <w:spacing w:val="-15"/>
                <w:sz w:val="24"/>
              </w:rPr>
              <w:t xml:space="preserve"> </w:t>
            </w:r>
            <w:r>
              <w:rPr>
                <w:sz w:val="24"/>
              </w:rPr>
              <w:t xml:space="preserve">et </w:t>
            </w:r>
            <w:r>
              <w:rPr>
                <w:spacing w:val="-4"/>
                <w:sz w:val="24"/>
              </w:rPr>
              <w:t>CO2</w:t>
            </w:r>
          </w:p>
        </w:tc>
        <w:tc>
          <w:tcPr>
            <w:tcW w:w="1710" w:type="dxa"/>
          </w:tcPr>
          <w:p w14:paraId="22B00ACB" w14:textId="77777777" w:rsidR="00445749" w:rsidRDefault="00445749" w:rsidP="002C2370">
            <w:pPr>
              <w:pStyle w:val="TableParagraph"/>
              <w:spacing w:before="0"/>
              <w:ind w:left="0"/>
            </w:pPr>
          </w:p>
        </w:tc>
        <w:tc>
          <w:tcPr>
            <w:tcW w:w="1984" w:type="dxa"/>
          </w:tcPr>
          <w:p w14:paraId="569AC0C5" w14:textId="77777777" w:rsidR="00445749" w:rsidRDefault="00445749" w:rsidP="002C2370">
            <w:pPr>
              <w:pStyle w:val="TableParagraph"/>
              <w:spacing w:before="2"/>
              <w:rPr>
                <w:rFonts w:ascii="Arial MT" w:hAnsi="Arial MT"/>
                <w:spacing w:val="-2"/>
                <w:sz w:val="24"/>
              </w:rPr>
            </w:pPr>
            <w:r>
              <w:rPr>
                <w:rFonts w:ascii="Arial MT" w:hAnsi="Arial MT"/>
                <w:sz w:val="24"/>
              </w:rPr>
              <w:t>-Très</w:t>
            </w:r>
            <w:r>
              <w:rPr>
                <w:rFonts w:ascii="Arial MT" w:hAnsi="Arial MT"/>
                <w:spacing w:val="-17"/>
                <w:sz w:val="24"/>
              </w:rPr>
              <w:t xml:space="preserve"> </w:t>
            </w:r>
            <w:r>
              <w:rPr>
                <w:rFonts w:ascii="Arial MT" w:hAnsi="Arial MT"/>
                <w:sz w:val="24"/>
              </w:rPr>
              <w:t xml:space="preserve">grande </w:t>
            </w:r>
            <w:r>
              <w:rPr>
                <w:rFonts w:ascii="Arial MT" w:hAnsi="Arial MT"/>
                <w:spacing w:val="-2"/>
                <w:sz w:val="24"/>
              </w:rPr>
              <w:t>complexité technique.</w:t>
            </w:r>
          </w:p>
          <w:p w14:paraId="58BD4EFE" w14:textId="77777777" w:rsidR="002C2370" w:rsidRDefault="002C2370" w:rsidP="002C2370">
            <w:pPr>
              <w:pStyle w:val="TableParagraph"/>
              <w:spacing w:before="2"/>
              <w:rPr>
                <w:rFonts w:ascii="Arial MT" w:hAnsi="Arial MT"/>
                <w:sz w:val="24"/>
              </w:rPr>
            </w:pPr>
          </w:p>
          <w:p w14:paraId="46DDDC49" w14:textId="5E913E38" w:rsidR="00445749" w:rsidRPr="002C2370" w:rsidRDefault="00445749" w:rsidP="002C2370">
            <w:pPr>
              <w:pStyle w:val="TableParagraph"/>
              <w:spacing w:before="4"/>
              <w:rPr>
                <w:rFonts w:ascii="Arial MT"/>
                <w:sz w:val="21"/>
              </w:rPr>
            </w:pPr>
            <w:r>
              <w:rPr>
                <w:rFonts w:ascii="Arial MT"/>
                <w:spacing w:val="-10"/>
                <w:sz w:val="21"/>
              </w:rPr>
              <w:t>-</w:t>
            </w:r>
            <w:r>
              <w:rPr>
                <w:rFonts w:ascii="Arial MT" w:hAnsi="Arial MT"/>
                <w:spacing w:val="-2"/>
                <w:sz w:val="21"/>
              </w:rPr>
              <w:t xml:space="preserve">Consommation </w:t>
            </w:r>
            <w:r>
              <w:rPr>
                <w:rFonts w:ascii="Arial MT" w:hAnsi="Arial MT"/>
                <w:sz w:val="21"/>
              </w:rPr>
              <w:t xml:space="preserve">propre à l'IA </w:t>
            </w:r>
            <w:r>
              <w:rPr>
                <w:rFonts w:ascii="Arial MT" w:hAnsi="Arial MT"/>
                <w:spacing w:val="-2"/>
                <w:sz w:val="21"/>
              </w:rPr>
              <w:t>d'optimisation.</w:t>
            </w:r>
          </w:p>
        </w:tc>
      </w:tr>
    </w:tbl>
    <w:p w14:paraId="4720D8DC" w14:textId="77777777" w:rsidR="00C244F1" w:rsidRDefault="00C244F1" w:rsidP="006C31AA">
      <w:pPr>
        <w:pStyle w:val="TableParagraph"/>
        <w:spacing w:line="268" w:lineRule="auto"/>
        <w:ind w:left="0"/>
        <w:rPr>
          <w:rFonts w:ascii="Arial MT" w:hAnsi="Arial MT"/>
          <w:sz w:val="21"/>
        </w:rPr>
        <w:sectPr w:rsidR="00C244F1">
          <w:pgSz w:w="11910" w:h="16840"/>
          <w:pgMar w:top="1800" w:right="283" w:bottom="280" w:left="850" w:header="720" w:footer="720" w:gutter="0"/>
          <w:cols w:space="720"/>
        </w:sectPr>
      </w:pPr>
    </w:p>
    <w:p w14:paraId="2C4D91CF" w14:textId="766FAC52" w:rsidR="00C244F1" w:rsidRPr="007D0813" w:rsidRDefault="00000000" w:rsidP="007D0813">
      <w:pPr>
        <w:pStyle w:val="Titre2"/>
        <w:rPr>
          <w:color w:val="004F88"/>
        </w:rPr>
      </w:pPr>
      <w:bookmarkStart w:id="36" w:name="_bookmark24"/>
      <w:bookmarkStart w:id="37" w:name="_Toc236318651"/>
      <w:bookmarkEnd w:id="36"/>
      <w:r w:rsidRPr="00381167">
        <w:rPr>
          <w:color w:val="004F88"/>
        </w:rPr>
        <w:lastRenderedPageBreak/>
        <w:t>Conclusion :</w:t>
      </w:r>
      <w:bookmarkEnd w:id="37"/>
    </w:p>
    <w:p w14:paraId="370C8FD4" w14:textId="77777777" w:rsidR="007D0813" w:rsidRDefault="007D0813">
      <w:pPr>
        <w:pStyle w:val="Corpsdetexte"/>
        <w:spacing w:line="249" w:lineRule="auto"/>
        <w:jc w:val="both"/>
      </w:pPr>
    </w:p>
    <w:p w14:paraId="04D8604D" w14:textId="77777777" w:rsidR="007D0813" w:rsidRDefault="007D0813" w:rsidP="007D0813">
      <w:pPr>
        <w:pStyle w:val="Corpsdetexte"/>
        <w:ind w:left="567" w:right="1128"/>
        <w:jc w:val="both"/>
      </w:pPr>
      <w:r w:rsidRPr="007D0813">
        <w:t>L'analyse de la littérature scientifique permet d'établir un constat clair : la performance énergétique des Data Centers ne peut plus être dissociée de leur impact environnemental global. Face à l'explosion des besoins de calcul imposée par l'ère de l'IA, les solutions purement matérielles atteignent leurs limites. La vraie rupture réside désormais dans l'intelligence de gestion, c'est-à-dire la capacité à synchroniser en temps réel la demande informatique avec une offre énergétique décarbonée et variable.</w:t>
      </w:r>
    </w:p>
    <w:p w14:paraId="3576DDB9" w14:textId="77777777" w:rsidR="007D0813" w:rsidRPr="007D0813" w:rsidRDefault="007D0813" w:rsidP="007D0813">
      <w:pPr>
        <w:pStyle w:val="Corpsdetexte"/>
        <w:ind w:left="567" w:right="1128"/>
        <w:jc w:val="both"/>
      </w:pPr>
    </w:p>
    <w:p w14:paraId="7BF31EA5" w14:textId="77777777" w:rsidR="007D0813" w:rsidRDefault="007D0813" w:rsidP="007D0813">
      <w:pPr>
        <w:pStyle w:val="Corpsdetexte"/>
        <w:ind w:left="567" w:right="1128"/>
        <w:jc w:val="both"/>
      </w:pPr>
      <w:r w:rsidRPr="007D0813">
        <w:t>L'étude des différentes approches, du Power Capping à la migration Carbon-</w:t>
      </w:r>
      <w:proofErr w:type="spellStart"/>
      <w:r w:rsidRPr="007D0813">
        <w:t>Aware</w:t>
      </w:r>
      <w:proofErr w:type="spellEnd"/>
      <w:r w:rsidRPr="007D0813">
        <w:t>, en passant par le stockage hybride et la flexibilité géographique, met en évidence un problème récurrent : la plupart des solutions actuelles traitent les défis de manière isolée. Or, réduire l'empreinte carbone d'un Data Center ne peut pas se résumer à améliorer un seul indicateur. Agir uniquement sur le PUE sans tenir compte du CUE ou du WUE ne fait que déplacer le problème sans le résoudre durablement.</w:t>
      </w:r>
    </w:p>
    <w:p w14:paraId="1DE3C0FB" w14:textId="77777777" w:rsidR="007D0813" w:rsidRPr="007D0813" w:rsidRDefault="007D0813" w:rsidP="007D0813">
      <w:pPr>
        <w:pStyle w:val="Corpsdetexte"/>
        <w:ind w:left="567" w:right="1128"/>
        <w:jc w:val="both"/>
      </w:pPr>
    </w:p>
    <w:p w14:paraId="38EB9461" w14:textId="77777777" w:rsidR="007D0813" w:rsidRDefault="007D0813" w:rsidP="007D0813">
      <w:pPr>
        <w:pStyle w:val="Corpsdetexte"/>
        <w:ind w:left="567" w:right="1128"/>
        <w:jc w:val="both"/>
      </w:pPr>
      <w:r w:rsidRPr="007D0813">
        <w:t>Les freins identifiés tout au long de ce chapitre — coûts élevés de transformation, risques pour la continuité de service et absence de réglementation internationale — confirment que cette transition ne se fera pas spontanément. Elle exige des avancées technologiques, mais aussi une volonté industrielle et un cadre réglementaire plus contraignant.</w:t>
      </w:r>
    </w:p>
    <w:p w14:paraId="5390D607" w14:textId="77777777" w:rsidR="007D0813" w:rsidRPr="007D0813" w:rsidRDefault="007D0813" w:rsidP="007D0813">
      <w:pPr>
        <w:pStyle w:val="Corpsdetexte"/>
        <w:ind w:left="567" w:right="1128"/>
        <w:jc w:val="both"/>
      </w:pPr>
    </w:p>
    <w:p w14:paraId="40A83191" w14:textId="77777777" w:rsidR="007D0813" w:rsidRPr="007D0813" w:rsidRDefault="007D0813" w:rsidP="007D0813">
      <w:pPr>
        <w:pStyle w:val="Corpsdetexte"/>
        <w:ind w:left="567" w:right="1128"/>
        <w:jc w:val="both"/>
      </w:pPr>
      <w:r w:rsidRPr="007D0813">
        <w:t xml:space="preserve">Ce chapitre pose ainsi les bases nécessaires pour répondre à la problématique centrale de ce mémoire : </w:t>
      </w:r>
      <w:r w:rsidRPr="007D0813">
        <w:rPr>
          <w:b/>
          <w:bCs/>
        </w:rPr>
        <w:t>comment optimiser la performance énergétique des Data Centers Cloud afin de réduire durablement leur empreinte carbone ?</w:t>
      </w:r>
      <w:r w:rsidRPr="007D0813">
        <w:t xml:space="preserve"> Les chapitres suivants s'appuieront sur ces fondements pour explorer des approches concrètes et unifiées, capables d'orchestrer ensemble les différents leviers identifiés dans la littérature.</w:t>
      </w:r>
    </w:p>
    <w:p w14:paraId="2F6E95CD" w14:textId="77777777" w:rsidR="007D0813" w:rsidRDefault="007D0813">
      <w:pPr>
        <w:pStyle w:val="Corpsdetexte"/>
        <w:spacing w:line="249" w:lineRule="auto"/>
        <w:jc w:val="both"/>
      </w:pPr>
    </w:p>
    <w:p w14:paraId="7F10AE5C" w14:textId="77777777" w:rsidR="007965D1" w:rsidRDefault="007965D1">
      <w:pPr>
        <w:pStyle w:val="Corpsdetexte"/>
        <w:spacing w:line="249" w:lineRule="auto"/>
        <w:jc w:val="both"/>
      </w:pPr>
    </w:p>
    <w:p w14:paraId="537E17DF" w14:textId="77777777" w:rsidR="007965D1" w:rsidRDefault="007965D1">
      <w:pPr>
        <w:pStyle w:val="Corpsdetexte"/>
        <w:spacing w:line="249" w:lineRule="auto"/>
        <w:jc w:val="both"/>
      </w:pPr>
    </w:p>
    <w:p w14:paraId="25B36F84" w14:textId="77777777" w:rsidR="007965D1" w:rsidRDefault="007965D1">
      <w:pPr>
        <w:pStyle w:val="Corpsdetexte"/>
        <w:spacing w:line="249" w:lineRule="auto"/>
        <w:jc w:val="both"/>
      </w:pPr>
    </w:p>
    <w:p w14:paraId="31ACC253" w14:textId="77777777" w:rsidR="007965D1" w:rsidRDefault="007965D1">
      <w:pPr>
        <w:pStyle w:val="Corpsdetexte"/>
        <w:spacing w:line="249" w:lineRule="auto"/>
        <w:jc w:val="both"/>
      </w:pPr>
    </w:p>
    <w:p w14:paraId="7C9B4A03" w14:textId="77777777" w:rsidR="007965D1" w:rsidRDefault="007965D1">
      <w:pPr>
        <w:pStyle w:val="Corpsdetexte"/>
        <w:spacing w:line="249" w:lineRule="auto"/>
        <w:jc w:val="both"/>
      </w:pPr>
    </w:p>
    <w:p w14:paraId="209324E0" w14:textId="77777777" w:rsidR="007965D1" w:rsidRDefault="007965D1">
      <w:pPr>
        <w:pStyle w:val="Corpsdetexte"/>
        <w:spacing w:line="249" w:lineRule="auto"/>
        <w:jc w:val="both"/>
      </w:pPr>
    </w:p>
    <w:p w14:paraId="69CDB943" w14:textId="77777777" w:rsidR="007965D1" w:rsidRDefault="007965D1">
      <w:pPr>
        <w:pStyle w:val="Corpsdetexte"/>
        <w:spacing w:line="249" w:lineRule="auto"/>
        <w:jc w:val="both"/>
      </w:pPr>
    </w:p>
    <w:p w14:paraId="5706A0F6" w14:textId="77777777" w:rsidR="007965D1" w:rsidRDefault="007965D1">
      <w:pPr>
        <w:pStyle w:val="Corpsdetexte"/>
        <w:spacing w:line="249" w:lineRule="auto"/>
        <w:jc w:val="both"/>
      </w:pPr>
    </w:p>
    <w:p w14:paraId="79F76C01" w14:textId="77777777" w:rsidR="007965D1" w:rsidRDefault="007965D1">
      <w:pPr>
        <w:pStyle w:val="Corpsdetexte"/>
        <w:spacing w:line="249" w:lineRule="auto"/>
        <w:jc w:val="both"/>
      </w:pPr>
    </w:p>
    <w:p w14:paraId="61CFC5FA" w14:textId="77777777" w:rsidR="007965D1" w:rsidRDefault="007965D1">
      <w:pPr>
        <w:pStyle w:val="Corpsdetexte"/>
        <w:spacing w:line="249" w:lineRule="auto"/>
        <w:jc w:val="both"/>
      </w:pPr>
    </w:p>
    <w:p w14:paraId="221068DA" w14:textId="77777777" w:rsidR="007965D1" w:rsidRDefault="007965D1">
      <w:pPr>
        <w:pStyle w:val="Corpsdetexte"/>
        <w:spacing w:line="249" w:lineRule="auto"/>
        <w:jc w:val="both"/>
      </w:pPr>
    </w:p>
    <w:p w14:paraId="2A7EA350" w14:textId="77777777" w:rsidR="007965D1" w:rsidRDefault="007965D1">
      <w:pPr>
        <w:pStyle w:val="Corpsdetexte"/>
        <w:spacing w:line="249" w:lineRule="auto"/>
        <w:jc w:val="both"/>
      </w:pPr>
    </w:p>
    <w:p w14:paraId="1996416C" w14:textId="77777777" w:rsidR="007965D1" w:rsidRDefault="007965D1">
      <w:pPr>
        <w:pStyle w:val="Corpsdetexte"/>
        <w:spacing w:line="249" w:lineRule="auto"/>
        <w:jc w:val="both"/>
      </w:pPr>
    </w:p>
    <w:p w14:paraId="45AED22E" w14:textId="77777777" w:rsidR="007965D1" w:rsidRDefault="007965D1">
      <w:pPr>
        <w:pStyle w:val="Corpsdetexte"/>
        <w:spacing w:line="249" w:lineRule="auto"/>
        <w:jc w:val="both"/>
      </w:pPr>
    </w:p>
    <w:p w14:paraId="564A49D3" w14:textId="77777777" w:rsidR="007965D1" w:rsidRDefault="007965D1">
      <w:pPr>
        <w:pStyle w:val="Corpsdetexte"/>
        <w:spacing w:line="249" w:lineRule="auto"/>
        <w:jc w:val="both"/>
      </w:pPr>
    </w:p>
    <w:p w14:paraId="2235E91F" w14:textId="77777777" w:rsidR="007965D1" w:rsidRDefault="007965D1">
      <w:pPr>
        <w:pStyle w:val="Corpsdetexte"/>
        <w:spacing w:line="249" w:lineRule="auto"/>
        <w:jc w:val="both"/>
      </w:pPr>
    </w:p>
    <w:p w14:paraId="06D5EB32" w14:textId="77777777" w:rsidR="007965D1" w:rsidRDefault="007965D1">
      <w:pPr>
        <w:pStyle w:val="Corpsdetexte"/>
        <w:spacing w:line="249" w:lineRule="auto"/>
        <w:jc w:val="both"/>
      </w:pPr>
    </w:p>
    <w:p w14:paraId="10138DD3" w14:textId="77777777" w:rsidR="007965D1" w:rsidRDefault="007965D1">
      <w:pPr>
        <w:pStyle w:val="Corpsdetexte"/>
        <w:spacing w:line="249" w:lineRule="auto"/>
        <w:jc w:val="both"/>
      </w:pPr>
    </w:p>
    <w:p w14:paraId="7266FC0D" w14:textId="5397B040" w:rsidR="007965D1" w:rsidRDefault="007965D1" w:rsidP="007965D1">
      <w:pPr>
        <w:pStyle w:val="Titre1"/>
        <w:spacing w:before="148"/>
        <w:rPr>
          <w:color w:val="2E5395"/>
        </w:rPr>
      </w:pPr>
      <w:bookmarkStart w:id="38" w:name="_Toc236318652"/>
      <w:r>
        <w:rPr>
          <w:color w:val="2E5395"/>
        </w:rPr>
        <w:t>Chapitre</w:t>
      </w:r>
      <w:r>
        <w:rPr>
          <w:color w:val="2E5395"/>
          <w:spacing w:val="-3"/>
        </w:rPr>
        <w:t xml:space="preserve"> </w:t>
      </w:r>
      <w:r>
        <w:rPr>
          <w:color w:val="2E5395"/>
        </w:rPr>
        <w:t>2</w:t>
      </w:r>
      <w:r>
        <w:rPr>
          <w:color w:val="2E5395"/>
          <w:spacing w:val="9"/>
        </w:rPr>
        <w:t xml:space="preserve"> </w:t>
      </w:r>
      <w:r>
        <w:rPr>
          <w:color w:val="2E5395"/>
        </w:rPr>
        <w:t>:</w:t>
      </w:r>
      <w:r>
        <w:rPr>
          <w:color w:val="2E5395"/>
          <w:spacing w:val="1"/>
        </w:rPr>
        <w:t xml:space="preserve"> </w:t>
      </w:r>
      <w:r w:rsidRPr="007965D1">
        <w:rPr>
          <w:color w:val="2E5395"/>
        </w:rPr>
        <w:t>HEAT2VALUE — Un algorithme de valorisation thermique pour l'optimisation énergétique des Data Centers Cloud</w:t>
      </w:r>
      <w:bookmarkEnd w:id="38"/>
    </w:p>
    <w:p w14:paraId="34C1AFA4" w14:textId="77777777" w:rsidR="007965D1" w:rsidRDefault="007965D1" w:rsidP="007965D1">
      <w:pPr>
        <w:pStyle w:val="Titre1"/>
        <w:spacing w:before="148"/>
        <w:rPr>
          <w:color w:val="2E5395"/>
        </w:rPr>
      </w:pPr>
    </w:p>
    <w:p w14:paraId="0CB4271E" w14:textId="4272B65D" w:rsidR="004A259A" w:rsidRDefault="007965D1" w:rsidP="004A259A">
      <w:pPr>
        <w:pStyle w:val="Titre2"/>
        <w:ind w:firstLine="0"/>
        <w:rPr>
          <w:color w:val="1F497D" w:themeColor="text2"/>
          <w:spacing w:val="-10"/>
        </w:rPr>
      </w:pPr>
      <w:bookmarkStart w:id="39" w:name="_Toc236318653"/>
      <w:r w:rsidRPr="007965D1">
        <w:rPr>
          <w:color w:val="1F497D" w:themeColor="text2"/>
        </w:rPr>
        <w:t>Introduction</w:t>
      </w:r>
      <w:r w:rsidRPr="007965D1">
        <w:rPr>
          <w:color w:val="1F497D" w:themeColor="text2"/>
          <w:spacing w:val="51"/>
        </w:rPr>
        <w:t xml:space="preserve"> </w:t>
      </w:r>
      <w:r w:rsidRPr="007965D1">
        <w:rPr>
          <w:color w:val="1F497D" w:themeColor="text2"/>
          <w:spacing w:val="-10"/>
        </w:rPr>
        <w:t>:</w:t>
      </w:r>
      <w:bookmarkEnd w:id="39"/>
    </w:p>
    <w:p w14:paraId="10ADC16E" w14:textId="65E3597B" w:rsidR="004A259A" w:rsidRDefault="004A259A" w:rsidP="00106586">
      <w:pPr>
        <w:pStyle w:val="Corpsdetexte"/>
        <w:spacing w:before="210"/>
        <w:ind w:left="567" w:right="1128"/>
        <w:jc w:val="both"/>
      </w:pPr>
      <w:r w:rsidRPr="00106586">
        <w:t xml:space="preserve">Ce chapitre présente </w:t>
      </w:r>
      <w:r w:rsidRPr="00106586">
        <w:rPr>
          <w:b/>
          <w:bCs/>
        </w:rPr>
        <w:t>HEAT2VALUE</w:t>
      </w:r>
      <w:r w:rsidRPr="00106586">
        <w:t>, la solution proposée dans ce mémoire pour répondre à</w:t>
      </w:r>
      <w:r w:rsidR="00106586" w:rsidRPr="00106586">
        <w:t xml:space="preserve"> </w:t>
      </w:r>
      <w:r w:rsidRPr="00106586">
        <w:t>la problématique centrale : comment optimiser la performance énergétique des Data Centers</w:t>
      </w:r>
      <w:r w:rsidR="00106586" w:rsidRPr="00106586">
        <w:t xml:space="preserve">     </w:t>
      </w:r>
      <w:r w:rsidRPr="00106586">
        <w:t>Cloud afin de réduire durablement leur empreinte carbone ?</w:t>
      </w:r>
    </w:p>
    <w:p w14:paraId="4D57DA31" w14:textId="636EA644" w:rsidR="00106586" w:rsidRDefault="00106586" w:rsidP="00106586">
      <w:pPr>
        <w:pStyle w:val="Corpsdetexte"/>
        <w:spacing w:before="210"/>
        <w:ind w:left="567" w:right="1128"/>
        <w:jc w:val="both"/>
      </w:pPr>
      <w:r w:rsidRPr="00106586">
        <w:t>Le chapitre précédent a mis en évidence un constat important : malgré la richesse des solutions existantes, toutes traitent la chaleur produite par les serveurs comme un problème à éliminer. Qu'il s'agisse du refroidissement par liquide, du Free Cooling ou des systèmes de climatisation avancés, l'objectif reste toujours le même : évacuer cette chaleur le plus efficacement possible. Or, la quasi-totalité de l'électricité consommée par les serveurs finit sous forme de chaleur. Cette chaleur est aujourd'hui simplement rejetée dans l'atmosphère, ce qui représente un gaspillage énergétique considérable.</w:t>
      </w:r>
    </w:p>
    <w:p w14:paraId="253C23C2" w14:textId="6F1E76C2" w:rsidR="00106586" w:rsidRDefault="00106586" w:rsidP="00106586">
      <w:pPr>
        <w:pStyle w:val="Corpsdetexte"/>
        <w:spacing w:before="210"/>
        <w:ind w:left="567" w:right="1128"/>
        <w:jc w:val="both"/>
      </w:pPr>
      <w:r w:rsidRPr="00106586">
        <w:t xml:space="preserve">HEAT2VALUE part d'une idée différente : </w:t>
      </w:r>
      <w:r w:rsidRPr="00106586">
        <w:rPr>
          <w:b/>
          <w:bCs/>
        </w:rPr>
        <w:t>plutôt que d'éliminer cette chaleur, pourquoi ne pas la valoriser ?</w:t>
      </w:r>
      <w:r w:rsidRPr="00106586">
        <w:t xml:space="preserve"> C'est le changement de paradigme au cœur de cette solution. L'algorithme décide en temps réel quoi faire avec la chaleur produite : la réutiliser pour chauffer des bâtiments voisins, la stocker pour une utilisation ultérieure, ou la rejeter si aucune valorisation n'est possible.</w:t>
      </w:r>
    </w:p>
    <w:p w14:paraId="5AFD9391" w14:textId="02110ED0" w:rsidR="00106586" w:rsidRDefault="00106586" w:rsidP="00106586">
      <w:pPr>
        <w:pStyle w:val="Corpsdetexte"/>
        <w:spacing w:before="210"/>
        <w:ind w:left="567" w:right="1128"/>
        <w:jc w:val="both"/>
      </w:pPr>
      <w:r w:rsidRPr="00106586">
        <w:t xml:space="preserve">Pour mesurer l'efficacité de cette valorisation, ce travail introduit un nouveau KPI : le </w:t>
      </w:r>
      <w:r w:rsidRPr="00106586">
        <w:rPr>
          <w:b/>
          <w:bCs/>
        </w:rPr>
        <w:t xml:space="preserve">Heat </w:t>
      </w:r>
      <w:proofErr w:type="spellStart"/>
      <w:r w:rsidRPr="00106586">
        <w:rPr>
          <w:b/>
          <w:bCs/>
        </w:rPr>
        <w:t>Reuse</w:t>
      </w:r>
      <w:proofErr w:type="spellEnd"/>
      <w:r w:rsidRPr="00106586">
        <w:rPr>
          <w:b/>
          <w:bCs/>
        </w:rPr>
        <w:t xml:space="preserve"> Ratio (HRR)</w:t>
      </w:r>
      <w:r w:rsidRPr="00106586">
        <w:t>, qui mesure la part de chaleur effectivement réutilisée par rapport à la chaleur totale produite. Cet indicateur vient compléter les trois KPI classiques (PUE, CUE, WUE) pour former un score environnemental global plus complet.</w:t>
      </w:r>
    </w:p>
    <w:p w14:paraId="3AC54783" w14:textId="70060BB2" w:rsidR="00106586" w:rsidRDefault="00106586" w:rsidP="00106586">
      <w:pPr>
        <w:pStyle w:val="Corpsdetexte"/>
        <w:spacing w:before="210"/>
        <w:ind w:left="567" w:right="1128"/>
        <w:jc w:val="both"/>
      </w:pPr>
      <w:r w:rsidRPr="00106586">
        <w:t>Ce chapitre explique en détail le positionnement de la solution, son architecture, son fonctionnement et les choix techniques qui ont guidé sa conception. Le chapitre suivant présentera son implémentation et ses résultats.</w:t>
      </w:r>
    </w:p>
    <w:p w14:paraId="7D11AAA5" w14:textId="77777777" w:rsidR="00106586" w:rsidRPr="00106586" w:rsidRDefault="00106586" w:rsidP="00106586">
      <w:pPr>
        <w:pStyle w:val="Corpsdetexte"/>
        <w:spacing w:before="210"/>
        <w:ind w:left="567" w:right="1128"/>
        <w:jc w:val="both"/>
      </w:pPr>
    </w:p>
    <w:p w14:paraId="7304E627" w14:textId="77777777" w:rsidR="00284BF1" w:rsidRDefault="00284BF1" w:rsidP="00106586">
      <w:pPr>
        <w:pStyle w:val="Corpsdetexte"/>
        <w:spacing w:before="210"/>
        <w:ind w:left="567" w:right="1128"/>
        <w:jc w:val="both"/>
      </w:pPr>
    </w:p>
    <w:p w14:paraId="7CA704BA" w14:textId="77777777" w:rsidR="004A259A" w:rsidRDefault="004A259A" w:rsidP="004A259A"/>
    <w:p w14:paraId="33C63E28" w14:textId="77777777" w:rsidR="004A259A" w:rsidRDefault="004A259A" w:rsidP="004A259A"/>
    <w:p w14:paraId="00B55C98" w14:textId="77777777" w:rsidR="004A259A" w:rsidRDefault="004A259A" w:rsidP="004A259A"/>
    <w:p w14:paraId="524CEE47" w14:textId="77777777" w:rsidR="004A259A" w:rsidRDefault="004A259A" w:rsidP="004A259A"/>
    <w:p w14:paraId="6AC2E63F" w14:textId="77777777" w:rsidR="004A259A" w:rsidRDefault="004A259A" w:rsidP="004A259A"/>
    <w:p w14:paraId="156502F7" w14:textId="77777777" w:rsidR="004A259A" w:rsidRDefault="004A259A" w:rsidP="004A259A"/>
    <w:p w14:paraId="3B308341" w14:textId="77777777" w:rsidR="004A259A" w:rsidRDefault="004A259A" w:rsidP="004A259A"/>
    <w:p w14:paraId="55D5294F" w14:textId="77777777" w:rsidR="004A259A" w:rsidRDefault="004A259A" w:rsidP="004A259A"/>
    <w:p w14:paraId="66D4B58F" w14:textId="77777777" w:rsidR="000A1FF5" w:rsidRDefault="000A1FF5" w:rsidP="004A259A"/>
    <w:p w14:paraId="7B50F8F8" w14:textId="77777777" w:rsidR="004A259A" w:rsidRDefault="004A259A" w:rsidP="004A259A"/>
    <w:p w14:paraId="0FAE3591" w14:textId="77777777" w:rsidR="004A259A" w:rsidRDefault="004A259A" w:rsidP="004A259A"/>
    <w:p w14:paraId="21351C6C" w14:textId="77777777" w:rsidR="007965D1" w:rsidRDefault="007965D1" w:rsidP="007965D1">
      <w:pPr>
        <w:pStyle w:val="Titre2"/>
        <w:ind w:firstLine="0"/>
        <w:rPr>
          <w:color w:val="1F497D" w:themeColor="text2"/>
          <w:spacing w:val="-10"/>
        </w:rPr>
      </w:pPr>
    </w:p>
    <w:p w14:paraId="03AB5467" w14:textId="5BDD5F95" w:rsidR="00AB5927" w:rsidRDefault="007965D1" w:rsidP="007965D1">
      <w:pPr>
        <w:pStyle w:val="Titre2"/>
        <w:ind w:firstLine="0"/>
        <w:rPr>
          <w:color w:val="2E5395"/>
          <w:spacing w:val="-10"/>
        </w:rPr>
      </w:pPr>
      <w:bookmarkStart w:id="40" w:name="_Toc236318654"/>
      <w:r w:rsidRPr="00AB5927">
        <w:rPr>
          <w:color w:val="2E5395"/>
          <w:spacing w:val="-10"/>
        </w:rPr>
        <w:lastRenderedPageBreak/>
        <w:t>2.1</w:t>
      </w:r>
      <w:r w:rsidR="009F3203" w:rsidRPr="00AB5927">
        <w:rPr>
          <w:color w:val="2E5395"/>
          <w:spacing w:val="-10"/>
        </w:rPr>
        <w:t xml:space="preserve">. Positionnement de </w:t>
      </w:r>
      <w:r w:rsidR="00AB5927" w:rsidRPr="00AB5927">
        <w:rPr>
          <w:color w:val="2E5395"/>
          <w:spacing w:val="-10"/>
        </w:rPr>
        <w:t>la solution</w:t>
      </w:r>
      <w:bookmarkEnd w:id="40"/>
    </w:p>
    <w:p w14:paraId="4A69063F" w14:textId="77777777" w:rsidR="000A1FF5" w:rsidRDefault="000A1FF5" w:rsidP="007965D1">
      <w:pPr>
        <w:pStyle w:val="Titre2"/>
        <w:ind w:firstLine="0"/>
        <w:rPr>
          <w:color w:val="2E5395"/>
          <w:spacing w:val="-10"/>
        </w:rPr>
      </w:pPr>
    </w:p>
    <w:p w14:paraId="33043384" w14:textId="47648F7B" w:rsidR="000A1FF5" w:rsidRDefault="000A1FF5" w:rsidP="000A1FF5">
      <w:pPr>
        <w:pStyle w:val="Corpsdetexte"/>
        <w:ind w:left="567" w:right="1128"/>
        <w:jc w:val="both"/>
      </w:pPr>
      <w:r w:rsidRPr="000A1FF5">
        <w:t>Avant de détailler l'architecture et le fonctionnement de HEAT2VALUE, il est important de comprendre pourquoi cette solution a été choisie et ce qui la distingue des approches existantes. Cette section explique le constat qui a motivé sa conception, le changement de perspective qu'elle propose et sa place par rapport aux travaux identifiés dans la littérature scientifique.</w:t>
      </w:r>
    </w:p>
    <w:p w14:paraId="3B8B5329" w14:textId="77777777" w:rsidR="000A1FF5" w:rsidRPr="00AB5927" w:rsidRDefault="000A1FF5" w:rsidP="000A1FF5">
      <w:pPr>
        <w:pStyle w:val="Titre2"/>
        <w:ind w:left="0" w:firstLine="0"/>
        <w:rPr>
          <w:color w:val="2E5395"/>
          <w:spacing w:val="-10"/>
        </w:rPr>
      </w:pPr>
    </w:p>
    <w:p w14:paraId="23E14601" w14:textId="5D7644F2" w:rsidR="00AB5927" w:rsidRDefault="00AB5927" w:rsidP="007965D1">
      <w:pPr>
        <w:pStyle w:val="Titre2"/>
        <w:ind w:firstLine="0"/>
        <w:rPr>
          <w:color w:val="4471C4"/>
          <w:spacing w:val="-10"/>
        </w:rPr>
      </w:pPr>
      <w:r>
        <w:rPr>
          <w:color w:val="1F497D" w:themeColor="text2"/>
          <w:spacing w:val="-10"/>
        </w:rPr>
        <w:tab/>
      </w:r>
      <w:bookmarkStart w:id="41" w:name="_Toc236318655"/>
      <w:r w:rsidRPr="00AB5927">
        <w:rPr>
          <w:color w:val="4471C4"/>
          <w:spacing w:val="-10"/>
        </w:rPr>
        <w:t>2.1.1. Les</w:t>
      </w:r>
      <w:r>
        <w:rPr>
          <w:color w:val="4471C4"/>
          <w:spacing w:val="-10"/>
        </w:rPr>
        <w:t xml:space="preserve"> limites des approches actuelles : la chaleur traitée comme un déchet</w:t>
      </w:r>
      <w:bookmarkEnd w:id="41"/>
      <w:r>
        <w:rPr>
          <w:color w:val="4471C4"/>
          <w:spacing w:val="-10"/>
        </w:rPr>
        <w:t xml:space="preserve"> </w:t>
      </w:r>
    </w:p>
    <w:p w14:paraId="6B5357D9" w14:textId="77777777" w:rsidR="000A1FF5" w:rsidRDefault="000A1FF5" w:rsidP="000A1FF5">
      <w:pPr>
        <w:pStyle w:val="Titre2"/>
        <w:rPr>
          <w:color w:val="4471C4"/>
          <w:spacing w:val="-10"/>
        </w:rPr>
      </w:pPr>
    </w:p>
    <w:p w14:paraId="4162CF70" w14:textId="77777777" w:rsidR="00265319" w:rsidRDefault="00265319" w:rsidP="00265319">
      <w:pPr>
        <w:pStyle w:val="Corpsdetexte"/>
        <w:ind w:left="567" w:right="1128"/>
        <w:jc w:val="both"/>
      </w:pPr>
      <w:r w:rsidRPr="00265319">
        <w:t>Comme l'a montré l'état de l'art, les solutions actuelles d'optimisation énergétique des Data Centers se concentrent toutes sur la même logique : réduire la consommation d'électricité et évacuer la chaleur produite le plus efficacement possible. Les systèmes de refroidissement par liquide, le Free Cooling ou encore les algorithmes de consolidation des machines virtuelles cherchent tous à minimiser l'énergie gaspillée, sans jamais remettre en question le sort de la chaleur elle-même.</w:t>
      </w:r>
    </w:p>
    <w:p w14:paraId="7804A99D" w14:textId="77777777" w:rsidR="00265319" w:rsidRPr="00265319" w:rsidRDefault="00265319" w:rsidP="00265319">
      <w:pPr>
        <w:pStyle w:val="Corpsdetexte"/>
        <w:ind w:left="567" w:right="1128"/>
        <w:jc w:val="both"/>
      </w:pPr>
    </w:p>
    <w:p w14:paraId="06BCE304" w14:textId="77777777" w:rsidR="00265319" w:rsidRPr="00265319" w:rsidRDefault="00265319" w:rsidP="00265319">
      <w:pPr>
        <w:pStyle w:val="Corpsdetexte"/>
        <w:ind w:left="567" w:right="1128"/>
        <w:jc w:val="both"/>
      </w:pPr>
      <w:r w:rsidRPr="00265319">
        <w:t>Cette chaleur est systématiquement considérée comme un déchet inévitable. Elle est évacuée vers l'extérieur via des tours de refroidissement, des climatiseurs ou des systèmes d'évaporation, ce qui consomme de l'énergie supplémentaire et de l'eau. On paie donc deux fois : une première fois pour produire l'électricité qui alimente les serveurs, et une deuxième fois pour se débarrasser de la chaleur qu'ils génèrent.</w:t>
      </w:r>
    </w:p>
    <w:p w14:paraId="70E02C5C" w14:textId="77777777" w:rsidR="000A1FF5" w:rsidRDefault="000A1FF5" w:rsidP="00265319">
      <w:pPr>
        <w:pStyle w:val="Titre2"/>
        <w:ind w:left="0" w:firstLine="0"/>
        <w:rPr>
          <w:color w:val="4471C4"/>
          <w:spacing w:val="-10"/>
        </w:rPr>
      </w:pPr>
    </w:p>
    <w:p w14:paraId="3516A282" w14:textId="2538476A" w:rsidR="00AB5927" w:rsidRDefault="00AB5927" w:rsidP="007965D1">
      <w:pPr>
        <w:pStyle w:val="Titre2"/>
        <w:ind w:firstLine="0"/>
        <w:rPr>
          <w:color w:val="4471C4"/>
          <w:spacing w:val="-10"/>
        </w:rPr>
      </w:pPr>
      <w:r>
        <w:rPr>
          <w:color w:val="4471C4"/>
          <w:spacing w:val="-10"/>
        </w:rPr>
        <w:tab/>
      </w:r>
      <w:bookmarkStart w:id="42" w:name="_Toc236318656"/>
      <w:r>
        <w:rPr>
          <w:color w:val="4471C4"/>
          <w:spacing w:val="-10"/>
        </w:rPr>
        <w:t xml:space="preserve">2.1.2. </w:t>
      </w:r>
      <w:r w:rsidRPr="00AB5927">
        <w:rPr>
          <w:color w:val="4471C4"/>
          <w:spacing w:val="-10"/>
        </w:rPr>
        <w:t>Le changement de paradigme : de l'élimination à la valorisation</w:t>
      </w:r>
      <w:bookmarkEnd w:id="42"/>
    </w:p>
    <w:p w14:paraId="62333C5E" w14:textId="77777777" w:rsidR="00265319" w:rsidRDefault="00265319" w:rsidP="007965D1">
      <w:pPr>
        <w:pStyle w:val="Titre2"/>
        <w:ind w:firstLine="0"/>
        <w:rPr>
          <w:color w:val="4471C4"/>
          <w:spacing w:val="-10"/>
        </w:rPr>
      </w:pPr>
    </w:p>
    <w:p w14:paraId="15E17653" w14:textId="77D03018" w:rsidR="00265319" w:rsidRPr="00265319" w:rsidRDefault="00265319" w:rsidP="00265319">
      <w:pPr>
        <w:pStyle w:val="Corpsdetexte"/>
        <w:ind w:left="567" w:right="1128"/>
        <w:jc w:val="both"/>
      </w:pPr>
      <w:r w:rsidRPr="00265319">
        <w:t>HEAT2VALUE propose de renverser cette logique. Plutôt que de chercher à éliminer la chaleur, l'algorithme la considère comme une ressource à exploiter. Cette chaleur, produite en permanence par les serveurs, peut chauffer des bâtiments voisins, alimenter un réseau de chaleur urbain ou être stockée pour une utilisation ultérieure.</w:t>
      </w:r>
    </w:p>
    <w:p w14:paraId="3606E0A3" w14:textId="40E49E83" w:rsidR="000A0C5B" w:rsidRPr="00265319" w:rsidRDefault="00265319" w:rsidP="000A0C5B">
      <w:pPr>
        <w:pStyle w:val="Corpsdetexte"/>
        <w:ind w:left="567" w:right="1128"/>
        <w:jc w:val="both"/>
      </w:pPr>
      <w:r w:rsidRPr="00265319">
        <w:t>Ce changement de perspective est fondamental. Il ne s'agit plus seulement de réduire ce qu'on consomme, mais de valoriser ce qu'on produit. En transformant un déchet en ressource, HEAT2VALUE permet de réduire simultanément la consommation d'énergie de refroidissement, les émissions de carbone et la consommation d'eau, tout en créant une valeur environnementale nouvelle mesurée par le HRR.</w:t>
      </w:r>
    </w:p>
    <w:p w14:paraId="26463BB6" w14:textId="5EA7209A" w:rsidR="00265319" w:rsidRDefault="00265319" w:rsidP="00265319">
      <w:pPr>
        <w:pStyle w:val="Corpsdetexte"/>
      </w:pPr>
    </w:p>
    <w:p w14:paraId="41423046" w14:textId="6D89D597" w:rsidR="00F876E9" w:rsidRDefault="00AB5927" w:rsidP="00B156A1">
      <w:pPr>
        <w:pStyle w:val="Titre2"/>
        <w:ind w:firstLine="0"/>
        <w:rPr>
          <w:color w:val="4471C4"/>
          <w:spacing w:val="-10"/>
        </w:rPr>
      </w:pPr>
      <w:r>
        <w:rPr>
          <w:color w:val="4471C4"/>
          <w:spacing w:val="-10"/>
        </w:rPr>
        <w:tab/>
      </w:r>
      <w:bookmarkStart w:id="43" w:name="_Toc236318657"/>
      <w:r>
        <w:rPr>
          <w:color w:val="4471C4"/>
          <w:spacing w:val="-10"/>
        </w:rPr>
        <w:t xml:space="preserve">2.1.3. </w:t>
      </w:r>
      <w:r w:rsidRPr="00AB5927">
        <w:rPr>
          <w:color w:val="4471C4"/>
          <w:spacing w:val="-10"/>
        </w:rPr>
        <w:t xml:space="preserve">Comparaison avec les solutions existantes (SHIELD, </w:t>
      </w:r>
      <w:proofErr w:type="spellStart"/>
      <w:r w:rsidRPr="00AB5927">
        <w:rPr>
          <w:color w:val="4471C4"/>
          <w:spacing w:val="-10"/>
        </w:rPr>
        <w:t>WaterWise</w:t>
      </w:r>
      <w:proofErr w:type="spellEnd"/>
      <w:r w:rsidRPr="00AB5927">
        <w:rPr>
          <w:color w:val="4471C4"/>
          <w:spacing w:val="-10"/>
        </w:rPr>
        <w:t>)</w:t>
      </w:r>
      <w:bookmarkEnd w:id="43"/>
    </w:p>
    <w:p w14:paraId="6D35043A" w14:textId="77777777" w:rsidR="00B156A1" w:rsidRDefault="00B156A1" w:rsidP="00B156A1">
      <w:pPr>
        <w:pStyle w:val="Titre2"/>
        <w:ind w:firstLine="0"/>
        <w:rPr>
          <w:color w:val="4471C4"/>
          <w:spacing w:val="-10"/>
        </w:rPr>
      </w:pPr>
    </w:p>
    <w:p w14:paraId="4044DB55" w14:textId="0B4A31AE" w:rsidR="00F876E9" w:rsidRDefault="00F876E9" w:rsidP="00B156A1">
      <w:pPr>
        <w:pStyle w:val="Corpsdetexte"/>
        <w:ind w:left="567" w:right="1128"/>
        <w:jc w:val="both"/>
      </w:pPr>
      <w:r w:rsidRPr="00F876E9">
        <w:t>Pour bien positionner HEAT2VALUE par rapport à l'existant, le tableau suivant compare les principales solutions identifiées dans la littérature :</w:t>
      </w:r>
    </w:p>
    <w:p w14:paraId="6CE34F09" w14:textId="77777777" w:rsidR="00B156A1" w:rsidRDefault="00B156A1" w:rsidP="00B156A1">
      <w:pPr>
        <w:pStyle w:val="Corpsdetexte"/>
        <w:ind w:left="567" w:right="1128"/>
        <w:jc w:val="both"/>
      </w:pPr>
    </w:p>
    <w:tbl>
      <w:tblPr>
        <w:tblStyle w:val="Grilledutableau"/>
        <w:tblW w:w="9922" w:type="dxa"/>
        <w:tblInd w:w="392" w:type="dxa"/>
        <w:tblLayout w:type="fixed"/>
        <w:tblLook w:val="04A0" w:firstRow="1" w:lastRow="0" w:firstColumn="1" w:lastColumn="0" w:noHBand="0" w:noVBand="1"/>
      </w:tblPr>
      <w:tblGrid>
        <w:gridCol w:w="4394"/>
        <w:gridCol w:w="992"/>
        <w:gridCol w:w="993"/>
        <w:gridCol w:w="992"/>
        <w:gridCol w:w="2551"/>
      </w:tblGrid>
      <w:tr w:rsidR="00FF27FA" w14:paraId="43CF6D05" w14:textId="77777777" w:rsidTr="00B156A1">
        <w:tc>
          <w:tcPr>
            <w:tcW w:w="4394" w:type="dxa"/>
          </w:tcPr>
          <w:p w14:paraId="7D1BB0CD" w14:textId="471E9655" w:rsidR="00FF27FA" w:rsidRPr="00B156A1" w:rsidRDefault="00FF27FA" w:rsidP="00B156A1">
            <w:pPr>
              <w:pStyle w:val="Corpsdetexte"/>
            </w:pPr>
            <w:r w:rsidRPr="00B156A1">
              <w:t>Solution</w:t>
            </w:r>
          </w:p>
        </w:tc>
        <w:tc>
          <w:tcPr>
            <w:tcW w:w="992" w:type="dxa"/>
          </w:tcPr>
          <w:p w14:paraId="2A5AA707" w14:textId="29B4EAB7" w:rsidR="00FF27FA" w:rsidRPr="00B156A1" w:rsidRDefault="00FF27FA" w:rsidP="00B156A1">
            <w:pPr>
              <w:pStyle w:val="Corpsdetexte"/>
            </w:pPr>
            <w:r w:rsidRPr="00B156A1">
              <w:t>PUE</w:t>
            </w:r>
          </w:p>
        </w:tc>
        <w:tc>
          <w:tcPr>
            <w:tcW w:w="993" w:type="dxa"/>
          </w:tcPr>
          <w:p w14:paraId="72C68970" w14:textId="1F12BA1E" w:rsidR="00FF27FA" w:rsidRPr="00B156A1" w:rsidRDefault="00FF27FA" w:rsidP="00B156A1">
            <w:pPr>
              <w:pStyle w:val="Corpsdetexte"/>
            </w:pPr>
            <w:r w:rsidRPr="00B156A1">
              <w:t>CUE</w:t>
            </w:r>
          </w:p>
        </w:tc>
        <w:tc>
          <w:tcPr>
            <w:tcW w:w="992" w:type="dxa"/>
          </w:tcPr>
          <w:p w14:paraId="45937BFB" w14:textId="7939AD97" w:rsidR="00FF27FA" w:rsidRPr="00B156A1" w:rsidRDefault="00FF27FA" w:rsidP="00B156A1">
            <w:pPr>
              <w:pStyle w:val="Corpsdetexte"/>
            </w:pPr>
            <w:r w:rsidRPr="00B156A1">
              <w:t>WUE</w:t>
            </w:r>
          </w:p>
        </w:tc>
        <w:tc>
          <w:tcPr>
            <w:tcW w:w="2551" w:type="dxa"/>
          </w:tcPr>
          <w:p w14:paraId="46083469" w14:textId="2AA3CA5D" w:rsidR="00FF27FA" w:rsidRPr="00B156A1" w:rsidRDefault="00FF27FA" w:rsidP="00B156A1">
            <w:pPr>
              <w:pStyle w:val="Corpsdetexte"/>
            </w:pPr>
            <w:r w:rsidRPr="00B156A1">
              <w:t>Valorisation chaleur</w:t>
            </w:r>
          </w:p>
        </w:tc>
      </w:tr>
      <w:tr w:rsidR="00FF27FA" w:rsidRPr="00B156A1" w14:paraId="6118D722" w14:textId="77777777" w:rsidTr="00B156A1">
        <w:tc>
          <w:tcPr>
            <w:tcW w:w="4394" w:type="dxa"/>
          </w:tcPr>
          <w:p w14:paraId="07964099" w14:textId="4524C82D" w:rsidR="00FF27FA" w:rsidRPr="00B156A1" w:rsidRDefault="00FF27FA" w:rsidP="00B156A1">
            <w:pPr>
              <w:pStyle w:val="Corpsdetexte"/>
            </w:pPr>
            <w:r w:rsidRPr="00B156A1">
              <w:t>SHIELD</w:t>
            </w:r>
          </w:p>
        </w:tc>
        <w:tc>
          <w:tcPr>
            <w:tcW w:w="992" w:type="dxa"/>
          </w:tcPr>
          <w:p w14:paraId="2A38D0A6" w14:textId="306578B7" w:rsidR="00FF27FA" w:rsidRPr="00B156A1" w:rsidRDefault="00B156A1" w:rsidP="00B156A1">
            <w:pPr>
              <w:pStyle w:val="Corpsdetexte"/>
              <w:rPr>
                <w:b/>
                <w:bCs/>
                <w:color w:val="00FF00"/>
              </w:rPr>
            </w:pPr>
            <w:r w:rsidRPr="00B156A1">
              <w:rPr>
                <w:b/>
                <w:bCs/>
                <w:color w:val="00FF00"/>
              </w:rPr>
              <w:sym w:font="Wingdings" w:char="F0FC"/>
            </w:r>
          </w:p>
        </w:tc>
        <w:tc>
          <w:tcPr>
            <w:tcW w:w="993" w:type="dxa"/>
          </w:tcPr>
          <w:p w14:paraId="60A94A71" w14:textId="3FD4C598" w:rsidR="00FF27FA" w:rsidRPr="00B156A1" w:rsidRDefault="00B156A1" w:rsidP="00B156A1">
            <w:pPr>
              <w:pStyle w:val="Corpsdetexte"/>
              <w:rPr>
                <w:b/>
                <w:bCs/>
                <w:color w:val="00FF00"/>
              </w:rPr>
            </w:pPr>
            <w:r w:rsidRPr="00B156A1">
              <w:rPr>
                <w:b/>
                <w:bCs/>
                <w:color w:val="00FF00"/>
              </w:rPr>
              <w:sym w:font="Wingdings" w:char="F0FC"/>
            </w:r>
          </w:p>
        </w:tc>
        <w:tc>
          <w:tcPr>
            <w:tcW w:w="992" w:type="dxa"/>
          </w:tcPr>
          <w:p w14:paraId="5999BE98" w14:textId="60AD2C23" w:rsidR="00FF27FA" w:rsidRPr="00B156A1" w:rsidRDefault="00B156A1" w:rsidP="00B156A1">
            <w:pPr>
              <w:pStyle w:val="Corpsdetexte"/>
              <w:rPr>
                <w:b/>
                <w:bCs/>
                <w:color w:val="00FF00"/>
              </w:rPr>
            </w:pPr>
            <w:r w:rsidRPr="00B156A1">
              <w:rPr>
                <w:b/>
                <w:bCs/>
                <w:color w:val="00FF00"/>
              </w:rPr>
              <w:sym w:font="Wingdings" w:char="F0FC"/>
            </w:r>
          </w:p>
        </w:tc>
        <w:tc>
          <w:tcPr>
            <w:tcW w:w="2551" w:type="dxa"/>
          </w:tcPr>
          <w:p w14:paraId="7A31BC7C" w14:textId="6E832556" w:rsidR="00FF27FA" w:rsidRPr="00B156A1" w:rsidRDefault="00B156A1" w:rsidP="00B156A1">
            <w:pPr>
              <w:pStyle w:val="Corpsdetexte"/>
              <w:rPr>
                <w:b/>
                <w:bCs/>
                <w:color w:val="EE0000"/>
              </w:rPr>
            </w:pPr>
            <w:r w:rsidRPr="00B156A1">
              <w:rPr>
                <w:b/>
                <w:bCs/>
                <w:color w:val="EE0000"/>
              </w:rPr>
              <w:t>×</w:t>
            </w:r>
          </w:p>
        </w:tc>
      </w:tr>
      <w:tr w:rsidR="00FF27FA" w:rsidRPr="00B156A1" w14:paraId="7C93B2A4" w14:textId="77777777" w:rsidTr="00B156A1">
        <w:tc>
          <w:tcPr>
            <w:tcW w:w="4394" w:type="dxa"/>
          </w:tcPr>
          <w:p w14:paraId="11021762" w14:textId="770E4FA7" w:rsidR="00FF27FA" w:rsidRPr="00B156A1" w:rsidRDefault="00FF27FA" w:rsidP="00B156A1">
            <w:pPr>
              <w:pStyle w:val="Corpsdetexte"/>
            </w:pPr>
            <w:proofErr w:type="spellStart"/>
            <w:r w:rsidRPr="00B156A1">
              <w:t>WaterWise</w:t>
            </w:r>
            <w:proofErr w:type="spellEnd"/>
          </w:p>
        </w:tc>
        <w:tc>
          <w:tcPr>
            <w:tcW w:w="992" w:type="dxa"/>
          </w:tcPr>
          <w:p w14:paraId="1847D0E3" w14:textId="383C404A" w:rsidR="00FF27FA" w:rsidRPr="00B156A1" w:rsidRDefault="00B156A1" w:rsidP="00B156A1">
            <w:pPr>
              <w:pStyle w:val="Corpsdetexte"/>
              <w:rPr>
                <w:b/>
                <w:bCs/>
                <w:color w:val="EE0000"/>
              </w:rPr>
            </w:pPr>
            <w:r w:rsidRPr="00B156A1">
              <w:rPr>
                <w:b/>
                <w:bCs/>
                <w:color w:val="EE0000"/>
              </w:rPr>
              <w:t>×</w:t>
            </w:r>
          </w:p>
        </w:tc>
        <w:tc>
          <w:tcPr>
            <w:tcW w:w="993" w:type="dxa"/>
          </w:tcPr>
          <w:p w14:paraId="1625567B" w14:textId="7A7B2E05" w:rsidR="00FF27FA" w:rsidRPr="00B156A1" w:rsidRDefault="00B156A1" w:rsidP="00B156A1">
            <w:pPr>
              <w:pStyle w:val="Corpsdetexte"/>
              <w:rPr>
                <w:b/>
                <w:bCs/>
                <w:color w:val="00FF00"/>
              </w:rPr>
            </w:pPr>
            <w:r w:rsidRPr="00B156A1">
              <w:rPr>
                <w:b/>
                <w:bCs/>
                <w:color w:val="00FF00"/>
              </w:rPr>
              <w:sym w:font="Wingdings" w:char="F0FC"/>
            </w:r>
          </w:p>
        </w:tc>
        <w:tc>
          <w:tcPr>
            <w:tcW w:w="992" w:type="dxa"/>
          </w:tcPr>
          <w:p w14:paraId="31736122" w14:textId="62A17F88" w:rsidR="00FF27FA" w:rsidRPr="00B156A1" w:rsidRDefault="00B156A1" w:rsidP="00B156A1">
            <w:pPr>
              <w:pStyle w:val="Corpsdetexte"/>
              <w:rPr>
                <w:b/>
                <w:bCs/>
                <w:color w:val="00FF00"/>
              </w:rPr>
            </w:pPr>
            <w:r w:rsidRPr="00B156A1">
              <w:rPr>
                <w:b/>
                <w:bCs/>
                <w:color w:val="00FF00"/>
              </w:rPr>
              <w:sym w:font="Wingdings" w:char="F0FC"/>
            </w:r>
          </w:p>
        </w:tc>
        <w:tc>
          <w:tcPr>
            <w:tcW w:w="2551" w:type="dxa"/>
          </w:tcPr>
          <w:p w14:paraId="326234E3" w14:textId="68A67F36" w:rsidR="00FF27FA" w:rsidRPr="00B156A1" w:rsidRDefault="00B156A1" w:rsidP="00B156A1">
            <w:pPr>
              <w:pStyle w:val="Corpsdetexte"/>
              <w:rPr>
                <w:b/>
                <w:bCs/>
                <w:color w:val="EE0000"/>
              </w:rPr>
            </w:pPr>
            <w:r w:rsidRPr="00B156A1">
              <w:rPr>
                <w:b/>
                <w:bCs/>
                <w:color w:val="EE0000"/>
              </w:rPr>
              <w:t>×</w:t>
            </w:r>
          </w:p>
        </w:tc>
      </w:tr>
      <w:tr w:rsidR="00FF27FA" w:rsidRPr="00B156A1" w14:paraId="095658F4" w14:textId="77777777" w:rsidTr="00B156A1">
        <w:tc>
          <w:tcPr>
            <w:tcW w:w="4394" w:type="dxa"/>
          </w:tcPr>
          <w:p w14:paraId="49393709" w14:textId="5A24BED9" w:rsidR="00FF27FA" w:rsidRPr="00B156A1" w:rsidRDefault="00FF27FA" w:rsidP="00B156A1">
            <w:pPr>
              <w:pStyle w:val="Corpsdetexte"/>
            </w:pPr>
            <w:r w:rsidRPr="00B156A1">
              <w:t>Carbon-</w:t>
            </w:r>
            <w:proofErr w:type="spellStart"/>
            <w:r w:rsidRPr="00B156A1">
              <w:t>Aware</w:t>
            </w:r>
            <w:proofErr w:type="spellEnd"/>
            <w:r w:rsidRPr="00B156A1">
              <w:t xml:space="preserve"> </w:t>
            </w:r>
            <w:proofErr w:type="spellStart"/>
            <w:r w:rsidRPr="00B156A1">
              <w:t>Scheduling</w:t>
            </w:r>
            <w:proofErr w:type="spellEnd"/>
          </w:p>
        </w:tc>
        <w:tc>
          <w:tcPr>
            <w:tcW w:w="992" w:type="dxa"/>
          </w:tcPr>
          <w:p w14:paraId="33013F0B" w14:textId="3D168700" w:rsidR="00FF27FA" w:rsidRPr="00B156A1" w:rsidRDefault="00B156A1" w:rsidP="00B156A1">
            <w:pPr>
              <w:pStyle w:val="Corpsdetexte"/>
              <w:rPr>
                <w:b/>
                <w:bCs/>
                <w:color w:val="EE0000"/>
              </w:rPr>
            </w:pPr>
            <w:r w:rsidRPr="00B156A1">
              <w:rPr>
                <w:b/>
                <w:bCs/>
                <w:color w:val="EE0000"/>
              </w:rPr>
              <w:t>×</w:t>
            </w:r>
          </w:p>
        </w:tc>
        <w:tc>
          <w:tcPr>
            <w:tcW w:w="993" w:type="dxa"/>
          </w:tcPr>
          <w:p w14:paraId="51DC5C9E" w14:textId="7376C7B5" w:rsidR="00FF27FA" w:rsidRPr="00B156A1" w:rsidRDefault="00B156A1" w:rsidP="00B156A1">
            <w:pPr>
              <w:pStyle w:val="Corpsdetexte"/>
              <w:rPr>
                <w:b/>
                <w:bCs/>
                <w:color w:val="66FF66"/>
              </w:rPr>
            </w:pPr>
            <w:r w:rsidRPr="00B156A1">
              <w:rPr>
                <w:b/>
                <w:bCs/>
                <w:color w:val="66FF66"/>
              </w:rPr>
              <w:sym w:font="Wingdings" w:char="F0FC"/>
            </w:r>
          </w:p>
        </w:tc>
        <w:tc>
          <w:tcPr>
            <w:tcW w:w="992" w:type="dxa"/>
          </w:tcPr>
          <w:p w14:paraId="0DD9E827" w14:textId="2ED85A8C" w:rsidR="00FF27FA" w:rsidRPr="00B156A1" w:rsidRDefault="00B156A1" w:rsidP="00B156A1">
            <w:pPr>
              <w:pStyle w:val="Corpsdetexte"/>
              <w:rPr>
                <w:b/>
                <w:bCs/>
              </w:rPr>
            </w:pPr>
            <w:r w:rsidRPr="00B156A1">
              <w:rPr>
                <w:b/>
                <w:bCs/>
                <w:color w:val="EE0000"/>
              </w:rPr>
              <w:t>×</w:t>
            </w:r>
          </w:p>
        </w:tc>
        <w:tc>
          <w:tcPr>
            <w:tcW w:w="2551" w:type="dxa"/>
          </w:tcPr>
          <w:p w14:paraId="7BABCFF8" w14:textId="566B2FA7" w:rsidR="00FF27FA" w:rsidRPr="00B156A1" w:rsidRDefault="00B156A1" w:rsidP="00B156A1">
            <w:pPr>
              <w:pStyle w:val="Corpsdetexte"/>
              <w:rPr>
                <w:b/>
                <w:bCs/>
                <w:color w:val="EE0000"/>
              </w:rPr>
            </w:pPr>
            <w:r w:rsidRPr="00B156A1">
              <w:rPr>
                <w:b/>
                <w:bCs/>
                <w:color w:val="EE0000"/>
              </w:rPr>
              <w:t>×</w:t>
            </w:r>
          </w:p>
        </w:tc>
      </w:tr>
      <w:tr w:rsidR="00FF27FA" w:rsidRPr="00B156A1" w14:paraId="2F3E9EB1" w14:textId="77777777" w:rsidTr="00B156A1">
        <w:tc>
          <w:tcPr>
            <w:tcW w:w="4394" w:type="dxa"/>
          </w:tcPr>
          <w:p w14:paraId="509F45DB" w14:textId="41631E31" w:rsidR="00FF27FA" w:rsidRPr="00B156A1" w:rsidRDefault="00FF27FA" w:rsidP="00B156A1">
            <w:pPr>
              <w:pStyle w:val="Corpsdetexte"/>
            </w:pPr>
            <w:r w:rsidRPr="00B156A1">
              <w:t>Refroidissement par liquide</w:t>
            </w:r>
          </w:p>
        </w:tc>
        <w:tc>
          <w:tcPr>
            <w:tcW w:w="992" w:type="dxa"/>
          </w:tcPr>
          <w:p w14:paraId="0947CBC3" w14:textId="51B3A2BB" w:rsidR="00FF27FA" w:rsidRPr="00B156A1" w:rsidRDefault="00B156A1" w:rsidP="00B156A1">
            <w:pPr>
              <w:pStyle w:val="Corpsdetexte"/>
              <w:rPr>
                <w:b/>
                <w:bCs/>
                <w:color w:val="66FF66"/>
              </w:rPr>
            </w:pPr>
            <w:r w:rsidRPr="00B156A1">
              <w:rPr>
                <w:b/>
                <w:bCs/>
                <w:color w:val="66FF66"/>
              </w:rPr>
              <w:sym w:font="Wingdings" w:char="F0FC"/>
            </w:r>
          </w:p>
        </w:tc>
        <w:tc>
          <w:tcPr>
            <w:tcW w:w="993" w:type="dxa"/>
          </w:tcPr>
          <w:p w14:paraId="2260AC38" w14:textId="4E027C8B" w:rsidR="00FF27FA" w:rsidRPr="00B156A1" w:rsidRDefault="00B156A1" w:rsidP="00B156A1">
            <w:pPr>
              <w:pStyle w:val="Corpsdetexte"/>
              <w:rPr>
                <w:b/>
                <w:bCs/>
                <w:color w:val="EE0000"/>
              </w:rPr>
            </w:pPr>
            <w:r w:rsidRPr="00B156A1">
              <w:rPr>
                <w:b/>
                <w:bCs/>
                <w:color w:val="EE0000"/>
              </w:rPr>
              <w:t>×</w:t>
            </w:r>
          </w:p>
        </w:tc>
        <w:tc>
          <w:tcPr>
            <w:tcW w:w="992" w:type="dxa"/>
          </w:tcPr>
          <w:p w14:paraId="71BB928B" w14:textId="001C8FBE" w:rsidR="00FF27FA" w:rsidRPr="00B156A1" w:rsidRDefault="00B156A1" w:rsidP="00B156A1">
            <w:pPr>
              <w:pStyle w:val="Corpsdetexte"/>
              <w:rPr>
                <w:b/>
                <w:bCs/>
                <w:color w:val="EE0000"/>
              </w:rPr>
            </w:pPr>
            <w:r w:rsidRPr="00B156A1">
              <w:rPr>
                <w:b/>
                <w:bCs/>
                <w:color w:val="EE0000"/>
              </w:rPr>
              <w:t>×</w:t>
            </w:r>
          </w:p>
        </w:tc>
        <w:tc>
          <w:tcPr>
            <w:tcW w:w="2551" w:type="dxa"/>
          </w:tcPr>
          <w:p w14:paraId="43F1D329" w14:textId="69100F3A" w:rsidR="00FF27FA" w:rsidRPr="00B156A1" w:rsidRDefault="00B156A1" w:rsidP="00B156A1">
            <w:pPr>
              <w:pStyle w:val="Corpsdetexte"/>
              <w:rPr>
                <w:b/>
                <w:bCs/>
                <w:color w:val="EE0000"/>
              </w:rPr>
            </w:pPr>
            <w:r w:rsidRPr="00B156A1">
              <w:rPr>
                <w:b/>
                <w:bCs/>
                <w:color w:val="EE0000"/>
              </w:rPr>
              <w:t>×</w:t>
            </w:r>
          </w:p>
        </w:tc>
      </w:tr>
      <w:tr w:rsidR="00FF27FA" w:rsidRPr="00B156A1" w14:paraId="68A76915" w14:textId="77777777" w:rsidTr="00B156A1">
        <w:tc>
          <w:tcPr>
            <w:tcW w:w="4394" w:type="dxa"/>
          </w:tcPr>
          <w:p w14:paraId="105ABB21" w14:textId="291954E3" w:rsidR="00FF27FA" w:rsidRPr="00B156A1" w:rsidRDefault="000A0C5B" w:rsidP="00B156A1">
            <w:pPr>
              <w:pStyle w:val="Corpsdetexte"/>
              <w:rPr>
                <w:b/>
                <w:bCs/>
              </w:rPr>
            </w:pPr>
            <w:r w:rsidRPr="00B156A1">
              <w:rPr>
                <w:b/>
                <w:bCs/>
              </w:rPr>
              <w:t>HEAT2VALUE</w:t>
            </w:r>
          </w:p>
        </w:tc>
        <w:tc>
          <w:tcPr>
            <w:tcW w:w="992" w:type="dxa"/>
          </w:tcPr>
          <w:p w14:paraId="03C997C4" w14:textId="470AB05C" w:rsidR="00FF27FA" w:rsidRPr="00B156A1" w:rsidRDefault="00B156A1" w:rsidP="00B156A1">
            <w:pPr>
              <w:pStyle w:val="Corpsdetexte"/>
              <w:rPr>
                <w:b/>
                <w:bCs/>
                <w:color w:val="66FF66"/>
              </w:rPr>
            </w:pPr>
            <w:r w:rsidRPr="00B156A1">
              <w:rPr>
                <w:b/>
                <w:bCs/>
                <w:color w:val="66FF66"/>
              </w:rPr>
              <w:sym w:font="Wingdings" w:char="F0FC"/>
            </w:r>
          </w:p>
        </w:tc>
        <w:tc>
          <w:tcPr>
            <w:tcW w:w="993" w:type="dxa"/>
          </w:tcPr>
          <w:p w14:paraId="67CFE536" w14:textId="6A2C7829" w:rsidR="00FF27FA" w:rsidRPr="00B156A1" w:rsidRDefault="00B156A1" w:rsidP="00B156A1">
            <w:pPr>
              <w:pStyle w:val="Corpsdetexte"/>
              <w:rPr>
                <w:b/>
                <w:bCs/>
                <w:color w:val="66FF66"/>
              </w:rPr>
            </w:pPr>
            <w:r w:rsidRPr="00B156A1">
              <w:rPr>
                <w:b/>
                <w:bCs/>
                <w:color w:val="66FF66"/>
              </w:rPr>
              <w:sym w:font="Wingdings" w:char="F0FC"/>
            </w:r>
          </w:p>
        </w:tc>
        <w:tc>
          <w:tcPr>
            <w:tcW w:w="992" w:type="dxa"/>
          </w:tcPr>
          <w:p w14:paraId="2D992C80" w14:textId="33E4C37E" w:rsidR="00FF27FA" w:rsidRPr="00B156A1" w:rsidRDefault="00B156A1" w:rsidP="00B156A1">
            <w:pPr>
              <w:pStyle w:val="Corpsdetexte"/>
              <w:rPr>
                <w:b/>
                <w:bCs/>
                <w:color w:val="66FF66"/>
              </w:rPr>
            </w:pPr>
            <w:r w:rsidRPr="00B156A1">
              <w:rPr>
                <w:b/>
                <w:bCs/>
                <w:color w:val="66FF66"/>
              </w:rPr>
              <w:sym w:font="Wingdings" w:char="F0FC"/>
            </w:r>
          </w:p>
        </w:tc>
        <w:tc>
          <w:tcPr>
            <w:tcW w:w="2551" w:type="dxa"/>
          </w:tcPr>
          <w:p w14:paraId="684CE2D8" w14:textId="2825240D" w:rsidR="00FF27FA" w:rsidRPr="00B156A1" w:rsidRDefault="00B156A1" w:rsidP="00B156A1">
            <w:pPr>
              <w:pStyle w:val="Corpsdetexte"/>
              <w:rPr>
                <w:b/>
                <w:bCs/>
                <w:color w:val="66FF66"/>
              </w:rPr>
            </w:pPr>
            <w:r w:rsidRPr="00B156A1">
              <w:rPr>
                <w:b/>
                <w:bCs/>
                <w:color w:val="66FF66"/>
              </w:rPr>
              <w:sym w:font="Wingdings" w:char="F0FC"/>
            </w:r>
          </w:p>
        </w:tc>
      </w:tr>
    </w:tbl>
    <w:p w14:paraId="33F22015" w14:textId="77777777" w:rsidR="00F876E9" w:rsidRPr="00F876E9" w:rsidRDefault="00F876E9" w:rsidP="00B156A1">
      <w:pPr>
        <w:pStyle w:val="Corpsdetexte"/>
        <w:ind w:right="1128"/>
        <w:jc w:val="both"/>
      </w:pPr>
    </w:p>
    <w:p w14:paraId="389DC61F" w14:textId="56506431" w:rsidR="00F876E9" w:rsidRPr="00F876E9" w:rsidRDefault="00F876E9" w:rsidP="00F876E9">
      <w:pPr>
        <w:pStyle w:val="Corpsdetexte"/>
        <w:ind w:left="567" w:right="1128"/>
        <w:jc w:val="both"/>
      </w:pPr>
      <w:r w:rsidRPr="00F876E9">
        <w:t>Ce tableau montre clairement que HEAT2VALUE est la seule solution qui intègre simultanément les trois indicateurs classiques tout en ajoutant une quatrième dimension : la valorisation de la chaleur résiduelle. C'est cette combinaison inédite qui constitue la contribution originale de ce mémoire.</w:t>
      </w:r>
    </w:p>
    <w:p w14:paraId="2CD3E29A" w14:textId="77777777" w:rsidR="00AB5927" w:rsidRDefault="00AB5927" w:rsidP="007965D1">
      <w:pPr>
        <w:pStyle w:val="Titre2"/>
        <w:ind w:firstLine="0"/>
        <w:rPr>
          <w:color w:val="4471C4"/>
          <w:spacing w:val="-10"/>
        </w:rPr>
      </w:pPr>
    </w:p>
    <w:p w14:paraId="0A32207B" w14:textId="29163034" w:rsidR="00AB5927" w:rsidRDefault="00AB5927" w:rsidP="007965D1">
      <w:pPr>
        <w:pStyle w:val="Titre2"/>
        <w:ind w:firstLine="0"/>
        <w:rPr>
          <w:color w:val="2E5395"/>
          <w:spacing w:val="-10"/>
        </w:rPr>
      </w:pPr>
      <w:bookmarkStart w:id="44" w:name="_Toc236318658"/>
      <w:r w:rsidRPr="00AB5927">
        <w:rPr>
          <w:color w:val="2E5395"/>
          <w:spacing w:val="-10"/>
        </w:rPr>
        <w:t>2.2.</w:t>
      </w:r>
      <w:r>
        <w:rPr>
          <w:color w:val="4471C4"/>
          <w:spacing w:val="-10"/>
        </w:rPr>
        <w:t xml:space="preserve"> </w:t>
      </w:r>
      <w:r w:rsidRPr="00AB5927">
        <w:rPr>
          <w:color w:val="2E5395"/>
          <w:spacing w:val="-10"/>
        </w:rPr>
        <w:t xml:space="preserve">Le nouveau KPI : le Heat </w:t>
      </w:r>
      <w:proofErr w:type="spellStart"/>
      <w:r w:rsidRPr="00AB5927">
        <w:rPr>
          <w:color w:val="2E5395"/>
          <w:spacing w:val="-10"/>
        </w:rPr>
        <w:t>Reuse</w:t>
      </w:r>
      <w:proofErr w:type="spellEnd"/>
      <w:r w:rsidRPr="00AB5927">
        <w:rPr>
          <w:color w:val="2E5395"/>
          <w:spacing w:val="-10"/>
        </w:rPr>
        <w:t xml:space="preserve"> Ratio (HRR)</w:t>
      </w:r>
      <w:bookmarkEnd w:id="44"/>
    </w:p>
    <w:p w14:paraId="40F01EB8" w14:textId="77777777" w:rsidR="00A63D86" w:rsidRDefault="00A63D86" w:rsidP="007965D1">
      <w:pPr>
        <w:pStyle w:val="Titre2"/>
        <w:ind w:firstLine="0"/>
        <w:rPr>
          <w:color w:val="2E5395"/>
          <w:spacing w:val="-10"/>
        </w:rPr>
      </w:pPr>
    </w:p>
    <w:p w14:paraId="1D83411A" w14:textId="175E8F9A" w:rsidR="00A63D86" w:rsidRDefault="00A63D86" w:rsidP="00A63D86">
      <w:pPr>
        <w:pStyle w:val="Corpsdetexte"/>
        <w:ind w:left="567" w:right="1128"/>
        <w:jc w:val="both"/>
      </w:pPr>
      <w:r w:rsidRPr="00A63D86">
        <w:t>Cette section introduit le cœur de la contribution originale de ce mémoire : un nouvel indicateur de performance environnementale qui n'existe dans aucune solution identifiée dans la littérature. Cet indicateur permet de mesurer non plus ce qu'un Data Center consomme ou émet, mais ce qu'il valorise.</w:t>
      </w:r>
    </w:p>
    <w:p w14:paraId="29BC214E" w14:textId="77777777" w:rsidR="00A63D86" w:rsidRDefault="00A63D86" w:rsidP="007965D1">
      <w:pPr>
        <w:pStyle w:val="Titre2"/>
        <w:ind w:firstLine="0"/>
        <w:rPr>
          <w:color w:val="2E5395"/>
          <w:spacing w:val="-10"/>
        </w:rPr>
      </w:pPr>
    </w:p>
    <w:p w14:paraId="107FDC36" w14:textId="21D93C58" w:rsidR="00AB5927" w:rsidRDefault="00AB5927" w:rsidP="007965D1">
      <w:pPr>
        <w:pStyle w:val="Titre2"/>
        <w:ind w:firstLine="0"/>
        <w:rPr>
          <w:color w:val="4471C4"/>
          <w:spacing w:val="-10"/>
        </w:rPr>
      </w:pPr>
      <w:r>
        <w:rPr>
          <w:color w:val="2E5395"/>
          <w:spacing w:val="-10"/>
        </w:rPr>
        <w:tab/>
      </w:r>
      <w:bookmarkStart w:id="45" w:name="_Toc236318659"/>
      <w:r w:rsidRPr="00AB5927">
        <w:rPr>
          <w:color w:val="4471C4"/>
          <w:spacing w:val="-10"/>
        </w:rPr>
        <w:t>2.2.1. Définition et formule du HRR</w:t>
      </w:r>
      <w:bookmarkEnd w:id="45"/>
    </w:p>
    <w:p w14:paraId="4E262E47" w14:textId="77777777" w:rsidR="00A63D86" w:rsidRDefault="00A63D86" w:rsidP="007965D1">
      <w:pPr>
        <w:pStyle w:val="Titre2"/>
        <w:ind w:firstLine="0"/>
        <w:rPr>
          <w:color w:val="4471C4"/>
          <w:spacing w:val="-10"/>
        </w:rPr>
      </w:pPr>
    </w:p>
    <w:p w14:paraId="4E849001" w14:textId="4B621348" w:rsidR="00A63D86" w:rsidRDefault="00A63D86" w:rsidP="00A63D86">
      <w:pPr>
        <w:pStyle w:val="Corpsdetexte"/>
        <w:ind w:left="567" w:right="1128"/>
        <w:jc w:val="both"/>
      </w:pPr>
      <w:r w:rsidRPr="00A63D86">
        <w:t xml:space="preserve">Le Heat </w:t>
      </w:r>
      <w:proofErr w:type="spellStart"/>
      <w:r w:rsidRPr="00A63D86">
        <w:t>Reuse</w:t>
      </w:r>
      <w:proofErr w:type="spellEnd"/>
      <w:r w:rsidRPr="00A63D86">
        <w:t xml:space="preserve"> Ratio, ou HRR, mesure la part de chaleur produite par les serveurs qui est effectivement réutilisée plutôt que rejetée dans l'atmosphère. Sa formule est la suivante :</w:t>
      </w:r>
    </w:p>
    <w:p w14:paraId="368EF3FE" w14:textId="77777777" w:rsidR="00A63D86" w:rsidRDefault="00A63D86" w:rsidP="007965D1">
      <w:pPr>
        <w:pStyle w:val="Titre2"/>
        <w:ind w:firstLine="0"/>
        <w:rPr>
          <w:color w:val="4471C4"/>
          <w:spacing w:val="-10"/>
        </w:rPr>
      </w:pPr>
    </w:p>
    <w:p w14:paraId="2166E9EC" w14:textId="61F0BDFB" w:rsidR="00A63D86" w:rsidRPr="000E163A" w:rsidRDefault="000E163A" w:rsidP="000E163A">
      <w:pPr>
        <w:pStyle w:val="Corpsdetexte"/>
        <w:rPr>
          <w:b/>
          <w:bCs/>
        </w:rPr>
      </w:pPr>
      <m:oMathPara>
        <m:oMath>
          <m:r>
            <m:rPr>
              <m:sty m:val="b"/>
            </m:rPr>
            <w:rPr>
              <w:rFonts w:ascii="Cambria Math" w:eastAsia="Cambria Math" w:hAnsi="Cambria Math"/>
            </w:rPr>
            <m:t>HRR=</m:t>
          </m:r>
          <m:f>
            <m:fPr>
              <m:ctrlPr>
                <w:rPr>
                  <w:rFonts w:ascii="Cambria Math" w:eastAsia="Cambria Math" w:hAnsi="Cambria Math"/>
                  <w:b/>
                  <w:bCs/>
                </w:rPr>
              </m:ctrlPr>
            </m:fPr>
            <m:num>
              <m:r>
                <m:rPr>
                  <m:sty m:val="b"/>
                </m:rPr>
                <w:rPr>
                  <w:rFonts w:ascii="Cambria Math" w:eastAsia="Cambria Math" w:hAnsi="Cambria Math"/>
                </w:rPr>
                <m:t xml:space="preserve"> Chaleur réutilisées </m:t>
              </m:r>
              <m:d>
                <m:dPr>
                  <m:ctrlPr>
                    <w:rPr>
                      <w:rFonts w:ascii="Cambria Math" w:eastAsia="Cambria Math" w:hAnsi="Cambria Math"/>
                      <w:b/>
                      <w:bCs/>
                    </w:rPr>
                  </m:ctrlPr>
                </m:dPr>
                <m:e>
                  <m:r>
                    <m:rPr>
                      <m:sty m:val="b"/>
                    </m:rPr>
                    <w:rPr>
                      <w:rFonts w:ascii="Cambria Math" w:eastAsia="Cambria Math" w:hAnsi="Cambria Math"/>
                    </w:rPr>
                    <m:t>kWh</m:t>
                  </m:r>
                </m:e>
              </m:d>
              <m:r>
                <m:rPr>
                  <m:sty m:val="b"/>
                </m:rPr>
                <w:rPr>
                  <w:rFonts w:ascii="Cambria Math" w:eastAsia="Cambria Math" w:hAnsi="Cambria Math"/>
                </w:rPr>
                <m:t xml:space="preserve"> </m:t>
              </m:r>
            </m:num>
            <m:den>
              <m:r>
                <m:rPr>
                  <m:sty m:val="b"/>
                </m:rPr>
                <w:rPr>
                  <w:rFonts w:ascii="Cambria Math" w:eastAsia="Cambria Math" w:hAnsi="Cambria Math"/>
                </w:rPr>
                <m:t>Chaleur totale produite (kWh)</m:t>
              </m:r>
            </m:den>
          </m:f>
        </m:oMath>
      </m:oMathPara>
    </w:p>
    <w:p w14:paraId="20B6BF8A" w14:textId="77777777" w:rsidR="000E163A" w:rsidRDefault="000E163A" w:rsidP="000E163A">
      <w:pPr>
        <w:pStyle w:val="Corpsdetexte"/>
        <w:rPr>
          <w:b/>
          <w:bCs/>
        </w:rPr>
      </w:pPr>
    </w:p>
    <w:p w14:paraId="7A1C53E5" w14:textId="77777777" w:rsidR="000E163A" w:rsidRDefault="000E163A" w:rsidP="000E163A">
      <w:pPr>
        <w:pStyle w:val="Corpsdetexte"/>
        <w:ind w:left="567" w:right="1128"/>
        <w:jc w:val="both"/>
      </w:pPr>
      <w:r w:rsidRPr="000E163A">
        <w:t>Le HRR est un nombre compris entre 0 et 1 :</w:t>
      </w:r>
    </w:p>
    <w:p w14:paraId="4EFED24C" w14:textId="77777777" w:rsidR="000E163A" w:rsidRPr="000E163A" w:rsidRDefault="000E163A" w:rsidP="000E163A">
      <w:pPr>
        <w:pStyle w:val="Corpsdetexte"/>
        <w:ind w:left="567" w:right="1128"/>
        <w:jc w:val="both"/>
      </w:pPr>
    </w:p>
    <w:p w14:paraId="2BCB8416" w14:textId="77777777" w:rsidR="000E163A" w:rsidRDefault="000E163A" w:rsidP="000E163A">
      <w:pPr>
        <w:pStyle w:val="Corpsdetexte"/>
        <w:numPr>
          <w:ilvl w:val="0"/>
          <w:numId w:val="20"/>
        </w:numPr>
        <w:ind w:right="1128"/>
        <w:jc w:val="both"/>
      </w:pPr>
      <w:r w:rsidRPr="000E163A">
        <w:t>HRR = 0 signifie que toute la chaleur est rejetée dans l'atmosphère. C'est le cas d'un Data Center classique sans aucune valorisation.</w:t>
      </w:r>
    </w:p>
    <w:p w14:paraId="5F56AC9F" w14:textId="77777777" w:rsidR="000E163A" w:rsidRPr="000E163A" w:rsidRDefault="000E163A" w:rsidP="000E163A">
      <w:pPr>
        <w:pStyle w:val="Corpsdetexte"/>
        <w:ind w:left="1287" w:right="1128"/>
        <w:jc w:val="both"/>
      </w:pPr>
    </w:p>
    <w:p w14:paraId="3996F844" w14:textId="77777777" w:rsidR="000E163A" w:rsidRDefault="000E163A" w:rsidP="000E163A">
      <w:pPr>
        <w:pStyle w:val="Corpsdetexte"/>
        <w:numPr>
          <w:ilvl w:val="0"/>
          <w:numId w:val="20"/>
        </w:numPr>
        <w:ind w:right="1128"/>
        <w:jc w:val="both"/>
      </w:pPr>
      <w:r w:rsidRPr="000E163A">
        <w:t>HRR = 1 signifie que toute la chaleur produite est réutilisée. C'est le cas idéal, difficile à atteindre en pratique.</w:t>
      </w:r>
    </w:p>
    <w:p w14:paraId="1977D938" w14:textId="77777777" w:rsidR="000E163A" w:rsidRPr="000E163A" w:rsidRDefault="000E163A" w:rsidP="000E163A">
      <w:pPr>
        <w:pStyle w:val="Corpsdetexte"/>
        <w:ind w:right="1128"/>
        <w:jc w:val="both"/>
      </w:pPr>
    </w:p>
    <w:p w14:paraId="6FBF0BFC" w14:textId="77777777" w:rsidR="000E163A" w:rsidRDefault="000E163A" w:rsidP="000E163A">
      <w:pPr>
        <w:pStyle w:val="Corpsdetexte"/>
        <w:numPr>
          <w:ilvl w:val="0"/>
          <w:numId w:val="20"/>
        </w:numPr>
        <w:ind w:right="1128"/>
        <w:jc w:val="both"/>
      </w:pPr>
      <w:r w:rsidRPr="000E163A">
        <w:t>HRR = 0.80 signifie que 80% de la chaleur est valorisée. C'est le résultat obtenu par HEAT2VALUE en conditions hivernales.</w:t>
      </w:r>
    </w:p>
    <w:p w14:paraId="258ED296" w14:textId="77777777" w:rsidR="000E163A" w:rsidRPr="000E163A" w:rsidRDefault="000E163A" w:rsidP="000E163A">
      <w:pPr>
        <w:pStyle w:val="Corpsdetexte"/>
        <w:ind w:left="1287" w:right="1128"/>
        <w:jc w:val="both"/>
      </w:pPr>
    </w:p>
    <w:p w14:paraId="6845DCC8" w14:textId="74490910" w:rsidR="000E163A" w:rsidRPr="000E163A" w:rsidRDefault="000E163A" w:rsidP="000E163A">
      <w:pPr>
        <w:pStyle w:val="Corpsdetexte"/>
        <w:ind w:left="567" w:right="1128"/>
        <w:jc w:val="both"/>
      </w:pPr>
      <w:r w:rsidRPr="000E163A">
        <w:t>Il est important de préciser que seule la chaleur effectivement réutilisée entre dans le calcul. La chaleur stockée dans le réservoir thermique n'est pas comptabilisée tant qu'elle n'a pas été utilisée. Cette définition stricte garantit que le HRR reflète un impact environnemental réel et non potentiel.</w:t>
      </w:r>
    </w:p>
    <w:p w14:paraId="10F96073" w14:textId="77777777" w:rsidR="000E163A" w:rsidRPr="000E163A" w:rsidRDefault="000E163A" w:rsidP="000E163A">
      <w:pPr>
        <w:pStyle w:val="Titre2"/>
        <w:rPr>
          <w:b w:val="0"/>
          <w:bCs w:val="0"/>
          <w:iCs/>
          <w:color w:val="4471C4"/>
          <w:spacing w:val="-10"/>
        </w:rPr>
      </w:pPr>
    </w:p>
    <w:p w14:paraId="47353D4D" w14:textId="03DBFF46" w:rsidR="00AB5927" w:rsidRDefault="00AB5927" w:rsidP="007965D1">
      <w:pPr>
        <w:pStyle w:val="Titre2"/>
        <w:ind w:firstLine="0"/>
        <w:rPr>
          <w:color w:val="4471C4"/>
          <w:spacing w:val="-10"/>
        </w:rPr>
      </w:pPr>
      <w:r w:rsidRPr="00AB5927">
        <w:rPr>
          <w:color w:val="4471C4"/>
          <w:spacing w:val="-10"/>
        </w:rPr>
        <w:tab/>
      </w:r>
      <w:bookmarkStart w:id="46" w:name="_Toc236318660"/>
      <w:r w:rsidRPr="00AB5927">
        <w:rPr>
          <w:color w:val="4471C4"/>
          <w:spacing w:val="-10"/>
        </w:rPr>
        <w:t>2.2.2. Pourquoi ce KPI est original et nécessaire</w:t>
      </w:r>
      <w:bookmarkEnd w:id="46"/>
    </w:p>
    <w:p w14:paraId="3EB23BF6" w14:textId="77777777" w:rsidR="000E163A" w:rsidRDefault="000E163A" w:rsidP="007965D1">
      <w:pPr>
        <w:pStyle w:val="Titre2"/>
        <w:ind w:firstLine="0"/>
        <w:rPr>
          <w:color w:val="4471C4"/>
          <w:spacing w:val="-10"/>
        </w:rPr>
      </w:pPr>
    </w:p>
    <w:p w14:paraId="2861D217" w14:textId="4C0C906E" w:rsidR="000E163A" w:rsidRDefault="000E163A" w:rsidP="000E163A">
      <w:pPr>
        <w:pStyle w:val="Corpsdetexte"/>
        <w:ind w:left="567" w:right="1128"/>
        <w:jc w:val="both"/>
      </w:pPr>
      <w:r w:rsidRPr="000E163A">
        <w:t>Tous les indicateurs existants mesurent ce qu'un Data Center consomme ou émet</w:t>
      </w:r>
      <w:r>
        <w:t> :</w:t>
      </w:r>
    </w:p>
    <w:p w14:paraId="3CFD2B5E" w14:textId="77777777" w:rsidR="000E163A" w:rsidRDefault="000E163A" w:rsidP="000E163A">
      <w:pPr>
        <w:pStyle w:val="Corpsdetexte"/>
        <w:ind w:left="567" w:right="1128"/>
        <w:jc w:val="both"/>
      </w:pPr>
    </w:p>
    <w:p w14:paraId="18E090B7" w14:textId="77777777" w:rsidR="000E163A" w:rsidRDefault="000E163A" w:rsidP="000E163A">
      <w:pPr>
        <w:pStyle w:val="Corpsdetexte"/>
        <w:numPr>
          <w:ilvl w:val="0"/>
          <w:numId w:val="21"/>
        </w:numPr>
        <w:ind w:right="1128"/>
        <w:jc w:val="both"/>
      </w:pPr>
      <w:r w:rsidRPr="000E163A">
        <w:t>Le PUE mesure l'efficacité de la consommation électrique</w:t>
      </w:r>
      <w:r>
        <w:t>.</w:t>
      </w:r>
    </w:p>
    <w:p w14:paraId="17F873E3" w14:textId="77777777" w:rsidR="000E163A" w:rsidRDefault="000E163A" w:rsidP="000E163A">
      <w:pPr>
        <w:pStyle w:val="Corpsdetexte"/>
        <w:numPr>
          <w:ilvl w:val="0"/>
          <w:numId w:val="21"/>
        </w:numPr>
        <w:ind w:right="1128"/>
        <w:jc w:val="both"/>
      </w:pPr>
      <w:r>
        <w:t>L</w:t>
      </w:r>
      <w:r w:rsidRPr="000E163A">
        <w:t>e CUE quantifie les émissions de carbone</w:t>
      </w:r>
      <w:r>
        <w:t>.</w:t>
      </w:r>
    </w:p>
    <w:p w14:paraId="79F30231" w14:textId="77777777" w:rsidR="000E163A" w:rsidRDefault="000E163A" w:rsidP="000E163A">
      <w:pPr>
        <w:pStyle w:val="Corpsdetexte"/>
        <w:numPr>
          <w:ilvl w:val="0"/>
          <w:numId w:val="21"/>
        </w:numPr>
        <w:ind w:right="1128"/>
        <w:jc w:val="both"/>
      </w:pPr>
      <w:r>
        <w:t>L</w:t>
      </w:r>
      <w:r w:rsidRPr="000E163A">
        <w:t xml:space="preserve">e WUE évalue la quantité d'eau utilisée. </w:t>
      </w:r>
    </w:p>
    <w:p w14:paraId="534ED957" w14:textId="77777777" w:rsidR="000E163A" w:rsidRDefault="000E163A" w:rsidP="000E163A">
      <w:pPr>
        <w:pStyle w:val="Corpsdetexte"/>
        <w:ind w:left="1287" w:right="1128"/>
        <w:jc w:val="both"/>
      </w:pPr>
    </w:p>
    <w:p w14:paraId="531B8847" w14:textId="3182974C" w:rsidR="000E163A" w:rsidRPr="000E163A" w:rsidRDefault="000E163A" w:rsidP="000E163A">
      <w:pPr>
        <w:pStyle w:val="Corpsdetexte"/>
        <w:ind w:left="567" w:right="1128"/>
        <w:jc w:val="both"/>
      </w:pPr>
      <w:r w:rsidRPr="000E163A">
        <w:t>Ces trois indicateurs ont un point commun : ils regardent uniquement ce qui entre dans le système ou ce qui en sort sous forme de pollution.</w:t>
      </w:r>
    </w:p>
    <w:p w14:paraId="6247F12B" w14:textId="77777777" w:rsidR="000E163A" w:rsidRDefault="000E163A" w:rsidP="000E163A">
      <w:pPr>
        <w:pStyle w:val="Corpsdetexte"/>
        <w:ind w:left="567" w:right="1128"/>
        <w:jc w:val="both"/>
      </w:pPr>
      <w:r w:rsidRPr="000E163A">
        <w:lastRenderedPageBreak/>
        <w:t>Aucun d'eux ne s'intéresse à ce que le Data Center produit et pourrait valoriser. La chaleur générée par les serveurs, pourtant disponible en permanence et en grande quantité, reste complètement invisible dans ces mesures. Un Data Center qui réutilise sa chaleur pour chauffer un bâtiment voisin remplace concrètement une chaudière à gaz et évite des émissions de CO₂. Pourtant, cet impact positif n'apparaît dans aucun des indicateurs classiques.</w:t>
      </w:r>
    </w:p>
    <w:p w14:paraId="53D2E260" w14:textId="77777777" w:rsidR="000E163A" w:rsidRPr="000E163A" w:rsidRDefault="000E163A" w:rsidP="000E163A">
      <w:pPr>
        <w:pStyle w:val="Corpsdetexte"/>
        <w:ind w:left="567" w:right="1128"/>
        <w:jc w:val="both"/>
      </w:pPr>
    </w:p>
    <w:p w14:paraId="7CFBF59B" w14:textId="77777777" w:rsidR="000E163A" w:rsidRPr="000E163A" w:rsidRDefault="000E163A" w:rsidP="000E163A">
      <w:pPr>
        <w:pStyle w:val="Corpsdetexte"/>
        <w:ind w:left="567" w:right="1128"/>
        <w:jc w:val="both"/>
      </w:pPr>
      <w:r w:rsidRPr="000E163A">
        <w:t>C'est précisément ce vide que le HRR comble. En mesurant la part de chaleur effectivement valorisée, il rend visible un impact environnemental positif qui était jusqu'ici ignoré. Il ne s'agit donc pas simplement d'un indicateur supplémentaire, mais d'un changement de perspective : on ne regarde plus seulement ce qu'on évite de consommer, on mesure aussi ce qu'on choisit de valoriser.</w:t>
      </w:r>
    </w:p>
    <w:p w14:paraId="2FA2C9E3" w14:textId="77777777" w:rsidR="000E163A" w:rsidRPr="00AB5927" w:rsidRDefault="000E163A" w:rsidP="007965D1">
      <w:pPr>
        <w:pStyle w:val="Titre2"/>
        <w:ind w:firstLine="0"/>
        <w:rPr>
          <w:color w:val="4471C4"/>
          <w:spacing w:val="-10"/>
        </w:rPr>
      </w:pPr>
    </w:p>
    <w:p w14:paraId="713F3976" w14:textId="26E0DB70" w:rsidR="00AB5927" w:rsidRPr="00AB5927" w:rsidRDefault="00AB5927" w:rsidP="007965D1">
      <w:pPr>
        <w:pStyle w:val="Titre2"/>
        <w:ind w:firstLine="0"/>
        <w:rPr>
          <w:color w:val="4471C4"/>
          <w:spacing w:val="-10"/>
        </w:rPr>
      </w:pPr>
      <w:r w:rsidRPr="00AB5927">
        <w:rPr>
          <w:color w:val="4471C4"/>
          <w:spacing w:val="-10"/>
        </w:rPr>
        <w:tab/>
      </w:r>
      <w:bookmarkStart w:id="47" w:name="_Toc236318661"/>
      <w:r w:rsidRPr="00AB5927">
        <w:rPr>
          <w:color w:val="4471C4"/>
          <w:spacing w:val="-10"/>
        </w:rPr>
        <w:t>2.2.3. Le nouveau score environnemental global intégrant le HRR</w:t>
      </w:r>
      <w:bookmarkEnd w:id="47"/>
    </w:p>
    <w:p w14:paraId="7F8A930C" w14:textId="77777777" w:rsidR="007965D1" w:rsidRDefault="009F3203" w:rsidP="007965D1">
      <w:pPr>
        <w:pStyle w:val="Titre2"/>
        <w:ind w:firstLine="0"/>
        <w:rPr>
          <w:color w:val="1F497D" w:themeColor="text2"/>
          <w:spacing w:val="-10"/>
        </w:rPr>
      </w:pPr>
      <w:r>
        <w:rPr>
          <w:color w:val="1F497D" w:themeColor="text2"/>
          <w:spacing w:val="-10"/>
        </w:rPr>
        <w:t xml:space="preserve">  </w:t>
      </w:r>
    </w:p>
    <w:p w14:paraId="52ECA4B4" w14:textId="77777777" w:rsidR="00EC2AED" w:rsidRDefault="00EC2AED" w:rsidP="00EC2AED">
      <w:pPr>
        <w:pStyle w:val="Corpsdetexte"/>
        <w:ind w:left="567" w:right="1128"/>
        <w:jc w:val="both"/>
      </w:pPr>
      <w:r w:rsidRPr="00EC2AED">
        <w:t>Les trois indicateurs classiques PUE, CUE et WUE sont aujourd'hui utilisés séparément. Un gestionnaire de Data Center peut afficher un excellent PUE tout en ayant un CUE élevé, ou réduire son WUE au détriment de sa consommation électrique. Cette vision fragmentée est l'une des limites majeures identifiées dans l'état de l'art.</w:t>
      </w:r>
    </w:p>
    <w:p w14:paraId="583A3448" w14:textId="77777777" w:rsidR="00EC2AED" w:rsidRPr="00EC2AED" w:rsidRDefault="00EC2AED" w:rsidP="00EC2AED">
      <w:pPr>
        <w:pStyle w:val="Corpsdetexte"/>
        <w:ind w:left="567" w:right="1128"/>
        <w:jc w:val="both"/>
      </w:pPr>
    </w:p>
    <w:p w14:paraId="5B7767E7" w14:textId="77777777" w:rsidR="00EC2AED" w:rsidRDefault="00EC2AED" w:rsidP="00EC2AED">
      <w:pPr>
        <w:pStyle w:val="Corpsdetexte"/>
        <w:ind w:left="567" w:right="1128"/>
        <w:jc w:val="both"/>
      </w:pPr>
      <w:r w:rsidRPr="00EC2AED">
        <w:t xml:space="preserve">Pour dépasser cette limite, </w:t>
      </w:r>
      <w:r w:rsidRPr="00EC2AED">
        <w:rPr>
          <w:b/>
          <w:bCs/>
        </w:rPr>
        <w:t>HEAT2VALUE</w:t>
      </w:r>
      <w:r w:rsidRPr="00EC2AED">
        <w:t xml:space="preserve"> propose un score environnemental global qui combine les quatre indicateurs en une seule formule :</w:t>
      </w:r>
    </w:p>
    <w:p w14:paraId="4BFD38CD" w14:textId="77777777" w:rsidR="00EC2AED" w:rsidRPr="00EC2AED" w:rsidRDefault="00EC2AED" w:rsidP="00EC2AED">
      <w:pPr>
        <w:pStyle w:val="Corpsdetexte"/>
        <w:ind w:left="567" w:right="1128"/>
        <w:jc w:val="both"/>
      </w:pPr>
    </w:p>
    <w:p w14:paraId="0ED9F2F2" w14:textId="10BC535C" w:rsidR="00EC2AED" w:rsidRPr="00EC2AED" w:rsidRDefault="00EC2AED" w:rsidP="00EC2AED">
      <w:pPr>
        <w:pStyle w:val="Corpsdetexte"/>
        <w:ind w:left="567" w:right="1128"/>
        <w:jc w:val="both"/>
      </w:pPr>
      <m:oMathPara>
        <m:oMath>
          <m:r>
            <m:rPr>
              <m:sty m:val="bi"/>
            </m:rPr>
            <w:rPr>
              <w:rFonts w:ascii="Cambria Math" w:hAnsi="Cambria Math"/>
            </w:rPr>
            <m:t>Scor</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H</m:t>
              </m:r>
              <m:r>
                <m:rPr>
                  <m:sty m:val="bi"/>
                </m:rPr>
                <w:rPr>
                  <w:rFonts w:ascii="Cambria Math" w:hAnsi="Cambria Math"/>
                </w:rPr>
                <m:t>2</m:t>
              </m:r>
              <m:r>
                <m:rPr>
                  <m:sty m:val="bi"/>
                </m:rPr>
                <w:rPr>
                  <w:rFonts w:ascii="Cambria Math" w:hAnsi="Cambria Math"/>
                </w:rPr>
                <m:t>V</m:t>
              </m:r>
            </m:sub>
          </m:sSub>
          <m:r>
            <w:rPr>
              <w:rFonts w:ascii="Cambria Math" w:hAnsi="Cambria Math"/>
            </w:rPr>
            <m:t>=</m:t>
          </m:r>
          <m:r>
            <m:rPr>
              <m:sty m:val="bi"/>
            </m:rPr>
            <w:rPr>
              <w:rFonts w:ascii="Cambria Math" w:hAnsi="Cambria Math"/>
            </w:rPr>
            <m:t>α</m:t>
          </m:r>
          <m:r>
            <w:rPr>
              <w:rFonts w:ascii="Cambria Math" w:hAnsi="Cambria Math"/>
            </w:rPr>
            <m:t>⋅</m:t>
          </m:r>
          <m:r>
            <m:rPr>
              <m:sty m:val="bi"/>
            </m:rPr>
            <w:rPr>
              <w:rFonts w:ascii="Cambria Math" w:hAnsi="Cambria Math"/>
            </w:rPr>
            <m:t>PUE</m:t>
          </m:r>
          <m:r>
            <w:rPr>
              <w:rFonts w:ascii="Cambria Math" w:hAnsi="Cambria Math"/>
            </w:rPr>
            <m:t>+</m:t>
          </m:r>
          <m:r>
            <m:rPr>
              <m:sty m:val="bi"/>
            </m:rPr>
            <w:rPr>
              <w:rFonts w:ascii="Cambria Math" w:hAnsi="Cambria Math"/>
            </w:rPr>
            <m:t>β</m:t>
          </m:r>
          <m:r>
            <w:rPr>
              <w:rFonts w:ascii="Cambria Math" w:hAnsi="Cambria Math"/>
            </w:rPr>
            <m:t>⋅</m:t>
          </m:r>
          <m:r>
            <m:rPr>
              <m:sty m:val="bi"/>
            </m:rPr>
            <w:rPr>
              <w:rFonts w:ascii="Cambria Math" w:hAnsi="Cambria Math"/>
            </w:rPr>
            <m:t>CUE</m:t>
          </m:r>
          <m:r>
            <w:rPr>
              <w:rFonts w:ascii="Cambria Math" w:hAnsi="Cambria Math"/>
            </w:rPr>
            <m:t>+</m:t>
          </m:r>
          <m:r>
            <m:rPr>
              <m:sty m:val="bi"/>
            </m:rPr>
            <w:rPr>
              <w:rFonts w:ascii="Cambria Math" w:hAnsi="Cambria Math"/>
            </w:rPr>
            <m:t>γ</m:t>
          </m:r>
          <m:r>
            <w:rPr>
              <w:rFonts w:ascii="Cambria Math" w:hAnsi="Cambria Math"/>
            </w:rPr>
            <m:t>⋅</m:t>
          </m:r>
          <m:r>
            <m:rPr>
              <m:sty m:val="bi"/>
            </m:rPr>
            <w:rPr>
              <w:rFonts w:ascii="Cambria Math" w:hAnsi="Cambria Math"/>
            </w:rPr>
            <m:t>WUE</m:t>
          </m:r>
          <m:r>
            <w:rPr>
              <w:rFonts w:ascii="Cambria Math" w:hAnsi="Cambria Math"/>
            </w:rPr>
            <m:t>-</m:t>
          </m:r>
          <m:r>
            <m:rPr>
              <m:sty m:val="bi"/>
            </m:rPr>
            <w:rPr>
              <w:rFonts w:ascii="Cambria Math" w:hAnsi="Cambria Math"/>
            </w:rPr>
            <m:t>δ</m:t>
          </m:r>
          <m:r>
            <w:rPr>
              <w:rFonts w:ascii="Cambria Math" w:hAnsi="Cambria Math"/>
            </w:rPr>
            <m:t>⋅</m:t>
          </m:r>
          <m:r>
            <m:rPr>
              <m:sty m:val="bi"/>
            </m:rPr>
            <w:rPr>
              <w:rFonts w:ascii="Cambria Math" w:hAnsi="Cambria Math"/>
            </w:rPr>
            <m:t>HRR</m:t>
          </m:r>
          <m:r>
            <w:br/>
          </m:r>
        </m:oMath>
      </m:oMathPara>
    </w:p>
    <w:p w14:paraId="5A49E236" w14:textId="77777777" w:rsidR="00EC2AED" w:rsidRDefault="00EC2AED" w:rsidP="00EC2AED">
      <w:pPr>
        <w:pStyle w:val="Corpsdetexte"/>
        <w:ind w:left="567" w:right="1128"/>
        <w:jc w:val="both"/>
      </w:pPr>
      <w:r w:rsidRPr="00EC2AED">
        <w:t>Chaque élément de cette formule a un rôle précis :</w:t>
      </w:r>
    </w:p>
    <w:p w14:paraId="76534A38" w14:textId="77777777" w:rsidR="00BA177A" w:rsidRPr="00EC2AED" w:rsidRDefault="00BA177A" w:rsidP="00EC2AED">
      <w:pPr>
        <w:pStyle w:val="Corpsdetexte"/>
        <w:ind w:left="567" w:right="1128"/>
        <w:jc w:val="both"/>
      </w:pPr>
    </w:p>
    <w:p w14:paraId="5F782993" w14:textId="08F84DD5" w:rsidR="00EC2AED" w:rsidRDefault="00EC2AED" w:rsidP="00EC2AED">
      <w:pPr>
        <w:pStyle w:val="Corpsdetexte"/>
        <w:numPr>
          <w:ilvl w:val="0"/>
          <w:numId w:val="23"/>
        </w:numPr>
        <w:ind w:right="1128"/>
        <w:jc w:val="both"/>
      </w:pPr>
      <w:proofErr w:type="gramStart"/>
      <w:r w:rsidRPr="00EC2AED">
        <w:rPr>
          <w:b/>
          <w:bCs/>
        </w:rPr>
        <w:t>α</w:t>
      </w:r>
      <w:proofErr w:type="gramEnd"/>
      <w:r w:rsidRPr="00EC2AED">
        <w:rPr>
          <w:b/>
          <w:bCs/>
        </w:rPr>
        <w:t>, β, γ</w:t>
      </w:r>
      <w:r w:rsidRPr="00EC2AED">
        <w:t xml:space="preserve"> sont les poids attribués aux trois indicateurs classiques. Ils permettent d'ajuster l'importance accordée à chacun selon le contexte. Par exemple, dans une région soumise au stress hydrique, on augmente γ pour donner plus de poids à la consommation d'eau.</w:t>
      </w:r>
    </w:p>
    <w:p w14:paraId="66ECB204" w14:textId="77777777" w:rsidR="00EC2AED" w:rsidRPr="00EC2AED" w:rsidRDefault="00EC2AED" w:rsidP="00EC2AED">
      <w:pPr>
        <w:pStyle w:val="Corpsdetexte"/>
        <w:ind w:left="567" w:right="1128"/>
        <w:jc w:val="both"/>
      </w:pPr>
    </w:p>
    <w:p w14:paraId="1FDFE530" w14:textId="77777777" w:rsidR="00EC2AED" w:rsidRDefault="00EC2AED" w:rsidP="00EC2AED">
      <w:pPr>
        <w:pStyle w:val="Corpsdetexte"/>
        <w:numPr>
          <w:ilvl w:val="0"/>
          <w:numId w:val="23"/>
        </w:numPr>
        <w:ind w:right="1128"/>
        <w:jc w:val="both"/>
      </w:pPr>
      <w:proofErr w:type="gramStart"/>
      <w:r w:rsidRPr="00EC2AED">
        <w:rPr>
          <w:b/>
          <w:bCs/>
        </w:rPr>
        <w:t>δ</w:t>
      </w:r>
      <w:proofErr w:type="gramEnd"/>
      <w:r w:rsidRPr="00EC2AED">
        <w:t xml:space="preserve"> est le poids attribué à la valorisation thermique. Plus il est élevé, plus le système récompense les décisions qui valorisent la chaleur.</w:t>
      </w:r>
    </w:p>
    <w:p w14:paraId="4DBE5BDB" w14:textId="77777777" w:rsidR="00EC2AED" w:rsidRPr="00EC2AED" w:rsidRDefault="00EC2AED" w:rsidP="00EC2AED">
      <w:pPr>
        <w:pStyle w:val="Corpsdetexte"/>
        <w:ind w:left="567" w:right="1128"/>
        <w:jc w:val="both"/>
      </w:pPr>
    </w:p>
    <w:p w14:paraId="6B6834C8" w14:textId="77777777" w:rsidR="00EC2AED" w:rsidRDefault="00EC2AED" w:rsidP="00EC2AED">
      <w:pPr>
        <w:pStyle w:val="Corpsdetexte"/>
        <w:ind w:left="567" w:right="1128"/>
        <w:jc w:val="both"/>
      </w:pPr>
      <w:r w:rsidRPr="00EC2AED">
        <w:t>Le HRR est soustrait et non ajouté. C'est intentionnel : plus le HRR est élevé, plus le bilan environnemental est bon, donc plus le score global doit baisser. Un score bas signifie une meilleure performance.</w:t>
      </w:r>
    </w:p>
    <w:p w14:paraId="19F69F56" w14:textId="77777777" w:rsidR="00EC2AED" w:rsidRPr="00EC2AED" w:rsidRDefault="00EC2AED" w:rsidP="00EC2AED">
      <w:pPr>
        <w:pStyle w:val="Corpsdetexte"/>
        <w:ind w:left="567" w:right="1128"/>
        <w:jc w:val="both"/>
      </w:pPr>
    </w:p>
    <w:p w14:paraId="17BDCE66" w14:textId="77777777" w:rsidR="00EC2AED" w:rsidRDefault="00EC2AED" w:rsidP="00EC2AED">
      <w:pPr>
        <w:pStyle w:val="Corpsdetexte"/>
        <w:ind w:left="567" w:right="1128"/>
        <w:jc w:val="both"/>
      </w:pPr>
      <w:r w:rsidRPr="00EC2AED">
        <w:t>Ce score permet pour la première fois d'évaluer un Data Center sur l'ensemble de ses impacts environnementaux en une seule valeur lisible. C'est cette vision unifiée qui constitue le fondement mathématique de HEAT2VALUE.</w:t>
      </w:r>
    </w:p>
    <w:p w14:paraId="13CD113B" w14:textId="43F483FE" w:rsidR="00BA177A" w:rsidRDefault="00BA177A" w:rsidP="00BA177A">
      <w:pPr>
        <w:pStyle w:val="Corpsdetexte"/>
        <w:ind w:left="567" w:right="1128"/>
        <w:jc w:val="both"/>
      </w:pPr>
    </w:p>
    <w:p w14:paraId="25352748" w14:textId="77777777" w:rsidR="00BA177A" w:rsidRDefault="00BA177A" w:rsidP="00BA177A">
      <w:pPr>
        <w:pStyle w:val="Corpsdetexte"/>
        <w:ind w:left="567" w:right="1128"/>
        <w:jc w:val="both"/>
      </w:pPr>
    </w:p>
    <w:p w14:paraId="005FB6E2" w14:textId="77777777" w:rsidR="00BA177A" w:rsidRDefault="00BA177A" w:rsidP="00BA177A">
      <w:pPr>
        <w:pStyle w:val="Corpsdetexte"/>
        <w:ind w:left="567" w:right="1128"/>
        <w:jc w:val="both"/>
      </w:pPr>
    </w:p>
    <w:p w14:paraId="25620F0E" w14:textId="77777777" w:rsidR="00BA177A" w:rsidRPr="00EC2AED" w:rsidRDefault="00BA177A" w:rsidP="00BA177A">
      <w:pPr>
        <w:pStyle w:val="Corpsdetexte"/>
        <w:ind w:left="567" w:right="1128"/>
        <w:jc w:val="both"/>
      </w:pPr>
    </w:p>
    <w:p w14:paraId="56AA8F51" w14:textId="77777777" w:rsidR="00EC2AED" w:rsidRDefault="00EC2AED" w:rsidP="007965D1">
      <w:pPr>
        <w:pStyle w:val="Titre2"/>
        <w:ind w:firstLine="0"/>
        <w:rPr>
          <w:color w:val="1F497D" w:themeColor="text2"/>
          <w:spacing w:val="-10"/>
        </w:rPr>
      </w:pPr>
    </w:p>
    <w:p w14:paraId="4395D9D3" w14:textId="77777777" w:rsidR="00AB5927" w:rsidRDefault="00AB5927" w:rsidP="007965D1">
      <w:pPr>
        <w:pStyle w:val="Titre2"/>
        <w:ind w:firstLine="0"/>
        <w:rPr>
          <w:color w:val="1F497D" w:themeColor="text2"/>
          <w:spacing w:val="-10"/>
        </w:rPr>
      </w:pPr>
      <w:bookmarkStart w:id="48" w:name="_Toc236318662"/>
      <w:r>
        <w:rPr>
          <w:color w:val="1F497D" w:themeColor="text2"/>
          <w:spacing w:val="-10"/>
        </w:rPr>
        <w:lastRenderedPageBreak/>
        <w:t xml:space="preserve">2.3. </w:t>
      </w:r>
      <w:r w:rsidRPr="00AB5927">
        <w:rPr>
          <w:color w:val="1F497D" w:themeColor="text2"/>
          <w:spacing w:val="-10"/>
        </w:rPr>
        <w:t>Architecture et fonctionnement de l'algorithme HEAT2VALUE</w:t>
      </w:r>
      <w:bookmarkEnd w:id="48"/>
    </w:p>
    <w:p w14:paraId="15D4BC75" w14:textId="77777777" w:rsidR="00BA177A" w:rsidRDefault="00BA177A" w:rsidP="007965D1">
      <w:pPr>
        <w:pStyle w:val="Titre2"/>
        <w:ind w:firstLine="0"/>
        <w:rPr>
          <w:color w:val="1F497D" w:themeColor="text2"/>
          <w:spacing w:val="-10"/>
        </w:rPr>
      </w:pPr>
    </w:p>
    <w:p w14:paraId="68F177C9" w14:textId="508EDC11" w:rsidR="00BA177A" w:rsidRDefault="00BA177A" w:rsidP="00BA177A">
      <w:pPr>
        <w:pStyle w:val="Corpsdetexte"/>
        <w:ind w:left="567" w:right="1128"/>
        <w:jc w:val="both"/>
      </w:pPr>
      <w:r w:rsidRPr="00BA177A">
        <w:t>Cette section décrit concrètement comment fonctionne l'algorithme HEAT2VALUE. Elle explique quelles données il utilise, quelles décisions il peut prendre et selon quelle logique il les prend. L'objectif est de donner une vision claire et complète du système avant son implémentation au chapitre 3.</w:t>
      </w:r>
    </w:p>
    <w:p w14:paraId="14426D50" w14:textId="77777777" w:rsidR="00BA177A" w:rsidRDefault="00BA177A" w:rsidP="00BA177A">
      <w:pPr>
        <w:pStyle w:val="Corpsdetexte"/>
        <w:ind w:left="567" w:right="1128"/>
        <w:jc w:val="both"/>
      </w:pPr>
    </w:p>
    <w:p w14:paraId="28B93CAF" w14:textId="59962B5B" w:rsidR="00AB5927" w:rsidRDefault="00284BF1" w:rsidP="00AB5927">
      <w:pPr>
        <w:pStyle w:val="Titre2"/>
        <w:ind w:left="0" w:firstLine="0"/>
        <w:rPr>
          <w:color w:val="4471C4"/>
          <w:spacing w:val="-10"/>
        </w:rPr>
      </w:pPr>
      <w:r>
        <w:rPr>
          <w:color w:val="1F497D" w:themeColor="text2"/>
          <w:spacing w:val="-10"/>
        </w:rPr>
        <w:tab/>
      </w:r>
      <w:r>
        <w:rPr>
          <w:color w:val="1F497D" w:themeColor="text2"/>
          <w:spacing w:val="-10"/>
        </w:rPr>
        <w:tab/>
      </w:r>
      <w:bookmarkStart w:id="49" w:name="_Toc236318663"/>
      <w:r w:rsidRPr="00284BF1">
        <w:rPr>
          <w:color w:val="4471C4"/>
          <w:spacing w:val="-10"/>
        </w:rPr>
        <w:t>2.3.1. Les données d'entrée : internes, météo et énergétiques</w:t>
      </w:r>
      <w:bookmarkEnd w:id="49"/>
    </w:p>
    <w:p w14:paraId="62DA04CE" w14:textId="77777777" w:rsidR="00BA177A" w:rsidRDefault="00BA177A" w:rsidP="00AB5927">
      <w:pPr>
        <w:pStyle w:val="Titre2"/>
        <w:ind w:left="0" w:firstLine="0"/>
        <w:rPr>
          <w:color w:val="4471C4"/>
          <w:spacing w:val="-10"/>
        </w:rPr>
      </w:pPr>
    </w:p>
    <w:p w14:paraId="636C1E36" w14:textId="77777777" w:rsidR="00BA177A" w:rsidRDefault="00BA177A" w:rsidP="00BA177A">
      <w:pPr>
        <w:pStyle w:val="Corpsdetexte"/>
        <w:ind w:left="567" w:right="1128"/>
        <w:jc w:val="both"/>
      </w:pPr>
      <w:r w:rsidRPr="00BA177A">
        <w:t>Pour prendre ses décisions, l'algorithme a besoin de trois types de données, collectées toutes les 15 minutes :</w:t>
      </w:r>
    </w:p>
    <w:p w14:paraId="563E1E6F" w14:textId="77777777" w:rsidR="00BA177A" w:rsidRPr="00BA177A" w:rsidRDefault="00BA177A" w:rsidP="00BA177A">
      <w:pPr>
        <w:pStyle w:val="Corpsdetexte"/>
        <w:ind w:left="567" w:right="1128"/>
        <w:jc w:val="both"/>
      </w:pPr>
    </w:p>
    <w:p w14:paraId="45CFE398" w14:textId="77777777" w:rsidR="00BA177A" w:rsidRDefault="00BA177A" w:rsidP="00D16B8F">
      <w:pPr>
        <w:pStyle w:val="Corpsdetexte"/>
        <w:numPr>
          <w:ilvl w:val="0"/>
          <w:numId w:val="24"/>
        </w:numPr>
        <w:ind w:right="1128"/>
        <w:jc w:val="both"/>
      </w:pPr>
      <w:r w:rsidRPr="00BA177A">
        <w:rPr>
          <w:b/>
          <w:bCs/>
        </w:rPr>
        <w:t>Les données internes du Data Center</w:t>
      </w:r>
      <w:r w:rsidRPr="00BA177A">
        <w:t xml:space="preserve"> concernent directement les serveurs. Plus précisément, l'algorithme mesure leur charge de travail à chaque instant. Cette charge détermine la puissance électrique consommée, et comme 95% de cette électricité se transforme en chaleur, elle détermine aussi directement la quantité de chaleur disponible à valoriser. C'est le point de départ de toute décision.</w:t>
      </w:r>
    </w:p>
    <w:p w14:paraId="4CFF75B1" w14:textId="77777777" w:rsidR="00BA177A" w:rsidRPr="00BA177A" w:rsidRDefault="00BA177A" w:rsidP="00BA177A">
      <w:pPr>
        <w:pStyle w:val="Corpsdetexte"/>
        <w:ind w:left="567" w:right="1128"/>
        <w:jc w:val="both"/>
      </w:pPr>
    </w:p>
    <w:p w14:paraId="535B2039" w14:textId="567FB8B6" w:rsidR="00BA177A" w:rsidRDefault="00BA177A" w:rsidP="00D16B8F">
      <w:pPr>
        <w:pStyle w:val="Corpsdetexte"/>
        <w:numPr>
          <w:ilvl w:val="0"/>
          <w:numId w:val="24"/>
        </w:numPr>
        <w:ind w:right="1128"/>
        <w:jc w:val="both"/>
      </w:pPr>
      <w:r w:rsidRPr="00BA177A">
        <w:rPr>
          <w:b/>
          <w:bCs/>
        </w:rPr>
        <w:t>Les données météorologiques</w:t>
      </w:r>
      <w:r w:rsidRPr="00BA177A">
        <w:t xml:space="preserve"> se résument à une seule information essentielle : la température extérieure. Elle permet à l'algorithme de savoir si les bâtiments voisins ont besoin de chauffage. En dessous de 18°C, les bâtiments ont besoin d'être chauffés. Au-dessus de 18°C, la chaleur des serveurs n'est d'aucune utilité immédiate pour eux. C'est ce seuil qui déclenche ou non la réutilisation directe.</w:t>
      </w:r>
    </w:p>
    <w:p w14:paraId="2BC47A88" w14:textId="77777777" w:rsidR="00BA177A" w:rsidRPr="00BA177A" w:rsidRDefault="00BA177A" w:rsidP="00BA177A">
      <w:pPr>
        <w:pStyle w:val="Corpsdetexte"/>
        <w:ind w:left="567" w:right="1128"/>
        <w:jc w:val="both"/>
      </w:pPr>
    </w:p>
    <w:p w14:paraId="69F01B06" w14:textId="77777777" w:rsidR="00BA177A" w:rsidRDefault="00BA177A" w:rsidP="00D16B8F">
      <w:pPr>
        <w:pStyle w:val="Corpsdetexte"/>
        <w:numPr>
          <w:ilvl w:val="0"/>
          <w:numId w:val="24"/>
        </w:numPr>
        <w:ind w:right="1128"/>
        <w:jc w:val="both"/>
      </w:pPr>
      <w:r w:rsidRPr="00BA177A">
        <w:rPr>
          <w:b/>
          <w:bCs/>
        </w:rPr>
        <w:t>Les données énergétiques</w:t>
      </w:r>
      <w:r w:rsidRPr="00BA177A">
        <w:t xml:space="preserve"> correspondent à l'intensité carbone du réseau électrique, c'est-à-dire la quantité de CO₂ émise pour produire chaque kWh d'électricité à un instant donné. Cette valeur varie constamment : elle est faible la nuit et quand les énergies renouvelables sont abondantes, et élevée en soirée quand les centrales à gaz compensent les pics de demande. C'est cette donnée qui guide la décision de stocker la chaleur : quand le carbone est élevé, utiliser davantage d'électricité pour refroidir aggraverait l'impact environnemental. Il vaut mieux alors stocker la chaleur.</w:t>
      </w:r>
    </w:p>
    <w:p w14:paraId="198DA0C8" w14:textId="77777777" w:rsidR="00D16B8F" w:rsidRPr="00BA177A" w:rsidRDefault="00D16B8F" w:rsidP="00BA177A">
      <w:pPr>
        <w:pStyle w:val="Corpsdetexte"/>
        <w:ind w:left="567" w:right="1128"/>
        <w:jc w:val="both"/>
      </w:pPr>
    </w:p>
    <w:p w14:paraId="3B4999BC" w14:textId="77777777" w:rsidR="00BA177A" w:rsidRPr="00BA177A" w:rsidRDefault="00BA177A" w:rsidP="00BA177A">
      <w:pPr>
        <w:pStyle w:val="Corpsdetexte"/>
        <w:ind w:left="567" w:right="1128"/>
        <w:jc w:val="both"/>
      </w:pPr>
      <w:r w:rsidRPr="00BA177A">
        <w:t>Ces trois types de données sont complémentaires et indissociables. Sans la température, on ne sait pas si la réutilisation est possible. Sans l'intensité carbone, on ne sait pas si le stockage est pertinent. Sans la charge des serveurs, on ne sait pas combien de chaleur est disponible. C'est leur combinaison qui permet à l'algorithme de prendre la meilleure décision à chaque instant.</w:t>
      </w:r>
    </w:p>
    <w:p w14:paraId="05687B4D" w14:textId="77777777" w:rsidR="00BA177A" w:rsidRPr="00284BF1" w:rsidRDefault="00BA177A" w:rsidP="00BA177A">
      <w:pPr>
        <w:pStyle w:val="Corpsdetexte"/>
      </w:pPr>
    </w:p>
    <w:p w14:paraId="77749515" w14:textId="4763ABF3" w:rsidR="00284BF1" w:rsidRDefault="00284BF1" w:rsidP="00AB5927">
      <w:pPr>
        <w:pStyle w:val="Titre2"/>
        <w:ind w:left="0" w:firstLine="0"/>
        <w:rPr>
          <w:color w:val="4471C4"/>
          <w:spacing w:val="-10"/>
        </w:rPr>
      </w:pPr>
      <w:r w:rsidRPr="00284BF1">
        <w:rPr>
          <w:color w:val="4471C4"/>
          <w:spacing w:val="-10"/>
        </w:rPr>
        <w:tab/>
      </w:r>
      <w:r w:rsidRPr="00284BF1">
        <w:rPr>
          <w:color w:val="4471C4"/>
          <w:spacing w:val="-10"/>
        </w:rPr>
        <w:tab/>
      </w:r>
      <w:bookmarkStart w:id="50" w:name="_Toc236318664"/>
      <w:r w:rsidRPr="00284BF1">
        <w:rPr>
          <w:color w:val="4471C4"/>
          <w:spacing w:val="-10"/>
        </w:rPr>
        <w:t>2.3.2. Les trois options de destination de la chaleur</w:t>
      </w:r>
      <w:bookmarkEnd w:id="50"/>
    </w:p>
    <w:p w14:paraId="376A9225" w14:textId="77777777" w:rsidR="00220C7E" w:rsidRDefault="00220C7E" w:rsidP="00AB5927">
      <w:pPr>
        <w:pStyle w:val="Titre2"/>
        <w:ind w:left="0" w:firstLine="0"/>
        <w:rPr>
          <w:color w:val="4471C4"/>
          <w:spacing w:val="-10"/>
        </w:rPr>
      </w:pPr>
    </w:p>
    <w:p w14:paraId="374F7135" w14:textId="77777777" w:rsidR="00220C7E" w:rsidRDefault="00220C7E" w:rsidP="00220C7E">
      <w:pPr>
        <w:pStyle w:val="Corpsdetexte"/>
        <w:ind w:left="567" w:right="1128"/>
        <w:jc w:val="both"/>
      </w:pPr>
      <w:r w:rsidRPr="00220C7E">
        <w:t>Une fois les données collectées, l'algorithme dispose de trois options pour traiter la chaleur produite par les serveurs. Chaque option correspond à une situation précise et produit un impact environnemental différent.</w:t>
      </w:r>
    </w:p>
    <w:p w14:paraId="7A2CF3E4" w14:textId="77777777" w:rsidR="00220C7E" w:rsidRDefault="00220C7E" w:rsidP="00220C7E">
      <w:pPr>
        <w:pStyle w:val="Corpsdetexte"/>
        <w:ind w:left="567" w:right="1128"/>
        <w:jc w:val="both"/>
      </w:pPr>
    </w:p>
    <w:p w14:paraId="647857C2" w14:textId="77777777" w:rsidR="00220C7E" w:rsidRPr="00220C7E" w:rsidRDefault="00220C7E" w:rsidP="00220C7E">
      <w:pPr>
        <w:pStyle w:val="Corpsdetexte"/>
        <w:ind w:left="567" w:right="1128"/>
        <w:jc w:val="both"/>
      </w:pPr>
    </w:p>
    <w:p w14:paraId="7DB6C07D" w14:textId="2FF8F778" w:rsidR="00220C7E" w:rsidRPr="00220C7E" w:rsidRDefault="00220C7E" w:rsidP="00220C7E">
      <w:pPr>
        <w:pStyle w:val="Corpsdetexte"/>
        <w:numPr>
          <w:ilvl w:val="0"/>
          <w:numId w:val="27"/>
        </w:numPr>
        <w:ind w:right="1128"/>
        <w:jc w:val="both"/>
      </w:pPr>
      <w:r w:rsidRPr="00220C7E">
        <w:rPr>
          <w:b/>
          <w:bCs/>
        </w:rPr>
        <w:lastRenderedPageBreak/>
        <w:t>Option A</w:t>
      </w:r>
      <w:r>
        <w:rPr>
          <w:b/>
          <w:bCs/>
        </w:rPr>
        <w:t> :</w:t>
      </w:r>
      <w:r w:rsidRPr="00220C7E">
        <w:rPr>
          <w:b/>
          <w:bCs/>
        </w:rPr>
        <w:t xml:space="preserve"> Réutilisation immédiate</w:t>
      </w:r>
    </w:p>
    <w:p w14:paraId="2518DB33" w14:textId="77777777" w:rsidR="00220C7E" w:rsidRPr="00220C7E" w:rsidRDefault="00220C7E" w:rsidP="00220C7E">
      <w:pPr>
        <w:pStyle w:val="Corpsdetexte"/>
        <w:ind w:left="1287" w:right="1128"/>
        <w:jc w:val="both"/>
      </w:pPr>
    </w:p>
    <w:p w14:paraId="67036B20" w14:textId="77777777" w:rsidR="00220C7E" w:rsidRDefault="00220C7E" w:rsidP="00220C7E">
      <w:pPr>
        <w:pStyle w:val="Corpsdetexte"/>
        <w:ind w:left="1287" w:right="1128"/>
        <w:jc w:val="both"/>
      </w:pPr>
      <w:r w:rsidRPr="00220C7E">
        <w:t>C'est l'option prioritaire de l'algorithme. La chaleur des serveurs est directement envoyée vers des bâtiments voisins pour les chauffer. En remplaçant une chaudière à gaz, cette valorisation évite concrètement des émissions de CO₂. C'est donc l'option qui produit le meilleur impact environnemental.</w:t>
      </w:r>
    </w:p>
    <w:p w14:paraId="4ADAC2F6" w14:textId="77777777" w:rsidR="00220C7E" w:rsidRPr="00220C7E" w:rsidRDefault="00220C7E" w:rsidP="00220C7E">
      <w:pPr>
        <w:pStyle w:val="Corpsdetexte"/>
        <w:ind w:left="1287" w:right="1128"/>
        <w:jc w:val="both"/>
      </w:pPr>
    </w:p>
    <w:p w14:paraId="0931A43D" w14:textId="77777777" w:rsidR="00220C7E" w:rsidRDefault="00220C7E" w:rsidP="00220C7E">
      <w:pPr>
        <w:pStyle w:val="Corpsdetexte"/>
        <w:ind w:left="1287" w:right="1128"/>
        <w:jc w:val="both"/>
      </w:pPr>
      <w:r w:rsidRPr="00220C7E">
        <w:t xml:space="preserve">Cette option est déclenchée dès que la température extérieure est inférieure à </w:t>
      </w:r>
      <w:r w:rsidRPr="00220C7E">
        <w:rPr>
          <w:b/>
          <w:bCs/>
        </w:rPr>
        <w:t>18°C</w:t>
      </w:r>
      <w:r w:rsidRPr="00220C7E">
        <w:t xml:space="preserve">, seuil à partir duquel les bâtiments ont besoin de chauffage. Dans ce cas, </w:t>
      </w:r>
      <w:r w:rsidRPr="00220C7E">
        <w:rPr>
          <w:b/>
          <w:bCs/>
        </w:rPr>
        <w:t>80% de la chaleur est effectivement valorisée</w:t>
      </w:r>
      <w:r w:rsidRPr="00220C7E">
        <w:t>. Les 20% restants correspondent aux pertes thermiques inévitables lors du transport de la chaleur vers les bâtiments.</w:t>
      </w:r>
    </w:p>
    <w:p w14:paraId="599C775C" w14:textId="77777777" w:rsidR="00220C7E" w:rsidRPr="00220C7E" w:rsidRDefault="00220C7E" w:rsidP="00220C7E">
      <w:pPr>
        <w:pStyle w:val="Corpsdetexte"/>
        <w:ind w:left="567" w:right="1128"/>
        <w:jc w:val="both"/>
      </w:pPr>
    </w:p>
    <w:p w14:paraId="50766411" w14:textId="1A1A34C9" w:rsidR="00220C7E" w:rsidRPr="00220C7E" w:rsidRDefault="00220C7E" w:rsidP="00220C7E">
      <w:pPr>
        <w:pStyle w:val="Corpsdetexte"/>
        <w:numPr>
          <w:ilvl w:val="0"/>
          <w:numId w:val="27"/>
        </w:numPr>
        <w:ind w:right="1128"/>
        <w:jc w:val="both"/>
      </w:pPr>
      <w:r w:rsidRPr="00220C7E">
        <w:rPr>
          <w:b/>
          <w:bCs/>
        </w:rPr>
        <w:t>Option B</w:t>
      </w:r>
      <w:r>
        <w:rPr>
          <w:b/>
          <w:bCs/>
        </w:rPr>
        <w:t xml:space="preserve"> : </w:t>
      </w:r>
      <w:r w:rsidRPr="00220C7E">
        <w:rPr>
          <w:b/>
          <w:bCs/>
        </w:rPr>
        <w:t>Stockage thermique</w:t>
      </w:r>
    </w:p>
    <w:p w14:paraId="53D4EFEC" w14:textId="77777777" w:rsidR="00220C7E" w:rsidRPr="00220C7E" w:rsidRDefault="00220C7E" w:rsidP="00220C7E">
      <w:pPr>
        <w:pStyle w:val="Corpsdetexte"/>
        <w:ind w:left="1287" w:right="1128"/>
        <w:jc w:val="both"/>
      </w:pPr>
    </w:p>
    <w:p w14:paraId="68E9CAF2" w14:textId="77777777" w:rsidR="00220C7E" w:rsidRDefault="00220C7E" w:rsidP="00220C7E">
      <w:pPr>
        <w:pStyle w:val="Corpsdetexte"/>
        <w:ind w:left="1287" w:right="1128"/>
        <w:jc w:val="both"/>
      </w:pPr>
      <w:r w:rsidRPr="00220C7E">
        <w:t xml:space="preserve">Lorsque la réutilisation immédiate n'est pas possible, l'algorithme peut stocker la chaleur dans un réservoir thermique isolé pour une utilisation ultérieure. Cette option est déclenchée lorsque deux conditions sont réunies simultanément : l'intensité carbone du réseau dépasse </w:t>
      </w:r>
      <w:r w:rsidRPr="00220C7E">
        <w:rPr>
          <w:b/>
          <w:bCs/>
        </w:rPr>
        <w:t>150 gCO2/kWh</w:t>
      </w:r>
      <w:r w:rsidRPr="00220C7E">
        <w:t xml:space="preserve">, ce qui signifie que le réseau électrique est polluant à cet instant, et le réservoir thermique n'est pas encore rempli à </w:t>
      </w:r>
      <w:r w:rsidRPr="00220C7E">
        <w:rPr>
          <w:b/>
          <w:bCs/>
        </w:rPr>
        <w:t>90% de sa capacité maximale</w:t>
      </w:r>
      <w:r w:rsidRPr="00220C7E">
        <w:t>.</w:t>
      </w:r>
    </w:p>
    <w:p w14:paraId="7BC1EA69" w14:textId="77777777" w:rsidR="00220C7E" w:rsidRPr="00220C7E" w:rsidRDefault="00220C7E" w:rsidP="00220C7E">
      <w:pPr>
        <w:pStyle w:val="Corpsdetexte"/>
        <w:ind w:left="1287" w:right="1128"/>
        <w:jc w:val="both"/>
      </w:pPr>
    </w:p>
    <w:p w14:paraId="6C1B9FE5" w14:textId="77777777" w:rsidR="00220C7E" w:rsidRDefault="00220C7E" w:rsidP="00220C7E">
      <w:pPr>
        <w:pStyle w:val="Corpsdetexte"/>
        <w:ind w:left="1287" w:right="1128"/>
        <w:jc w:val="both"/>
      </w:pPr>
      <w:r w:rsidRPr="00220C7E">
        <w:t xml:space="preserve">Dans ce cas, </w:t>
      </w:r>
      <w:r w:rsidRPr="00220C7E">
        <w:rPr>
          <w:b/>
          <w:bCs/>
        </w:rPr>
        <w:t>70% de la chaleur est stockée</w:t>
      </w:r>
      <w:r w:rsidRPr="00220C7E">
        <w:t>. Les 30% restants représentent les pertes liées au transfert de chaleur vers le réservoir. Ce taux est légèrement inférieur à celui de la réutilisation directe car le stockage implique une étape supplémentaire avec ses propres pertes thermiques. Le niveau du réservoir est mis à jour à chaque pas de temps pour refléter la chaleur accumulée.</w:t>
      </w:r>
    </w:p>
    <w:p w14:paraId="118AB7ED" w14:textId="77777777" w:rsidR="00220C7E" w:rsidRPr="00220C7E" w:rsidRDefault="00220C7E" w:rsidP="00220C7E">
      <w:pPr>
        <w:pStyle w:val="Corpsdetexte"/>
        <w:ind w:left="567" w:right="1128"/>
        <w:jc w:val="both"/>
      </w:pPr>
    </w:p>
    <w:p w14:paraId="7AD2094D" w14:textId="5E42E49A" w:rsidR="00220C7E" w:rsidRPr="00220C7E" w:rsidRDefault="00220C7E" w:rsidP="00220C7E">
      <w:pPr>
        <w:pStyle w:val="Corpsdetexte"/>
        <w:numPr>
          <w:ilvl w:val="0"/>
          <w:numId w:val="27"/>
        </w:numPr>
        <w:ind w:right="1128"/>
        <w:jc w:val="both"/>
      </w:pPr>
      <w:r w:rsidRPr="00220C7E">
        <w:rPr>
          <w:b/>
          <w:bCs/>
        </w:rPr>
        <w:t>Option C</w:t>
      </w:r>
      <w:r>
        <w:rPr>
          <w:b/>
          <w:bCs/>
        </w:rPr>
        <w:t xml:space="preserve"> : </w:t>
      </w:r>
      <w:r w:rsidRPr="00220C7E">
        <w:rPr>
          <w:b/>
          <w:bCs/>
        </w:rPr>
        <w:t>Rejet classique</w:t>
      </w:r>
    </w:p>
    <w:p w14:paraId="7CDDAAC7" w14:textId="77777777" w:rsidR="00220C7E" w:rsidRPr="00220C7E" w:rsidRDefault="00220C7E" w:rsidP="00220C7E">
      <w:pPr>
        <w:pStyle w:val="Corpsdetexte"/>
        <w:ind w:left="1287" w:right="1128"/>
        <w:jc w:val="both"/>
      </w:pPr>
    </w:p>
    <w:p w14:paraId="66BBCB94" w14:textId="77777777" w:rsidR="00220C7E" w:rsidRDefault="00220C7E" w:rsidP="00220C7E">
      <w:pPr>
        <w:pStyle w:val="Corpsdetexte"/>
        <w:ind w:left="1287" w:right="1128"/>
        <w:jc w:val="both"/>
      </w:pPr>
      <w:r w:rsidRPr="00220C7E">
        <w:t xml:space="preserve">C'est la solution de dernier recours. Lorsque ni la réutilisation ni le stockage ne sont possibles, </w:t>
      </w:r>
      <w:r w:rsidRPr="00220C7E">
        <w:rPr>
          <w:b/>
          <w:bCs/>
        </w:rPr>
        <w:t>la totalité de la chaleur est évacuée</w:t>
      </w:r>
      <w:r w:rsidRPr="00220C7E">
        <w:t xml:space="preserve"> via le système de refroidissement classique, sans aucune valorisation. C'est exactement ce que fait un Data Center classique sans optimisation. Dans HEAT2VALUE, cette option n'est choisie que lorsque les deux premières sont indisponibles.</w:t>
      </w:r>
    </w:p>
    <w:p w14:paraId="5F565AB9" w14:textId="77777777" w:rsidR="00220C7E" w:rsidRPr="00220C7E" w:rsidRDefault="00220C7E" w:rsidP="00220C7E">
      <w:pPr>
        <w:pStyle w:val="Corpsdetexte"/>
        <w:ind w:left="567" w:right="1128"/>
        <w:jc w:val="both"/>
      </w:pPr>
    </w:p>
    <w:p w14:paraId="4EFF7984" w14:textId="4475EBC4" w:rsidR="00220C7E" w:rsidRDefault="00220C7E" w:rsidP="00220C7E">
      <w:pPr>
        <w:pStyle w:val="Corpsdetexte"/>
        <w:ind w:left="567" w:right="1128"/>
        <w:jc w:val="both"/>
      </w:pPr>
      <w:r w:rsidRPr="00220C7E">
        <w:t>Le tableau suivant résume les trois options et leurs caractéristiques</w:t>
      </w:r>
      <w:r>
        <w:t xml:space="preserve"> : </w:t>
      </w:r>
    </w:p>
    <w:p w14:paraId="6411E57B" w14:textId="77777777" w:rsidR="00220C7E" w:rsidRPr="00220C7E" w:rsidRDefault="00220C7E" w:rsidP="00220C7E">
      <w:pPr>
        <w:pStyle w:val="Corpsdetexte"/>
      </w:pPr>
    </w:p>
    <w:tbl>
      <w:tblPr>
        <w:tblStyle w:val="Grilledutableau"/>
        <w:tblW w:w="0" w:type="auto"/>
        <w:tblInd w:w="38" w:type="dxa"/>
        <w:tblLook w:val="04A0" w:firstRow="1" w:lastRow="0" w:firstColumn="1" w:lastColumn="0" w:noHBand="0" w:noVBand="1"/>
      </w:tblPr>
      <w:tblGrid>
        <w:gridCol w:w="1913"/>
        <w:gridCol w:w="5387"/>
        <w:gridCol w:w="2126"/>
        <w:gridCol w:w="1417"/>
      </w:tblGrid>
      <w:tr w:rsidR="00220C7E" w:rsidRPr="00220C7E" w14:paraId="67EF6AAE" w14:textId="77777777" w:rsidTr="00C83E29">
        <w:tc>
          <w:tcPr>
            <w:tcW w:w="1913" w:type="dxa"/>
          </w:tcPr>
          <w:p w14:paraId="448B3F0A" w14:textId="4930249C" w:rsidR="00220C7E" w:rsidRPr="00220C7E" w:rsidRDefault="00220C7E" w:rsidP="00220C7E">
            <w:pPr>
              <w:pStyle w:val="Corpsdetexte"/>
            </w:pPr>
            <w:r>
              <w:t>Option</w:t>
            </w:r>
          </w:p>
        </w:tc>
        <w:tc>
          <w:tcPr>
            <w:tcW w:w="5387" w:type="dxa"/>
          </w:tcPr>
          <w:p w14:paraId="2CFE3FB2" w14:textId="52181F6A" w:rsidR="00220C7E" w:rsidRPr="00220C7E" w:rsidRDefault="00220C7E" w:rsidP="00220C7E">
            <w:pPr>
              <w:pStyle w:val="Corpsdetexte"/>
            </w:pPr>
            <w:r>
              <w:t xml:space="preserve">Condition de déclenchement </w:t>
            </w:r>
          </w:p>
        </w:tc>
        <w:tc>
          <w:tcPr>
            <w:tcW w:w="2126" w:type="dxa"/>
          </w:tcPr>
          <w:p w14:paraId="30DE5A12" w14:textId="715D7DBC" w:rsidR="00220C7E" w:rsidRPr="00220C7E" w:rsidRDefault="00220C7E" w:rsidP="00220C7E">
            <w:pPr>
              <w:pStyle w:val="Corpsdetexte"/>
            </w:pPr>
            <w:r>
              <w:t>Chaleur valorisée</w:t>
            </w:r>
          </w:p>
        </w:tc>
        <w:tc>
          <w:tcPr>
            <w:tcW w:w="1417" w:type="dxa"/>
          </w:tcPr>
          <w:p w14:paraId="5D32262D" w14:textId="4E9B6324" w:rsidR="00220C7E" w:rsidRPr="00220C7E" w:rsidRDefault="00220C7E" w:rsidP="00220C7E">
            <w:pPr>
              <w:pStyle w:val="Corpsdetexte"/>
            </w:pPr>
            <w:r>
              <w:t>Pertes</w:t>
            </w:r>
          </w:p>
        </w:tc>
      </w:tr>
      <w:tr w:rsidR="00220C7E" w:rsidRPr="00220C7E" w14:paraId="01A07DD5" w14:textId="77777777" w:rsidTr="00C83E29">
        <w:tc>
          <w:tcPr>
            <w:tcW w:w="1913" w:type="dxa"/>
          </w:tcPr>
          <w:p w14:paraId="66DC8959" w14:textId="5A2C9C5C" w:rsidR="00220C7E" w:rsidRPr="00220C7E" w:rsidRDefault="00220C7E" w:rsidP="00220C7E">
            <w:pPr>
              <w:pStyle w:val="Corpsdetexte"/>
            </w:pPr>
            <w:r>
              <w:t>A-Réutilisation</w:t>
            </w:r>
          </w:p>
        </w:tc>
        <w:tc>
          <w:tcPr>
            <w:tcW w:w="5387" w:type="dxa"/>
          </w:tcPr>
          <w:p w14:paraId="358E0A01" w14:textId="31AE31DC" w:rsidR="00220C7E" w:rsidRPr="00220C7E" w:rsidRDefault="00220C7E" w:rsidP="00220C7E">
            <w:pPr>
              <w:pStyle w:val="Corpsdetexte"/>
            </w:pPr>
            <w:r w:rsidRPr="00220C7E">
              <w:t>Température &lt; 18°C</w:t>
            </w:r>
          </w:p>
        </w:tc>
        <w:tc>
          <w:tcPr>
            <w:tcW w:w="2126" w:type="dxa"/>
          </w:tcPr>
          <w:p w14:paraId="252286B5" w14:textId="41724BF5" w:rsidR="00220C7E" w:rsidRPr="00220C7E" w:rsidRDefault="00220C7E" w:rsidP="00220C7E">
            <w:pPr>
              <w:pStyle w:val="Corpsdetexte"/>
            </w:pPr>
            <w:r>
              <w:t>80%</w:t>
            </w:r>
          </w:p>
        </w:tc>
        <w:tc>
          <w:tcPr>
            <w:tcW w:w="1417" w:type="dxa"/>
          </w:tcPr>
          <w:p w14:paraId="38968607" w14:textId="7B9FFAF3" w:rsidR="00220C7E" w:rsidRPr="00220C7E" w:rsidRDefault="00220C7E" w:rsidP="00220C7E">
            <w:pPr>
              <w:pStyle w:val="Corpsdetexte"/>
            </w:pPr>
            <w:r>
              <w:t>20%</w:t>
            </w:r>
          </w:p>
        </w:tc>
      </w:tr>
      <w:tr w:rsidR="00220C7E" w:rsidRPr="00220C7E" w14:paraId="00B02E7B" w14:textId="77777777" w:rsidTr="00C83E29">
        <w:tc>
          <w:tcPr>
            <w:tcW w:w="1913" w:type="dxa"/>
          </w:tcPr>
          <w:p w14:paraId="05080C34" w14:textId="469BBBF4" w:rsidR="00220C7E" w:rsidRPr="00220C7E" w:rsidRDefault="00220C7E" w:rsidP="00220C7E">
            <w:pPr>
              <w:pStyle w:val="Corpsdetexte"/>
            </w:pPr>
            <w:r>
              <w:t>B-Stockage</w:t>
            </w:r>
          </w:p>
        </w:tc>
        <w:tc>
          <w:tcPr>
            <w:tcW w:w="5387" w:type="dxa"/>
          </w:tcPr>
          <w:p w14:paraId="20C8E6BC" w14:textId="404828C0" w:rsidR="00220C7E" w:rsidRPr="00220C7E" w:rsidRDefault="00220C7E" w:rsidP="00220C7E">
            <w:pPr>
              <w:pStyle w:val="Corpsdetexte"/>
            </w:pPr>
            <w:r w:rsidRPr="00220C7E">
              <w:t>Carbone &gt; 150 gCO2/kWh ET réservoir &lt; 90%</w:t>
            </w:r>
          </w:p>
        </w:tc>
        <w:tc>
          <w:tcPr>
            <w:tcW w:w="2126" w:type="dxa"/>
          </w:tcPr>
          <w:p w14:paraId="56486FFA" w14:textId="2CC3DD08" w:rsidR="00220C7E" w:rsidRPr="00220C7E" w:rsidRDefault="00220C7E" w:rsidP="00220C7E">
            <w:pPr>
              <w:pStyle w:val="Corpsdetexte"/>
            </w:pPr>
            <w:r>
              <w:t>70%</w:t>
            </w:r>
          </w:p>
        </w:tc>
        <w:tc>
          <w:tcPr>
            <w:tcW w:w="1417" w:type="dxa"/>
          </w:tcPr>
          <w:p w14:paraId="33FCB4C8" w14:textId="61CF3CF9" w:rsidR="00220C7E" w:rsidRPr="00220C7E" w:rsidRDefault="00220C7E" w:rsidP="00220C7E">
            <w:pPr>
              <w:pStyle w:val="Corpsdetexte"/>
            </w:pPr>
            <w:r>
              <w:t>30%</w:t>
            </w:r>
          </w:p>
        </w:tc>
      </w:tr>
      <w:tr w:rsidR="00220C7E" w:rsidRPr="00220C7E" w14:paraId="0ADE1780" w14:textId="77777777" w:rsidTr="00C83E29">
        <w:tc>
          <w:tcPr>
            <w:tcW w:w="1913" w:type="dxa"/>
          </w:tcPr>
          <w:p w14:paraId="01F3E5A7" w14:textId="1BC6BADA" w:rsidR="00220C7E" w:rsidRPr="00220C7E" w:rsidRDefault="00220C7E" w:rsidP="00220C7E">
            <w:pPr>
              <w:pStyle w:val="Corpsdetexte"/>
            </w:pPr>
            <w:r>
              <w:t>C-Rejet</w:t>
            </w:r>
          </w:p>
        </w:tc>
        <w:tc>
          <w:tcPr>
            <w:tcW w:w="5387" w:type="dxa"/>
          </w:tcPr>
          <w:p w14:paraId="04BDD74B" w14:textId="61F4C770" w:rsidR="00220C7E" w:rsidRPr="00220C7E" w:rsidRDefault="00220C7E" w:rsidP="00220C7E">
            <w:pPr>
              <w:pStyle w:val="Corpsdetexte"/>
            </w:pPr>
            <w:r w:rsidRPr="00220C7E">
              <w:t>Aucune autre option disponible</w:t>
            </w:r>
          </w:p>
        </w:tc>
        <w:tc>
          <w:tcPr>
            <w:tcW w:w="2126" w:type="dxa"/>
          </w:tcPr>
          <w:p w14:paraId="01F909E3" w14:textId="26794385" w:rsidR="00220C7E" w:rsidRPr="00220C7E" w:rsidRDefault="00220C7E" w:rsidP="00220C7E">
            <w:pPr>
              <w:pStyle w:val="Corpsdetexte"/>
            </w:pPr>
            <w:r>
              <w:t>0%</w:t>
            </w:r>
          </w:p>
        </w:tc>
        <w:tc>
          <w:tcPr>
            <w:tcW w:w="1417" w:type="dxa"/>
          </w:tcPr>
          <w:p w14:paraId="49FD060E" w14:textId="3840A23D" w:rsidR="00220C7E" w:rsidRPr="00220C7E" w:rsidRDefault="00220C7E" w:rsidP="00220C7E">
            <w:pPr>
              <w:pStyle w:val="Corpsdetexte"/>
            </w:pPr>
            <w:r>
              <w:t>100%</w:t>
            </w:r>
          </w:p>
        </w:tc>
      </w:tr>
    </w:tbl>
    <w:p w14:paraId="3FE6BD59" w14:textId="77777777" w:rsidR="00220C7E" w:rsidRPr="00220C7E" w:rsidRDefault="00220C7E" w:rsidP="00220C7E">
      <w:pPr>
        <w:pStyle w:val="Corpsdetexte"/>
      </w:pPr>
    </w:p>
    <w:p w14:paraId="3929EC29" w14:textId="77777777" w:rsidR="00220C7E" w:rsidRDefault="00220C7E" w:rsidP="00220C7E">
      <w:pPr>
        <w:pStyle w:val="Corpsdetexte"/>
        <w:ind w:left="567" w:right="1128"/>
        <w:jc w:val="both"/>
      </w:pPr>
    </w:p>
    <w:p w14:paraId="27F5BD7E" w14:textId="77777777" w:rsidR="00220C7E" w:rsidRPr="00220C7E" w:rsidRDefault="00220C7E" w:rsidP="00220C7E">
      <w:pPr>
        <w:pStyle w:val="Corpsdetexte"/>
        <w:ind w:left="567" w:right="1128"/>
        <w:jc w:val="both"/>
      </w:pPr>
    </w:p>
    <w:p w14:paraId="485DD228" w14:textId="77777777" w:rsidR="00220C7E" w:rsidRPr="00284BF1" w:rsidRDefault="00220C7E" w:rsidP="00220C7E">
      <w:pPr>
        <w:pStyle w:val="Corpsdetexte"/>
      </w:pPr>
    </w:p>
    <w:p w14:paraId="11C42422" w14:textId="47A69FD2" w:rsidR="00284BF1" w:rsidRDefault="00284BF1" w:rsidP="00AB5927">
      <w:pPr>
        <w:pStyle w:val="Titre2"/>
        <w:ind w:left="0" w:firstLine="0"/>
        <w:rPr>
          <w:color w:val="4471C4"/>
          <w:spacing w:val="-10"/>
        </w:rPr>
      </w:pPr>
      <w:r w:rsidRPr="00284BF1">
        <w:rPr>
          <w:color w:val="4471C4"/>
          <w:spacing w:val="-10"/>
        </w:rPr>
        <w:lastRenderedPageBreak/>
        <w:tab/>
      </w:r>
      <w:r w:rsidRPr="00284BF1">
        <w:rPr>
          <w:color w:val="4471C4"/>
          <w:spacing w:val="-10"/>
        </w:rPr>
        <w:tab/>
      </w:r>
      <w:bookmarkStart w:id="51" w:name="_Toc236318665"/>
      <w:r w:rsidRPr="00284BF1">
        <w:rPr>
          <w:color w:val="4471C4"/>
          <w:spacing w:val="-10"/>
        </w:rPr>
        <w:t>2.3.3. Le moteur de décision et la logique de priorité</w:t>
      </w:r>
      <w:bookmarkEnd w:id="51"/>
    </w:p>
    <w:p w14:paraId="08B9923D" w14:textId="77777777" w:rsidR="002B16F8" w:rsidRDefault="002B16F8" w:rsidP="00AB5927">
      <w:pPr>
        <w:pStyle w:val="Titre2"/>
        <w:ind w:left="0" w:firstLine="0"/>
        <w:rPr>
          <w:color w:val="4471C4"/>
          <w:spacing w:val="-10"/>
        </w:rPr>
      </w:pPr>
    </w:p>
    <w:p w14:paraId="0DFC6F7C" w14:textId="77777777" w:rsidR="002B16F8" w:rsidRDefault="002B16F8" w:rsidP="002B16F8">
      <w:pPr>
        <w:pStyle w:val="Corpsdetexte"/>
        <w:ind w:left="567" w:right="1128"/>
        <w:jc w:val="both"/>
      </w:pPr>
      <w:r w:rsidRPr="002B16F8">
        <w:t>Le moteur de décision est le cœur de l'algorithme. À chaque intervalle de 15 minutes, il évalue les conditions disponibles et sélectionne automatiquement l'option la plus avantageuse sur le plan environnemental. Cette évaluation suit une logique de priorité stricte et ordonnée, illustrée par la figure ci-dessous.</w:t>
      </w:r>
    </w:p>
    <w:p w14:paraId="62BBA723" w14:textId="77777777" w:rsidR="002B16F8" w:rsidRPr="002B16F8" w:rsidRDefault="002B16F8" w:rsidP="002B16F8">
      <w:pPr>
        <w:pStyle w:val="Corpsdetexte"/>
        <w:ind w:left="567" w:right="1128"/>
        <w:jc w:val="both"/>
      </w:pPr>
    </w:p>
    <w:p w14:paraId="177278A1" w14:textId="133E8D16" w:rsidR="002B16F8" w:rsidRDefault="002B16F8" w:rsidP="002B16F8">
      <w:pPr>
        <w:pStyle w:val="Corpsdetexte"/>
        <w:ind w:left="567" w:right="1128"/>
        <w:jc w:val="both"/>
      </w:pPr>
      <w:r>
        <w:rPr>
          <w:noProof/>
        </w:rPr>
        <w:drawing>
          <wp:inline distT="0" distB="0" distL="0" distR="0" wp14:anchorId="26C24ACD" wp14:editId="07345F89">
            <wp:extent cx="5773420" cy="4526280"/>
            <wp:effectExtent l="0" t="0" r="0" b="7620"/>
            <wp:docPr id="1900859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5394" cy="4598386"/>
                    </a:xfrm>
                    <a:prstGeom prst="rect">
                      <a:avLst/>
                    </a:prstGeom>
                    <a:noFill/>
                    <a:ln>
                      <a:noFill/>
                    </a:ln>
                  </pic:spPr>
                </pic:pic>
              </a:graphicData>
            </a:graphic>
          </wp:inline>
        </w:drawing>
      </w:r>
    </w:p>
    <w:p w14:paraId="20038A3C" w14:textId="77777777" w:rsidR="002B16F8" w:rsidRPr="002B16F8" w:rsidRDefault="002B16F8" w:rsidP="002B16F8">
      <w:pPr>
        <w:pStyle w:val="Corpsdetexte"/>
        <w:ind w:left="567" w:right="1128"/>
        <w:jc w:val="both"/>
      </w:pPr>
    </w:p>
    <w:p w14:paraId="44FDCDB9" w14:textId="77777777" w:rsidR="002B16F8" w:rsidRDefault="002B16F8" w:rsidP="002B16F8">
      <w:pPr>
        <w:pStyle w:val="Corpsdetexte"/>
        <w:ind w:left="567" w:right="1128"/>
        <w:jc w:val="both"/>
      </w:pPr>
      <w:r w:rsidRPr="002B16F8">
        <w:t>Cette hiérarchie n'est pas arbitraire. Elle reflète une logique environnementale précise et justifiée :</w:t>
      </w:r>
    </w:p>
    <w:p w14:paraId="1C13885E" w14:textId="77777777" w:rsidR="002B16F8" w:rsidRPr="002B16F8" w:rsidRDefault="002B16F8" w:rsidP="002B16F8">
      <w:pPr>
        <w:pStyle w:val="Corpsdetexte"/>
        <w:ind w:left="567" w:right="1128"/>
        <w:jc w:val="both"/>
      </w:pPr>
    </w:p>
    <w:p w14:paraId="57C9FEA2" w14:textId="77777777" w:rsidR="002B16F8" w:rsidRDefault="002B16F8" w:rsidP="002B16F8">
      <w:pPr>
        <w:pStyle w:val="Corpsdetexte"/>
        <w:numPr>
          <w:ilvl w:val="0"/>
          <w:numId w:val="27"/>
        </w:numPr>
        <w:ind w:right="1128"/>
        <w:jc w:val="both"/>
      </w:pPr>
      <w:r w:rsidRPr="002B16F8">
        <w:rPr>
          <w:b/>
          <w:bCs/>
        </w:rPr>
        <w:t xml:space="preserve">La réutilisation </w:t>
      </w:r>
      <w:r w:rsidRPr="002B16F8">
        <w:t>est toujours prioritaire car elle valorise la chaleur immédiatement, sans délai et sans perte supplémentaire. Elle remplace directement une chaudière à gaz et évite des émissions de CO₂ de manière certaine et instantanée.</w:t>
      </w:r>
    </w:p>
    <w:p w14:paraId="70B191B2" w14:textId="77777777" w:rsidR="002B16F8" w:rsidRPr="002B16F8" w:rsidRDefault="002B16F8" w:rsidP="002B16F8">
      <w:pPr>
        <w:pStyle w:val="Corpsdetexte"/>
        <w:ind w:left="567" w:right="1128"/>
        <w:jc w:val="both"/>
      </w:pPr>
    </w:p>
    <w:p w14:paraId="7B3A712D" w14:textId="77777777" w:rsidR="002B16F8" w:rsidRDefault="002B16F8" w:rsidP="002B16F8">
      <w:pPr>
        <w:pStyle w:val="Corpsdetexte"/>
        <w:numPr>
          <w:ilvl w:val="0"/>
          <w:numId w:val="27"/>
        </w:numPr>
        <w:ind w:right="1128"/>
        <w:jc w:val="both"/>
      </w:pPr>
      <w:r w:rsidRPr="002B16F8">
        <w:rPr>
          <w:b/>
          <w:bCs/>
        </w:rPr>
        <w:t xml:space="preserve">Le stockage </w:t>
      </w:r>
      <w:r w:rsidRPr="002B16F8">
        <w:t>vient en deuxième position car il permet de différer la valorisation à un moment plus opportun. Il est déclenché uniquement quand le réseau électrique est polluant, car c'est dans cette situation que continuer à refroidir classiquement aurait le plus fort impact carbone.</w:t>
      </w:r>
    </w:p>
    <w:p w14:paraId="6282AADC" w14:textId="77777777" w:rsidR="002B16F8" w:rsidRPr="002B16F8" w:rsidRDefault="002B16F8" w:rsidP="002B16F8">
      <w:pPr>
        <w:pStyle w:val="Corpsdetexte"/>
        <w:ind w:left="567" w:right="1128"/>
        <w:jc w:val="both"/>
      </w:pPr>
    </w:p>
    <w:p w14:paraId="0C14D3DF" w14:textId="77777777" w:rsidR="002B16F8" w:rsidRDefault="002B16F8" w:rsidP="002B16F8">
      <w:pPr>
        <w:pStyle w:val="Corpsdetexte"/>
        <w:numPr>
          <w:ilvl w:val="0"/>
          <w:numId w:val="27"/>
        </w:numPr>
        <w:ind w:right="1128"/>
        <w:jc w:val="both"/>
      </w:pPr>
      <w:r w:rsidRPr="002B16F8">
        <w:rPr>
          <w:b/>
          <w:bCs/>
        </w:rPr>
        <w:t xml:space="preserve">Le rejet </w:t>
      </w:r>
      <w:r w:rsidRPr="002B16F8">
        <w:t>est toujours le dernier recours car il ne produit aucune valorisation. Il correspond au fonctionnement d'un Data Center classique et représente exactement ce que HEAT2VALUE cherche à éviter.</w:t>
      </w:r>
    </w:p>
    <w:p w14:paraId="25791251" w14:textId="77777777" w:rsidR="002B16F8" w:rsidRPr="002B16F8" w:rsidRDefault="002B16F8" w:rsidP="002B16F8">
      <w:pPr>
        <w:pStyle w:val="Corpsdetexte"/>
        <w:ind w:left="567" w:right="1128"/>
        <w:jc w:val="both"/>
      </w:pPr>
    </w:p>
    <w:p w14:paraId="1610C3B1" w14:textId="77777777" w:rsidR="002B16F8" w:rsidRPr="002B16F8" w:rsidRDefault="002B16F8" w:rsidP="002B16F8">
      <w:pPr>
        <w:pStyle w:val="Corpsdetexte"/>
        <w:ind w:left="567" w:right="1128"/>
        <w:jc w:val="both"/>
      </w:pPr>
      <w:r w:rsidRPr="002B16F8">
        <w:lastRenderedPageBreak/>
        <w:t>Cette logique de priorité est également simple et lisible. Un algorithme clair est plus facile à déployer, à maintenir et à faire évoluer dans un contexte industriel réel. C'est un choix de conception délibéré : la robustesse et la lisibilité priment sur la complexité.</w:t>
      </w:r>
    </w:p>
    <w:p w14:paraId="7A894AB9" w14:textId="77777777" w:rsidR="00284BF1" w:rsidRDefault="00284BF1" w:rsidP="00AB5927">
      <w:pPr>
        <w:pStyle w:val="Titre2"/>
        <w:ind w:left="0" w:firstLine="0"/>
        <w:rPr>
          <w:color w:val="1F497D" w:themeColor="text2"/>
          <w:spacing w:val="-10"/>
        </w:rPr>
      </w:pPr>
    </w:p>
    <w:p w14:paraId="4869A3E5" w14:textId="1BD6BDE8" w:rsidR="00284BF1" w:rsidRDefault="00284BF1" w:rsidP="00AB5927">
      <w:pPr>
        <w:pStyle w:val="Titre2"/>
        <w:ind w:left="0" w:firstLine="0"/>
        <w:rPr>
          <w:color w:val="1F497D" w:themeColor="text2"/>
          <w:spacing w:val="-10"/>
        </w:rPr>
      </w:pPr>
      <w:r>
        <w:rPr>
          <w:color w:val="1F497D" w:themeColor="text2"/>
          <w:spacing w:val="-10"/>
        </w:rPr>
        <w:tab/>
        <w:t xml:space="preserve">      </w:t>
      </w:r>
      <w:bookmarkStart w:id="52" w:name="_Toc236318666"/>
      <w:r>
        <w:rPr>
          <w:color w:val="1F497D" w:themeColor="text2"/>
          <w:spacing w:val="-10"/>
        </w:rPr>
        <w:t xml:space="preserve">2.4. </w:t>
      </w:r>
      <w:r w:rsidRPr="00284BF1">
        <w:rPr>
          <w:color w:val="1F497D" w:themeColor="text2"/>
          <w:spacing w:val="-10"/>
        </w:rPr>
        <w:t>Illustration par des scénarios concrets</w:t>
      </w:r>
      <w:bookmarkEnd w:id="52"/>
    </w:p>
    <w:p w14:paraId="3CADE07F" w14:textId="77777777" w:rsidR="00F053E0" w:rsidRDefault="00F053E0" w:rsidP="00AB5927">
      <w:pPr>
        <w:pStyle w:val="Titre2"/>
        <w:ind w:left="0" w:firstLine="0"/>
        <w:rPr>
          <w:color w:val="1F497D" w:themeColor="text2"/>
          <w:spacing w:val="-10"/>
        </w:rPr>
      </w:pPr>
    </w:p>
    <w:p w14:paraId="514BE56F" w14:textId="5FB42E80" w:rsidR="00F053E0" w:rsidRDefault="00F053E0" w:rsidP="00F053E0">
      <w:pPr>
        <w:pStyle w:val="Corpsdetexte"/>
        <w:ind w:left="567" w:right="1128"/>
        <w:jc w:val="both"/>
      </w:pPr>
      <w:r w:rsidRPr="00F053E0">
        <w:t>Pour mieux comprendre comment HEAT2VALUE se comporte en conditions réelles, cette section illustre son fonctionnement à travers trois scénarios représentatifs. Ces scénarios ont été choisis pour couvrir les situations les plus significatives auxquelles un Data Center peut être confronté au cours d'une année.</w:t>
      </w:r>
    </w:p>
    <w:p w14:paraId="29CE0713" w14:textId="77777777" w:rsidR="00F053E0" w:rsidRDefault="00F053E0" w:rsidP="00F053E0">
      <w:pPr>
        <w:pStyle w:val="Corpsdetexte"/>
      </w:pPr>
    </w:p>
    <w:p w14:paraId="15ACB8D4" w14:textId="218D2B06" w:rsidR="00284BF1" w:rsidRDefault="00284BF1" w:rsidP="00AB5927">
      <w:pPr>
        <w:pStyle w:val="Titre2"/>
        <w:ind w:left="0" w:firstLine="0"/>
        <w:rPr>
          <w:color w:val="4471C4"/>
          <w:spacing w:val="-10"/>
        </w:rPr>
      </w:pPr>
      <w:r>
        <w:rPr>
          <w:color w:val="1F497D" w:themeColor="text2"/>
          <w:spacing w:val="-10"/>
        </w:rPr>
        <w:tab/>
      </w:r>
      <w:r>
        <w:rPr>
          <w:color w:val="1F497D" w:themeColor="text2"/>
          <w:spacing w:val="-10"/>
        </w:rPr>
        <w:tab/>
      </w:r>
      <w:bookmarkStart w:id="53" w:name="_Toc236318667"/>
      <w:r w:rsidRPr="00284BF1">
        <w:rPr>
          <w:color w:val="4471C4"/>
          <w:spacing w:val="-10"/>
        </w:rPr>
        <w:t>2.4.1. Comportement en hiver</w:t>
      </w:r>
      <w:bookmarkEnd w:id="53"/>
      <w:r w:rsidRPr="00284BF1">
        <w:rPr>
          <w:color w:val="4471C4"/>
          <w:spacing w:val="-10"/>
        </w:rPr>
        <w:t xml:space="preserve"> </w:t>
      </w:r>
    </w:p>
    <w:p w14:paraId="61BE263F" w14:textId="77777777" w:rsidR="00F053E0" w:rsidRDefault="00F053E0" w:rsidP="00AB5927">
      <w:pPr>
        <w:pStyle w:val="Titre2"/>
        <w:ind w:left="0" w:firstLine="0"/>
        <w:rPr>
          <w:color w:val="4471C4"/>
          <w:spacing w:val="-10"/>
        </w:rPr>
      </w:pPr>
    </w:p>
    <w:p w14:paraId="00AFD21A" w14:textId="77777777" w:rsidR="00F053E0" w:rsidRDefault="00F053E0" w:rsidP="00F053E0">
      <w:pPr>
        <w:pStyle w:val="Corpsdetexte"/>
        <w:ind w:left="567" w:right="1128"/>
        <w:jc w:val="both"/>
      </w:pPr>
      <w:r w:rsidRPr="00F053E0">
        <w:t>En hiver, la température extérieure reste constamment en dessous de 18°C. Dès que l'algorithme évalue cette condition, il choisit systématiquement l'option A : la réutilisation immédiate. La chaleur des serveurs est envoyée directement vers les bâtiments voisins pour les chauffer, remplaçant ainsi leur chaudière à gaz.</w:t>
      </w:r>
    </w:p>
    <w:p w14:paraId="3D074C66" w14:textId="77777777" w:rsidR="00F053E0" w:rsidRPr="00F053E0" w:rsidRDefault="00F053E0" w:rsidP="00F053E0">
      <w:pPr>
        <w:pStyle w:val="Corpsdetexte"/>
        <w:ind w:left="567" w:right="1128"/>
        <w:jc w:val="both"/>
      </w:pPr>
    </w:p>
    <w:p w14:paraId="741BE0BF" w14:textId="77777777" w:rsidR="00F053E0" w:rsidRDefault="00F053E0" w:rsidP="00F053E0">
      <w:pPr>
        <w:pStyle w:val="Corpsdetexte"/>
        <w:ind w:left="567" w:right="1128"/>
        <w:jc w:val="both"/>
      </w:pPr>
      <w:r w:rsidRPr="00F053E0">
        <w:t>C'est le scénario le plus favorable pour HEAT2VALUE. La chaleur est valorisée en continu tout au long de la journée, sans interruption. Le système de refroidissement classique est presque totalement mis de côté, ce qui réduit considérablement la consommation électrique liée au refroidissement ainsi que la consommation d'eau. Par ailleurs, en remplaçant les chaudières à gaz des bâtiments voisins, le Data Center évite des émissions de CO₂ qui compensent largement celles qu'il produit lui-même.</w:t>
      </w:r>
    </w:p>
    <w:p w14:paraId="22C8CEAF" w14:textId="77777777" w:rsidR="00F053E0" w:rsidRPr="00F053E0" w:rsidRDefault="00F053E0" w:rsidP="00F053E0">
      <w:pPr>
        <w:pStyle w:val="Corpsdetexte"/>
        <w:ind w:left="567" w:right="1128"/>
        <w:jc w:val="both"/>
      </w:pPr>
    </w:p>
    <w:p w14:paraId="6C89ED28" w14:textId="77777777" w:rsidR="00F053E0" w:rsidRPr="00F053E0" w:rsidRDefault="00F053E0" w:rsidP="00F053E0">
      <w:pPr>
        <w:pStyle w:val="Corpsdetexte"/>
        <w:ind w:left="567" w:right="1128"/>
        <w:jc w:val="both"/>
      </w:pPr>
      <w:r w:rsidRPr="00F053E0">
        <w:t>Ce scénario démontre que lorsque les conditions sont favorables, HEAT2VALUE améliore simultanément les quatre indicateurs environnementaux, ce qu'aucune solution existante ne permet de faire.</w:t>
      </w:r>
    </w:p>
    <w:p w14:paraId="77A536A8" w14:textId="77777777" w:rsidR="00F053E0" w:rsidRPr="00284BF1" w:rsidRDefault="00F053E0" w:rsidP="00F053E0">
      <w:pPr>
        <w:pStyle w:val="Corpsdetexte"/>
      </w:pPr>
    </w:p>
    <w:p w14:paraId="2B92A668" w14:textId="18835626" w:rsidR="00284BF1" w:rsidRDefault="00284BF1" w:rsidP="00AB5927">
      <w:pPr>
        <w:pStyle w:val="Titre2"/>
        <w:ind w:left="0" w:firstLine="0"/>
        <w:rPr>
          <w:color w:val="4471C4"/>
          <w:spacing w:val="-10"/>
        </w:rPr>
      </w:pPr>
      <w:r w:rsidRPr="00284BF1">
        <w:rPr>
          <w:color w:val="4471C4"/>
          <w:spacing w:val="-10"/>
        </w:rPr>
        <w:tab/>
      </w:r>
      <w:r w:rsidRPr="00284BF1">
        <w:rPr>
          <w:color w:val="4471C4"/>
          <w:spacing w:val="-10"/>
        </w:rPr>
        <w:tab/>
      </w:r>
      <w:bookmarkStart w:id="54" w:name="_Toc236318668"/>
      <w:r w:rsidRPr="00284BF1">
        <w:rPr>
          <w:color w:val="4471C4"/>
          <w:spacing w:val="-10"/>
        </w:rPr>
        <w:t xml:space="preserve">2.4.2. Comportement en </w:t>
      </w:r>
      <w:r w:rsidR="00F053E0">
        <w:rPr>
          <w:color w:val="4471C4"/>
          <w:spacing w:val="-10"/>
        </w:rPr>
        <w:t>été</w:t>
      </w:r>
      <w:bookmarkEnd w:id="54"/>
    </w:p>
    <w:p w14:paraId="07F6094D" w14:textId="77777777" w:rsidR="004A7A0D" w:rsidRDefault="004A7A0D" w:rsidP="00AB5927">
      <w:pPr>
        <w:pStyle w:val="Titre2"/>
        <w:ind w:left="0" w:firstLine="0"/>
        <w:rPr>
          <w:color w:val="4471C4"/>
          <w:spacing w:val="-10"/>
        </w:rPr>
      </w:pPr>
    </w:p>
    <w:p w14:paraId="31B1361A" w14:textId="77777777" w:rsidR="004A7A0D" w:rsidRDefault="004A7A0D" w:rsidP="004A7A0D">
      <w:pPr>
        <w:pStyle w:val="Corpsdetexte"/>
        <w:ind w:left="567" w:right="1128"/>
        <w:jc w:val="both"/>
      </w:pPr>
      <w:r w:rsidRPr="004A7A0D">
        <w:t>En été, la température extérieure dépasse constamment 18°C. La première condition de l'algorithme n'étant pas satisfaite, il évalue automatiquement la deuxième : l'intensité carbone du réseau électrique. En France, cette valeur reste généralement basse en été grâce à la production solaire et nucléaire abondante, restant en dessous du seuil de 150 gCO2/kWh. Les deux conditions étant non satisfaites, l'algorithme choisit l'option C : le rejet classique.</w:t>
      </w:r>
    </w:p>
    <w:p w14:paraId="207C6226" w14:textId="77777777" w:rsidR="004A7A0D" w:rsidRPr="004A7A0D" w:rsidRDefault="004A7A0D" w:rsidP="004A7A0D">
      <w:pPr>
        <w:pStyle w:val="Corpsdetexte"/>
        <w:ind w:left="567" w:right="1128"/>
        <w:jc w:val="both"/>
      </w:pPr>
    </w:p>
    <w:p w14:paraId="76755351" w14:textId="77777777" w:rsidR="004A7A0D" w:rsidRDefault="004A7A0D" w:rsidP="004A7A0D">
      <w:pPr>
        <w:pStyle w:val="Corpsdetexte"/>
        <w:ind w:left="567" w:right="1128"/>
        <w:jc w:val="both"/>
      </w:pPr>
      <w:r w:rsidRPr="004A7A0D">
        <w:t>Toute la chaleur est alors évacuée via le système de refroidissement traditionnel, sans aucune valorisation. Le Data Center se comporte exactement comme un centre de données classique sans optimisation. C'est la limite saisonnière de HEAT2VALUE.</w:t>
      </w:r>
    </w:p>
    <w:p w14:paraId="22D23BC8" w14:textId="77777777" w:rsidR="004A7A0D" w:rsidRPr="004A7A0D" w:rsidRDefault="004A7A0D" w:rsidP="004A7A0D">
      <w:pPr>
        <w:pStyle w:val="Corpsdetexte"/>
        <w:ind w:left="567" w:right="1128"/>
        <w:jc w:val="both"/>
      </w:pPr>
    </w:p>
    <w:p w14:paraId="65C45EF4" w14:textId="397BAD8D" w:rsidR="004A7A0D" w:rsidRPr="004A7A0D" w:rsidRDefault="004A7A0D" w:rsidP="004A7A0D">
      <w:pPr>
        <w:pStyle w:val="Corpsdetexte"/>
        <w:ind w:left="567" w:right="1128"/>
        <w:jc w:val="both"/>
      </w:pPr>
      <w:r w:rsidRPr="004A7A0D">
        <w:t xml:space="preserve">Cette limite est réelle et assumée. Elle ne remet pas en question la pertinence de la solution, mais elle en définit clairement le périmètre d'efficacité. L'algorithme est particulièrement adapté aux régions à climat tempéré ou froid, où la saison de chauffage est longue. Dans des contextes différents, d'autres usages de la chaleur </w:t>
      </w:r>
      <w:r w:rsidRPr="004A7A0D">
        <w:lastRenderedPageBreak/>
        <w:t>pourraient être envisagés, comme la production d'eau chaude sanitaire ou l'alimentation de systèmes de climatisation par absorption. Ces pistes constituent des perspectives d'amélioration futures.</w:t>
      </w:r>
    </w:p>
    <w:p w14:paraId="222B1839" w14:textId="77777777" w:rsidR="00F053E0" w:rsidRPr="00284BF1" w:rsidRDefault="00F053E0" w:rsidP="00F053E0">
      <w:pPr>
        <w:pStyle w:val="Corpsdetexte"/>
      </w:pPr>
    </w:p>
    <w:p w14:paraId="3A659F0A" w14:textId="73B65EC8" w:rsidR="00284BF1" w:rsidRDefault="00284BF1" w:rsidP="00AB5927">
      <w:pPr>
        <w:pStyle w:val="Titre2"/>
        <w:ind w:left="0" w:firstLine="0"/>
        <w:rPr>
          <w:color w:val="4471C4"/>
          <w:spacing w:val="-10"/>
        </w:rPr>
      </w:pPr>
      <w:r w:rsidRPr="00284BF1">
        <w:rPr>
          <w:color w:val="4471C4"/>
          <w:spacing w:val="-10"/>
        </w:rPr>
        <w:tab/>
      </w:r>
      <w:r w:rsidRPr="00284BF1">
        <w:rPr>
          <w:color w:val="4471C4"/>
          <w:spacing w:val="-10"/>
        </w:rPr>
        <w:tab/>
      </w:r>
      <w:bookmarkStart w:id="55" w:name="_Toc236318669"/>
      <w:r w:rsidRPr="00284BF1">
        <w:rPr>
          <w:color w:val="4471C4"/>
          <w:spacing w:val="-10"/>
        </w:rPr>
        <w:t xml:space="preserve">2.4.3. </w:t>
      </w:r>
      <w:r w:rsidR="00F053E0">
        <w:rPr>
          <w:color w:val="4471C4"/>
          <w:spacing w:val="-10"/>
        </w:rPr>
        <w:t>Comportement en période de transition</w:t>
      </w:r>
      <w:bookmarkEnd w:id="55"/>
    </w:p>
    <w:p w14:paraId="07014A07" w14:textId="77777777" w:rsidR="004A7A0D" w:rsidRDefault="004A7A0D" w:rsidP="00AB5927">
      <w:pPr>
        <w:pStyle w:val="Titre2"/>
        <w:ind w:left="0" w:firstLine="0"/>
        <w:rPr>
          <w:color w:val="4471C4"/>
          <w:spacing w:val="-10"/>
        </w:rPr>
      </w:pPr>
    </w:p>
    <w:p w14:paraId="647F6EF5" w14:textId="77777777" w:rsidR="004A7A0D" w:rsidRDefault="004A7A0D" w:rsidP="004A7A0D">
      <w:pPr>
        <w:pStyle w:val="Corpsdetexte"/>
        <w:ind w:left="567" w:right="1128"/>
        <w:jc w:val="both"/>
      </w:pPr>
      <w:r w:rsidRPr="004A7A0D">
        <w:t>Les périodes de transition, comme le printemps ou le début de l'automne, sont les plus intéressantes car elles mettent en jeu les trois options de l'algorithme au cours d'une même journée. La température oscille autour du seuil de 18°C : fraîche le matin, elle peut dépasser ce seuil en milieu de journée avant de redescendre le soir.</w:t>
      </w:r>
    </w:p>
    <w:p w14:paraId="0DDC9A8C" w14:textId="77777777" w:rsidR="004A7A0D" w:rsidRPr="004A7A0D" w:rsidRDefault="004A7A0D" w:rsidP="004A7A0D">
      <w:pPr>
        <w:pStyle w:val="Corpsdetexte"/>
        <w:ind w:left="567" w:right="1128"/>
        <w:jc w:val="both"/>
      </w:pPr>
    </w:p>
    <w:p w14:paraId="07D0A2DF" w14:textId="77777777" w:rsidR="004A7A0D" w:rsidRDefault="004A7A0D" w:rsidP="004A7A0D">
      <w:pPr>
        <w:pStyle w:val="Corpsdetexte"/>
        <w:ind w:left="567" w:right="1128"/>
        <w:jc w:val="both"/>
      </w:pPr>
      <w:r w:rsidRPr="004A7A0D">
        <w:t>Dans cette situation, l'algorithme adapte ses décisions en temps réel. Le matin, quand il fait frais, il réutilise la chaleur pour le chauffage. En milieu de journée, quand la température dépasse 18°C, il vérifie l'intensité carbone du réseau. Si elle est suffisamment élevée et que le réservoir n'est pas plein, il stocke la chaleur. Sinon, il la rejette. Le soir, quand la température redescend, il reprend la réutilisation immédiate.</w:t>
      </w:r>
    </w:p>
    <w:p w14:paraId="1BE5B6DB" w14:textId="77777777" w:rsidR="004A7A0D" w:rsidRPr="004A7A0D" w:rsidRDefault="004A7A0D" w:rsidP="004A7A0D">
      <w:pPr>
        <w:pStyle w:val="Corpsdetexte"/>
        <w:ind w:left="567" w:right="1128"/>
        <w:jc w:val="both"/>
      </w:pPr>
    </w:p>
    <w:p w14:paraId="6A04EDC5" w14:textId="77777777" w:rsidR="004A7A0D" w:rsidRPr="004A7A0D" w:rsidRDefault="004A7A0D" w:rsidP="004A7A0D">
      <w:pPr>
        <w:pStyle w:val="Corpsdetexte"/>
        <w:ind w:left="567" w:right="1128"/>
        <w:jc w:val="both"/>
      </w:pPr>
      <w:r w:rsidRPr="004A7A0D">
        <w:t>C'est ce scénario qui illustre le mieux la flexibilité et l'adaptabilité de l'algorithme face à des conditions variables. Il montre que HEAT2VALUE ne se contente pas d'appliquer une règle fixe, mais ajuste ses décisions en permanence selon le contexte environnemental et énergétique du moment.</w:t>
      </w:r>
    </w:p>
    <w:p w14:paraId="109FE580" w14:textId="77777777" w:rsidR="00284BF1" w:rsidRDefault="00284BF1" w:rsidP="00AB5927">
      <w:pPr>
        <w:pStyle w:val="Titre2"/>
        <w:ind w:left="0" w:firstLine="0"/>
        <w:rPr>
          <w:color w:val="1F497D" w:themeColor="text2"/>
          <w:spacing w:val="-10"/>
        </w:rPr>
      </w:pPr>
    </w:p>
    <w:p w14:paraId="10E7748D" w14:textId="77777777" w:rsidR="00284BF1" w:rsidRDefault="00AB5927" w:rsidP="00AB5927">
      <w:pPr>
        <w:pStyle w:val="Titre2"/>
        <w:ind w:left="0" w:firstLine="0"/>
        <w:rPr>
          <w:color w:val="1F497D" w:themeColor="text2"/>
          <w:spacing w:val="-10"/>
        </w:rPr>
      </w:pPr>
      <w:r>
        <w:rPr>
          <w:color w:val="1F497D" w:themeColor="text2"/>
          <w:spacing w:val="-10"/>
        </w:rPr>
        <w:t xml:space="preserve">  </w:t>
      </w:r>
      <w:r w:rsidR="00284BF1">
        <w:rPr>
          <w:color w:val="1F497D" w:themeColor="text2"/>
          <w:spacing w:val="-10"/>
        </w:rPr>
        <w:tab/>
        <w:t xml:space="preserve">      </w:t>
      </w:r>
      <w:bookmarkStart w:id="56" w:name="_Toc236318670"/>
      <w:r w:rsidR="00284BF1">
        <w:rPr>
          <w:color w:val="1F497D" w:themeColor="text2"/>
          <w:spacing w:val="-10"/>
        </w:rPr>
        <w:t xml:space="preserve">2.5. </w:t>
      </w:r>
      <w:r w:rsidR="00284BF1" w:rsidRPr="00284BF1">
        <w:rPr>
          <w:color w:val="1F497D" w:themeColor="text2"/>
          <w:spacing w:val="-10"/>
        </w:rPr>
        <w:t>Faisabilité et choix techniques</w:t>
      </w:r>
      <w:bookmarkEnd w:id="56"/>
    </w:p>
    <w:p w14:paraId="475775F5" w14:textId="77777777" w:rsidR="00673BA2" w:rsidRDefault="00673BA2" w:rsidP="00AB5927">
      <w:pPr>
        <w:pStyle w:val="Titre2"/>
        <w:ind w:left="0" w:firstLine="0"/>
        <w:rPr>
          <w:color w:val="1F497D" w:themeColor="text2"/>
          <w:spacing w:val="-10"/>
        </w:rPr>
      </w:pPr>
    </w:p>
    <w:p w14:paraId="0D41C102" w14:textId="264C0D53" w:rsidR="00673BA2" w:rsidRDefault="00673BA2" w:rsidP="00673BA2">
      <w:pPr>
        <w:pStyle w:val="Corpsdetexte"/>
        <w:ind w:left="567" w:right="1128"/>
        <w:jc w:val="both"/>
      </w:pPr>
      <w:r w:rsidRPr="00673BA2">
        <w:t>Cette section justifie les choix techniques qui ont guidé la conception et l'implémentation de HEAT2VALUE. Elle explique pourquoi Python a été choisi comme langage de développement, quelles données ont été utilisées pour tester l'algorithme, et ce qui sera concrètement implémenté et évalué dans le chapitre suivant.</w:t>
      </w:r>
    </w:p>
    <w:p w14:paraId="6A66D035" w14:textId="77777777" w:rsidR="00673BA2" w:rsidRDefault="00673BA2" w:rsidP="00673BA2">
      <w:pPr>
        <w:pStyle w:val="Corpsdetexte"/>
      </w:pPr>
    </w:p>
    <w:p w14:paraId="69690D18" w14:textId="2BA0E24B" w:rsidR="00284BF1" w:rsidRDefault="00284BF1" w:rsidP="00AB5927">
      <w:pPr>
        <w:pStyle w:val="Titre2"/>
        <w:ind w:left="0" w:firstLine="0"/>
        <w:rPr>
          <w:color w:val="4471C4"/>
          <w:spacing w:val="-10"/>
        </w:rPr>
      </w:pPr>
      <w:r>
        <w:rPr>
          <w:color w:val="1F497D" w:themeColor="text2"/>
          <w:spacing w:val="-10"/>
        </w:rPr>
        <w:tab/>
      </w:r>
      <w:r>
        <w:rPr>
          <w:color w:val="1F497D" w:themeColor="text2"/>
          <w:spacing w:val="-10"/>
        </w:rPr>
        <w:tab/>
      </w:r>
      <w:bookmarkStart w:id="57" w:name="_Toc236318671"/>
      <w:r w:rsidRPr="00284BF1">
        <w:rPr>
          <w:color w:val="4471C4"/>
          <w:spacing w:val="-10"/>
        </w:rPr>
        <w:t>2.5.1. Justification du choix de Python et de ses bibliothèques</w:t>
      </w:r>
      <w:bookmarkEnd w:id="57"/>
    </w:p>
    <w:p w14:paraId="0DB700D3" w14:textId="77777777" w:rsidR="00673BA2" w:rsidRDefault="00673BA2" w:rsidP="00AB5927">
      <w:pPr>
        <w:pStyle w:val="Titre2"/>
        <w:ind w:left="0" w:firstLine="0"/>
        <w:rPr>
          <w:color w:val="4471C4"/>
          <w:spacing w:val="-10"/>
        </w:rPr>
      </w:pPr>
    </w:p>
    <w:p w14:paraId="73E146B2" w14:textId="77777777" w:rsidR="00673BA2" w:rsidRDefault="00673BA2" w:rsidP="00673BA2">
      <w:pPr>
        <w:pStyle w:val="Corpsdetexte"/>
        <w:ind w:left="567" w:right="1128"/>
        <w:jc w:val="both"/>
      </w:pPr>
      <w:r w:rsidRPr="00673BA2">
        <w:t>Python a été choisi comme langage d'implémentation pour plusieurs raisons complémentaires. C'est d'abord le langage de référence dans la communauté scientifique dédiée à l'optimisation des infrastructures numériques. Tous les travaux identifiés dans l'état de l'art, qu'il s'agisse de SHIELD, des algorithmes Carbon-</w:t>
      </w:r>
      <w:proofErr w:type="spellStart"/>
      <w:r w:rsidRPr="00673BA2">
        <w:t>Aware</w:t>
      </w:r>
      <w:proofErr w:type="spellEnd"/>
      <w:r w:rsidRPr="00673BA2">
        <w:t xml:space="preserve"> ou des approches par Deep </w:t>
      </w:r>
      <w:proofErr w:type="spellStart"/>
      <w:r w:rsidRPr="00673BA2">
        <w:t>Reinforcement</w:t>
      </w:r>
      <w:proofErr w:type="spellEnd"/>
      <w:r w:rsidRPr="00673BA2">
        <w:t xml:space="preserve"> Learning, utilisent Python comme environnement de développement. Ce choix garantit donc une cohérence avec les pratiques de la recherche scientifique sur laquelle ce mémoire s'appuie.</w:t>
      </w:r>
    </w:p>
    <w:p w14:paraId="64EF8109" w14:textId="77777777" w:rsidR="00673BA2" w:rsidRPr="00673BA2" w:rsidRDefault="00673BA2" w:rsidP="00673BA2">
      <w:pPr>
        <w:pStyle w:val="Corpsdetexte"/>
        <w:ind w:left="567" w:right="1128"/>
        <w:jc w:val="both"/>
      </w:pPr>
    </w:p>
    <w:p w14:paraId="24621F97" w14:textId="77777777" w:rsidR="00673BA2" w:rsidRDefault="00673BA2" w:rsidP="00673BA2">
      <w:pPr>
        <w:pStyle w:val="Corpsdetexte"/>
        <w:ind w:left="567" w:right="1128"/>
        <w:jc w:val="both"/>
      </w:pPr>
      <w:r w:rsidRPr="00673BA2">
        <w:t>Python offre également un écosystème de bibliothèques scientifiques très riche qui couvre l'ensemble des besoins de cette implémentation :</w:t>
      </w:r>
    </w:p>
    <w:p w14:paraId="5E39DB24" w14:textId="77777777" w:rsidR="00673BA2" w:rsidRPr="00673BA2" w:rsidRDefault="00673BA2" w:rsidP="00673BA2">
      <w:pPr>
        <w:pStyle w:val="Corpsdetexte"/>
        <w:ind w:left="567" w:right="1128"/>
        <w:jc w:val="both"/>
      </w:pPr>
    </w:p>
    <w:p w14:paraId="6362A052" w14:textId="4159BF9C" w:rsidR="00673BA2" w:rsidRDefault="00673BA2" w:rsidP="00673BA2">
      <w:pPr>
        <w:pStyle w:val="Corpsdetexte"/>
        <w:numPr>
          <w:ilvl w:val="0"/>
          <w:numId w:val="29"/>
        </w:numPr>
        <w:ind w:right="1128"/>
        <w:jc w:val="both"/>
      </w:pPr>
      <w:proofErr w:type="spellStart"/>
      <w:r w:rsidRPr="00673BA2">
        <w:rPr>
          <w:b/>
          <w:bCs/>
        </w:rPr>
        <w:t>NumPy</w:t>
      </w:r>
      <w:proofErr w:type="spellEnd"/>
      <w:r w:rsidR="004B4F7C">
        <w:rPr>
          <w:b/>
          <w:bCs/>
        </w:rPr>
        <w:t> </w:t>
      </w:r>
      <w:r w:rsidR="004B4F7C">
        <w:t xml:space="preserve">: </w:t>
      </w:r>
      <w:r w:rsidRPr="00673BA2">
        <w:t>pour les calculs mathématiques : formules du HRR, du Score H2V et des trois indicateurs classiques</w:t>
      </w:r>
    </w:p>
    <w:p w14:paraId="3A250B2F" w14:textId="77777777" w:rsidR="00673BA2" w:rsidRPr="00673BA2" w:rsidRDefault="00673BA2" w:rsidP="00673BA2">
      <w:pPr>
        <w:pStyle w:val="Corpsdetexte"/>
        <w:ind w:left="1287" w:right="1128"/>
        <w:jc w:val="both"/>
      </w:pPr>
    </w:p>
    <w:p w14:paraId="59AD5A08" w14:textId="32C3B436" w:rsidR="00673BA2" w:rsidRDefault="00673BA2" w:rsidP="00673BA2">
      <w:pPr>
        <w:pStyle w:val="Corpsdetexte"/>
        <w:numPr>
          <w:ilvl w:val="0"/>
          <w:numId w:val="29"/>
        </w:numPr>
        <w:ind w:right="1128"/>
        <w:jc w:val="both"/>
      </w:pPr>
      <w:r w:rsidRPr="00673BA2">
        <w:rPr>
          <w:b/>
          <w:bCs/>
        </w:rPr>
        <w:t>Pandas</w:t>
      </w:r>
      <w:r w:rsidR="004B4F7C">
        <w:rPr>
          <w:b/>
          <w:bCs/>
        </w:rPr>
        <w:t> :</w:t>
      </w:r>
      <w:r w:rsidRPr="00673BA2">
        <w:t xml:space="preserve"> pour la gestion des données temporelles : organisation des mesures </w:t>
      </w:r>
      <w:r w:rsidRPr="00673BA2">
        <w:lastRenderedPageBreak/>
        <w:t>toutes les 15 minutes sur 24 heures</w:t>
      </w:r>
    </w:p>
    <w:p w14:paraId="1C50A458" w14:textId="77777777" w:rsidR="00673BA2" w:rsidRPr="00673BA2" w:rsidRDefault="00673BA2" w:rsidP="004B4F7C">
      <w:pPr>
        <w:pStyle w:val="Corpsdetexte"/>
        <w:ind w:right="1128"/>
        <w:jc w:val="both"/>
      </w:pPr>
    </w:p>
    <w:p w14:paraId="6A63C27D" w14:textId="05E8E8CE" w:rsidR="00673BA2" w:rsidRPr="00673BA2" w:rsidRDefault="00673BA2" w:rsidP="00673BA2">
      <w:pPr>
        <w:pStyle w:val="Corpsdetexte"/>
        <w:numPr>
          <w:ilvl w:val="0"/>
          <w:numId w:val="29"/>
        </w:numPr>
        <w:ind w:right="1128"/>
        <w:jc w:val="both"/>
      </w:pPr>
      <w:proofErr w:type="spellStart"/>
      <w:r w:rsidRPr="00673BA2">
        <w:rPr>
          <w:b/>
          <w:bCs/>
        </w:rPr>
        <w:t>Matplotlib</w:t>
      </w:r>
      <w:proofErr w:type="spellEnd"/>
      <w:r w:rsidR="004B4F7C">
        <w:rPr>
          <w:b/>
          <w:bCs/>
        </w:rPr>
        <w:t> :</w:t>
      </w:r>
      <w:r w:rsidRPr="00673BA2">
        <w:t xml:space="preserve"> pour la visualisation des résultats : graphiques de comparaison avant et après HEAT2VALUE</w:t>
      </w:r>
    </w:p>
    <w:p w14:paraId="10293098" w14:textId="6C98DFF9" w:rsidR="00673BA2" w:rsidRPr="00673BA2" w:rsidRDefault="00673BA2" w:rsidP="00673BA2">
      <w:pPr>
        <w:pStyle w:val="Corpsdetexte"/>
        <w:ind w:left="567" w:right="1128"/>
        <w:jc w:val="both"/>
      </w:pPr>
    </w:p>
    <w:p w14:paraId="18D53C9D" w14:textId="096077CE" w:rsidR="006C4552" w:rsidRPr="006C4552" w:rsidRDefault="00673BA2" w:rsidP="00DD1764">
      <w:pPr>
        <w:pStyle w:val="Corpsdetexte"/>
        <w:ind w:left="567" w:right="1128"/>
        <w:jc w:val="both"/>
      </w:pPr>
      <w:r w:rsidRPr="00673BA2">
        <w:t>Enfin, Python est accessible, lisible et facilement maintenable, ce qui est essentiel pour un algorithme destiné à être déployé et amélioré dans un contexte industriel réel.</w:t>
      </w:r>
    </w:p>
    <w:p w14:paraId="1E780A53" w14:textId="77777777" w:rsidR="006C4552" w:rsidRDefault="006C4552" w:rsidP="00AB5927">
      <w:pPr>
        <w:pStyle w:val="Titre2"/>
        <w:ind w:left="0" w:firstLine="0"/>
        <w:rPr>
          <w:color w:val="4471C4"/>
          <w:spacing w:val="-10"/>
        </w:rPr>
      </w:pPr>
    </w:p>
    <w:p w14:paraId="76859CF2" w14:textId="4F2E67DD" w:rsidR="00673BA2" w:rsidRDefault="00284BF1" w:rsidP="00AB5927">
      <w:pPr>
        <w:pStyle w:val="Titre2"/>
        <w:ind w:left="0" w:firstLine="0"/>
        <w:rPr>
          <w:color w:val="1F497D" w:themeColor="text2"/>
          <w:spacing w:val="-10"/>
        </w:rPr>
      </w:pPr>
      <w:r w:rsidRPr="00284BF1">
        <w:rPr>
          <w:color w:val="4471C4"/>
          <w:spacing w:val="-10"/>
        </w:rPr>
        <w:tab/>
      </w:r>
      <w:r w:rsidRPr="00284BF1">
        <w:rPr>
          <w:color w:val="4471C4"/>
          <w:spacing w:val="-10"/>
        </w:rPr>
        <w:tab/>
      </w:r>
      <w:bookmarkStart w:id="58" w:name="_Toc236318672"/>
      <w:r w:rsidRPr="00284BF1">
        <w:rPr>
          <w:color w:val="4471C4"/>
          <w:spacing w:val="-10"/>
        </w:rPr>
        <w:t>2.5.</w:t>
      </w:r>
      <w:r w:rsidR="00DD1764">
        <w:rPr>
          <w:color w:val="4471C4"/>
          <w:spacing w:val="-10"/>
        </w:rPr>
        <w:t>2</w:t>
      </w:r>
      <w:r w:rsidRPr="00284BF1">
        <w:rPr>
          <w:color w:val="4471C4"/>
          <w:spacing w:val="-10"/>
        </w:rPr>
        <w:t xml:space="preserve">. </w:t>
      </w:r>
      <w:r w:rsidR="00671BB0" w:rsidRPr="00671BB0">
        <w:rPr>
          <w:color w:val="4471C4"/>
          <w:spacing w:val="-10"/>
        </w:rPr>
        <w:t>Les conditions nécessaires au déploiement de HEAT2VALUE</w:t>
      </w:r>
      <w:bookmarkEnd w:id="58"/>
      <w:r>
        <w:rPr>
          <w:color w:val="1F497D" w:themeColor="text2"/>
          <w:spacing w:val="-10"/>
        </w:rPr>
        <w:tab/>
      </w:r>
    </w:p>
    <w:p w14:paraId="5937A7C1" w14:textId="77777777" w:rsidR="00677BD0" w:rsidRDefault="00677BD0" w:rsidP="00AB5927">
      <w:pPr>
        <w:pStyle w:val="Titre2"/>
        <w:ind w:left="0" w:firstLine="0"/>
        <w:rPr>
          <w:color w:val="1F497D" w:themeColor="text2"/>
          <w:spacing w:val="-10"/>
        </w:rPr>
      </w:pPr>
    </w:p>
    <w:p w14:paraId="167A9BF1" w14:textId="77777777" w:rsidR="006C4552" w:rsidRDefault="006C4552" w:rsidP="006C4552">
      <w:pPr>
        <w:pStyle w:val="Corpsdetexte"/>
        <w:ind w:left="567" w:right="1128"/>
        <w:jc w:val="both"/>
      </w:pPr>
      <w:r w:rsidRPr="006C4552">
        <w:t>HEAT2VALUE a été conçu pour être déployable dans un Data Center réel. Trois conditions doivent être réunies pour que ce déploiement soit possible.</w:t>
      </w:r>
    </w:p>
    <w:p w14:paraId="0BBA300E" w14:textId="77777777" w:rsidR="006C4552" w:rsidRPr="006C4552" w:rsidRDefault="006C4552" w:rsidP="006C4552">
      <w:pPr>
        <w:pStyle w:val="Corpsdetexte"/>
        <w:ind w:left="567" w:right="1128"/>
        <w:jc w:val="both"/>
      </w:pPr>
    </w:p>
    <w:p w14:paraId="78BD2B6A" w14:textId="77777777" w:rsidR="006C4552" w:rsidRDefault="006C4552" w:rsidP="006C4552">
      <w:pPr>
        <w:pStyle w:val="Corpsdetexte"/>
        <w:numPr>
          <w:ilvl w:val="0"/>
          <w:numId w:val="32"/>
        </w:numPr>
        <w:ind w:right="1128"/>
        <w:jc w:val="both"/>
      </w:pPr>
      <w:r w:rsidRPr="006C4552">
        <w:rPr>
          <w:b/>
          <w:bCs/>
        </w:rPr>
        <w:t>Les infrastructures</w:t>
      </w:r>
      <w:r w:rsidRPr="006C4552">
        <w:t xml:space="preserve"> doivent inclure un système de récupération de chaleur connecté aux serveurs, un réservoir thermique et un réseau de distribution vers les bâtiments voisins. Ces équipements existent déjà dans plusieurs Data Centers européens.</w:t>
      </w:r>
    </w:p>
    <w:p w14:paraId="1DEB60A8" w14:textId="77777777" w:rsidR="006C4552" w:rsidRPr="006C4552" w:rsidRDefault="006C4552" w:rsidP="006C4552">
      <w:pPr>
        <w:pStyle w:val="Corpsdetexte"/>
        <w:ind w:left="567" w:right="1128"/>
        <w:jc w:val="both"/>
      </w:pPr>
    </w:p>
    <w:p w14:paraId="0C376A90" w14:textId="77777777" w:rsidR="006C4552" w:rsidRDefault="006C4552" w:rsidP="006C4552">
      <w:pPr>
        <w:pStyle w:val="Corpsdetexte"/>
        <w:numPr>
          <w:ilvl w:val="0"/>
          <w:numId w:val="32"/>
        </w:numPr>
        <w:ind w:right="1128"/>
        <w:jc w:val="both"/>
      </w:pPr>
      <w:r w:rsidRPr="006C4552">
        <w:rPr>
          <w:b/>
          <w:bCs/>
        </w:rPr>
        <w:t>Les données</w:t>
      </w:r>
      <w:r w:rsidRPr="006C4552">
        <w:t xml:space="preserve"> doivent être accessibles en temps réel : la charge des serveurs via les capteurs internes, la température extérieure via une API météo, et l'intensité carbone du réseau via une API énergétique. Ces trois sources sont aujourd'hui disponibles gratuitement.</w:t>
      </w:r>
    </w:p>
    <w:p w14:paraId="0C6CDEDF" w14:textId="77777777" w:rsidR="006C4552" w:rsidRPr="006C4552" w:rsidRDefault="006C4552" w:rsidP="006C4552">
      <w:pPr>
        <w:pStyle w:val="Corpsdetexte"/>
        <w:ind w:left="567" w:right="1128"/>
        <w:jc w:val="both"/>
      </w:pPr>
    </w:p>
    <w:p w14:paraId="44FFBCE7" w14:textId="77777777" w:rsidR="006C4552" w:rsidRDefault="006C4552" w:rsidP="006C4552">
      <w:pPr>
        <w:pStyle w:val="Corpsdetexte"/>
        <w:numPr>
          <w:ilvl w:val="0"/>
          <w:numId w:val="32"/>
        </w:numPr>
        <w:ind w:right="1128"/>
        <w:jc w:val="both"/>
      </w:pPr>
      <w:r w:rsidRPr="006C4552">
        <w:rPr>
          <w:b/>
          <w:bCs/>
        </w:rPr>
        <w:t>L'intégration logicielle</w:t>
      </w:r>
      <w:r w:rsidRPr="006C4552">
        <w:t xml:space="preserve"> consiste à connecter l'algorithme au système de gestion existant du Data Center. Cela ne nécessite pas de modifier l'architecture en place, mais simplement d'y ajouter une couche de décision automatisée.</w:t>
      </w:r>
    </w:p>
    <w:p w14:paraId="47FAA376" w14:textId="77777777" w:rsidR="00540313" w:rsidRDefault="00540313" w:rsidP="00540313">
      <w:pPr>
        <w:pStyle w:val="Paragraphedeliste"/>
      </w:pPr>
    </w:p>
    <w:p w14:paraId="70820B5B" w14:textId="77777777" w:rsidR="00540313" w:rsidRDefault="00540313" w:rsidP="00540313">
      <w:pPr>
        <w:pStyle w:val="Corpsdetexte"/>
        <w:ind w:right="1128"/>
        <w:jc w:val="both"/>
      </w:pPr>
    </w:p>
    <w:p w14:paraId="26CFE89A" w14:textId="77777777" w:rsidR="00540313" w:rsidRDefault="00540313" w:rsidP="00540313">
      <w:pPr>
        <w:pStyle w:val="Corpsdetexte"/>
        <w:ind w:right="1128"/>
        <w:jc w:val="both"/>
      </w:pPr>
    </w:p>
    <w:p w14:paraId="5A7B423E" w14:textId="77777777" w:rsidR="00540313" w:rsidRDefault="00540313" w:rsidP="00540313">
      <w:pPr>
        <w:pStyle w:val="Corpsdetexte"/>
        <w:ind w:right="1128"/>
        <w:jc w:val="both"/>
      </w:pPr>
    </w:p>
    <w:p w14:paraId="083D3693" w14:textId="77777777" w:rsidR="00540313" w:rsidRDefault="00540313" w:rsidP="00540313">
      <w:pPr>
        <w:pStyle w:val="Corpsdetexte"/>
        <w:ind w:right="1128"/>
        <w:jc w:val="both"/>
      </w:pPr>
    </w:p>
    <w:p w14:paraId="1388E811" w14:textId="77777777" w:rsidR="00540313" w:rsidRDefault="00540313" w:rsidP="00540313">
      <w:pPr>
        <w:pStyle w:val="Corpsdetexte"/>
        <w:ind w:right="1128"/>
        <w:jc w:val="both"/>
      </w:pPr>
    </w:p>
    <w:p w14:paraId="346E27BD" w14:textId="77777777" w:rsidR="00540313" w:rsidRDefault="00540313" w:rsidP="00540313">
      <w:pPr>
        <w:pStyle w:val="Corpsdetexte"/>
        <w:ind w:right="1128"/>
        <w:jc w:val="both"/>
      </w:pPr>
    </w:p>
    <w:p w14:paraId="29D3B2F8" w14:textId="77777777" w:rsidR="00540313" w:rsidRDefault="00540313" w:rsidP="00540313">
      <w:pPr>
        <w:pStyle w:val="Corpsdetexte"/>
        <w:ind w:right="1128"/>
        <w:jc w:val="both"/>
      </w:pPr>
    </w:p>
    <w:p w14:paraId="5704574B" w14:textId="77777777" w:rsidR="00540313" w:rsidRDefault="00540313" w:rsidP="00540313">
      <w:pPr>
        <w:pStyle w:val="Corpsdetexte"/>
        <w:ind w:right="1128"/>
        <w:jc w:val="both"/>
      </w:pPr>
    </w:p>
    <w:p w14:paraId="7550EE00" w14:textId="77777777" w:rsidR="00540313" w:rsidRDefault="00540313" w:rsidP="00540313">
      <w:pPr>
        <w:pStyle w:val="Corpsdetexte"/>
        <w:ind w:right="1128"/>
        <w:jc w:val="both"/>
      </w:pPr>
    </w:p>
    <w:p w14:paraId="46C18C18" w14:textId="77777777" w:rsidR="00540313" w:rsidRDefault="00540313" w:rsidP="00540313">
      <w:pPr>
        <w:pStyle w:val="Corpsdetexte"/>
        <w:ind w:right="1128"/>
        <w:jc w:val="both"/>
      </w:pPr>
    </w:p>
    <w:p w14:paraId="481B2CF5" w14:textId="77777777" w:rsidR="00540313" w:rsidRDefault="00540313" w:rsidP="00540313">
      <w:pPr>
        <w:pStyle w:val="Corpsdetexte"/>
        <w:ind w:right="1128"/>
        <w:jc w:val="both"/>
      </w:pPr>
    </w:p>
    <w:p w14:paraId="572C79FA" w14:textId="77777777" w:rsidR="00540313" w:rsidRDefault="00540313" w:rsidP="00540313">
      <w:pPr>
        <w:pStyle w:val="Corpsdetexte"/>
        <w:ind w:right="1128"/>
        <w:jc w:val="both"/>
      </w:pPr>
    </w:p>
    <w:p w14:paraId="05533620" w14:textId="77777777" w:rsidR="00540313" w:rsidRDefault="00540313" w:rsidP="00540313">
      <w:pPr>
        <w:pStyle w:val="Corpsdetexte"/>
        <w:ind w:right="1128"/>
        <w:jc w:val="both"/>
      </w:pPr>
    </w:p>
    <w:p w14:paraId="731701FB" w14:textId="77777777" w:rsidR="00540313" w:rsidRDefault="00540313" w:rsidP="00540313">
      <w:pPr>
        <w:pStyle w:val="Corpsdetexte"/>
        <w:ind w:right="1128"/>
        <w:jc w:val="both"/>
      </w:pPr>
    </w:p>
    <w:p w14:paraId="175D1C81" w14:textId="77777777" w:rsidR="00540313" w:rsidRDefault="00540313" w:rsidP="00540313">
      <w:pPr>
        <w:pStyle w:val="Corpsdetexte"/>
        <w:ind w:right="1128"/>
        <w:jc w:val="both"/>
      </w:pPr>
    </w:p>
    <w:p w14:paraId="3431B70F" w14:textId="77777777" w:rsidR="00540313" w:rsidRDefault="00540313" w:rsidP="00540313">
      <w:pPr>
        <w:pStyle w:val="Corpsdetexte"/>
        <w:ind w:right="1128"/>
        <w:jc w:val="both"/>
      </w:pPr>
    </w:p>
    <w:p w14:paraId="6303A85C" w14:textId="77777777" w:rsidR="00540313" w:rsidRDefault="00540313" w:rsidP="00540313">
      <w:pPr>
        <w:pStyle w:val="Corpsdetexte"/>
        <w:ind w:right="1128"/>
        <w:jc w:val="both"/>
      </w:pPr>
    </w:p>
    <w:p w14:paraId="6B0846D7" w14:textId="77777777" w:rsidR="006C4552" w:rsidRDefault="006C4552" w:rsidP="006C4552">
      <w:pPr>
        <w:pStyle w:val="Paragraphedeliste"/>
      </w:pPr>
    </w:p>
    <w:p w14:paraId="24A1B778" w14:textId="77777777" w:rsidR="006C4552" w:rsidRPr="006C4552" w:rsidRDefault="006C4552" w:rsidP="006C4552">
      <w:pPr>
        <w:pStyle w:val="Corpsdetexte"/>
        <w:ind w:left="1287" w:right="1128"/>
        <w:jc w:val="both"/>
      </w:pPr>
    </w:p>
    <w:p w14:paraId="1E7CC141" w14:textId="77777777" w:rsidR="00673BA2" w:rsidRDefault="00673BA2" w:rsidP="006C4552">
      <w:pPr>
        <w:pStyle w:val="Corpsdetexte"/>
      </w:pPr>
    </w:p>
    <w:p w14:paraId="315B7553" w14:textId="1CB0AEAC" w:rsidR="00540313" w:rsidRDefault="00673BA2" w:rsidP="00540313">
      <w:pPr>
        <w:pStyle w:val="Titre2"/>
        <w:rPr>
          <w:color w:val="1F497D"/>
        </w:rPr>
      </w:pPr>
      <w:r w:rsidRPr="00673BA2">
        <w:rPr>
          <w:color w:val="1F497D"/>
        </w:rPr>
        <w:lastRenderedPageBreak/>
        <w:tab/>
      </w:r>
      <w:bookmarkStart w:id="59" w:name="_Toc236318673"/>
      <w:r w:rsidRPr="00673BA2">
        <w:rPr>
          <w:color w:val="1F497D"/>
        </w:rPr>
        <w:t>Conclusion</w:t>
      </w:r>
      <w:bookmarkEnd w:id="59"/>
    </w:p>
    <w:p w14:paraId="2189AE0E" w14:textId="77777777" w:rsidR="006C4552" w:rsidRDefault="006C4552" w:rsidP="00673BA2">
      <w:pPr>
        <w:pStyle w:val="Titre2"/>
        <w:rPr>
          <w:color w:val="1F497D"/>
        </w:rPr>
      </w:pPr>
    </w:p>
    <w:p w14:paraId="31998FD1" w14:textId="77777777" w:rsidR="006C4552" w:rsidRDefault="006C4552" w:rsidP="006C4552">
      <w:pPr>
        <w:pStyle w:val="Corpsdetexte"/>
        <w:ind w:left="567" w:right="1128"/>
        <w:jc w:val="both"/>
      </w:pPr>
      <w:r w:rsidRPr="006C4552">
        <w:t>Ce chapitre a présenté HEAT2VALUE, un algorithme de valorisation thermique conçu pour répondre à la problématique centrale de ce mémoire. L'idée fondamentale est simple : la chaleur produite par les serveurs n'est pas un déchet à éliminer, c'est une ressource à exploiter.</w:t>
      </w:r>
    </w:p>
    <w:p w14:paraId="63A1D3AC" w14:textId="77777777" w:rsidR="006C4552" w:rsidRPr="006C4552" w:rsidRDefault="006C4552" w:rsidP="006C4552">
      <w:pPr>
        <w:pStyle w:val="Corpsdetexte"/>
        <w:ind w:left="567" w:right="1128"/>
        <w:jc w:val="both"/>
      </w:pPr>
    </w:p>
    <w:p w14:paraId="6B2F1998" w14:textId="77777777" w:rsidR="006C4552" w:rsidRDefault="006C4552" w:rsidP="006C4552">
      <w:pPr>
        <w:pStyle w:val="Corpsdetexte"/>
        <w:ind w:left="567" w:right="1128"/>
        <w:jc w:val="both"/>
      </w:pPr>
      <w:r w:rsidRPr="006C4552">
        <w:t>L'algorithme décide en temps réel quoi faire avec cette chaleur selon trois options ordonnées par priorité environnementale : la réutiliser immédiatement pour chauffer des bâtiments voisins, la stocker dans un réservoir thermique pour une utilisation ultérieure, ou la rejeter si aucune valorisation n'est possible. Cette logique de décision simple et lisible s'appuie sur deux données clés : la température extérieure et l'intensité carbone du réseau électrique.</w:t>
      </w:r>
    </w:p>
    <w:p w14:paraId="5599F719" w14:textId="77777777" w:rsidR="006C4552" w:rsidRPr="006C4552" w:rsidRDefault="006C4552" w:rsidP="006C4552">
      <w:pPr>
        <w:pStyle w:val="Corpsdetexte"/>
        <w:ind w:left="567" w:right="1128"/>
        <w:jc w:val="both"/>
      </w:pPr>
    </w:p>
    <w:p w14:paraId="08F5BFCD" w14:textId="77777777" w:rsidR="006C4552" w:rsidRDefault="006C4552" w:rsidP="006C4552">
      <w:pPr>
        <w:pStyle w:val="Corpsdetexte"/>
        <w:ind w:left="567" w:right="1128"/>
        <w:jc w:val="both"/>
      </w:pPr>
      <w:r w:rsidRPr="006C4552">
        <w:t xml:space="preserve">Pour mesurer l'efficacité de cette valorisation, ce travail introduit un nouveau KPI : le Heat </w:t>
      </w:r>
      <w:proofErr w:type="spellStart"/>
      <w:r w:rsidRPr="006C4552">
        <w:t>Reuse</w:t>
      </w:r>
      <w:proofErr w:type="spellEnd"/>
      <w:r w:rsidRPr="006C4552">
        <w:t xml:space="preserve"> Ratio (HRR). Cet indicateur mesure la part de chaleur effectivement réutilisée et vient compléter les trois indicateurs classiques PUE, CUE et WUE dans un score environnemental global inédit. C'est cette combinaison de quatre indicateurs qui constitue la contribution originale de ce mémoire par rapport aux solutions existantes.</w:t>
      </w:r>
    </w:p>
    <w:p w14:paraId="10AF1A4A" w14:textId="77777777" w:rsidR="006C4552" w:rsidRPr="006C4552" w:rsidRDefault="006C4552" w:rsidP="006C4552">
      <w:pPr>
        <w:pStyle w:val="Corpsdetexte"/>
        <w:ind w:left="567" w:right="1128"/>
        <w:jc w:val="both"/>
      </w:pPr>
    </w:p>
    <w:p w14:paraId="56CBDE62" w14:textId="77777777" w:rsidR="006C4552" w:rsidRPr="006C4552" w:rsidRDefault="006C4552" w:rsidP="006C4552">
      <w:pPr>
        <w:pStyle w:val="Corpsdetexte"/>
        <w:ind w:left="567" w:right="1128"/>
        <w:jc w:val="both"/>
      </w:pPr>
      <w:r w:rsidRPr="006C4552">
        <w:t>Le chapitre suivant présente l'implémentation concrète de HEAT2VALUE en Python, les tests réalisés sur différents scénarios et les résultats obtenus, afin de valider les hypothèses posées dans ce chapitre.</w:t>
      </w:r>
    </w:p>
    <w:p w14:paraId="0E6CA1EC" w14:textId="59A5CF16" w:rsidR="006C4552" w:rsidRPr="00673BA2" w:rsidRDefault="006C4552" w:rsidP="006C4552">
      <w:pPr>
        <w:pStyle w:val="Corpsdetexte"/>
        <w:sectPr w:rsidR="006C4552" w:rsidRPr="00673BA2">
          <w:pgSz w:w="11910" w:h="16840"/>
          <w:pgMar w:top="1340" w:right="283" w:bottom="280" w:left="850" w:header="720" w:footer="720" w:gutter="0"/>
          <w:cols w:space="720"/>
        </w:sectPr>
      </w:pPr>
    </w:p>
    <w:p w14:paraId="788C8178" w14:textId="77777777" w:rsidR="00C244F1" w:rsidRDefault="00000000">
      <w:pPr>
        <w:pStyle w:val="Titre1"/>
      </w:pPr>
      <w:bookmarkStart w:id="60" w:name="_bookmark25"/>
      <w:bookmarkStart w:id="61" w:name="_Toc236318674"/>
      <w:bookmarkEnd w:id="60"/>
      <w:r>
        <w:rPr>
          <w:color w:val="2E5395"/>
          <w:spacing w:val="-2"/>
        </w:rPr>
        <w:lastRenderedPageBreak/>
        <w:t>Bibliographie</w:t>
      </w:r>
      <w:bookmarkEnd w:id="61"/>
    </w:p>
    <w:p w14:paraId="414FD546" w14:textId="77777777" w:rsidR="00C244F1" w:rsidRDefault="00C244F1">
      <w:pPr>
        <w:pStyle w:val="Corpsdetexte"/>
        <w:spacing w:before="88"/>
        <w:rPr>
          <w:rFonts w:ascii="Calibri Light"/>
          <w:sz w:val="32"/>
        </w:rPr>
      </w:pPr>
    </w:p>
    <w:p w14:paraId="2EB5C1DC" w14:textId="0AA958C7" w:rsidR="00C244F1" w:rsidRDefault="005158B6">
      <w:pPr>
        <w:spacing w:line="247" w:lineRule="auto"/>
        <w:ind w:left="1288" w:right="1227" w:hanging="721"/>
        <w:rPr>
          <w:rFonts w:ascii="Calibri" w:hAnsi="Calibri"/>
          <w:sz w:val="24"/>
        </w:rPr>
      </w:pPr>
      <w:bookmarkStart w:id="62" w:name="ref2"/>
      <w:r>
        <w:rPr>
          <w:rFonts w:ascii="Calibri" w:hAnsi="Calibri"/>
          <w:b/>
          <w:sz w:val="24"/>
        </w:rPr>
        <w:t xml:space="preserve">[2] </w:t>
      </w:r>
      <w:bookmarkEnd w:id="62"/>
      <w:r>
        <w:rPr>
          <w:rFonts w:ascii="Calibri" w:hAnsi="Calibri"/>
          <w:b/>
          <w:sz w:val="24"/>
        </w:rPr>
        <w:t xml:space="preserve">(S.d.)., O. (s.d.). </w:t>
      </w:r>
      <w:r>
        <w:rPr>
          <w:rFonts w:ascii="Calibri" w:hAnsi="Calibri"/>
          <w:i/>
          <w:sz w:val="24"/>
        </w:rPr>
        <w:t xml:space="preserve">Energy Efficient Servers : </w:t>
      </w:r>
      <w:proofErr w:type="spellStart"/>
      <w:r>
        <w:rPr>
          <w:rFonts w:ascii="Calibri" w:hAnsi="Calibri"/>
          <w:i/>
          <w:sz w:val="24"/>
        </w:rPr>
        <w:t>Blueprints</w:t>
      </w:r>
      <w:proofErr w:type="spellEnd"/>
      <w:r>
        <w:rPr>
          <w:rFonts w:ascii="Calibri" w:hAnsi="Calibri"/>
          <w:i/>
          <w:sz w:val="24"/>
        </w:rPr>
        <w:t xml:space="preserve"> for Data Center </w:t>
      </w:r>
      <w:proofErr w:type="spellStart"/>
      <w:r>
        <w:rPr>
          <w:rFonts w:ascii="Calibri" w:hAnsi="Calibri"/>
          <w:i/>
          <w:sz w:val="24"/>
        </w:rPr>
        <w:t>Optimization</w:t>
      </w:r>
      <w:proofErr w:type="spellEnd"/>
      <w:r>
        <w:rPr>
          <w:rFonts w:ascii="Calibri" w:hAnsi="Calibri"/>
          <w:i/>
          <w:sz w:val="24"/>
        </w:rPr>
        <w:t xml:space="preserve">. </w:t>
      </w:r>
      <w:r>
        <w:rPr>
          <w:rFonts w:ascii="Calibri" w:hAnsi="Calibri"/>
          <w:sz w:val="24"/>
        </w:rPr>
        <w:t>Récupéré sur https://opentechbook.com/book/energy-efficient-servers/</w:t>
      </w:r>
    </w:p>
    <w:p w14:paraId="0DDAF030" w14:textId="526DCB08" w:rsidR="00C244F1" w:rsidRDefault="00A56B4F">
      <w:pPr>
        <w:spacing w:before="177" w:line="249" w:lineRule="auto"/>
        <w:ind w:left="1288" w:right="1227" w:hanging="721"/>
        <w:rPr>
          <w:rFonts w:ascii="Calibri" w:hAnsi="Calibri"/>
          <w:sz w:val="24"/>
        </w:rPr>
      </w:pPr>
      <w:bookmarkStart w:id="63" w:name="ref3"/>
      <w:r>
        <w:rPr>
          <w:rFonts w:ascii="Calibri" w:hAnsi="Calibri"/>
          <w:b/>
          <w:sz w:val="24"/>
        </w:rPr>
        <w:t xml:space="preserve">[3] </w:t>
      </w:r>
      <w:bookmarkEnd w:id="63"/>
      <w:r>
        <w:rPr>
          <w:rFonts w:ascii="Calibri" w:hAnsi="Calibri"/>
          <w:b/>
          <w:sz w:val="24"/>
        </w:rPr>
        <w:t>Al-</w:t>
      </w:r>
      <w:proofErr w:type="spellStart"/>
      <w:r>
        <w:rPr>
          <w:rFonts w:ascii="Calibri" w:hAnsi="Calibri"/>
          <w:b/>
          <w:sz w:val="24"/>
        </w:rPr>
        <w:t>Shatnawi</w:t>
      </w:r>
      <w:proofErr w:type="spellEnd"/>
      <w:r>
        <w:rPr>
          <w:rFonts w:ascii="Calibri" w:hAnsi="Calibri"/>
          <w:b/>
          <w:sz w:val="24"/>
        </w:rPr>
        <w:t xml:space="preserve">, A. M. </w:t>
      </w:r>
      <w:r>
        <w:rPr>
          <w:rFonts w:ascii="Calibri" w:hAnsi="Calibri"/>
          <w:sz w:val="24"/>
        </w:rPr>
        <w:t xml:space="preserve">(2024). </w:t>
      </w:r>
      <w:proofErr w:type="spellStart"/>
      <w:r>
        <w:rPr>
          <w:rFonts w:ascii="Calibri" w:hAnsi="Calibri"/>
          <w:sz w:val="24"/>
        </w:rPr>
        <w:t>Integrating</w:t>
      </w:r>
      <w:proofErr w:type="spellEnd"/>
      <w:r>
        <w:rPr>
          <w:rFonts w:ascii="Calibri" w:hAnsi="Calibri"/>
          <w:sz w:val="24"/>
        </w:rPr>
        <w:t xml:space="preserve"> </w:t>
      </w:r>
      <w:proofErr w:type="spellStart"/>
      <w:r>
        <w:rPr>
          <w:rFonts w:ascii="Calibri" w:hAnsi="Calibri"/>
          <w:sz w:val="24"/>
        </w:rPr>
        <w:t>Renewable</w:t>
      </w:r>
      <w:proofErr w:type="spellEnd"/>
      <w:r>
        <w:rPr>
          <w:rFonts w:ascii="Calibri" w:hAnsi="Calibri"/>
          <w:sz w:val="24"/>
        </w:rPr>
        <w:t xml:space="preserve"> Energy Sources </w:t>
      </w:r>
      <w:proofErr w:type="spellStart"/>
      <w:r>
        <w:rPr>
          <w:rFonts w:ascii="Calibri" w:hAnsi="Calibri"/>
          <w:sz w:val="24"/>
        </w:rPr>
        <w:t>into</w:t>
      </w:r>
      <w:proofErr w:type="spellEnd"/>
      <w:r>
        <w:rPr>
          <w:rFonts w:ascii="Calibri" w:hAnsi="Calibri"/>
          <w:sz w:val="24"/>
        </w:rPr>
        <w:t xml:space="preserve"> Cloud </w:t>
      </w:r>
      <w:proofErr w:type="spellStart"/>
      <w:r>
        <w:rPr>
          <w:rFonts w:ascii="Calibri" w:hAnsi="Calibri"/>
          <w:sz w:val="24"/>
        </w:rPr>
        <w:t>Computing</w:t>
      </w:r>
      <w:proofErr w:type="spellEnd"/>
      <w:r>
        <w:rPr>
          <w:rFonts w:ascii="Calibri" w:hAnsi="Calibri"/>
          <w:spacing w:val="40"/>
          <w:sz w:val="24"/>
        </w:rPr>
        <w:t xml:space="preserve"> </w:t>
      </w:r>
      <w:r>
        <w:rPr>
          <w:rFonts w:ascii="Calibri" w:hAnsi="Calibri"/>
          <w:sz w:val="24"/>
        </w:rPr>
        <w:t xml:space="preserve">Data Centers : Challenges and Solutions. </w:t>
      </w:r>
      <w:proofErr w:type="spellStart"/>
      <w:r>
        <w:rPr>
          <w:rFonts w:ascii="Calibri" w:hAnsi="Calibri"/>
          <w:sz w:val="24"/>
        </w:rPr>
        <w:t>ResearchGate</w:t>
      </w:r>
      <w:proofErr w:type="spellEnd"/>
      <w:r>
        <w:rPr>
          <w:rFonts w:ascii="Calibri" w:hAnsi="Calibri"/>
          <w:sz w:val="24"/>
        </w:rPr>
        <w:t xml:space="preserve">. Récupéré sur </w:t>
      </w:r>
      <w:r>
        <w:rPr>
          <w:rFonts w:ascii="Calibri" w:hAnsi="Calibri"/>
          <w:spacing w:val="-2"/>
          <w:sz w:val="24"/>
        </w:rPr>
        <w:t>https://</w:t>
      </w:r>
      <w:hyperlink r:id="rId12">
        <w:r>
          <w:rPr>
            <w:rFonts w:ascii="Calibri" w:hAnsi="Calibri"/>
            <w:spacing w:val="-2"/>
            <w:sz w:val="24"/>
          </w:rPr>
          <w:t>www.researchgate.net/publication/381402575_Integrating_Renewable_Ener</w:t>
        </w:r>
      </w:hyperlink>
      <w:r>
        <w:rPr>
          <w:rFonts w:ascii="Calibri" w:hAnsi="Calibri"/>
          <w:spacing w:val="-2"/>
          <w:sz w:val="24"/>
        </w:rPr>
        <w:t xml:space="preserve"> gy_Sources_into_Cloud_Computing_Data_Centers_Challenges_and_Solutions</w:t>
      </w:r>
    </w:p>
    <w:p w14:paraId="233D1E0E" w14:textId="19356CD9" w:rsidR="00C244F1" w:rsidRDefault="00AC2DA3">
      <w:pPr>
        <w:spacing w:before="191" w:line="235" w:lineRule="auto"/>
        <w:ind w:left="1288" w:right="1143" w:hanging="721"/>
        <w:rPr>
          <w:rFonts w:ascii="Calibri" w:hAnsi="Calibri"/>
          <w:sz w:val="24"/>
        </w:rPr>
      </w:pPr>
      <w:bookmarkStart w:id="64" w:name="ref11"/>
      <w:r>
        <w:rPr>
          <w:rFonts w:ascii="Calibri" w:hAnsi="Calibri"/>
          <w:b/>
          <w:sz w:val="24"/>
        </w:rPr>
        <w:t xml:space="preserve">[11] </w:t>
      </w:r>
      <w:bookmarkEnd w:id="64"/>
      <w:r>
        <w:rPr>
          <w:rFonts w:ascii="Calibri" w:hAnsi="Calibri"/>
          <w:b/>
          <w:sz w:val="24"/>
        </w:rPr>
        <w:t>Bhardwaj,</w:t>
      </w:r>
      <w:r>
        <w:rPr>
          <w:rFonts w:ascii="Calibri" w:hAnsi="Calibri"/>
          <w:b/>
          <w:spacing w:val="-6"/>
          <w:sz w:val="24"/>
        </w:rPr>
        <w:t xml:space="preserve"> </w:t>
      </w:r>
      <w:r>
        <w:rPr>
          <w:rFonts w:ascii="Calibri" w:hAnsi="Calibri"/>
          <w:b/>
          <w:sz w:val="24"/>
        </w:rPr>
        <w:t xml:space="preserve">A. e. </w:t>
      </w:r>
      <w:r>
        <w:rPr>
          <w:rFonts w:ascii="Calibri" w:hAnsi="Calibri"/>
          <w:sz w:val="24"/>
        </w:rPr>
        <w:t>(2025). Energy-</w:t>
      </w:r>
      <w:proofErr w:type="spellStart"/>
      <w:r>
        <w:rPr>
          <w:rFonts w:ascii="Calibri" w:hAnsi="Calibri"/>
          <w:sz w:val="24"/>
        </w:rPr>
        <w:t>Aware</w:t>
      </w:r>
      <w:proofErr w:type="spellEnd"/>
      <w:r>
        <w:rPr>
          <w:rFonts w:ascii="Calibri" w:hAnsi="Calibri"/>
          <w:spacing w:val="-2"/>
          <w:sz w:val="24"/>
        </w:rPr>
        <w:t xml:space="preserve"> </w:t>
      </w:r>
      <w:r>
        <w:rPr>
          <w:rFonts w:ascii="Calibri" w:hAnsi="Calibri"/>
          <w:sz w:val="24"/>
        </w:rPr>
        <w:t>Data Center</w:t>
      </w:r>
      <w:r>
        <w:rPr>
          <w:rFonts w:ascii="Calibri" w:hAnsi="Calibri"/>
          <w:spacing w:val="-11"/>
          <w:sz w:val="24"/>
        </w:rPr>
        <w:t xml:space="preserve"> </w:t>
      </w:r>
      <w:r>
        <w:rPr>
          <w:rFonts w:ascii="Calibri" w:hAnsi="Calibri"/>
          <w:sz w:val="24"/>
        </w:rPr>
        <w:t>Management</w:t>
      </w:r>
      <w:r>
        <w:rPr>
          <w:rFonts w:ascii="Calibri" w:hAnsi="Calibri"/>
          <w:spacing w:val="-12"/>
          <w:sz w:val="24"/>
        </w:rPr>
        <w:t xml:space="preserve"> </w:t>
      </w:r>
      <w:r>
        <w:rPr>
          <w:rFonts w:ascii="Calibri" w:hAnsi="Calibri"/>
          <w:sz w:val="24"/>
        </w:rPr>
        <w:t>:</w:t>
      </w:r>
      <w:r>
        <w:rPr>
          <w:rFonts w:ascii="Calibri" w:hAnsi="Calibri"/>
          <w:spacing w:val="-4"/>
          <w:sz w:val="24"/>
        </w:rPr>
        <w:t xml:space="preserve"> </w:t>
      </w:r>
      <w:r>
        <w:rPr>
          <w:rFonts w:ascii="Calibri" w:hAnsi="Calibri"/>
          <w:sz w:val="24"/>
        </w:rPr>
        <w:t xml:space="preserve">A </w:t>
      </w:r>
      <w:proofErr w:type="spellStart"/>
      <w:r>
        <w:rPr>
          <w:rFonts w:ascii="Calibri" w:hAnsi="Calibri"/>
          <w:sz w:val="24"/>
        </w:rPr>
        <w:t>Sustainable</w:t>
      </w:r>
      <w:proofErr w:type="spellEnd"/>
      <w:r>
        <w:rPr>
          <w:rFonts w:ascii="Calibri" w:hAnsi="Calibri"/>
          <w:spacing w:val="-15"/>
          <w:sz w:val="24"/>
        </w:rPr>
        <w:t xml:space="preserve"> </w:t>
      </w:r>
      <w:proofErr w:type="spellStart"/>
      <w:r>
        <w:rPr>
          <w:rFonts w:ascii="Calibri" w:hAnsi="Calibri"/>
          <w:sz w:val="24"/>
        </w:rPr>
        <w:t>Approach</w:t>
      </w:r>
      <w:proofErr w:type="spellEnd"/>
      <w:r>
        <w:rPr>
          <w:rFonts w:ascii="Calibri" w:hAnsi="Calibri"/>
          <w:sz w:val="24"/>
        </w:rPr>
        <w:t xml:space="preserve"> to </w:t>
      </w:r>
      <w:proofErr w:type="spellStart"/>
      <w:r>
        <w:rPr>
          <w:rFonts w:ascii="Calibri" w:hAnsi="Calibri"/>
          <w:sz w:val="24"/>
        </w:rPr>
        <w:t>Reducing</w:t>
      </w:r>
      <w:proofErr w:type="spellEnd"/>
      <w:r>
        <w:rPr>
          <w:rFonts w:ascii="Calibri" w:hAnsi="Calibri"/>
          <w:sz w:val="24"/>
        </w:rPr>
        <w:t xml:space="preserve"> Carbon </w:t>
      </w:r>
      <w:proofErr w:type="spellStart"/>
      <w:r>
        <w:rPr>
          <w:rFonts w:ascii="Calibri" w:hAnsi="Calibri"/>
          <w:sz w:val="24"/>
        </w:rPr>
        <w:t>Footprint</w:t>
      </w:r>
      <w:proofErr w:type="spellEnd"/>
      <w:r>
        <w:rPr>
          <w:rFonts w:ascii="Calibri" w:hAnsi="Calibri"/>
          <w:sz w:val="24"/>
        </w:rPr>
        <w:t xml:space="preserve">. </w:t>
      </w:r>
      <w:proofErr w:type="spellStart"/>
      <w:proofErr w:type="gramStart"/>
      <w:r>
        <w:rPr>
          <w:rFonts w:ascii="Calibri" w:hAnsi="Calibri"/>
          <w:sz w:val="24"/>
        </w:rPr>
        <w:t>arXiv</w:t>
      </w:r>
      <w:proofErr w:type="spellEnd"/>
      <w:proofErr w:type="gramEnd"/>
      <w:r>
        <w:rPr>
          <w:rFonts w:ascii="Calibri" w:hAnsi="Calibri"/>
          <w:sz w:val="24"/>
        </w:rPr>
        <w:t>. Récupéré sur https://arxiv.org/abs/2509.10462</w:t>
      </w:r>
    </w:p>
    <w:p w14:paraId="7AB6D6E6" w14:textId="305AFF88" w:rsidR="00C244F1" w:rsidRDefault="009302E5">
      <w:pPr>
        <w:spacing w:before="206" w:line="235" w:lineRule="auto"/>
        <w:ind w:left="1288" w:right="1227" w:hanging="721"/>
        <w:rPr>
          <w:rFonts w:ascii="Calibri" w:hAnsi="Calibri"/>
          <w:sz w:val="24"/>
        </w:rPr>
      </w:pPr>
      <w:bookmarkStart w:id="65" w:name="ref6"/>
      <w:r>
        <w:rPr>
          <w:rFonts w:ascii="Calibri" w:hAnsi="Calibri"/>
          <w:b/>
          <w:sz w:val="24"/>
        </w:rPr>
        <w:t xml:space="preserve">[6] </w:t>
      </w:r>
      <w:bookmarkEnd w:id="65"/>
      <w:r>
        <w:rPr>
          <w:rFonts w:ascii="Calibri" w:hAnsi="Calibri"/>
          <w:b/>
          <w:sz w:val="24"/>
        </w:rPr>
        <w:t xml:space="preserve">Chen, X. e. </w:t>
      </w:r>
      <w:r>
        <w:rPr>
          <w:rFonts w:ascii="Calibri" w:hAnsi="Calibri"/>
          <w:sz w:val="24"/>
        </w:rPr>
        <w:t xml:space="preserve">(2025). Deep </w:t>
      </w:r>
      <w:proofErr w:type="spellStart"/>
      <w:r>
        <w:rPr>
          <w:rFonts w:ascii="Calibri" w:hAnsi="Calibri"/>
          <w:sz w:val="24"/>
        </w:rPr>
        <w:t>Reinforcement</w:t>
      </w:r>
      <w:proofErr w:type="spellEnd"/>
      <w:r>
        <w:rPr>
          <w:rFonts w:ascii="Calibri" w:hAnsi="Calibri"/>
          <w:sz w:val="24"/>
        </w:rPr>
        <w:t xml:space="preserve"> Learning for Real-Time Green Energy </w:t>
      </w:r>
      <w:proofErr w:type="spellStart"/>
      <w:r>
        <w:rPr>
          <w:rFonts w:ascii="Calibri" w:hAnsi="Calibri"/>
          <w:sz w:val="24"/>
        </w:rPr>
        <w:t>Integration</w:t>
      </w:r>
      <w:proofErr w:type="spellEnd"/>
      <w:r>
        <w:rPr>
          <w:rFonts w:ascii="Calibri" w:hAnsi="Calibri"/>
          <w:sz w:val="24"/>
        </w:rPr>
        <w:t xml:space="preserve"> in Data Centers. </w:t>
      </w:r>
      <w:proofErr w:type="spellStart"/>
      <w:proofErr w:type="gramStart"/>
      <w:r>
        <w:rPr>
          <w:rFonts w:ascii="Calibri" w:hAnsi="Calibri"/>
          <w:sz w:val="24"/>
        </w:rPr>
        <w:t>arXiv</w:t>
      </w:r>
      <w:proofErr w:type="spellEnd"/>
      <w:proofErr w:type="gramEnd"/>
      <w:r>
        <w:rPr>
          <w:rFonts w:ascii="Calibri" w:hAnsi="Calibri"/>
          <w:sz w:val="24"/>
        </w:rPr>
        <w:t>. Récupéré sur https://arxiv.org/abs/2507.21153</w:t>
      </w:r>
    </w:p>
    <w:p w14:paraId="535F3143" w14:textId="0A953701" w:rsidR="00C244F1" w:rsidRDefault="00DE7E33">
      <w:pPr>
        <w:spacing w:before="207" w:line="235" w:lineRule="auto"/>
        <w:ind w:left="1288" w:right="1143" w:hanging="721"/>
        <w:rPr>
          <w:rFonts w:ascii="Calibri" w:hAnsi="Calibri"/>
          <w:sz w:val="24"/>
        </w:rPr>
      </w:pPr>
      <w:bookmarkStart w:id="66" w:name="ref7"/>
      <w:r>
        <w:rPr>
          <w:rFonts w:ascii="Calibri" w:hAnsi="Calibri"/>
          <w:b/>
          <w:sz w:val="24"/>
        </w:rPr>
        <w:t xml:space="preserve">[7] </w:t>
      </w:r>
      <w:bookmarkEnd w:id="66"/>
      <w:r>
        <w:rPr>
          <w:rFonts w:ascii="Calibri" w:hAnsi="Calibri"/>
          <w:b/>
          <w:sz w:val="24"/>
        </w:rPr>
        <w:t>Guo,</w:t>
      </w:r>
      <w:r>
        <w:rPr>
          <w:rFonts w:ascii="Calibri" w:hAnsi="Calibri"/>
          <w:b/>
          <w:spacing w:val="-2"/>
          <w:sz w:val="24"/>
        </w:rPr>
        <w:t xml:space="preserve"> </w:t>
      </w:r>
      <w:r>
        <w:rPr>
          <w:rFonts w:ascii="Calibri" w:hAnsi="Calibri"/>
          <w:b/>
          <w:sz w:val="24"/>
        </w:rPr>
        <w:t xml:space="preserve">Y. e. </w:t>
      </w:r>
      <w:r>
        <w:rPr>
          <w:rFonts w:ascii="Calibri" w:hAnsi="Calibri"/>
          <w:sz w:val="24"/>
        </w:rPr>
        <w:t>(2025). Learning-</w:t>
      </w:r>
      <w:proofErr w:type="spellStart"/>
      <w:r>
        <w:rPr>
          <w:rFonts w:ascii="Calibri" w:hAnsi="Calibri"/>
          <w:sz w:val="24"/>
        </w:rPr>
        <w:t>Enabled</w:t>
      </w:r>
      <w:proofErr w:type="spellEnd"/>
      <w:r>
        <w:rPr>
          <w:rFonts w:ascii="Calibri" w:hAnsi="Calibri"/>
          <w:spacing w:val="-6"/>
          <w:sz w:val="24"/>
        </w:rPr>
        <w:t xml:space="preserve"> </w:t>
      </w:r>
      <w:r>
        <w:rPr>
          <w:rFonts w:ascii="Calibri" w:hAnsi="Calibri"/>
          <w:sz w:val="24"/>
        </w:rPr>
        <w:t>Adaptive</w:t>
      </w:r>
      <w:r>
        <w:rPr>
          <w:rFonts w:ascii="Calibri" w:hAnsi="Calibri"/>
          <w:spacing w:val="-13"/>
          <w:sz w:val="24"/>
        </w:rPr>
        <w:t xml:space="preserve"> </w:t>
      </w:r>
      <w:r>
        <w:rPr>
          <w:rFonts w:ascii="Calibri" w:hAnsi="Calibri"/>
          <w:sz w:val="24"/>
        </w:rPr>
        <w:t>Power</w:t>
      </w:r>
      <w:r>
        <w:rPr>
          <w:rFonts w:ascii="Calibri" w:hAnsi="Calibri"/>
          <w:spacing w:val="-12"/>
          <w:sz w:val="24"/>
        </w:rPr>
        <w:t xml:space="preserve"> </w:t>
      </w:r>
      <w:r>
        <w:rPr>
          <w:rFonts w:ascii="Calibri" w:hAnsi="Calibri"/>
          <w:sz w:val="24"/>
        </w:rPr>
        <w:t>Capping</w:t>
      </w:r>
      <w:r>
        <w:rPr>
          <w:rFonts w:ascii="Calibri" w:hAnsi="Calibri"/>
          <w:spacing w:val="-19"/>
          <w:sz w:val="24"/>
        </w:rPr>
        <w:t xml:space="preserve"> </w:t>
      </w:r>
      <w:r>
        <w:rPr>
          <w:rFonts w:ascii="Calibri" w:hAnsi="Calibri"/>
          <w:sz w:val="24"/>
        </w:rPr>
        <w:t>Scheme for Cloud</w:t>
      </w:r>
      <w:r>
        <w:rPr>
          <w:rFonts w:ascii="Calibri" w:hAnsi="Calibri"/>
          <w:spacing w:val="-6"/>
          <w:sz w:val="24"/>
        </w:rPr>
        <w:t xml:space="preserve"> </w:t>
      </w:r>
      <w:r>
        <w:rPr>
          <w:rFonts w:ascii="Calibri" w:hAnsi="Calibri"/>
          <w:sz w:val="24"/>
        </w:rPr>
        <w:t>Data</w:t>
      </w:r>
      <w:r>
        <w:rPr>
          <w:rFonts w:ascii="Calibri" w:hAnsi="Calibri"/>
          <w:spacing w:val="-7"/>
          <w:sz w:val="24"/>
        </w:rPr>
        <w:t xml:space="preserve"> </w:t>
      </w:r>
      <w:r>
        <w:rPr>
          <w:rFonts w:ascii="Calibri" w:hAnsi="Calibri"/>
          <w:sz w:val="24"/>
        </w:rPr>
        <w:t xml:space="preserve">Centers. </w:t>
      </w:r>
      <w:proofErr w:type="spellStart"/>
      <w:proofErr w:type="gramStart"/>
      <w:r>
        <w:rPr>
          <w:rFonts w:ascii="Calibri" w:hAnsi="Calibri"/>
          <w:sz w:val="24"/>
        </w:rPr>
        <w:t>arXiv</w:t>
      </w:r>
      <w:proofErr w:type="spellEnd"/>
      <w:proofErr w:type="gramEnd"/>
      <w:r>
        <w:rPr>
          <w:rFonts w:ascii="Calibri" w:hAnsi="Calibri"/>
          <w:sz w:val="24"/>
        </w:rPr>
        <w:t>. Récupéré sur https://arxiv.org/abs/2508.06994</w:t>
      </w:r>
    </w:p>
    <w:p w14:paraId="05F1ACFD" w14:textId="27BCC470" w:rsidR="00C244F1" w:rsidRDefault="0094573B">
      <w:pPr>
        <w:spacing w:before="202" w:line="244" w:lineRule="auto"/>
        <w:ind w:left="1288" w:right="1227" w:hanging="721"/>
        <w:rPr>
          <w:rFonts w:ascii="Calibri" w:hAnsi="Calibri"/>
          <w:sz w:val="24"/>
        </w:rPr>
      </w:pPr>
      <w:bookmarkStart w:id="67" w:name="ref4"/>
      <w:r>
        <w:rPr>
          <w:rFonts w:ascii="Calibri" w:hAnsi="Calibri"/>
          <w:b/>
          <w:sz w:val="24"/>
        </w:rPr>
        <w:t xml:space="preserve">[4] </w:t>
      </w:r>
      <w:bookmarkEnd w:id="67"/>
      <w:r>
        <w:rPr>
          <w:rFonts w:ascii="Calibri" w:hAnsi="Calibri"/>
          <w:b/>
          <w:sz w:val="24"/>
        </w:rPr>
        <w:t xml:space="preserve">Li, J. e. </w:t>
      </w:r>
      <w:r>
        <w:rPr>
          <w:rFonts w:ascii="Calibri" w:hAnsi="Calibri"/>
          <w:sz w:val="24"/>
        </w:rPr>
        <w:t xml:space="preserve">(2023). SHIELD : </w:t>
      </w:r>
      <w:proofErr w:type="spellStart"/>
      <w:r>
        <w:rPr>
          <w:rFonts w:ascii="Calibri" w:hAnsi="Calibri"/>
          <w:sz w:val="24"/>
        </w:rPr>
        <w:t>Sustainable</w:t>
      </w:r>
      <w:proofErr w:type="spellEnd"/>
      <w:r>
        <w:rPr>
          <w:rFonts w:ascii="Calibri" w:hAnsi="Calibri"/>
          <w:sz w:val="24"/>
        </w:rPr>
        <w:t xml:space="preserve"> </w:t>
      </w:r>
      <w:proofErr w:type="spellStart"/>
      <w:r>
        <w:rPr>
          <w:rFonts w:ascii="Calibri" w:hAnsi="Calibri"/>
          <w:sz w:val="24"/>
        </w:rPr>
        <w:t>Hybrid</w:t>
      </w:r>
      <w:proofErr w:type="spellEnd"/>
      <w:r>
        <w:rPr>
          <w:rFonts w:ascii="Calibri" w:hAnsi="Calibri"/>
          <w:sz w:val="24"/>
        </w:rPr>
        <w:t xml:space="preserve"> </w:t>
      </w:r>
      <w:proofErr w:type="spellStart"/>
      <w:r>
        <w:rPr>
          <w:rFonts w:ascii="Calibri" w:hAnsi="Calibri"/>
          <w:sz w:val="24"/>
        </w:rPr>
        <w:t>Evolutionary</w:t>
      </w:r>
      <w:proofErr w:type="spellEnd"/>
      <w:r>
        <w:rPr>
          <w:rFonts w:ascii="Calibri" w:hAnsi="Calibri"/>
          <w:sz w:val="24"/>
        </w:rPr>
        <w:t xml:space="preserve"> Learning Framework for Carbon, </w:t>
      </w:r>
      <w:proofErr w:type="spellStart"/>
      <w:r>
        <w:rPr>
          <w:rFonts w:ascii="Calibri" w:hAnsi="Calibri"/>
          <w:sz w:val="24"/>
        </w:rPr>
        <w:t>Wastewater</w:t>
      </w:r>
      <w:proofErr w:type="spellEnd"/>
      <w:r>
        <w:rPr>
          <w:rFonts w:ascii="Calibri" w:hAnsi="Calibri"/>
          <w:sz w:val="24"/>
        </w:rPr>
        <w:t>, and Energy-</w:t>
      </w:r>
      <w:proofErr w:type="spellStart"/>
      <w:r>
        <w:rPr>
          <w:rFonts w:ascii="Calibri" w:hAnsi="Calibri"/>
          <w:sz w:val="24"/>
        </w:rPr>
        <w:t>Aware</w:t>
      </w:r>
      <w:proofErr w:type="spellEnd"/>
      <w:r>
        <w:rPr>
          <w:rFonts w:ascii="Calibri" w:hAnsi="Calibri"/>
          <w:sz w:val="24"/>
        </w:rPr>
        <w:t xml:space="preserve"> Data Center Management. </w:t>
      </w:r>
      <w:proofErr w:type="spellStart"/>
      <w:proofErr w:type="gramStart"/>
      <w:r>
        <w:rPr>
          <w:rFonts w:ascii="Calibri" w:hAnsi="Calibri"/>
          <w:sz w:val="24"/>
        </w:rPr>
        <w:t>arXiv</w:t>
      </w:r>
      <w:proofErr w:type="spellEnd"/>
      <w:proofErr w:type="gramEnd"/>
      <w:r>
        <w:rPr>
          <w:rFonts w:ascii="Calibri" w:hAnsi="Calibri"/>
          <w:sz w:val="24"/>
        </w:rPr>
        <w:t xml:space="preserve">. Récupéré sur </w:t>
      </w:r>
      <w:r>
        <w:rPr>
          <w:rFonts w:ascii="Calibri" w:hAnsi="Calibri"/>
          <w:spacing w:val="-2"/>
          <w:sz w:val="24"/>
        </w:rPr>
        <w:t>https://arxiv.org/abs/2308.13086</w:t>
      </w:r>
    </w:p>
    <w:p w14:paraId="23860AA1" w14:textId="444B557F" w:rsidR="00C244F1" w:rsidRDefault="008811FA">
      <w:pPr>
        <w:spacing w:before="184" w:line="252" w:lineRule="auto"/>
        <w:ind w:left="1288" w:right="1227" w:hanging="721"/>
        <w:rPr>
          <w:rFonts w:ascii="Calibri" w:hAnsi="Calibri"/>
          <w:sz w:val="24"/>
        </w:rPr>
      </w:pPr>
      <w:bookmarkStart w:id="68" w:name="ref5"/>
      <w:r>
        <w:rPr>
          <w:rFonts w:ascii="Calibri" w:hAnsi="Calibri"/>
          <w:b/>
          <w:sz w:val="24"/>
        </w:rPr>
        <w:t xml:space="preserve">[5] </w:t>
      </w:r>
      <w:bookmarkEnd w:id="68"/>
      <w:r>
        <w:rPr>
          <w:rFonts w:ascii="Calibri" w:hAnsi="Calibri"/>
          <w:b/>
          <w:sz w:val="24"/>
        </w:rPr>
        <w:t xml:space="preserve">Liu, Z. e. </w:t>
      </w:r>
      <w:r>
        <w:rPr>
          <w:rFonts w:ascii="Calibri" w:hAnsi="Calibri"/>
          <w:sz w:val="24"/>
        </w:rPr>
        <w:t>(2025). Carbon-</w:t>
      </w:r>
      <w:proofErr w:type="spellStart"/>
      <w:r>
        <w:rPr>
          <w:rFonts w:ascii="Calibri" w:hAnsi="Calibri"/>
          <w:sz w:val="24"/>
        </w:rPr>
        <w:t>Aware</w:t>
      </w:r>
      <w:proofErr w:type="spellEnd"/>
      <w:r>
        <w:rPr>
          <w:rFonts w:ascii="Calibri" w:hAnsi="Calibri"/>
          <w:sz w:val="24"/>
        </w:rPr>
        <w:t xml:space="preserve"> Cloud </w:t>
      </w:r>
      <w:proofErr w:type="spellStart"/>
      <w:proofErr w:type="gramStart"/>
      <w:r>
        <w:rPr>
          <w:rFonts w:ascii="Calibri" w:hAnsi="Calibri"/>
          <w:sz w:val="24"/>
        </w:rPr>
        <w:t>Computing</w:t>
      </w:r>
      <w:proofErr w:type="spellEnd"/>
      <w:r>
        <w:rPr>
          <w:rFonts w:ascii="Calibri" w:hAnsi="Calibri"/>
          <w:sz w:val="24"/>
        </w:rPr>
        <w:t>:</w:t>
      </w:r>
      <w:proofErr w:type="gramEnd"/>
      <w:r>
        <w:rPr>
          <w:rFonts w:ascii="Calibri" w:hAnsi="Calibri"/>
          <w:sz w:val="24"/>
        </w:rPr>
        <w:t xml:space="preserve"> AI-Driven </w:t>
      </w:r>
      <w:proofErr w:type="spellStart"/>
      <w:r>
        <w:rPr>
          <w:rFonts w:ascii="Calibri" w:hAnsi="Calibri"/>
          <w:sz w:val="24"/>
        </w:rPr>
        <w:t>Predictive</w:t>
      </w:r>
      <w:proofErr w:type="spellEnd"/>
      <w:r>
        <w:rPr>
          <w:rFonts w:ascii="Calibri" w:hAnsi="Calibri"/>
          <w:sz w:val="24"/>
        </w:rPr>
        <w:t xml:space="preserve"> Modeling and Dynamic </w:t>
      </w:r>
      <w:proofErr w:type="spellStart"/>
      <w:r>
        <w:rPr>
          <w:rFonts w:ascii="Calibri" w:hAnsi="Calibri"/>
          <w:sz w:val="24"/>
        </w:rPr>
        <w:t>Optimization</w:t>
      </w:r>
      <w:proofErr w:type="spellEnd"/>
      <w:r>
        <w:rPr>
          <w:rFonts w:ascii="Calibri" w:hAnsi="Calibri"/>
          <w:sz w:val="24"/>
        </w:rPr>
        <w:t xml:space="preserve">. Journal of Progress in Engineering, </w:t>
      </w:r>
      <w:proofErr w:type="spellStart"/>
      <w:r>
        <w:rPr>
          <w:rFonts w:ascii="Calibri" w:hAnsi="Calibri"/>
          <w:sz w:val="24"/>
        </w:rPr>
        <w:t>Humanities</w:t>
      </w:r>
      <w:proofErr w:type="spellEnd"/>
      <w:r>
        <w:rPr>
          <w:rFonts w:ascii="Calibri" w:hAnsi="Calibri"/>
          <w:sz w:val="24"/>
        </w:rPr>
        <w:t xml:space="preserve"> and Social Sciences. Récupéré sur https://doi.org/10.63163/jpehss.v3i3.619</w:t>
      </w:r>
    </w:p>
    <w:p w14:paraId="6852761D" w14:textId="140EE3E3" w:rsidR="00C244F1" w:rsidRDefault="002C6C5C">
      <w:pPr>
        <w:spacing w:before="170" w:line="252" w:lineRule="auto"/>
        <w:ind w:left="1288" w:right="1227" w:hanging="721"/>
        <w:rPr>
          <w:rFonts w:ascii="Calibri" w:hAnsi="Calibri"/>
          <w:sz w:val="24"/>
        </w:rPr>
      </w:pPr>
      <w:bookmarkStart w:id="69" w:name="ref9"/>
      <w:r>
        <w:rPr>
          <w:rFonts w:ascii="Calibri" w:hAnsi="Calibri"/>
          <w:b/>
          <w:sz w:val="24"/>
        </w:rPr>
        <w:t xml:space="preserve">[9] </w:t>
      </w:r>
      <w:bookmarkEnd w:id="69"/>
      <w:r>
        <w:rPr>
          <w:rFonts w:ascii="Calibri" w:hAnsi="Calibri"/>
          <w:b/>
          <w:sz w:val="24"/>
        </w:rPr>
        <w:t xml:space="preserve">Mousavi, S. e. </w:t>
      </w:r>
      <w:r>
        <w:rPr>
          <w:rFonts w:ascii="Calibri" w:hAnsi="Calibri"/>
          <w:sz w:val="24"/>
        </w:rPr>
        <w:t xml:space="preserve">(2024). </w:t>
      </w:r>
      <w:proofErr w:type="spellStart"/>
      <w:r>
        <w:rPr>
          <w:rFonts w:ascii="Calibri" w:hAnsi="Calibri"/>
          <w:sz w:val="24"/>
        </w:rPr>
        <w:t>Integrating</w:t>
      </w:r>
      <w:proofErr w:type="spellEnd"/>
      <w:r>
        <w:rPr>
          <w:rFonts w:ascii="Calibri" w:hAnsi="Calibri"/>
          <w:sz w:val="24"/>
        </w:rPr>
        <w:t xml:space="preserve"> variable </w:t>
      </w:r>
      <w:proofErr w:type="spellStart"/>
      <w:r>
        <w:rPr>
          <w:rFonts w:ascii="Calibri" w:hAnsi="Calibri"/>
          <w:sz w:val="24"/>
        </w:rPr>
        <w:t>renewable</w:t>
      </w:r>
      <w:proofErr w:type="spellEnd"/>
      <w:r>
        <w:rPr>
          <w:rFonts w:ascii="Calibri" w:hAnsi="Calibri"/>
          <w:sz w:val="24"/>
        </w:rPr>
        <w:t xml:space="preserve"> </w:t>
      </w:r>
      <w:proofErr w:type="spellStart"/>
      <w:r>
        <w:rPr>
          <w:rFonts w:ascii="Calibri" w:hAnsi="Calibri"/>
          <w:sz w:val="24"/>
        </w:rPr>
        <w:t>energy</w:t>
      </w:r>
      <w:proofErr w:type="spellEnd"/>
      <w:r>
        <w:rPr>
          <w:rFonts w:ascii="Calibri" w:hAnsi="Calibri"/>
          <w:sz w:val="24"/>
        </w:rPr>
        <w:t xml:space="preserve"> and diverse </w:t>
      </w:r>
      <w:proofErr w:type="spellStart"/>
      <w:proofErr w:type="gramStart"/>
      <w:r>
        <w:rPr>
          <w:rFonts w:ascii="Calibri" w:hAnsi="Calibri"/>
          <w:sz w:val="24"/>
        </w:rPr>
        <w:t>flexibilities</w:t>
      </w:r>
      <w:proofErr w:type="spellEnd"/>
      <w:r>
        <w:rPr>
          <w:rFonts w:ascii="Calibri" w:hAnsi="Calibri"/>
          <w:sz w:val="24"/>
        </w:rPr>
        <w:t>:</w:t>
      </w:r>
      <w:proofErr w:type="gramEnd"/>
      <w:r>
        <w:rPr>
          <w:rFonts w:ascii="Calibri" w:hAnsi="Calibri"/>
          <w:sz w:val="24"/>
        </w:rPr>
        <w:t xml:space="preserve"> </w:t>
      </w:r>
      <w:proofErr w:type="spellStart"/>
      <w:r>
        <w:rPr>
          <w:rFonts w:ascii="Calibri" w:hAnsi="Calibri"/>
          <w:sz w:val="24"/>
        </w:rPr>
        <w:t>Supplying</w:t>
      </w:r>
      <w:proofErr w:type="spellEnd"/>
      <w:r>
        <w:rPr>
          <w:rFonts w:ascii="Calibri" w:hAnsi="Calibri"/>
          <w:sz w:val="24"/>
        </w:rPr>
        <w:t xml:space="preserve"> </w:t>
      </w:r>
      <w:proofErr w:type="spellStart"/>
      <w:r>
        <w:rPr>
          <w:rFonts w:ascii="Calibri" w:hAnsi="Calibri"/>
          <w:sz w:val="24"/>
        </w:rPr>
        <w:t>carbon</w:t>
      </w:r>
      <w:proofErr w:type="spellEnd"/>
      <w:r>
        <w:rPr>
          <w:rFonts w:ascii="Calibri" w:hAnsi="Calibri"/>
          <w:sz w:val="24"/>
        </w:rPr>
        <w:t xml:space="preserve">-free </w:t>
      </w:r>
      <w:proofErr w:type="spellStart"/>
      <w:r>
        <w:rPr>
          <w:rFonts w:ascii="Calibri" w:hAnsi="Calibri"/>
          <w:sz w:val="24"/>
        </w:rPr>
        <w:t>energy</w:t>
      </w:r>
      <w:proofErr w:type="spellEnd"/>
      <w:r>
        <w:rPr>
          <w:rFonts w:ascii="Calibri" w:hAnsi="Calibri"/>
          <w:sz w:val="24"/>
        </w:rPr>
        <w:t xml:space="preserve"> </w:t>
      </w:r>
      <w:proofErr w:type="spellStart"/>
      <w:r>
        <w:rPr>
          <w:rFonts w:ascii="Calibri" w:hAnsi="Calibri"/>
          <w:sz w:val="24"/>
        </w:rPr>
        <w:t>from</w:t>
      </w:r>
      <w:proofErr w:type="spellEnd"/>
      <w:r>
        <w:rPr>
          <w:rFonts w:ascii="Calibri" w:hAnsi="Calibri"/>
          <w:sz w:val="24"/>
        </w:rPr>
        <w:t xml:space="preserve"> a </w:t>
      </w:r>
      <w:proofErr w:type="spellStart"/>
      <w:r>
        <w:rPr>
          <w:rFonts w:ascii="Calibri" w:hAnsi="Calibri"/>
          <w:sz w:val="24"/>
        </w:rPr>
        <w:t>wind</w:t>
      </w:r>
      <w:proofErr w:type="spellEnd"/>
      <w:r>
        <w:rPr>
          <w:rFonts w:ascii="Calibri" w:hAnsi="Calibri"/>
          <w:sz w:val="24"/>
        </w:rPr>
        <w:t xml:space="preserve"> turbine to a data center. Urban </w:t>
      </w:r>
      <w:proofErr w:type="spellStart"/>
      <w:r>
        <w:rPr>
          <w:rFonts w:ascii="Calibri" w:hAnsi="Calibri"/>
          <w:sz w:val="24"/>
        </w:rPr>
        <w:t>Climate</w:t>
      </w:r>
      <w:proofErr w:type="spellEnd"/>
      <w:r>
        <w:rPr>
          <w:rFonts w:ascii="Calibri" w:hAnsi="Calibri"/>
          <w:sz w:val="24"/>
        </w:rPr>
        <w:t>. Récupéré sur https://doi.org/10.1016/j.uclim.2024.101843</w:t>
      </w:r>
    </w:p>
    <w:p w14:paraId="3E8A1625" w14:textId="56230E33" w:rsidR="00C244F1" w:rsidRDefault="005158B6">
      <w:pPr>
        <w:spacing w:before="169" w:line="252" w:lineRule="auto"/>
        <w:ind w:left="1288" w:right="1143" w:hanging="721"/>
        <w:rPr>
          <w:rFonts w:ascii="Calibri" w:hAnsi="Calibri"/>
          <w:sz w:val="24"/>
        </w:rPr>
      </w:pPr>
      <w:bookmarkStart w:id="70" w:name="ref1"/>
      <w:r>
        <w:rPr>
          <w:rFonts w:ascii="Calibri" w:hAnsi="Calibri"/>
          <w:b/>
          <w:sz w:val="24"/>
        </w:rPr>
        <w:t>[1] Smith, J.</w:t>
      </w:r>
      <w:r>
        <w:rPr>
          <w:rFonts w:ascii="Calibri" w:hAnsi="Calibri"/>
          <w:b/>
          <w:spacing w:val="-7"/>
          <w:sz w:val="24"/>
        </w:rPr>
        <w:t xml:space="preserve"> </w:t>
      </w:r>
      <w:r>
        <w:rPr>
          <w:rFonts w:ascii="Calibri" w:hAnsi="Calibri"/>
          <w:b/>
          <w:sz w:val="24"/>
        </w:rPr>
        <w:t xml:space="preserve">e. </w:t>
      </w:r>
      <w:r>
        <w:rPr>
          <w:rFonts w:ascii="Calibri" w:hAnsi="Calibri"/>
          <w:sz w:val="24"/>
        </w:rPr>
        <w:t>(2025).</w:t>
      </w:r>
      <w:r>
        <w:rPr>
          <w:rFonts w:ascii="Calibri" w:hAnsi="Calibri"/>
          <w:spacing w:val="23"/>
          <w:sz w:val="24"/>
        </w:rPr>
        <w:t xml:space="preserve"> </w:t>
      </w:r>
      <w:proofErr w:type="spellStart"/>
      <w:r>
        <w:rPr>
          <w:rFonts w:ascii="Calibri" w:hAnsi="Calibri"/>
          <w:sz w:val="24"/>
        </w:rPr>
        <w:t>Sustainable</w:t>
      </w:r>
      <w:proofErr w:type="spellEnd"/>
      <w:r>
        <w:rPr>
          <w:rFonts w:ascii="Calibri" w:hAnsi="Calibri"/>
          <w:spacing w:val="-15"/>
          <w:sz w:val="24"/>
        </w:rPr>
        <w:t xml:space="preserve"> </w:t>
      </w:r>
      <w:proofErr w:type="spellStart"/>
      <w:r>
        <w:rPr>
          <w:rFonts w:ascii="Calibri" w:hAnsi="Calibri"/>
          <w:sz w:val="24"/>
        </w:rPr>
        <w:t>energy</w:t>
      </w:r>
      <w:proofErr w:type="spellEnd"/>
      <w:r>
        <w:rPr>
          <w:rFonts w:ascii="Calibri" w:hAnsi="Calibri"/>
          <w:spacing w:val="-16"/>
          <w:sz w:val="24"/>
        </w:rPr>
        <w:t xml:space="preserve"> </w:t>
      </w:r>
      <w:proofErr w:type="spellStart"/>
      <w:r>
        <w:rPr>
          <w:rFonts w:ascii="Calibri" w:hAnsi="Calibri"/>
          <w:sz w:val="24"/>
        </w:rPr>
        <w:t>strategies</w:t>
      </w:r>
      <w:proofErr w:type="spellEnd"/>
      <w:r>
        <w:rPr>
          <w:rFonts w:ascii="Calibri" w:hAnsi="Calibri"/>
          <w:spacing w:val="-12"/>
          <w:sz w:val="24"/>
        </w:rPr>
        <w:t xml:space="preserve"> </w:t>
      </w:r>
      <w:r>
        <w:rPr>
          <w:rFonts w:ascii="Calibri" w:hAnsi="Calibri"/>
          <w:sz w:val="24"/>
        </w:rPr>
        <w:t>for</w:t>
      </w:r>
      <w:r>
        <w:rPr>
          <w:rFonts w:ascii="Calibri" w:hAnsi="Calibri"/>
          <w:spacing w:val="-1"/>
          <w:sz w:val="24"/>
        </w:rPr>
        <w:t xml:space="preserve"> </w:t>
      </w:r>
      <w:r>
        <w:rPr>
          <w:rFonts w:ascii="Calibri" w:hAnsi="Calibri"/>
          <w:sz w:val="24"/>
        </w:rPr>
        <w:t>data</w:t>
      </w:r>
      <w:r>
        <w:rPr>
          <w:rFonts w:ascii="Calibri" w:hAnsi="Calibri"/>
          <w:spacing w:val="-10"/>
          <w:sz w:val="24"/>
        </w:rPr>
        <w:t xml:space="preserve"> </w:t>
      </w:r>
      <w:r>
        <w:rPr>
          <w:rFonts w:ascii="Calibri" w:hAnsi="Calibri"/>
          <w:sz w:val="24"/>
        </w:rPr>
        <w:t>centers in</w:t>
      </w:r>
      <w:r>
        <w:rPr>
          <w:rFonts w:ascii="Calibri" w:hAnsi="Calibri"/>
          <w:spacing w:val="-9"/>
          <w:sz w:val="24"/>
        </w:rPr>
        <w:t xml:space="preserve"> </w:t>
      </w:r>
      <w:r>
        <w:rPr>
          <w:rFonts w:ascii="Calibri" w:hAnsi="Calibri"/>
          <w:sz w:val="24"/>
        </w:rPr>
        <w:t>the</w:t>
      </w:r>
      <w:r>
        <w:rPr>
          <w:rFonts w:ascii="Calibri" w:hAnsi="Calibri"/>
          <w:spacing w:val="-1"/>
          <w:sz w:val="24"/>
        </w:rPr>
        <w:t xml:space="preserve"> </w:t>
      </w:r>
      <w:r>
        <w:rPr>
          <w:rFonts w:ascii="Calibri" w:hAnsi="Calibri"/>
          <w:sz w:val="24"/>
        </w:rPr>
        <w:t>AI</w:t>
      </w:r>
      <w:r>
        <w:rPr>
          <w:rFonts w:ascii="Calibri" w:hAnsi="Calibri"/>
          <w:spacing w:val="-3"/>
          <w:sz w:val="24"/>
        </w:rPr>
        <w:t xml:space="preserve"> </w:t>
      </w:r>
      <w:proofErr w:type="spellStart"/>
      <w:r>
        <w:rPr>
          <w:rFonts w:ascii="Calibri" w:hAnsi="Calibri"/>
          <w:sz w:val="24"/>
        </w:rPr>
        <w:t>era</w:t>
      </w:r>
      <w:proofErr w:type="spellEnd"/>
      <w:r>
        <w:rPr>
          <w:rFonts w:ascii="Calibri" w:hAnsi="Calibri"/>
          <w:sz w:val="24"/>
        </w:rPr>
        <w:t>.</w:t>
      </w:r>
      <w:r>
        <w:rPr>
          <w:rFonts w:ascii="Calibri" w:hAnsi="Calibri"/>
          <w:spacing w:val="-3"/>
          <w:sz w:val="24"/>
        </w:rPr>
        <w:t xml:space="preserve"> </w:t>
      </w:r>
      <w:r>
        <w:rPr>
          <w:rFonts w:ascii="Calibri" w:hAnsi="Calibri"/>
          <w:sz w:val="24"/>
        </w:rPr>
        <w:t>World</w:t>
      </w:r>
      <w:r>
        <w:rPr>
          <w:rFonts w:ascii="Calibri" w:hAnsi="Calibri"/>
          <w:spacing w:val="-9"/>
          <w:sz w:val="24"/>
        </w:rPr>
        <w:t xml:space="preserve"> </w:t>
      </w:r>
      <w:r>
        <w:rPr>
          <w:rFonts w:ascii="Calibri" w:hAnsi="Calibri"/>
          <w:sz w:val="24"/>
        </w:rPr>
        <w:t xml:space="preserve">Journal of Advanced Engineering </w:t>
      </w:r>
      <w:proofErr w:type="spellStart"/>
      <w:r>
        <w:rPr>
          <w:rFonts w:ascii="Calibri" w:hAnsi="Calibri"/>
          <w:sz w:val="24"/>
        </w:rPr>
        <w:t>Technology</w:t>
      </w:r>
      <w:proofErr w:type="spellEnd"/>
      <w:r>
        <w:rPr>
          <w:rFonts w:ascii="Calibri" w:hAnsi="Calibri"/>
          <w:sz w:val="24"/>
        </w:rPr>
        <w:t xml:space="preserve"> and Sciences. Récupéré sur </w:t>
      </w:r>
      <w:hyperlink r:id="rId13" w:history="1">
        <w:r w:rsidR="00237706" w:rsidRPr="0088728F">
          <w:rPr>
            <w:rStyle w:val="Lienhypertexte"/>
            <w:rFonts w:ascii="Calibri" w:hAnsi="Calibri"/>
            <w:spacing w:val="-2"/>
            <w:sz w:val="24"/>
          </w:rPr>
          <w:t>https://wjaets.com/sites/default/files/fulltext_pdf/WJAETS-2025-0471.pdf</w:t>
        </w:r>
      </w:hyperlink>
      <w:r w:rsidR="00237706">
        <w:rPr>
          <w:rFonts w:ascii="Calibri" w:hAnsi="Calibri"/>
          <w:spacing w:val="-2"/>
          <w:sz w:val="24"/>
        </w:rPr>
        <w:t xml:space="preserve">. </w:t>
      </w:r>
    </w:p>
    <w:p w14:paraId="212021D5" w14:textId="50F7CA43" w:rsidR="00C244F1" w:rsidRDefault="0086237D">
      <w:pPr>
        <w:spacing w:before="187" w:line="252" w:lineRule="auto"/>
        <w:ind w:left="1288" w:right="1571" w:hanging="721"/>
        <w:rPr>
          <w:rFonts w:ascii="Calibri" w:hAnsi="Calibri"/>
          <w:sz w:val="24"/>
        </w:rPr>
      </w:pPr>
      <w:bookmarkStart w:id="71" w:name="ref10"/>
      <w:bookmarkEnd w:id="70"/>
      <w:r>
        <w:rPr>
          <w:rFonts w:ascii="Calibri" w:hAnsi="Calibri"/>
          <w:b/>
          <w:sz w:val="24"/>
        </w:rPr>
        <w:t xml:space="preserve">[10] </w:t>
      </w:r>
      <w:bookmarkEnd w:id="71"/>
      <w:r>
        <w:rPr>
          <w:rFonts w:ascii="Calibri" w:hAnsi="Calibri"/>
          <w:b/>
          <w:sz w:val="24"/>
        </w:rPr>
        <w:t xml:space="preserve">Wang, L. e. </w:t>
      </w:r>
      <w:r>
        <w:rPr>
          <w:rFonts w:ascii="Calibri" w:hAnsi="Calibri"/>
          <w:sz w:val="24"/>
        </w:rPr>
        <w:t xml:space="preserve">(2024). </w:t>
      </w:r>
      <w:proofErr w:type="spellStart"/>
      <w:r>
        <w:rPr>
          <w:rFonts w:ascii="Calibri" w:hAnsi="Calibri"/>
          <w:sz w:val="24"/>
        </w:rPr>
        <w:t>Towards</w:t>
      </w:r>
      <w:proofErr w:type="spellEnd"/>
      <w:r>
        <w:rPr>
          <w:rFonts w:ascii="Calibri" w:hAnsi="Calibri"/>
          <w:sz w:val="24"/>
        </w:rPr>
        <w:t xml:space="preserve"> Energy Efficient Cloud : Green and Intelligent Migration of </w:t>
      </w:r>
      <w:proofErr w:type="spellStart"/>
      <w:r>
        <w:rPr>
          <w:rFonts w:ascii="Calibri" w:hAnsi="Calibri"/>
          <w:sz w:val="24"/>
        </w:rPr>
        <w:t>Traditional</w:t>
      </w:r>
      <w:proofErr w:type="spellEnd"/>
      <w:r>
        <w:rPr>
          <w:rFonts w:ascii="Calibri" w:hAnsi="Calibri"/>
          <w:sz w:val="24"/>
        </w:rPr>
        <w:t xml:space="preserve"> Energy Sources. Energies (MDPI). Récupéré sur </w:t>
      </w:r>
      <w:r>
        <w:rPr>
          <w:rFonts w:ascii="Calibri" w:hAnsi="Calibri"/>
          <w:spacing w:val="-2"/>
          <w:sz w:val="24"/>
        </w:rPr>
        <w:t>https://</w:t>
      </w:r>
      <w:hyperlink r:id="rId14">
        <w:r>
          <w:rPr>
            <w:rFonts w:ascii="Calibri" w:hAnsi="Calibri"/>
            <w:spacing w:val="-2"/>
            <w:sz w:val="24"/>
          </w:rPr>
          <w:t>www.mdpi.com/1996-1073/17/11/2787</w:t>
        </w:r>
      </w:hyperlink>
    </w:p>
    <w:p w14:paraId="68BEAD16" w14:textId="30A72C86" w:rsidR="00C244F1" w:rsidRDefault="002C6C5C">
      <w:pPr>
        <w:spacing w:before="170"/>
        <w:ind w:left="567"/>
        <w:rPr>
          <w:rFonts w:ascii="Calibri"/>
          <w:sz w:val="24"/>
        </w:rPr>
      </w:pPr>
      <w:bookmarkStart w:id="72" w:name="ref8"/>
      <w:r>
        <w:rPr>
          <w:rFonts w:ascii="Calibri"/>
          <w:b/>
          <w:sz w:val="24"/>
        </w:rPr>
        <w:t xml:space="preserve">[8] </w:t>
      </w:r>
      <w:bookmarkEnd w:id="72"/>
      <w:r>
        <w:rPr>
          <w:rFonts w:ascii="Calibri"/>
          <w:b/>
          <w:sz w:val="24"/>
        </w:rPr>
        <w:t>Zhang,</w:t>
      </w:r>
      <w:r>
        <w:rPr>
          <w:rFonts w:ascii="Calibri"/>
          <w:b/>
          <w:spacing w:val="5"/>
          <w:sz w:val="24"/>
        </w:rPr>
        <w:t xml:space="preserve"> </w:t>
      </w:r>
      <w:r>
        <w:rPr>
          <w:rFonts w:ascii="Calibri"/>
          <w:b/>
          <w:sz w:val="24"/>
        </w:rPr>
        <w:t>Y.</w:t>
      </w:r>
      <w:r>
        <w:rPr>
          <w:rFonts w:ascii="Calibri"/>
          <w:b/>
          <w:spacing w:val="5"/>
          <w:sz w:val="24"/>
        </w:rPr>
        <w:t xml:space="preserve"> </w:t>
      </w:r>
      <w:r>
        <w:rPr>
          <w:rFonts w:ascii="Calibri"/>
          <w:b/>
          <w:sz w:val="24"/>
        </w:rPr>
        <w:t>e.</w:t>
      </w:r>
      <w:r>
        <w:rPr>
          <w:rFonts w:ascii="Calibri"/>
          <w:b/>
          <w:spacing w:val="8"/>
          <w:sz w:val="24"/>
        </w:rPr>
        <w:t xml:space="preserve"> </w:t>
      </w:r>
      <w:r>
        <w:rPr>
          <w:rFonts w:ascii="Calibri"/>
          <w:sz w:val="24"/>
        </w:rPr>
        <w:t>(2025).</w:t>
      </w:r>
      <w:r>
        <w:rPr>
          <w:rFonts w:ascii="Calibri"/>
          <w:spacing w:val="8"/>
          <w:sz w:val="24"/>
        </w:rPr>
        <w:t xml:space="preserve"> </w:t>
      </w:r>
      <w:r>
        <w:rPr>
          <w:rFonts w:ascii="Calibri"/>
          <w:sz w:val="24"/>
        </w:rPr>
        <w:t>Data</w:t>
      </w:r>
      <w:r>
        <w:rPr>
          <w:rFonts w:ascii="Calibri"/>
          <w:spacing w:val="15"/>
          <w:sz w:val="24"/>
        </w:rPr>
        <w:t xml:space="preserve"> </w:t>
      </w:r>
      <w:r>
        <w:rPr>
          <w:rFonts w:ascii="Calibri"/>
          <w:sz w:val="24"/>
        </w:rPr>
        <w:t>centres</w:t>
      </w:r>
      <w:r>
        <w:rPr>
          <w:rFonts w:ascii="Calibri"/>
          <w:spacing w:val="11"/>
          <w:sz w:val="24"/>
        </w:rPr>
        <w:t xml:space="preserve"> </w:t>
      </w:r>
      <w:r>
        <w:rPr>
          <w:rFonts w:ascii="Calibri"/>
          <w:sz w:val="24"/>
        </w:rPr>
        <w:t>as</w:t>
      </w:r>
      <w:r>
        <w:rPr>
          <w:rFonts w:ascii="Calibri"/>
          <w:spacing w:val="11"/>
          <w:sz w:val="24"/>
        </w:rPr>
        <w:t xml:space="preserve"> </w:t>
      </w:r>
      <w:proofErr w:type="gramStart"/>
      <w:r>
        <w:rPr>
          <w:rFonts w:ascii="Calibri"/>
          <w:sz w:val="24"/>
        </w:rPr>
        <w:t>a</w:t>
      </w:r>
      <w:proofErr w:type="gramEnd"/>
      <w:r>
        <w:rPr>
          <w:rFonts w:ascii="Calibri"/>
          <w:spacing w:val="15"/>
          <w:sz w:val="24"/>
        </w:rPr>
        <w:t xml:space="preserve"> </w:t>
      </w:r>
      <w:r>
        <w:rPr>
          <w:rFonts w:ascii="Calibri"/>
          <w:sz w:val="24"/>
        </w:rPr>
        <w:t>source</w:t>
      </w:r>
      <w:r>
        <w:rPr>
          <w:rFonts w:ascii="Calibri"/>
          <w:spacing w:val="10"/>
          <w:sz w:val="24"/>
        </w:rPr>
        <w:t xml:space="preserve"> </w:t>
      </w:r>
      <w:r>
        <w:rPr>
          <w:rFonts w:ascii="Calibri"/>
          <w:sz w:val="24"/>
        </w:rPr>
        <w:t>of</w:t>
      </w:r>
      <w:r>
        <w:rPr>
          <w:rFonts w:ascii="Calibri"/>
          <w:spacing w:val="9"/>
          <w:sz w:val="24"/>
        </w:rPr>
        <w:t xml:space="preserve"> </w:t>
      </w:r>
      <w:proofErr w:type="spellStart"/>
      <w:r>
        <w:rPr>
          <w:rFonts w:ascii="Calibri"/>
          <w:sz w:val="24"/>
        </w:rPr>
        <w:t>flexibility</w:t>
      </w:r>
      <w:proofErr w:type="spellEnd"/>
      <w:r>
        <w:rPr>
          <w:rFonts w:ascii="Calibri"/>
          <w:spacing w:val="8"/>
          <w:sz w:val="24"/>
        </w:rPr>
        <w:t xml:space="preserve"> </w:t>
      </w:r>
      <w:r>
        <w:rPr>
          <w:rFonts w:ascii="Calibri"/>
          <w:sz w:val="24"/>
        </w:rPr>
        <w:t>for</w:t>
      </w:r>
      <w:r>
        <w:rPr>
          <w:rFonts w:ascii="Calibri"/>
          <w:spacing w:val="9"/>
          <w:sz w:val="24"/>
        </w:rPr>
        <w:t xml:space="preserve"> </w:t>
      </w:r>
      <w:r>
        <w:rPr>
          <w:rFonts w:ascii="Calibri"/>
          <w:sz w:val="24"/>
        </w:rPr>
        <w:t>power</w:t>
      </w:r>
      <w:r>
        <w:rPr>
          <w:rFonts w:ascii="Calibri"/>
          <w:spacing w:val="10"/>
          <w:sz w:val="24"/>
        </w:rPr>
        <w:t xml:space="preserve"> </w:t>
      </w:r>
      <w:proofErr w:type="spellStart"/>
      <w:r>
        <w:rPr>
          <w:rFonts w:ascii="Calibri"/>
          <w:sz w:val="24"/>
        </w:rPr>
        <w:t>systems</w:t>
      </w:r>
      <w:proofErr w:type="spellEnd"/>
      <w:r>
        <w:rPr>
          <w:rFonts w:ascii="Calibri"/>
          <w:sz w:val="24"/>
        </w:rPr>
        <w:t>.</w:t>
      </w:r>
      <w:r>
        <w:rPr>
          <w:rFonts w:ascii="Calibri"/>
          <w:spacing w:val="9"/>
          <w:sz w:val="24"/>
        </w:rPr>
        <w:t xml:space="preserve"> </w:t>
      </w:r>
      <w:r>
        <w:rPr>
          <w:rFonts w:ascii="Calibri"/>
          <w:spacing w:val="-2"/>
          <w:sz w:val="24"/>
        </w:rPr>
        <w:t>Energy.</w:t>
      </w:r>
    </w:p>
    <w:p w14:paraId="7603147C" w14:textId="77777777" w:rsidR="00C244F1" w:rsidRDefault="00000000">
      <w:pPr>
        <w:spacing w:before="19" w:line="247" w:lineRule="auto"/>
        <w:ind w:left="1288" w:right="1227"/>
        <w:rPr>
          <w:rFonts w:ascii="Calibri" w:hAnsi="Calibri"/>
          <w:sz w:val="24"/>
        </w:rPr>
      </w:pPr>
      <w:r>
        <w:rPr>
          <w:rFonts w:ascii="Calibri" w:hAnsi="Calibri"/>
          <w:sz w:val="24"/>
        </w:rPr>
        <w:t xml:space="preserve">Récupéré sur </w:t>
      </w:r>
      <w:r>
        <w:rPr>
          <w:rFonts w:ascii="Calibri" w:hAnsi="Calibri"/>
          <w:spacing w:val="-2"/>
          <w:sz w:val="24"/>
        </w:rPr>
        <w:t>https://</w:t>
      </w:r>
      <w:hyperlink r:id="rId15">
        <w:r w:rsidR="00C244F1">
          <w:rPr>
            <w:rFonts w:ascii="Calibri" w:hAnsi="Calibri"/>
            <w:spacing w:val="-2"/>
            <w:sz w:val="24"/>
          </w:rPr>
          <w:t>www.sciencedirect.com/science/article/pii/S2352484725001623?via%3Dihub</w:t>
        </w:r>
      </w:hyperlink>
    </w:p>
    <w:sectPr w:rsidR="00C244F1">
      <w:pgSz w:w="11910" w:h="16840"/>
      <w:pgMar w:top="1900" w:right="283"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8B4A" w14:textId="77777777" w:rsidR="003F0762" w:rsidRDefault="003F0762" w:rsidP="002B79CF">
      <w:r>
        <w:separator/>
      </w:r>
    </w:p>
  </w:endnote>
  <w:endnote w:type="continuationSeparator" w:id="0">
    <w:p w14:paraId="192F51ED" w14:textId="77777777" w:rsidR="003F0762" w:rsidRDefault="003F0762" w:rsidP="002B7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91A8" w14:textId="77777777" w:rsidR="003F0762" w:rsidRDefault="003F0762" w:rsidP="002B79CF">
      <w:r>
        <w:separator/>
      </w:r>
    </w:p>
  </w:footnote>
  <w:footnote w:type="continuationSeparator" w:id="0">
    <w:p w14:paraId="319EF81A" w14:textId="77777777" w:rsidR="003F0762" w:rsidRDefault="003F0762" w:rsidP="002B79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1B5"/>
    <w:multiLevelType w:val="hybridMultilevel"/>
    <w:tmpl w:val="4DD68DA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08FC5023"/>
    <w:multiLevelType w:val="hybridMultilevel"/>
    <w:tmpl w:val="0FD017E2"/>
    <w:lvl w:ilvl="0" w:tplc="9168A930">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1" w:tplc="18C49F50">
      <w:numFmt w:val="bullet"/>
      <w:lvlText w:val="•"/>
      <w:lvlJc w:val="left"/>
      <w:pPr>
        <w:ind w:left="2229" w:hanging="360"/>
      </w:pPr>
      <w:rPr>
        <w:rFonts w:hint="default"/>
        <w:lang w:val="fr-FR" w:eastAsia="en-US" w:bidi="ar-SA"/>
      </w:rPr>
    </w:lvl>
    <w:lvl w:ilvl="2" w:tplc="37E2647A">
      <w:numFmt w:val="bullet"/>
      <w:lvlText w:val="•"/>
      <w:lvlJc w:val="left"/>
      <w:pPr>
        <w:ind w:left="3178" w:hanging="360"/>
      </w:pPr>
      <w:rPr>
        <w:rFonts w:hint="default"/>
        <w:lang w:val="fr-FR" w:eastAsia="en-US" w:bidi="ar-SA"/>
      </w:rPr>
    </w:lvl>
    <w:lvl w:ilvl="3" w:tplc="1EE8EC26">
      <w:numFmt w:val="bullet"/>
      <w:lvlText w:val="•"/>
      <w:lvlJc w:val="left"/>
      <w:pPr>
        <w:ind w:left="4127" w:hanging="360"/>
      </w:pPr>
      <w:rPr>
        <w:rFonts w:hint="default"/>
        <w:lang w:val="fr-FR" w:eastAsia="en-US" w:bidi="ar-SA"/>
      </w:rPr>
    </w:lvl>
    <w:lvl w:ilvl="4" w:tplc="EF009512">
      <w:numFmt w:val="bullet"/>
      <w:lvlText w:val="•"/>
      <w:lvlJc w:val="left"/>
      <w:pPr>
        <w:ind w:left="5076" w:hanging="360"/>
      </w:pPr>
      <w:rPr>
        <w:rFonts w:hint="default"/>
        <w:lang w:val="fr-FR" w:eastAsia="en-US" w:bidi="ar-SA"/>
      </w:rPr>
    </w:lvl>
    <w:lvl w:ilvl="5" w:tplc="5BE4AFA8">
      <w:numFmt w:val="bullet"/>
      <w:lvlText w:val="•"/>
      <w:lvlJc w:val="left"/>
      <w:pPr>
        <w:ind w:left="6025" w:hanging="360"/>
      </w:pPr>
      <w:rPr>
        <w:rFonts w:hint="default"/>
        <w:lang w:val="fr-FR" w:eastAsia="en-US" w:bidi="ar-SA"/>
      </w:rPr>
    </w:lvl>
    <w:lvl w:ilvl="6" w:tplc="6192BDC8">
      <w:numFmt w:val="bullet"/>
      <w:lvlText w:val="•"/>
      <w:lvlJc w:val="left"/>
      <w:pPr>
        <w:ind w:left="6974" w:hanging="360"/>
      </w:pPr>
      <w:rPr>
        <w:rFonts w:hint="default"/>
        <w:lang w:val="fr-FR" w:eastAsia="en-US" w:bidi="ar-SA"/>
      </w:rPr>
    </w:lvl>
    <w:lvl w:ilvl="7" w:tplc="5268D4CA">
      <w:numFmt w:val="bullet"/>
      <w:lvlText w:val="•"/>
      <w:lvlJc w:val="left"/>
      <w:pPr>
        <w:ind w:left="7923" w:hanging="360"/>
      </w:pPr>
      <w:rPr>
        <w:rFonts w:hint="default"/>
        <w:lang w:val="fr-FR" w:eastAsia="en-US" w:bidi="ar-SA"/>
      </w:rPr>
    </w:lvl>
    <w:lvl w:ilvl="8" w:tplc="095C64E4">
      <w:numFmt w:val="bullet"/>
      <w:lvlText w:val="•"/>
      <w:lvlJc w:val="left"/>
      <w:pPr>
        <w:ind w:left="8872" w:hanging="360"/>
      </w:pPr>
      <w:rPr>
        <w:rFonts w:hint="default"/>
        <w:lang w:val="fr-FR" w:eastAsia="en-US" w:bidi="ar-SA"/>
      </w:rPr>
    </w:lvl>
  </w:abstractNum>
  <w:abstractNum w:abstractNumId="2" w15:restartNumberingAfterBreak="0">
    <w:nsid w:val="0ED81927"/>
    <w:multiLevelType w:val="hybridMultilevel"/>
    <w:tmpl w:val="323C918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 w15:restartNumberingAfterBreak="0">
    <w:nsid w:val="0F585BEB"/>
    <w:multiLevelType w:val="multilevel"/>
    <w:tmpl w:val="11C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2236A"/>
    <w:multiLevelType w:val="hybridMultilevel"/>
    <w:tmpl w:val="AB36C63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10263BD9"/>
    <w:multiLevelType w:val="hybridMultilevel"/>
    <w:tmpl w:val="8626E9BC"/>
    <w:lvl w:ilvl="0" w:tplc="8A160D0E">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1" w:tplc="328E00E2">
      <w:numFmt w:val="bullet"/>
      <w:lvlText w:val="•"/>
      <w:lvlJc w:val="left"/>
      <w:pPr>
        <w:ind w:left="2229" w:hanging="360"/>
      </w:pPr>
      <w:rPr>
        <w:rFonts w:hint="default"/>
        <w:lang w:val="fr-FR" w:eastAsia="en-US" w:bidi="ar-SA"/>
      </w:rPr>
    </w:lvl>
    <w:lvl w:ilvl="2" w:tplc="33906234">
      <w:numFmt w:val="bullet"/>
      <w:lvlText w:val="•"/>
      <w:lvlJc w:val="left"/>
      <w:pPr>
        <w:ind w:left="3178" w:hanging="360"/>
      </w:pPr>
      <w:rPr>
        <w:rFonts w:hint="default"/>
        <w:lang w:val="fr-FR" w:eastAsia="en-US" w:bidi="ar-SA"/>
      </w:rPr>
    </w:lvl>
    <w:lvl w:ilvl="3" w:tplc="D1D68254">
      <w:numFmt w:val="bullet"/>
      <w:lvlText w:val="•"/>
      <w:lvlJc w:val="left"/>
      <w:pPr>
        <w:ind w:left="4127" w:hanging="360"/>
      </w:pPr>
      <w:rPr>
        <w:rFonts w:hint="default"/>
        <w:lang w:val="fr-FR" w:eastAsia="en-US" w:bidi="ar-SA"/>
      </w:rPr>
    </w:lvl>
    <w:lvl w:ilvl="4" w:tplc="58B6B9CE">
      <w:numFmt w:val="bullet"/>
      <w:lvlText w:val="•"/>
      <w:lvlJc w:val="left"/>
      <w:pPr>
        <w:ind w:left="5076" w:hanging="360"/>
      </w:pPr>
      <w:rPr>
        <w:rFonts w:hint="default"/>
        <w:lang w:val="fr-FR" w:eastAsia="en-US" w:bidi="ar-SA"/>
      </w:rPr>
    </w:lvl>
    <w:lvl w:ilvl="5" w:tplc="C9900CE8">
      <w:numFmt w:val="bullet"/>
      <w:lvlText w:val="•"/>
      <w:lvlJc w:val="left"/>
      <w:pPr>
        <w:ind w:left="6025" w:hanging="360"/>
      </w:pPr>
      <w:rPr>
        <w:rFonts w:hint="default"/>
        <w:lang w:val="fr-FR" w:eastAsia="en-US" w:bidi="ar-SA"/>
      </w:rPr>
    </w:lvl>
    <w:lvl w:ilvl="6" w:tplc="7C5C412C">
      <w:numFmt w:val="bullet"/>
      <w:lvlText w:val="•"/>
      <w:lvlJc w:val="left"/>
      <w:pPr>
        <w:ind w:left="6974" w:hanging="360"/>
      </w:pPr>
      <w:rPr>
        <w:rFonts w:hint="default"/>
        <w:lang w:val="fr-FR" w:eastAsia="en-US" w:bidi="ar-SA"/>
      </w:rPr>
    </w:lvl>
    <w:lvl w:ilvl="7" w:tplc="C880611C">
      <w:numFmt w:val="bullet"/>
      <w:lvlText w:val="•"/>
      <w:lvlJc w:val="left"/>
      <w:pPr>
        <w:ind w:left="7923" w:hanging="360"/>
      </w:pPr>
      <w:rPr>
        <w:rFonts w:hint="default"/>
        <w:lang w:val="fr-FR" w:eastAsia="en-US" w:bidi="ar-SA"/>
      </w:rPr>
    </w:lvl>
    <w:lvl w:ilvl="8" w:tplc="D4206320">
      <w:numFmt w:val="bullet"/>
      <w:lvlText w:val="•"/>
      <w:lvlJc w:val="left"/>
      <w:pPr>
        <w:ind w:left="8872" w:hanging="360"/>
      </w:pPr>
      <w:rPr>
        <w:rFonts w:hint="default"/>
        <w:lang w:val="fr-FR" w:eastAsia="en-US" w:bidi="ar-SA"/>
      </w:rPr>
    </w:lvl>
  </w:abstractNum>
  <w:abstractNum w:abstractNumId="6" w15:restartNumberingAfterBreak="0">
    <w:nsid w:val="121F6792"/>
    <w:multiLevelType w:val="multilevel"/>
    <w:tmpl w:val="242892AC"/>
    <w:lvl w:ilvl="0">
      <w:start w:val="1"/>
      <w:numFmt w:val="decimal"/>
      <w:lvlText w:val="%1"/>
      <w:lvlJc w:val="left"/>
      <w:pPr>
        <w:ind w:left="1360" w:hanging="432"/>
      </w:pPr>
      <w:rPr>
        <w:rFonts w:hint="default"/>
        <w:lang w:val="fr-FR" w:eastAsia="en-US" w:bidi="ar-SA"/>
      </w:rPr>
    </w:lvl>
    <w:lvl w:ilvl="1">
      <w:start w:val="1"/>
      <w:numFmt w:val="decimal"/>
      <w:lvlText w:val="%1.%2."/>
      <w:lvlJc w:val="left"/>
      <w:pPr>
        <w:ind w:left="1360" w:hanging="432"/>
        <w:jc w:val="right"/>
      </w:pPr>
      <w:rPr>
        <w:rFonts w:hint="default"/>
        <w:spacing w:val="2"/>
        <w:w w:val="98"/>
        <w:lang w:val="fr-FR" w:eastAsia="en-US" w:bidi="ar-SA"/>
      </w:rPr>
    </w:lvl>
    <w:lvl w:ilvl="2">
      <w:start w:val="1"/>
      <w:numFmt w:val="decimal"/>
      <w:lvlText w:val="%1.%2.%3."/>
      <w:lvlJc w:val="left"/>
      <w:pPr>
        <w:ind w:left="3532" w:hanging="697"/>
      </w:pPr>
      <w:rPr>
        <w:rFonts w:ascii="Times New Roman" w:eastAsia="Times New Roman" w:hAnsi="Times New Roman" w:cs="Times New Roman" w:hint="default"/>
        <w:b/>
        <w:bCs/>
        <w:i w:val="0"/>
        <w:iCs w:val="0"/>
        <w:color w:val="4471C4"/>
        <w:spacing w:val="-7"/>
        <w:w w:val="102"/>
        <w:sz w:val="27"/>
        <w:szCs w:val="27"/>
        <w:lang w:val="fr-FR" w:eastAsia="en-US" w:bidi="ar-SA"/>
      </w:rPr>
    </w:lvl>
    <w:lvl w:ilvl="3">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4">
      <w:numFmt w:val="bullet"/>
      <w:lvlText w:val="•"/>
      <w:lvlJc w:val="left"/>
      <w:pPr>
        <w:ind w:left="2000" w:hanging="360"/>
      </w:pPr>
      <w:rPr>
        <w:rFonts w:hint="default"/>
        <w:lang w:val="fr-FR" w:eastAsia="en-US" w:bidi="ar-SA"/>
      </w:rPr>
    </w:lvl>
    <w:lvl w:ilvl="5">
      <w:numFmt w:val="bullet"/>
      <w:lvlText w:val="•"/>
      <w:lvlJc w:val="left"/>
      <w:pPr>
        <w:ind w:left="3461" w:hanging="360"/>
      </w:pPr>
      <w:rPr>
        <w:rFonts w:hint="default"/>
        <w:lang w:val="fr-FR" w:eastAsia="en-US" w:bidi="ar-SA"/>
      </w:rPr>
    </w:lvl>
    <w:lvl w:ilvl="6">
      <w:numFmt w:val="bullet"/>
      <w:lvlText w:val="•"/>
      <w:lvlJc w:val="left"/>
      <w:pPr>
        <w:ind w:left="4923" w:hanging="360"/>
      </w:pPr>
      <w:rPr>
        <w:rFonts w:hint="default"/>
        <w:lang w:val="fr-FR" w:eastAsia="en-US" w:bidi="ar-SA"/>
      </w:rPr>
    </w:lvl>
    <w:lvl w:ilvl="7">
      <w:numFmt w:val="bullet"/>
      <w:lvlText w:val="•"/>
      <w:lvlJc w:val="left"/>
      <w:pPr>
        <w:ind w:left="6385" w:hanging="360"/>
      </w:pPr>
      <w:rPr>
        <w:rFonts w:hint="default"/>
        <w:lang w:val="fr-FR" w:eastAsia="en-US" w:bidi="ar-SA"/>
      </w:rPr>
    </w:lvl>
    <w:lvl w:ilvl="8">
      <w:numFmt w:val="bullet"/>
      <w:lvlText w:val="•"/>
      <w:lvlJc w:val="left"/>
      <w:pPr>
        <w:ind w:left="7847" w:hanging="360"/>
      </w:pPr>
      <w:rPr>
        <w:rFonts w:hint="default"/>
        <w:lang w:val="fr-FR" w:eastAsia="en-US" w:bidi="ar-SA"/>
      </w:rPr>
    </w:lvl>
  </w:abstractNum>
  <w:abstractNum w:abstractNumId="7" w15:restartNumberingAfterBreak="0">
    <w:nsid w:val="129C0D52"/>
    <w:multiLevelType w:val="hybridMultilevel"/>
    <w:tmpl w:val="9710C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0E3CFE"/>
    <w:multiLevelType w:val="hybridMultilevel"/>
    <w:tmpl w:val="17162C1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20E34D1B"/>
    <w:multiLevelType w:val="hybridMultilevel"/>
    <w:tmpl w:val="896A1E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21B24EE5"/>
    <w:multiLevelType w:val="hybridMultilevel"/>
    <w:tmpl w:val="FB80F2DA"/>
    <w:lvl w:ilvl="0" w:tplc="40DC9EA0">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1" w:tplc="F5869C80">
      <w:numFmt w:val="bullet"/>
      <w:lvlText w:val="•"/>
      <w:lvlJc w:val="left"/>
      <w:pPr>
        <w:ind w:left="2229" w:hanging="360"/>
      </w:pPr>
      <w:rPr>
        <w:rFonts w:hint="default"/>
        <w:lang w:val="fr-FR" w:eastAsia="en-US" w:bidi="ar-SA"/>
      </w:rPr>
    </w:lvl>
    <w:lvl w:ilvl="2" w:tplc="48B013CA">
      <w:numFmt w:val="bullet"/>
      <w:lvlText w:val="•"/>
      <w:lvlJc w:val="left"/>
      <w:pPr>
        <w:ind w:left="3178" w:hanging="360"/>
      </w:pPr>
      <w:rPr>
        <w:rFonts w:hint="default"/>
        <w:lang w:val="fr-FR" w:eastAsia="en-US" w:bidi="ar-SA"/>
      </w:rPr>
    </w:lvl>
    <w:lvl w:ilvl="3" w:tplc="B03A3454">
      <w:numFmt w:val="bullet"/>
      <w:lvlText w:val="•"/>
      <w:lvlJc w:val="left"/>
      <w:pPr>
        <w:ind w:left="4127" w:hanging="360"/>
      </w:pPr>
      <w:rPr>
        <w:rFonts w:hint="default"/>
        <w:lang w:val="fr-FR" w:eastAsia="en-US" w:bidi="ar-SA"/>
      </w:rPr>
    </w:lvl>
    <w:lvl w:ilvl="4" w:tplc="07E8AC34">
      <w:numFmt w:val="bullet"/>
      <w:lvlText w:val="•"/>
      <w:lvlJc w:val="left"/>
      <w:pPr>
        <w:ind w:left="5076" w:hanging="360"/>
      </w:pPr>
      <w:rPr>
        <w:rFonts w:hint="default"/>
        <w:lang w:val="fr-FR" w:eastAsia="en-US" w:bidi="ar-SA"/>
      </w:rPr>
    </w:lvl>
    <w:lvl w:ilvl="5" w:tplc="C566544C">
      <w:numFmt w:val="bullet"/>
      <w:lvlText w:val="•"/>
      <w:lvlJc w:val="left"/>
      <w:pPr>
        <w:ind w:left="6025" w:hanging="360"/>
      </w:pPr>
      <w:rPr>
        <w:rFonts w:hint="default"/>
        <w:lang w:val="fr-FR" w:eastAsia="en-US" w:bidi="ar-SA"/>
      </w:rPr>
    </w:lvl>
    <w:lvl w:ilvl="6" w:tplc="6EAC2ED6">
      <w:numFmt w:val="bullet"/>
      <w:lvlText w:val="•"/>
      <w:lvlJc w:val="left"/>
      <w:pPr>
        <w:ind w:left="6974" w:hanging="360"/>
      </w:pPr>
      <w:rPr>
        <w:rFonts w:hint="default"/>
        <w:lang w:val="fr-FR" w:eastAsia="en-US" w:bidi="ar-SA"/>
      </w:rPr>
    </w:lvl>
    <w:lvl w:ilvl="7" w:tplc="4BF0ADE4">
      <w:numFmt w:val="bullet"/>
      <w:lvlText w:val="•"/>
      <w:lvlJc w:val="left"/>
      <w:pPr>
        <w:ind w:left="7923" w:hanging="360"/>
      </w:pPr>
      <w:rPr>
        <w:rFonts w:hint="default"/>
        <w:lang w:val="fr-FR" w:eastAsia="en-US" w:bidi="ar-SA"/>
      </w:rPr>
    </w:lvl>
    <w:lvl w:ilvl="8" w:tplc="8D62790E">
      <w:numFmt w:val="bullet"/>
      <w:lvlText w:val="•"/>
      <w:lvlJc w:val="left"/>
      <w:pPr>
        <w:ind w:left="8872" w:hanging="360"/>
      </w:pPr>
      <w:rPr>
        <w:rFonts w:hint="default"/>
        <w:lang w:val="fr-FR" w:eastAsia="en-US" w:bidi="ar-SA"/>
      </w:rPr>
    </w:lvl>
  </w:abstractNum>
  <w:abstractNum w:abstractNumId="11" w15:restartNumberingAfterBreak="0">
    <w:nsid w:val="247B400C"/>
    <w:multiLevelType w:val="hybridMultilevel"/>
    <w:tmpl w:val="7FE87C90"/>
    <w:lvl w:ilvl="0" w:tplc="2670FDA0">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1" w:tplc="AA88CE4A">
      <w:numFmt w:val="bullet"/>
      <w:lvlText w:val="•"/>
      <w:lvlJc w:val="left"/>
      <w:pPr>
        <w:ind w:left="2229" w:hanging="360"/>
      </w:pPr>
      <w:rPr>
        <w:rFonts w:hint="default"/>
        <w:lang w:val="fr-FR" w:eastAsia="en-US" w:bidi="ar-SA"/>
      </w:rPr>
    </w:lvl>
    <w:lvl w:ilvl="2" w:tplc="A55430E4">
      <w:numFmt w:val="bullet"/>
      <w:lvlText w:val="•"/>
      <w:lvlJc w:val="left"/>
      <w:pPr>
        <w:ind w:left="3178" w:hanging="360"/>
      </w:pPr>
      <w:rPr>
        <w:rFonts w:hint="default"/>
        <w:lang w:val="fr-FR" w:eastAsia="en-US" w:bidi="ar-SA"/>
      </w:rPr>
    </w:lvl>
    <w:lvl w:ilvl="3" w:tplc="284C3B88">
      <w:numFmt w:val="bullet"/>
      <w:lvlText w:val="•"/>
      <w:lvlJc w:val="left"/>
      <w:pPr>
        <w:ind w:left="4127" w:hanging="360"/>
      </w:pPr>
      <w:rPr>
        <w:rFonts w:hint="default"/>
        <w:lang w:val="fr-FR" w:eastAsia="en-US" w:bidi="ar-SA"/>
      </w:rPr>
    </w:lvl>
    <w:lvl w:ilvl="4" w:tplc="34A4E058">
      <w:numFmt w:val="bullet"/>
      <w:lvlText w:val="•"/>
      <w:lvlJc w:val="left"/>
      <w:pPr>
        <w:ind w:left="5076" w:hanging="360"/>
      </w:pPr>
      <w:rPr>
        <w:rFonts w:hint="default"/>
        <w:lang w:val="fr-FR" w:eastAsia="en-US" w:bidi="ar-SA"/>
      </w:rPr>
    </w:lvl>
    <w:lvl w:ilvl="5" w:tplc="407C5A1E">
      <w:numFmt w:val="bullet"/>
      <w:lvlText w:val="•"/>
      <w:lvlJc w:val="left"/>
      <w:pPr>
        <w:ind w:left="6025" w:hanging="360"/>
      </w:pPr>
      <w:rPr>
        <w:rFonts w:hint="default"/>
        <w:lang w:val="fr-FR" w:eastAsia="en-US" w:bidi="ar-SA"/>
      </w:rPr>
    </w:lvl>
    <w:lvl w:ilvl="6" w:tplc="BAACF7AC">
      <w:numFmt w:val="bullet"/>
      <w:lvlText w:val="•"/>
      <w:lvlJc w:val="left"/>
      <w:pPr>
        <w:ind w:left="6974" w:hanging="360"/>
      </w:pPr>
      <w:rPr>
        <w:rFonts w:hint="default"/>
        <w:lang w:val="fr-FR" w:eastAsia="en-US" w:bidi="ar-SA"/>
      </w:rPr>
    </w:lvl>
    <w:lvl w:ilvl="7" w:tplc="27E6FCF6">
      <w:numFmt w:val="bullet"/>
      <w:lvlText w:val="•"/>
      <w:lvlJc w:val="left"/>
      <w:pPr>
        <w:ind w:left="7923" w:hanging="360"/>
      </w:pPr>
      <w:rPr>
        <w:rFonts w:hint="default"/>
        <w:lang w:val="fr-FR" w:eastAsia="en-US" w:bidi="ar-SA"/>
      </w:rPr>
    </w:lvl>
    <w:lvl w:ilvl="8" w:tplc="005291D4">
      <w:numFmt w:val="bullet"/>
      <w:lvlText w:val="•"/>
      <w:lvlJc w:val="left"/>
      <w:pPr>
        <w:ind w:left="8872" w:hanging="360"/>
      </w:pPr>
      <w:rPr>
        <w:rFonts w:hint="default"/>
        <w:lang w:val="fr-FR" w:eastAsia="en-US" w:bidi="ar-SA"/>
      </w:rPr>
    </w:lvl>
  </w:abstractNum>
  <w:abstractNum w:abstractNumId="12" w15:restartNumberingAfterBreak="0">
    <w:nsid w:val="2BAD5607"/>
    <w:multiLevelType w:val="hybridMultilevel"/>
    <w:tmpl w:val="1DA8126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15:restartNumberingAfterBreak="0">
    <w:nsid w:val="2C796AAE"/>
    <w:multiLevelType w:val="hybridMultilevel"/>
    <w:tmpl w:val="D890918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30E50BA3"/>
    <w:multiLevelType w:val="hybridMultilevel"/>
    <w:tmpl w:val="2174A38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330F109F"/>
    <w:multiLevelType w:val="hybridMultilevel"/>
    <w:tmpl w:val="99F6EF8C"/>
    <w:lvl w:ilvl="0" w:tplc="8B76C58A">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1" w:tplc="DF26730C">
      <w:numFmt w:val="bullet"/>
      <w:lvlText w:val="•"/>
      <w:lvlJc w:val="left"/>
      <w:pPr>
        <w:ind w:left="2229" w:hanging="360"/>
      </w:pPr>
      <w:rPr>
        <w:rFonts w:hint="default"/>
        <w:lang w:val="fr-FR" w:eastAsia="en-US" w:bidi="ar-SA"/>
      </w:rPr>
    </w:lvl>
    <w:lvl w:ilvl="2" w:tplc="318C1712">
      <w:numFmt w:val="bullet"/>
      <w:lvlText w:val="•"/>
      <w:lvlJc w:val="left"/>
      <w:pPr>
        <w:ind w:left="3178" w:hanging="360"/>
      </w:pPr>
      <w:rPr>
        <w:rFonts w:hint="default"/>
        <w:lang w:val="fr-FR" w:eastAsia="en-US" w:bidi="ar-SA"/>
      </w:rPr>
    </w:lvl>
    <w:lvl w:ilvl="3" w:tplc="5F70CF8A">
      <w:numFmt w:val="bullet"/>
      <w:lvlText w:val="•"/>
      <w:lvlJc w:val="left"/>
      <w:pPr>
        <w:ind w:left="4127" w:hanging="360"/>
      </w:pPr>
      <w:rPr>
        <w:rFonts w:hint="default"/>
        <w:lang w:val="fr-FR" w:eastAsia="en-US" w:bidi="ar-SA"/>
      </w:rPr>
    </w:lvl>
    <w:lvl w:ilvl="4" w:tplc="78D89AC8">
      <w:numFmt w:val="bullet"/>
      <w:lvlText w:val="•"/>
      <w:lvlJc w:val="left"/>
      <w:pPr>
        <w:ind w:left="5076" w:hanging="360"/>
      </w:pPr>
      <w:rPr>
        <w:rFonts w:hint="default"/>
        <w:lang w:val="fr-FR" w:eastAsia="en-US" w:bidi="ar-SA"/>
      </w:rPr>
    </w:lvl>
    <w:lvl w:ilvl="5" w:tplc="5DFCE896">
      <w:numFmt w:val="bullet"/>
      <w:lvlText w:val="•"/>
      <w:lvlJc w:val="left"/>
      <w:pPr>
        <w:ind w:left="6025" w:hanging="360"/>
      </w:pPr>
      <w:rPr>
        <w:rFonts w:hint="default"/>
        <w:lang w:val="fr-FR" w:eastAsia="en-US" w:bidi="ar-SA"/>
      </w:rPr>
    </w:lvl>
    <w:lvl w:ilvl="6" w:tplc="4F98F154">
      <w:numFmt w:val="bullet"/>
      <w:lvlText w:val="•"/>
      <w:lvlJc w:val="left"/>
      <w:pPr>
        <w:ind w:left="6974" w:hanging="360"/>
      </w:pPr>
      <w:rPr>
        <w:rFonts w:hint="default"/>
        <w:lang w:val="fr-FR" w:eastAsia="en-US" w:bidi="ar-SA"/>
      </w:rPr>
    </w:lvl>
    <w:lvl w:ilvl="7" w:tplc="B6F8B82C">
      <w:numFmt w:val="bullet"/>
      <w:lvlText w:val="•"/>
      <w:lvlJc w:val="left"/>
      <w:pPr>
        <w:ind w:left="7923" w:hanging="360"/>
      </w:pPr>
      <w:rPr>
        <w:rFonts w:hint="default"/>
        <w:lang w:val="fr-FR" w:eastAsia="en-US" w:bidi="ar-SA"/>
      </w:rPr>
    </w:lvl>
    <w:lvl w:ilvl="8" w:tplc="072C97CE">
      <w:numFmt w:val="bullet"/>
      <w:lvlText w:val="•"/>
      <w:lvlJc w:val="left"/>
      <w:pPr>
        <w:ind w:left="8872" w:hanging="360"/>
      </w:pPr>
      <w:rPr>
        <w:rFonts w:hint="default"/>
        <w:lang w:val="fr-FR" w:eastAsia="en-US" w:bidi="ar-SA"/>
      </w:rPr>
    </w:lvl>
  </w:abstractNum>
  <w:abstractNum w:abstractNumId="16" w15:restartNumberingAfterBreak="0">
    <w:nsid w:val="351E06D8"/>
    <w:multiLevelType w:val="multilevel"/>
    <w:tmpl w:val="9E1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55790"/>
    <w:multiLevelType w:val="hybridMultilevel"/>
    <w:tmpl w:val="BB9A82C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15:restartNumberingAfterBreak="0">
    <w:nsid w:val="35BB73DD"/>
    <w:multiLevelType w:val="hybridMultilevel"/>
    <w:tmpl w:val="726E594C"/>
    <w:lvl w:ilvl="0" w:tplc="299ED6CC">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1" w:tplc="DF5085B6">
      <w:numFmt w:val="bullet"/>
      <w:lvlText w:val="•"/>
      <w:lvlJc w:val="left"/>
      <w:pPr>
        <w:ind w:left="2229" w:hanging="360"/>
      </w:pPr>
      <w:rPr>
        <w:rFonts w:hint="default"/>
        <w:lang w:val="fr-FR" w:eastAsia="en-US" w:bidi="ar-SA"/>
      </w:rPr>
    </w:lvl>
    <w:lvl w:ilvl="2" w:tplc="3E2C7982">
      <w:numFmt w:val="bullet"/>
      <w:lvlText w:val="•"/>
      <w:lvlJc w:val="left"/>
      <w:pPr>
        <w:ind w:left="3178" w:hanging="360"/>
      </w:pPr>
      <w:rPr>
        <w:rFonts w:hint="default"/>
        <w:lang w:val="fr-FR" w:eastAsia="en-US" w:bidi="ar-SA"/>
      </w:rPr>
    </w:lvl>
    <w:lvl w:ilvl="3" w:tplc="0C6A951E">
      <w:numFmt w:val="bullet"/>
      <w:lvlText w:val="•"/>
      <w:lvlJc w:val="left"/>
      <w:pPr>
        <w:ind w:left="4127" w:hanging="360"/>
      </w:pPr>
      <w:rPr>
        <w:rFonts w:hint="default"/>
        <w:lang w:val="fr-FR" w:eastAsia="en-US" w:bidi="ar-SA"/>
      </w:rPr>
    </w:lvl>
    <w:lvl w:ilvl="4" w:tplc="269C7C66">
      <w:numFmt w:val="bullet"/>
      <w:lvlText w:val="•"/>
      <w:lvlJc w:val="left"/>
      <w:pPr>
        <w:ind w:left="5076" w:hanging="360"/>
      </w:pPr>
      <w:rPr>
        <w:rFonts w:hint="default"/>
        <w:lang w:val="fr-FR" w:eastAsia="en-US" w:bidi="ar-SA"/>
      </w:rPr>
    </w:lvl>
    <w:lvl w:ilvl="5" w:tplc="C5968F58">
      <w:numFmt w:val="bullet"/>
      <w:lvlText w:val="•"/>
      <w:lvlJc w:val="left"/>
      <w:pPr>
        <w:ind w:left="6025" w:hanging="360"/>
      </w:pPr>
      <w:rPr>
        <w:rFonts w:hint="default"/>
        <w:lang w:val="fr-FR" w:eastAsia="en-US" w:bidi="ar-SA"/>
      </w:rPr>
    </w:lvl>
    <w:lvl w:ilvl="6" w:tplc="C4126778">
      <w:numFmt w:val="bullet"/>
      <w:lvlText w:val="•"/>
      <w:lvlJc w:val="left"/>
      <w:pPr>
        <w:ind w:left="6974" w:hanging="360"/>
      </w:pPr>
      <w:rPr>
        <w:rFonts w:hint="default"/>
        <w:lang w:val="fr-FR" w:eastAsia="en-US" w:bidi="ar-SA"/>
      </w:rPr>
    </w:lvl>
    <w:lvl w:ilvl="7" w:tplc="D2360704">
      <w:numFmt w:val="bullet"/>
      <w:lvlText w:val="•"/>
      <w:lvlJc w:val="left"/>
      <w:pPr>
        <w:ind w:left="7923" w:hanging="360"/>
      </w:pPr>
      <w:rPr>
        <w:rFonts w:hint="default"/>
        <w:lang w:val="fr-FR" w:eastAsia="en-US" w:bidi="ar-SA"/>
      </w:rPr>
    </w:lvl>
    <w:lvl w:ilvl="8" w:tplc="9740FC34">
      <w:numFmt w:val="bullet"/>
      <w:lvlText w:val="•"/>
      <w:lvlJc w:val="left"/>
      <w:pPr>
        <w:ind w:left="8872" w:hanging="360"/>
      </w:pPr>
      <w:rPr>
        <w:rFonts w:hint="default"/>
        <w:lang w:val="fr-FR" w:eastAsia="en-US" w:bidi="ar-SA"/>
      </w:rPr>
    </w:lvl>
  </w:abstractNum>
  <w:abstractNum w:abstractNumId="19" w15:restartNumberingAfterBreak="0">
    <w:nsid w:val="3ACC6806"/>
    <w:multiLevelType w:val="hybridMultilevel"/>
    <w:tmpl w:val="95267E8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45D40A12"/>
    <w:multiLevelType w:val="multilevel"/>
    <w:tmpl w:val="242892AC"/>
    <w:lvl w:ilvl="0">
      <w:start w:val="1"/>
      <w:numFmt w:val="decimal"/>
      <w:lvlText w:val="%1"/>
      <w:lvlJc w:val="left"/>
      <w:pPr>
        <w:ind w:left="1360" w:hanging="432"/>
      </w:pPr>
      <w:rPr>
        <w:rFonts w:hint="default"/>
        <w:lang w:val="fr-FR" w:eastAsia="en-US" w:bidi="ar-SA"/>
      </w:rPr>
    </w:lvl>
    <w:lvl w:ilvl="1">
      <w:start w:val="1"/>
      <w:numFmt w:val="decimal"/>
      <w:lvlText w:val="%1.%2."/>
      <w:lvlJc w:val="left"/>
      <w:pPr>
        <w:ind w:left="4827" w:hanging="432"/>
        <w:jc w:val="right"/>
      </w:pPr>
      <w:rPr>
        <w:rFonts w:hint="default"/>
        <w:spacing w:val="2"/>
        <w:w w:val="98"/>
        <w:lang w:val="fr-FR" w:eastAsia="en-US" w:bidi="ar-SA"/>
      </w:rPr>
    </w:lvl>
    <w:lvl w:ilvl="2">
      <w:start w:val="1"/>
      <w:numFmt w:val="decimal"/>
      <w:lvlText w:val="%1.%2.%3."/>
      <w:lvlJc w:val="left"/>
      <w:pPr>
        <w:ind w:left="3391" w:hanging="697"/>
      </w:pPr>
      <w:rPr>
        <w:rFonts w:ascii="Times New Roman" w:eastAsia="Times New Roman" w:hAnsi="Times New Roman" w:cs="Times New Roman" w:hint="default"/>
        <w:b/>
        <w:bCs/>
        <w:i w:val="0"/>
        <w:iCs w:val="0"/>
        <w:color w:val="4471C4"/>
        <w:spacing w:val="-7"/>
        <w:w w:val="102"/>
        <w:sz w:val="27"/>
        <w:szCs w:val="27"/>
        <w:lang w:val="fr-FR" w:eastAsia="en-US" w:bidi="ar-SA"/>
      </w:rPr>
    </w:lvl>
    <w:lvl w:ilvl="3">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4">
      <w:numFmt w:val="bullet"/>
      <w:lvlText w:val="•"/>
      <w:lvlJc w:val="left"/>
      <w:pPr>
        <w:ind w:left="2000" w:hanging="360"/>
      </w:pPr>
      <w:rPr>
        <w:rFonts w:hint="default"/>
        <w:lang w:val="fr-FR" w:eastAsia="en-US" w:bidi="ar-SA"/>
      </w:rPr>
    </w:lvl>
    <w:lvl w:ilvl="5">
      <w:numFmt w:val="bullet"/>
      <w:lvlText w:val="•"/>
      <w:lvlJc w:val="left"/>
      <w:pPr>
        <w:ind w:left="3461" w:hanging="360"/>
      </w:pPr>
      <w:rPr>
        <w:rFonts w:hint="default"/>
        <w:lang w:val="fr-FR" w:eastAsia="en-US" w:bidi="ar-SA"/>
      </w:rPr>
    </w:lvl>
    <w:lvl w:ilvl="6">
      <w:numFmt w:val="bullet"/>
      <w:lvlText w:val="•"/>
      <w:lvlJc w:val="left"/>
      <w:pPr>
        <w:ind w:left="4923" w:hanging="360"/>
      </w:pPr>
      <w:rPr>
        <w:rFonts w:hint="default"/>
        <w:lang w:val="fr-FR" w:eastAsia="en-US" w:bidi="ar-SA"/>
      </w:rPr>
    </w:lvl>
    <w:lvl w:ilvl="7">
      <w:numFmt w:val="bullet"/>
      <w:lvlText w:val="•"/>
      <w:lvlJc w:val="left"/>
      <w:pPr>
        <w:ind w:left="6385" w:hanging="360"/>
      </w:pPr>
      <w:rPr>
        <w:rFonts w:hint="default"/>
        <w:lang w:val="fr-FR" w:eastAsia="en-US" w:bidi="ar-SA"/>
      </w:rPr>
    </w:lvl>
    <w:lvl w:ilvl="8">
      <w:numFmt w:val="bullet"/>
      <w:lvlText w:val="•"/>
      <w:lvlJc w:val="left"/>
      <w:pPr>
        <w:ind w:left="7847" w:hanging="360"/>
      </w:pPr>
      <w:rPr>
        <w:rFonts w:hint="default"/>
        <w:lang w:val="fr-FR" w:eastAsia="en-US" w:bidi="ar-SA"/>
      </w:rPr>
    </w:lvl>
  </w:abstractNum>
  <w:abstractNum w:abstractNumId="21" w15:restartNumberingAfterBreak="0">
    <w:nsid w:val="49EB0800"/>
    <w:multiLevelType w:val="multilevel"/>
    <w:tmpl w:val="2CE0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9213B"/>
    <w:multiLevelType w:val="multilevel"/>
    <w:tmpl w:val="187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27BF6"/>
    <w:multiLevelType w:val="hybridMultilevel"/>
    <w:tmpl w:val="A0369E3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4" w15:restartNumberingAfterBreak="0">
    <w:nsid w:val="548669E2"/>
    <w:multiLevelType w:val="hybridMultilevel"/>
    <w:tmpl w:val="7D1C18C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5" w15:restartNumberingAfterBreak="0">
    <w:nsid w:val="5950124D"/>
    <w:multiLevelType w:val="hybridMultilevel"/>
    <w:tmpl w:val="6E60CA0C"/>
    <w:lvl w:ilvl="0" w:tplc="DD92CA9A">
      <w:numFmt w:val="bullet"/>
      <w:lvlText w:val=""/>
      <w:lvlJc w:val="left"/>
      <w:pPr>
        <w:ind w:left="1288" w:hanging="360"/>
      </w:pPr>
      <w:rPr>
        <w:rFonts w:ascii="Symbol" w:eastAsia="Symbol" w:hAnsi="Symbol" w:cs="Symbol" w:hint="default"/>
        <w:spacing w:val="0"/>
        <w:w w:val="100"/>
        <w:lang w:val="fr-FR" w:eastAsia="en-US" w:bidi="ar-SA"/>
      </w:rPr>
    </w:lvl>
    <w:lvl w:ilvl="1" w:tplc="092423BE">
      <w:numFmt w:val="bullet"/>
      <w:lvlText w:val="o"/>
      <w:lvlJc w:val="left"/>
      <w:pPr>
        <w:ind w:left="2009" w:hanging="361"/>
      </w:pPr>
      <w:rPr>
        <w:rFonts w:ascii="Courier New" w:eastAsia="Courier New" w:hAnsi="Courier New" w:cs="Courier New" w:hint="default"/>
        <w:spacing w:val="0"/>
        <w:w w:val="102"/>
        <w:lang w:val="fr-FR" w:eastAsia="en-US" w:bidi="ar-SA"/>
      </w:rPr>
    </w:lvl>
    <w:lvl w:ilvl="2" w:tplc="BD060872">
      <w:numFmt w:val="bullet"/>
      <w:lvlText w:val="•"/>
      <w:lvlJc w:val="left"/>
      <w:pPr>
        <w:ind w:left="2974" w:hanging="361"/>
      </w:pPr>
      <w:rPr>
        <w:rFonts w:hint="default"/>
        <w:lang w:val="fr-FR" w:eastAsia="en-US" w:bidi="ar-SA"/>
      </w:rPr>
    </w:lvl>
    <w:lvl w:ilvl="3" w:tplc="620247CE">
      <w:numFmt w:val="bullet"/>
      <w:lvlText w:val="•"/>
      <w:lvlJc w:val="left"/>
      <w:pPr>
        <w:ind w:left="3949" w:hanging="361"/>
      </w:pPr>
      <w:rPr>
        <w:rFonts w:hint="default"/>
        <w:lang w:val="fr-FR" w:eastAsia="en-US" w:bidi="ar-SA"/>
      </w:rPr>
    </w:lvl>
    <w:lvl w:ilvl="4" w:tplc="19508176">
      <w:numFmt w:val="bullet"/>
      <w:lvlText w:val="•"/>
      <w:lvlJc w:val="left"/>
      <w:pPr>
        <w:ind w:left="4923" w:hanging="361"/>
      </w:pPr>
      <w:rPr>
        <w:rFonts w:hint="default"/>
        <w:lang w:val="fr-FR" w:eastAsia="en-US" w:bidi="ar-SA"/>
      </w:rPr>
    </w:lvl>
    <w:lvl w:ilvl="5" w:tplc="04465176">
      <w:numFmt w:val="bullet"/>
      <w:lvlText w:val="•"/>
      <w:lvlJc w:val="left"/>
      <w:pPr>
        <w:ind w:left="5898" w:hanging="361"/>
      </w:pPr>
      <w:rPr>
        <w:rFonts w:hint="default"/>
        <w:lang w:val="fr-FR" w:eastAsia="en-US" w:bidi="ar-SA"/>
      </w:rPr>
    </w:lvl>
    <w:lvl w:ilvl="6" w:tplc="A9FC9F2A">
      <w:numFmt w:val="bullet"/>
      <w:lvlText w:val="•"/>
      <w:lvlJc w:val="left"/>
      <w:pPr>
        <w:ind w:left="6872" w:hanging="361"/>
      </w:pPr>
      <w:rPr>
        <w:rFonts w:hint="default"/>
        <w:lang w:val="fr-FR" w:eastAsia="en-US" w:bidi="ar-SA"/>
      </w:rPr>
    </w:lvl>
    <w:lvl w:ilvl="7" w:tplc="8C54E032">
      <w:numFmt w:val="bullet"/>
      <w:lvlText w:val="•"/>
      <w:lvlJc w:val="left"/>
      <w:pPr>
        <w:ind w:left="7847" w:hanging="361"/>
      </w:pPr>
      <w:rPr>
        <w:rFonts w:hint="default"/>
        <w:lang w:val="fr-FR" w:eastAsia="en-US" w:bidi="ar-SA"/>
      </w:rPr>
    </w:lvl>
    <w:lvl w:ilvl="8" w:tplc="6A1639EA">
      <w:numFmt w:val="bullet"/>
      <w:lvlText w:val="•"/>
      <w:lvlJc w:val="left"/>
      <w:pPr>
        <w:ind w:left="8821" w:hanging="361"/>
      </w:pPr>
      <w:rPr>
        <w:rFonts w:hint="default"/>
        <w:lang w:val="fr-FR" w:eastAsia="en-US" w:bidi="ar-SA"/>
      </w:rPr>
    </w:lvl>
  </w:abstractNum>
  <w:abstractNum w:abstractNumId="26" w15:restartNumberingAfterBreak="0">
    <w:nsid w:val="5DEB55E2"/>
    <w:multiLevelType w:val="hybridMultilevel"/>
    <w:tmpl w:val="13448F7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7" w15:restartNumberingAfterBreak="0">
    <w:nsid w:val="61485C97"/>
    <w:multiLevelType w:val="hybridMultilevel"/>
    <w:tmpl w:val="69EE2BD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8" w15:restartNumberingAfterBreak="0">
    <w:nsid w:val="67236AD2"/>
    <w:multiLevelType w:val="multilevel"/>
    <w:tmpl w:val="7EF4E876"/>
    <w:lvl w:ilvl="0">
      <w:start w:val="1"/>
      <w:numFmt w:val="decimal"/>
      <w:lvlText w:val="%1"/>
      <w:lvlJc w:val="left"/>
      <w:pPr>
        <w:ind w:left="1180" w:hanging="397"/>
      </w:pPr>
      <w:rPr>
        <w:rFonts w:hint="default"/>
        <w:lang w:val="fr-FR" w:eastAsia="en-US" w:bidi="ar-SA"/>
      </w:rPr>
    </w:lvl>
    <w:lvl w:ilvl="1">
      <w:start w:val="1"/>
      <w:numFmt w:val="decimal"/>
      <w:lvlText w:val="%1.%2."/>
      <w:lvlJc w:val="left"/>
      <w:pPr>
        <w:ind w:left="1180" w:hanging="397"/>
      </w:pPr>
      <w:rPr>
        <w:rFonts w:ascii="Times New Roman" w:eastAsia="Times New Roman" w:hAnsi="Times New Roman" w:cs="Times New Roman" w:hint="default"/>
        <w:b/>
        <w:bCs/>
        <w:i w:val="0"/>
        <w:iCs w:val="0"/>
        <w:spacing w:val="0"/>
        <w:w w:val="102"/>
        <w:sz w:val="21"/>
        <w:szCs w:val="21"/>
        <w:lang w:val="fr-FR" w:eastAsia="en-US" w:bidi="ar-SA"/>
      </w:rPr>
    </w:lvl>
    <w:lvl w:ilvl="2">
      <w:start w:val="1"/>
      <w:numFmt w:val="decimal"/>
      <w:lvlText w:val="%1.%2.%3."/>
      <w:lvlJc w:val="left"/>
      <w:pPr>
        <w:ind w:left="1576" w:hanging="565"/>
      </w:pPr>
      <w:rPr>
        <w:rFonts w:ascii="Times New Roman" w:eastAsia="Times New Roman" w:hAnsi="Times New Roman" w:cs="Times New Roman" w:hint="default"/>
        <w:b/>
        <w:bCs/>
        <w:i w:val="0"/>
        <w:iCs w:val="0"/>
        <w:spacing w:val="0"/>
        <w:w w:val="102"/>
        <w:sz w:val="21"/>
        <w:szCs w:val="21"/>
        <w:lang w:val="fr-FR" w:eastAsia="en-US" w:bidi="ar-SA"/>
      </w:rPr>
    </w:lvl>
    <w:lvl w:ilvl="3">
      <w:numFmt w:val="bullet"/>
      <w:lvlText w:val="•"/>
      <w:lvlJc w:val="left"/>
      <w:pPr>
        <w:ind w:left="3622" w:hanging="565"/>
      </w:pPr>
      <w:rPr>
        <w:rFonts w:hint="default"/>
        <w:lang w:val="fr-FR" w:eastAsia="en-US" w:bidi="ar-SA"/>
      </w:rPr>
    </w:lvl>
    <w:lvl w:ilvl="4">
      <w:numFmt w:val="bullet"/>
      <w:lvlText w:val="•"/>
      <w:lvlJc w:val="left"/>
      <w:pPr>
        <w:ind w:left="4643" w:hanging="565"/>
      </w:pPr>
      <w:rPr>
        <w:rFonts w:hint="default"/>
        <w:lang w:val="fr-FR" w:eastAsia="en-US" w:bidi="ar-SA"/>
      </w:rPr>
    </w:lvl>
    <w:lvl w:ilvl="5">
      <w:numFmt w:val="bullet"/>
      <w:lvlText w:val="•"/>
      <w:lvlJc w:val="left"/>
      <w:pPr>
        <w:ind w:left="5664" w:hanging="565"/>
      </w:pPr>
      <w:rPr>
        <w:rFonts w:hint="default"/>
        <w:lang w:val="fr-FR" w:eastAsia="en-US" w:bidi="ar-SA"/>
      </w:rPr>
    </w:lvl>
    <w:lvl w:ilvl="6">
      <w:numFmt w:val="bullet"/>
      <w:lvlText w:val="•"/>
      <w:lvlJc w:val="left"/>
      <w:pPr>
        <w:ind w:left="6686" w:hanging="565"/>
      </w:pPr>
      <w:rPr>
        <w:rFonts w:hint="default"/>
        <w:lang w:val="fr-FR" w:eastAsia="en-US" w:bidi="ar-SA"/>
      </w:rPr>
    </w:lvl>
    <w:lvl w:ilvl="7">
      <w:numFmt w:val="bullet"/>
      <w:lvlText w:val="•"/>
      <w:lvlJc w:val="left"/>
      <w:pPr>
        <w:ind w:left="7707" w:hanging="565"/>
      </w:pPr>
      <w:rPr>
        <w:rFonts w:hint="default"/>
        <w:lang w:val="fr-FR" w:eastAsia="en-US" w:bidi="ar-SA"/>
      </w:rPr>
    </w:lvl>
    <w:lvl w:ilvl="8">
      <w:numFmt w:val="bullet"/>
      <w:lvlText w:val="•"/>
      <w:lvlJc w:val="left"/>
      <w:pPr>
        <w:ind w:left="8728" w:hanging="565"/>
      </w:pPr>
      <w:rPr>
        <w:rFonts w:hint="default"/>
        <w:lang w:val="fr-FR" w:eastAsia="en-US" w:bidi="ar-SA"/>
      </w:rPr>
    </w:lvl>
  </w:abstractNum>
  <w:abstractNum w:abstractNumId="29" w15:restartNumberingAfterBreak="0">
    <w:nsid w:val="681D7226"/>
    <w:multiLevelType w:val="hybridMultilevel"/>
    <w:tmpl w:val="80FCE4E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0" w15:restartNumberingAfterBreak="0">
    <w:nsid w:val="696B74FA"/>
    <w:multiLevelType w:val="hybridMultilevel"/>
    <w:tmpl w:val="8110D36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1" w15:restartNumberingAfterBreak="0">
    <w:nsid w:val="732D4363"/>
    <w:multiLevelType w:val="hybridMultilevel"/>
    <w:tmpl w:val="DE84F56C"/>
    <w:lvl w:ilvl="0" w:tplc="D89C7C36">
      <w:numFmt w:val="bullet"/>
      <w:lvlText w:val=""/>
      <w:lvlJc w:val="left"/>
      <w:pPr>
        <w:ind w:left="1288" w:hanging="360"/>
      </w:pPr>
      <w:rPr>
        <w:rFonts w:ascii="Symbol" w:eastAsia="Symbol" w:hAnsi="Symbol" w:cs="Symbol" w:hint="default"/>
        <w:b w:val="0"/>
        <w:bCs w:val="0"/>
        <w:i w:val="0"/>
        <w:iCs w:val="0"/>
        <w:spacing w:val="0"/>
        <w:w w:val="102"/>
        <w:sz w:val="20"/>
        <w:szCs w:val="20"/>
        <w:lang w:val="fr-FR" w:eastAsia="en-US" w:bidi="ar-SA"/>
      </w:rPr>
    </w:lvl>
    <w:lvl w:ilvl="1" w:tplc="817026C2">
      <w:numFmt w:val="bullet"/>
      <w:lvlText w:val="•"/>
      <w:lvlJc w:val="left"/>
      <w:pPr>
        <w:ind w:left="2229" w:hanging="360"/>
      </w:pPr>
      <w:rPr>
        <w:rFonts w:hint="default"/>
        <w:lang w:val="fr-FR" w:eastAsia="en-US" w:bidi="ar-SA"/>
      </w:rPr>
    </w:lvl>
    <w:lvl w:ilvl="2" w:tplc="3A588DB8">
      <w:numFmt w:val="bullet"/>
      <w:lvlText w:val="•"/>
      <w:lvlJc w:val="left"/>
      <w:pPr>
        <w:ind w:left="3178" w:hanging="360"/>
      </w:pPr>
      <w:rPr>
        <w:rFonts w:hint="default"/>
        <w:lang w:val="fr-FR" w:eastAsia="en-US" w:bidi="ar-SA"/>
      </w:rPr>
    </w:lvl>
    <w:lvl w:ilvl="3" w:tplc="3CF6003E">
      <w:numFmt w:val="bullet"/>
      <w:lvlText w:val="•"/>
      <w:lvlJc w:val="left"/>
      <w:pPr>
        <w:ind w:left="4127" w:hanging="360"/>
      </w:pPr>
      <w:rPr>
        <w:rFonts w:hint="default"/>
        <w:lang w:val="fr-FR" w:eastAsia="en-US" w:bidi="ar-SA"/>
      </w:rPr>
    </w:lvl>
    <w:lvl w:ilvl="4" w:tplc="B6DA6FE2">
      <w:numFmt w:val="bullet"/>
      <w:lvlText w:val="•"/>
      <w:lvlJc w:val="left"/>
      <w:pPr>
        <w:ind w:left="5076" w:hanging="360"/>
      </w:pPr>
      <w:rPr>
        <w:rFonts w:hint="default"/>
        <w:lang w:val="fr-FR" w:eastAsia="en-US" w:bidi="ar-SA"/>
      </w:rPr>
    </w:lvl>
    <w:lvl w:ilvl="5" w:tplc="9CA4EA8A">
      <w:numFmt w:val="bullet"/>
      <w:lvlText w:val="•"/>
      <w:lvlJc w:val="left"/>
      <w:pPr>
        <w:ind w:left="6025" w:hanging="360"/>
      </w:pPr>
      <w:rPr>
        <w:rFonts w:hint="default"/>
        <w:lang w:val="fr-FR" w:eastAsia="en-US" w:bidi="ar-SA"/>
      </w:rPr>
    </w:lvl>
    <w:lvl w:ilvl="6" w:tplc="66D08EEC">
      <w:numFmt w:val="bullet"/>
      <w:lvlText w:val="•"/>
      <w:lvlJc w:val="left"/>
      <w:pPr>
        <w:ind w:left="6974" w:hanging="360"/>
      </w:pPr>
      <w:rPr>
        <w:rFonts w:hint="default"/>
        <w:lang w:val="fr-FR" w:eastAsia="en-US" w:bidi="ar-SA"/>
      </w:rPr>
    </w:lvl>
    <w:lvl w:ilvl="7" w:tplc="61C4F0C8">
      <w:numFmt w:val="bullet"/>
      <w:lvlText w:val="•"/>
      <w:lvlJc w:val="left"/>
      <w:pPr>
        <w:ind w:left="7923" w:hanging="360"/>
      </w:pPr>
      <w:rPr>
        <w:rFonts w:hint="default"/>
        <w:lang w:val="fr-FR" w:eastAsia="en-US" w:bidi="ar-SA"/>
      </w:rPr>
    </w:lvl>
    <w:lvl w:ilvl="8" w:tplc="F0A47DE2">
      <w:numFmt w:val="bullet"/>
      <w:lvlText w:val="•"/>
      <w:lvlJc w:val="left"/>
      <w:pPr>
        <w:ind w:left="8872" w:hanging="360"/>
      </w:pPr>
      <w:rPr>
        <w:rFonts w:hint="default"/>
        <w:lang w:val="fr-FR" w:eastAsia="en-US" w:bidi="ar-SA"/>
      </w:rPr>
    </w:lvl>
  </w:abstractNum>
  <w:num w:numId="1" w16cid:durableId="1763061442">
    <w:abstractNumId w:val="31"/>
  </w:num>
  <w:num w:numId="2" w16cid:durableId="983898039">
    <w:abstractNumId w:val="18"/>
  </w:num>
  <w:num w:numId="3" w16cid:durableId="1058162794">
    <w:abstractNumId w:val="1"/>
  </w:num>
  <w:num w:numId="4" w16cid:durableId="2024088947">
    <w:abstractNumId w:val="11"/>
  </w:num>
  <w:num w:numId="5" w16cid:durableId="337276930">
    <w:abstractNumId w:val="15"/>
  </w:num>
  <w:num w:numId="6" w16cid:durableId="1684428700">
    <w:abstractNumId w:val="10"/>
  </w:num>
  <w:num w:numId="7" w16cid:durableId="485244456">
    <w:abstractNumId w:val="5"/>
  </w:num>
  <w:num w:numId="8" w16cid:durableId="1485707457">
    <w:abstractNumId w:val="25"/>
  </w:num>
  <w:num w:numId="9" w16cid:durableId="436607681">
    <w:abstractNumId w:val="20"/>
  </w:num>
  <w:num w:numId="10" w16cid:durableId="363100114">
    <w:abstractNumId w:val="28"/>
  </w:num>
  <w:num w:numId="11" w16cid:durableId="288896630">
    <w:abstractNumId w:val="6"/>
  </w:num>
  <w:num w:numId="12" w16cid:durableId="488600134">
    <w:abstractNumId w:val="17"/>
  </w:num>
  <w:num w:numId="13" w16cid:durableId="87820070">
    <w:abstractNumId w:val="26"/>
  </w:num>
  <w:num w:numId="14" w16cid:durableId="1063793003">
    <w:abstractNumId w:val="0"/>
  </w:num>
  <w:num w:numId="15" w16cid:durableId="805463891">
    <w:abstractNumId w:val="19"/>
  </w:num>
  <w:num w:numId="16" w16cid:durableId="554242679">
    <w:abstractNumId w:val="7"/>
  </w:num>
  <w:num w:numId="17" w16cid:durableId="866985756">
    <w:abstractNumId w:val="2"/>
  </w:num>
  <w:num w:numId="18" w16cid:durableId="2124685619">
    <w:abstractNumId w:val="29"/>
  </w:num>
  <w:num w:numId="19" w16cid:durableId="1793673038">
    <w:abstractNumId w:val="21"/>
  </w:num>
  <w:num w:numId="20" w16cid:durableId="88815163">
    <w:abstractNumId w:val="9"/>
  </w:num>
  <w:num w:numId="21" w16cid:durableId="1418134865">
    <w:abstractNumId w:val="13"/>
  </w:num>
  <w:num w:numId="22" w16cid:durableId="1865702025">
    <w:abstractNumId w:val="3"/>
  </w:num>
  <w:num w:numId="23" w16cid:durableId="1354266708">
    <w:abstractNumId w:val="4"/>
  </w:num>
  <w:num w:numId="24" w16cid:durableId="1539974093">
    <w:abstractNumId w:val="8"/>
  </w:num>
  <w:num w:numId="25" w16cid:durableId="1777213022">
    <w:abstractNumId w:val="12"/>
  </w:num>
  <w:num w:numId="26" w16cid:durableId="1072462234">
    <w:abstractNumId w:val="23"/>
  </w:num>
  <w:num w:numId="27" w16cid:durableId="1108112898">
    <w:abstractNumId w:val="30"/>
  </w:num>
  <w:num w:numId="28" w16cid:durableId="2121026418">
    <w:abstractNumId w:val="16"/>
  </w:num>
  <w:num w:numId="29" w16cid:durableId="1110054698">
    <w:abstractNumId w:val="27"/>
  </w:num>
  <w:num w:numId="30" w16cid:durableId="676930913">
    <w:abstractNumId w:val="14"/>
  </w:num>
  <w:num w:numId="31" w16cid:durableId="19355620">
    <w:abstractNumId w:val="22"/>
  </w:num>
  <w:num w:numId="32" w16cid:durableId="6423942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44F1"/>
    <w:rsid w:val="000228A4"/>
    <w:rsid w:val="00034B1F"/>
    <w:rsid w:val="00041DD3"/>
    <w:rsid w:val="00082AE1"/>
    <w:rsid w:val="000A0C5B"/>
    <w:rsid w:val="000A1FF5"/>
    <w:rsid w:val="000E163A"/>
    <w:rsid w:val="00106586"/>
    <w:rsid w:val="00147993"/>
    <w:rsid w:val="0015347C"/>
    <w:rsid w:val="0016486C"/>
    <w:rsid w:val="00175549"/>
    <w:rsid w:val="001E0FA4"/>
    <w:rsid w:val="002061C6"/>
    <w:rsid w:val="00220C7E"/>
    <w:rsid w:val="00237706"/>
    <w:rsid w:val="002606D4"/>
    <w:rsid w:val="00265319"/>
    <w:rsid w:val="00284BF1"/>
    <w:rsid w:val="002A2EB7"/>
    <w:rsid w:val="002B16F8"/>
    <w:rsid w:val="002B79CF"/>
    <w:rsid w:val="002C2370"/>
    <w:rsid w:val="002C29A6"/>
    <w:rsid w:val="002C6C5C"/>
    <w:rsid w:val="002D1D89"/>
    <w:rsid w:val="00302096"/>
    <w:rsid w:val="003028A6"/>
    <w:rsid w:val="00311E29"/>
    <w:rsid w:val="003316C0"/>
    <w:rsid w:val="00335A6A"/>
    <w:rsid w:val="00356A29"/>
    <w:rsid w:val="0038067B"/>
    <w:rsid w:val="00381167"/>
    <w:rsid w:val="003B285F"/>
    <w:rsid w:val="003C3543"/>
    <w:rsid w:val="003C56D2"/>
    <w:rsid w:val="003C79CB"/>
    <w:rsid w:val="003E71AC"/>
    <w:rsid w:val="003F0762"/>
    <w:rsid w:val="003F625D"/>
    <w:rsid w:val="0041180E"/>
    <w:rsid w:val="0041664A"/>
    <w:rsid w:val="0043720A"/>
    <w:rsid w:val="00445749"/>
    <w:rsid w:val="00495B9F"/>
    <w:rsid w:val="004A259A"/>
    <w:rsid w:val="004A2706"/>
    <w:rsid w:val="004A7A0D"/>
    <w:rsid w:val="004B4F7C"/>
    <w:rsid w:val="004D740E"/>
    <w:rsid w:val="004E47CE"/>
    <w:rsid w:val="004F398D"/>
    <w:rsid w:val="00501D07"/>
    <w:rsid w:val="00513420"/>
    <w:rsid w:val="005158B6"/>
    <w:rsid w:val="00533EDE"/>
    <w:rsid w:val="00536B90"/>
    <w:rsid w:val="00540313"/>
    <w:rsid w:val="00553D1C"/>
    <w:rsid w:val="005717CB"/>
    <w:rsid w:val="00585FDA"/>
    <w:rsid w:val="00590164"/>
    <w:rsid w:val="005C6FE9"/>
    <w:rsid w:val="005D1162"/>
    <w:rsid w:val="005D286A"/>
    <w:rsid w:val="0066719D"/>
    <w:rsid w:val="00670A79"/>
    <w:rsid w:val="00671BB0"/>
    <w:rsid w:val="00673214"/>
    <w:rsid w:val="00673BA2"/>
    <w:rsid w:val="00677BD0"/>
    <w:rsid w:val="006A2344"/>
    <w:rsid w:val="006B6F0A"/>
    <w:rsid w:val="006C31AA"/>
    <w:rsid w:val="006C4552"/>
    <w:rsid w:val="006F7E4A"/>
    <w:rsid w:val="00717FBC"/>
    <w:rsid w:val="007800E1"/>
    <w:rsid w:val="00793360"/>
    <w:rsid w:val="007965D1"/>
    <w:rsid w:val="007B07A6"/>
    <w:rsid w:val="007B428E"/>
    <w:rsid w:val="007D0813"/>
    <w:rsid w:val="007D4CBE"/>
    <w:rsid w:val="007E33E5"/>
    <w:rsid w:val="007E3458"/>
    <w:rsid w:val="007F1DCD"/>
    <w:rsid w:val="007F7070"/>
    <w:rsid w:val="00803129"/>
    <w:rsid w:val="00807C13"/>
    <w:rsid w:val="0082639E"/>
    <w:rsid w:val="008325FA"/>
    <w:rsid w:val="0086237D"/>
    <w:rsid w:val="00874765"/>
    <w:rsid w:val="008811FA"/>
    <w:rsid w:val="008D0235"/>
    <w:rsid w:val="00900E8D"/>
    <w:rsid w:val="009302E5"/>
    <w:rsid w:val="009434EA"/>
    <w:rsid w:val="00944A70"/>
    <w:rsid w:val="0094573B"/>
    <w:rsid w:val="00974B25"/>
    <w:rsid w:val="009B1A09"/>
    <w:rsid w:val="009D4FE3"/>
    <w:rsid w:val="009E5603"/>
    <w:rsid w:val="009F3203"/>
    <w:rsid w:val="00A25F26"/>
    <w:rsid w:val="00A335E0"/>
    <w:rsid w:val="00A34947"/>
    <w:rsid w:val="00A47356"/>
    <w:rsid w:val="00A56B4F"/>
    <w:rsid w:val="00A63D86"/>
    <w:rsid w:val="00A70C52"/>
    <w:rsid w:val="00A76137"/>
    <w:rsid w:val="00A86EB7"/>
    <w:rsid w:val="00AB5927"/>
    <w:rsid w:val="00AC2DA3"/>
    <w:rsid w:val="00AD0949"/>
    <w:rsid w:val="00AE00EA"/>
    <w:rsid w:val="00AE4141"/>
    <w:rsid w:val="00B156A1"/>
    <w:rsid w:val="00B45B0C"/>
    <w:rsid w:val="00B479B0"/>
    <w:rsid w:val="00B709E1"/>
    <w:rsid w:val="00BA177A"/>
    <w:rsid w:val="00BA1D4A"/>
    <w:rsid w:val="00BA5294"/>
    <w:rsid w:val="00BB2721"/>
    <w:rsid w:val="00BB3F54"/>
    <w:rsid w:val="00C23076"/>
    <w:rsid w:val="00C244F1"/>
    <w:rsid w:val="00C36E37"/>
    <w:rsid w:val="00C82C1C"/>
    <w:rsid w:val="00C83E29"/>
    <w:rsid w:val="00C84A91"/>
    <w:rsid w:val="00C90964"/>
    <w:rsid w:val="00CB012E"/>
    <w:rsid w:val="00CF7801"/>
    <w:rsid w:val="00D125C3"/>
    <w:rsid w:val="00D16B8F"/>
    <w:rsid w:val="00D27EBB"/>
    <w:rsid w:val="00D30179"/>
    <w:rsid w:val="00D62B70"/>
    <w:rsid w:val="00D957C7"/>
    <w:rsid w:val="00D966F9"/>
    <w:rsid w:val="00DC1788"/>
    <w:rsid w:val="00DD1764"/>
    <w:rsid w:val="00DE7E33"/>
    <w:rsid w:val="00E03C95"/>
    <w:rsid w:val="00E674F3"/>
    <w:rsid w:val="00E90219"/>
    <w:rsid w:val="00E9027E"/>
    <w:rsid w:val="00E952A3"/>
    <w:rsid w:val="00EC2AED"/>
    <w:rsid w:val="00EE66E1"/>
    <w:rsid w:val="00EE70E8"/>
    <w:rsid w:val="00F053E0"/>
    <w:rsid w:val="00F11F0E"/>
    <w:rsid w:val="00F21F59"/>
    <w:rsid w:val="00F43493"/>
    <w:rsid w:val="00F67359"/>
    <w:rsid w:val="00F876E9"/>
    <w:rsid w:val="00FC538B"/>
    <w:rsid w:val="00FD1396"/>
    <w:rsid w:val="00FF27FA"/>
    <w:rsid w:val="00FF7E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C344"/>
  <w15:docId w15:val="{55B6C384-0BC8-4591-8D82-8EEEF43B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link w:val="Titre1Car"/>
    <w:uiPriority w:val="9"/>
    <w:qFormat/>
    <w:pPr>
      <w:spacing w:before="12"/>
      <w:ind w:left="567"/>
      <w:outlineLvl w:val="0"/>
    </w:pPr>
    <w:rPr>
      <w:rFonts w:ascii="Calibri Light" w:eastAsia="Calibri Light" w:hAnsi="Calibri Light" w:cs="Calibri Light"/>
      <w:sz w:val="32"/>
      <w:szCs w:val="32"/>
    </w:rPr>
  </w:style>
  <w:style w:type="paragraph" w:styleId="Titre2">
    <w:name w:val="heading 2"/>
    <w:basedOn w:val="Normal"/>
    <w:link w:val="Titre2Car"/>
    <w:uiPriority w:val="9"/>
    <w:unhideWhenUsed/>
    <w:qFormat/>
    <w:pPr>
      <w:ind w:left="1067" w:hanging="714"/>
      <w:outlineLvl w:val="1"/>
    </w:pPr>
    <w:rPr>
      <w:b/>
      <w:bCs/>
      <w:sz w:val="27"/>
      <w:szCs w:val="27"/>
    </w:rPr>
  </w:style>
  <w:style w:type="paragraph" w:styleId="Titre3">
    <w:name w:val="heading 3"/>
    <w:basedOn w:val="Normal"/>
    <w:next w:val="Normal"/>
    <w:link w:val="Titre3Car"/>
    <w:uiPriority w:val="9"/>
    <w:unhideWhenUsed/>
    <w:qFormat/>
    <w:rsid w:val="00E952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28"/>
      <w:ind w:left="567"/>
    </w:pPr>
    <w:rPr>
      <w:rFonts w:ascii="Calibri" w:eastAsia="Calibri" w:hAnsi="Calibri" w:cs="Calibri"/>
      <w:sz w:val="21"/>
      <w:szCs w:val="21"/>
    </w:rPr>
  </w:style>
  <w:style w:type="paragraph" w:styleId="TM2">
    <w:name w:val="toc 2"/>
    <w:basedOn w:val="Normal"/>
    <w:uiPriority w:val="39"/>
    <w:qFormat/>
    <w:pPr>
      <w:spacing w:before="131"/>
      <w:ind w:left="1177" w:hanging="394"/>
    </w:pPr>
    <w:rPr>
      <w:b/>
      <w:bCs/>
      <w:sz w:val="21"/>
      <w:szCs w:val="21"/>
    </w:rPr>
  </w:style>
  <w:style w:type="paragraph" w:styleId="TM3">
    <w:name w:val="toc 3"/>
    <w:basedOn w:val="Normal"/>
    <w:uiPriority w:val="39"/>
    <w:qFormat/>
    <w:pPr>
      <w:spacing w:before="128"/>
      <w:ind w:left="1572" w:hanging="561"/>
    </w:pPr>
    <w:rPr>
      <w:b/>
      <w:bCs/>
      <w:sz w:val="21"/>
      <w:szCs w:val="21"/>
    </w:rPr>
  </w:style>
  <w:style w:type="paragraph" w:styleId="Corpsdetexte">
    <w:name w:val="Body Text"/>
    <w:basedOn w:val="Normal"/>
    <w:link w:val="CorpsdetexteCar"/>
    <w:uiPriority w:val="1"/>
    <w:qFormat/>
    <w:rPr>
      <w:sz w:val="27"/>
      <w:szCs w:val="27"/>
    </w:rPr>
  </w:style>
  <w:style w:type="paragraph" w:styleId="Titre">
    <w:name w:val="Title"/>
    <w:basedOn w:val="Normal"/>
    <w:uiPriority w:val="10"/>
    <w:qFormat/>
    <w:pPr>
      <w:ind w:left="1264" w:right="1227"/>
    </w:pPr>
    <w:rPr>
      <w:b/>
      <w:bCs/>
      <w:sz w:val="39"/>
      <w:szCs w:val="39"/>
    </w:rPr>
  </w:style>
  <w:style w:type="paragraph" w:styleId="Paragraphedeliste">
    <w:name w:val="List Paragraph"/>
    <w:basedOn w:val="Normal"/>
    <w:uiPriority w:val="1"/>
    <w:qFormat/>
    <w:pPr>
      <w:ind w:left="1288" w:hanging="360"/>
    </w:pPr>
  </w:style>
  <w:style w:type="paragraph" w:customStyle="1" w:styleId="TableParagraph">
    <w:name w:val="Table Paragraph"/>
    <w:basedOn w:val="Normal"/>
    <w:uiPriority w:val="1"/>
    <w:qFormat/>
    <w:pPr>
      <w:spacing w:before="99"/>
      <w:ind w:left="111"/>
    </w:pPr>
  </w:style>
  <w:style w:type="character" w:customStyle="1" w:styleId="Titre3Car">
    <w:name w:val="Titre 3 Car"/>
    <w:basedOn w:val="Policepardfaut"/>
    <w:link w:val="Titre3"/>
    <w:uiPriority w:val="9"/>
    <w:rsid w:val="00E952A3"/>
    <w:rPr>
      <w:rFonts w:asciiTheme="majorHAnsi" w:eastAsiaTheme="majorEastAsia" w:hAnsiTheme="majorHAnsi" w:cstheme="majorBidi"/>
      <w:color w:val="243F60" w:themeColor="accent1" w:themeShade="7F"/>
      <w:sz w:val="24"/>
      <w:szCs w:val="24"/>
      <w:lang w:val="fr-FR"/>
    </w:rPr>
  </w:style>
  <w:style w:type="character" w:styleId="Lienhypertexte">
    <w:name w:val="Hyperlink"/>
    <w:basedOn w:val="Policepardfaut"/>
    <w:uiPriority w:val="99"/>
    <w:unhideWhenUsed/>
    <w:rsid w:val="002C29A6"/>
    <w:rPr>
      <w:color w:val="0000FF" w:themeColor="hyperlink"/>
      <w:u w:val="single"/>
    </w:rPr>
  </w:style>
  <w:style w:type="character" w:styleId="Mentionnonrsolue">
    <w:name w:val="Unresolved Mention"/>
    <w:basedOn w:val="Policepardfaut"/>
    <w:uiPriority w:val="99"/>
    <w:semiHidden/>
    <w:unhideWhenUsed/>
    <w:rsid w:val="002C29A6"/>
    <w:rPr>
      <w:color w:val="605E5C"/>
      <w:shd w:val="clear" w:color="auto" w:fill="E1DFDD"/>
    </w:rPr>
  </w:style>
  <w:style w:type="character" w:styleId="Lienhypertextesuivivisit">
    <w:name w:val="FollowedHyperlink"/>
    <w:basedOn w:val="Policepardfaut"/>
    <w:uiPriority w:val="99"/>
    <w:semiHidden/>
    <w:unhideWhenUsed/>
    <w:rsid w:val="00670A79"/>
    <w:rPr>
      <w:color w:val="800080" w:themeColor="followedHyperlink"/>
      <w:u w:val="single"/>
    </w:rPr>
  </w:style>
  <w:style w:type="paragraph" w:styleId="En-ttedetabledesmatires">
    <w:name w:val="TOC Heading"/>
    <w:basedOn w:val="Titre1"/>
    <w:next w:val="Normal"/>
    <w:uiPriority w:val="39"/>
    <w:unhideWhenUsed/>
    <w:qFormat/>
    <w:rsid w:val="0082639E"/>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lang w:eastAsia="fr-FR"/>
    </w:rPr>
  </w:style>
  <w:style w:type="character" w:customStyle="1" w:styleId="Titre2Car">
    <w:name w:val="Titre 2 Car"/>
    <w:basedOn w:val="Policepardfaut"/>
    <w:link w:val="Titre2"/>
    <w:uiPriority w:val="9"/>
    <w:rsid w:val="0015347C"/>
    <w:rPr>
      <w:rFonts w:ascii="Times New Roman" w:eastAsia="Times New Roman" w:hAnsi="Times New Roman" w:cs="Times New Roman"/>
      <w:b/>
      <w:bCs/>
      <w:sz w:val="27"/>
      <w:szCs w:val="27"/>
      <w:lang w:val="fr-FR"/>
    </w:rPr>
  </w:style>
  <w:style w:type="character" w:customStyle="1" w:styleId="CorpsdetexteCar">
    <w:name w:val="Corps de texte Car"/>
    <w:basedOn w:val="Policepardfaut"/>
    <w:link w:val="Corpsdetexte"/>
    <w:uiPriority w:val="1"/>
    <w:rsid w:val="00356A29"/>
    <w:rPr>
      <w:rFonts w:ascii="Times New Roman" w:eastAsia="Times New Roman" w:hAnsi="Times New Roman" w:cs="Times New Roman"/>
      <w:sz w:val="27"/>
      <w:szCs w:val="27"/>
      <w:lang w:val="fr-FR"/>
    </w:rPr>
  </w:style>
  <w:style w:type="character" w:styleId="Textedelespacerserv">
    <w:name w:val="Placeholder Text"/>
    <w:basedOn w:val="Policepardfaut"/>
    <w:uiPriority w:val="99"/>
    <w:semiHidden/>
    <w:rsid w:val="006F7E4A"/>
    <w:rPr>
      <w:color w:val="666666"/>
    </w:rPr>
  </w:style>
  <w:style w:type="paragraph" w:styleId="En-tte">
    <w:name w:val="header"/>
    <w:basedOn w:val="Normal"/>
    <w:link w:val="En-tteCar"/>
    <w:uiPriority w:val="99"/>
    <w:unhideWhenUsed/>
    <w:rsid w:val="002B79CF"/>
    <w:pPr>
      <w:tabs>
        <w:tab w:val="center" w:pos="4536"/>
        <w:tab w:val="right" w:pos="9072"/>
      </w:tabs>
    </w:pPr>
  </w:style>
  <w:style w:type="character" w:customStyle="1" w:styleId="En-tteCar">
    <w:name w:val="En-tête Car"/>
    <w:basedOn w:val="Policepardfaut"/>
    <w:link w:val="En-tte"/>
    <w:uiPriority w:val="99"/>
    <w:rsid w:val="002B79CF"/>
    <w:rPr>
      <w:rFonts w:ascii="Times New Roman" w:eastAsia="Times New Roman" w:hAnsi="Times New Roman" w:cs="Times New Roman"/>
      <w:lang w:val="fr-FR"/>
    </w:rPr>
  </w:style>
  <w:style w:type="paragraph" w:styleId="Pieddepage">
    <w:name w:val="footer"/>
    <w:basedOn w:val="Normal"/>
    <w:link w:val="PieddepageCar"/>
    <w:uiPriority w:val="99"/>
    <w:unhideWhenUsed/>
    <w:rsid w:val="002B79CF"/>
    <w:pPr>
      <w:tabs>
        <w:tab w:val="center" w:pos="4536"/>
        <w:tab w:val="right" w:pos="9072"/>
      </w:tabs>
    </w:pPr>
  </w:style>
  <w:style w:type="character" w:customStyle="1" w:styleId="PieddepageCar">
    <w:name w:val="Pied de page Car"/>
    <w:basedOn w:val="Policepardfaut"/>
    <w:link w:val="Pieddepage"/>
    <w:uiPriority w:val="99"/>
    <w:rsid w:val="002B79CF"/>
    <w:rPr>
      <w:rFonts w:ascii="Times New Roman" w:eastAsia="Times New Roman" w:hAnsi="Times New Roman" w:cs="Times New Roman"/>
      <w:lang w:val="fr-FR"/>
    </w:rPr>
  </w:style>
  <w:style w:type="character" w:customStyle="1" w:styleId="Titre1Car">
    <w:name w:val="Titre 1 Car"/>
    <w:basedOn w:val="Policepardfaut"/>
    <w:link w:val="Titre1"/>
    <w:uiPriority w:val="9"/>
    <w:rsid w:val="007965D1"/>
    <w:rPr>
      <w:rFonts w:ascii="Calibri Light" w:eastAsia="Calibri Light" w:hAnsi="Calibri Light" w:cs="Calibri Light"/>
      <w:sz w:val="32"/>
      <w:szCs w:val="32"/>
      <w:lang w:val="fr-FR"/>
    </w:rPr>
  </w:style>
  <w:style w:type="table" w:styleId="Grilledutableau">
    <w:name w:val="Table Grid"/>
    <w:basedOn w:val="TableauNormal"/>
    <w:uiPriority w:val="39"/>
    <w:rsid w:val="00F87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FF27F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FF27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FF27F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89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jaets.com/sites/default/files/fulltext_pdf/WJAETS-2025-047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esearchgate.net/publication/381402575_Integrating_Renewable_En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sciencedirect.com/science/article/pii/S2352484725001623?via%3Dihub"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mdpi.com/1996-1073/17/11/2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Smi25</b:Tag>
    <b:SourceType>Book</b:SourceType>
    <b:Guid>{94355D28-D638-4325-B260-3AC17CEDD69E}</b:Guid>
    <b:Author>
      <b:Author>
        <b:NameList>
          <b:Person>
            <b:Last>Smith</b:Last>
            <b:First>J.</b:First>
            <b:Middle>e.</b:Middle>
          </b:Person>
        </b:NameList>
      </b:Author>
    </b:Author>
    <b:Title>Sustainable energy strategies for data centers in the AI era. World Journal</b:Title>
    <b:Year>2025</b:Year>
    <b:URL>https://wjaets.com/sites/default/files/fulltext_pdf/WJAETS-2025-0471.pdf</b:URL>
    <b:RefOrder>1</b:RefOrder>
  </b:Source>
</b:Sources>
</file>

<file path=customXml/itemProps1.xml><?xml version="1.0" encoding="utf-8"?>
<ds:datastoreItem xmlns:ds="http://schemas.openxmlformats.org/officeDocument/2006/customXml" ds:itemID="{AF9E838A-0CAE-4778-9C79-68B97D811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1892</TotalTime>
  <Pages>30</Pages>
  <Words>9706</Words>
  <Characters>53386</Characters>
  <Application>Microsoft Office Word</Application>
  <DocSecurity>0</DocSecurity>
  <Lines>444</Lines>
  <Paragraphs>125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belkadilamia38@gmail.com</dc:creator>
  <cp:lastModifiedBy>Ali ATTAB</cp:lastModifiedBy>
  <cp:revision>179</cp:revision>
  <dcterms:created xsi:type="dcterms:W3CDTF">2026-06-08T07:42:00Z</dcterms:created>
  <dcterms:modified xsi:type="dcterms:W3CDTF">2026-07-30T13:42:00Z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Microsoft® Word LTSC</vt:lpwstr>
  </property>
  <property fmtid="{D5CDD505-2E9C-101B-9397-08002B2CF9AE}" pid="4" name="LastSaved">
    <vt:filetime>2026-06-08T00:00:00Z</vt:filetime>
  </property>
  <property fmtid="{D5CDD505-2E9C-101B-9397-08002B2CF9AE}" pid="5" name="Producer">
    <vt:lpwstr>Microsoft® Word LTSC</vt:lpwstr>
  </property>
</Properties>
</file>