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</w:pPr>
      <w:r>
        <w:rPr>
          <w:b/>
          <w:bCs/>
          <w:sz w:val="28"/>
          <w:szCs w:val="28"/>
        </w:rPr>
        <w:t xml:space="preserve">1.1 Test Results</w:t>
      </w:r>
    </w:p>
    <w:p>
      <w:pPr>
        <w:spacing w:after="200"/>
      </w:pPr>
      <w:r>
        <w:rPr>
          <w:sz w:val="22"/>
          <w:szCs w:val="22"/>
        </w:rPr>
        <w:t xml:space="preserve">The result table mentions only the worst cases. For details see complete tables in the measurements and curves.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Antenna Position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Polarization of antenna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Margin (dB)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Overtaking (dB)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Conformity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Frequency (MHz)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Applied limit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Detector type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Comment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200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201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204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400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401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403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404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500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2025-09-18T00:41:27.780Z</dcterms:created>
  <dcterms:modified xsi:type="dcterms:W3CDTF">2025-09-18T00:41:27.780Z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