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6BAD" w14:textId="58B274FF" w:rsidR="002E49D6" w:rsidRPr="00E92999" w:rsidRDefault="002E49D6" w:rsidP="00DE5D34">
      <w:pPr>
        <w:ind w:firstLine="720"/>
        <w:rPr>
          <w:rFonts w:ascii="Times New Roman" w:hAnsi="Times New Roman" w:cs="Times New Roman"/>
          <w:sz w:val="20"/>
          <w:szCs w:val="20"/>
        </w:rPr>
      </w:pPr>
      <w:r w:rsidRPr="00E92999">
        <w:rPr>
          <w:rFonts w:ascii="Times New Roman" w:hAnsi="Times New Roman" w:cs="Times New Roman"/>
          <w:sz w:val="20"/>
          <w:szCs w:val="20"/>
        </w:rPr>
        <w:t xml:space="preserve">The </w:t>
      </w:r>
      <w:r w:rsidR="00F13A3D" w:rsidRPr="00E92999">
        <w:rPr>
          <w:rFonts w:ascii="Times New Roman" w:hAnsi="Times New Roman" w:cs="Times New Roman"/>
          <w:sz w:val="20"/>
          <w:szCs w:val="20"/>
        </w:rPr>
        <w:t>paper serves to detail the hypothetical development of an MSDAP (Mini Stereo Digital Audio Processor) that has the same capabilities as two general DSP chips used to implement two-channel FIR (finite impulse response) digital filtering in audio applications.</w:t>
      </w:r>
    </w:p>
    <w:p w14:paraId="0A242AA2" w14:textId="74D32603" w:rsidR="00FE21E1" w:rsidRPr="00E92999" w:rsidRDefault="00FE21E1">
      <w:pPr>
        <w:rPr>
          <w:rFonts w:ascii="Times New Roman" w:hAnsi="Times New Roman" w:cs="Times New Roman"/>
          <w:sz w:val="20"/>
          <w:szCs w:val="20"/>
        </w:rPr>
      </w:pPr>
      <w:r w:rsidRPr="00E92999">
        <w:rPr>
          <w:rFonts w:ascii="Times New Roman" w:hAnsi="Times New Roman" w:cs="Times New Roman"/>
          <w:sz w:val="20"/>
          <w:szCs w:val="20"/>
        </w:rPr>
        <w:tab/>
        <w:t>The algorithm for FI</w:t>
      </w:r>
      <w:r w:rsidR="00DE5D34" w:rsidRPr="00E92999">
        <w:rPr>
          <w:rFonts w:ascii="Times New Roman" w:hAnsi="Times New Roman" w:cs="Times New Roman"/>
          <w:sz w:val="20"/>
          <w:szCs w:val="20"/>
        </w:rPr>
        <w:t>R</w:t>
      </w:r>
      <w:r w:rsidRPr="00E92999">
        <w:rPr>
          <w:rFonts w:ascii="Times New Roman" w:hAnsi="Times New Roman" w:cs="Times New Roman"/>
          <w:sz w:val="20"/>
          <w:szCs w:val="20"/>
        </w:rPr>
        <w:t xml:space="preserve"> digital filtering is comprised of the following linear convolution:</w:t>
      </w:r>
    </w:p>
    <w:p w14:paraId="34676A30" w14:textId="572050BE" w:rsidR="00FE21E1" w:rsidRPr="00E92999" w:rsidRDefault="00FE21E1">
      <w:pPr>
        <w:rPr>
          <w:rFonts w:ascii="Times New Roman" w:eastAsiaTheme="minorEastAsia" w:hAnsi="Times New Roman" w:cs="Times New Roman"/>
          <w:sz w:val="20"/>
          <w:szCs w:val="20"/>
        </w:rPr>
      </w:pPr>
      <m:oMathPara>
        <m:oMath>
          <m: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n</m:t>
              </m:r>
            </m:e>
          </m:d>
          <m:r>
            <w:rPr>
              <w:rFonts w:ascii="Cambria Math" w:hAnsi="Cambria Math" w:cs="Times New Roman"/>
              <w:sz w:val="20"/>
              <w:szCs w:val="20"/>
            </w:rPr>
            <m:t>=</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k=0</m:t>
              </m:r>
            </m:sub>
            <m:sup>
              <m:r>
                <w:rPr>
                  <w:rFonts w:ascii="Cambria Math" w:hAnsi="Cambria Math" w:cs="Times New Roman"/>
                  <w:sz w:val="20"/>
                  <w:szCs w:val="20"/>
                </w:rPr>
                <m:t>N</m:t>
              </m:r>
            </m:sup>
            <m:e>
              <m:r>
                <w:rPr>
                  <w:rFonts w:ascii="Cambria Math" w:hAnsi="Cambria Math" w:cs="Times New Roman"/>
                  <w:sz w:val="20"/>
                  <w:szCs w:val="20"/>
                </w:rPr>
                <m:t>h</m:t>
              </m:r>
              <m:d>
                <m:dPr>
                  <m:ctrlPr>
                    <w:rPr>
                      <w:rFonts w:ascii="Cambria Math" w:hAnsi="Cambria Math" w:cs="Times New Roman"/>
                      <w:i/>
                      <w:sz w:val="20"/>
                      <w:szCs w:val="20"/>
                    </w:rPr>
                  </m:ctrlPr>
                </m:dPr>
                <m:e>
                  <m:r>
                    <w:rPr>
                      <w:rFonts w:ascii="Cambria Math" w:hAnsi="Cambria Math" w:cs="Times New Roman"/>
                      <w:sz w:val="20"/>
                      <w:szCs w:val="20"/>
                    </w:rPr>
                    <m:t>k</m:t>
                  </m:r>
                </m:e>
              </m:d>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n-k</m:t>
                  </m:r>
                </m:e>
              </m:d>
            </m:e>
          </m:nary>
        </m:oMath>
      </m:oMathPara>
    </w:p>
    <w:p w14:paraId="03E4C871" w14:textId="446520BA" w:rsidR="00DE5D34" w:rsidRPr="00E92999" w:rsidRDefault="00FE21E1">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 xml:space="preserve">Where </w:t>
      </w:r>
      <w:r w:rsidRPr="00E92999">
        <w:rPr>
          <w:rFonts w:ascii="Times New Roman" w:eastAsiaTheme="minorEastAsia" w:hAnsi="Times New Roman" w:cs="Times New Roman"/>
          <w:i/>
          <w:iCs/>
          <w:sz w:val="20"/>
          <w:szCs w:val="20"/>
        </w:rPr>
        <w:t>x(n)</w:t>
      </w:r>
      <w:r w:rsidRPr="00E92999">
        <w:rPr>
          <w:rFonts w:ascii="Times New Roman" w:eastAsiaTheme="minorEastAsia" w:hAnsi="Times New Roman" w:cs="Times New Roman"/>
          <w:sz w:val="20"/>
          <w:szCs w:val="20"/>
        </w:rPr>
        <w:t xml:space="preserve"> and </w:t>
      </w:r>
      <w:r w:rsidRPr="00E92999">
        <w:rPr>
          <w:rFonts w:ascii="Times New Roman" w:eastAsiaTheme="minorEastAsia" w:hAnsi="Times New Roman" w:cs="Times New Roman"/>
          <w:i/>
          <w:iCs/>
          <w:sz w:val="20"/>
          <w:szCs w:val="20"/>
        </w:rPr>
        <w:t>y(n)</w:t>
      </w:r>
      <w:r w:rsidRPr="00E92999">
        <w:rPr>
          <w:rFonts w:ascii="Times New Roman" w:eastAsiaTheme="minorEastAsia" w:hAnsi="Times New Roman" w:cs="Times New Roman"/>
          <w:sz w:val="20"/>
          <w:szCs w:val="20"/>
        </w:rPr>
        <w:t xml:space="preserve"> are input and output audio sequences, and h(k) are filter coefficients with filter order </w:t>
      </w:r>
      <w:r w:rsidRPr="00E92999">
        <w:rPr>
          <w:rFonts w:ascii="Times New Roman" w:eastAsiaTheme="minorEastAsia" w:hAnsi="Times New Roman" w:cs="Times New Roman"/>
          <w:i/>
          <w:iCs/>
          <w:sz w:val="20"/>
          <w:szCs w:val="20"/>
        </w:rPr>
        <w:t>N</w:t>
      </w:r>
      <w:r w:rsidRPr="00E92999">
        <w:rPr>
          <w:rFonts w:ascii="Times New Roman" w:eastAsiaTheme="minorEastAsia" w:hAnsi="Times New Roman" w:cs="Times New Roman"/>
          <w:sz w:val="20"/>
          <w:szCs w:val="20"/>
        </w:rPr>
        <w:t>.</w:t>
      </w:r>
      <w:r w:rsidR="00323CDB" w:rsidRPr="00E92999">
        <w:rPr>
          <w:rFonts w:ascii="Times New Roman" w:eastAsiaTheme="minorEastAsia" w:hAnsi="Times New Roman" w:cs="Times New Roman"/>
          <w:sz w:val="20"/>
          <w:szCs w:val="20"/>
        </w:rPr>
        <w:t xml:space="preserve"> </w:t>
      </w:r>
      <w:r w:rsidR="00DE5D34" w:rsidRPr="00E92999">
        <w:rPr>
          <w:rFonts w:ascii="Times New Roman" w:eastAsiaTheme="minorEastAsia" w:hAnsi="Times New Roman" w:cs="Times New Roman"/>
          <w:sz w:val="20"/>
          <w:szCs w:val="20"/>
        </w:rPr>
        <w:t xml:space="preserve">The MSDAP will only perform the linear convolutions of </w:t>
      </w:r>
      <w:r w:rsidR="00DE5D34" w:rsidRPr="00E92999">
        <w:rPr>
          <w:rFonts w:ascii="Times New Roman" w:eastAsiaTheme="minorEastAsia" w:hAnsi="Times New Roman" w:cs="Times New Roman"/>
          <w:i/>
          <w:iCs/>
          <w:sz w:val="20"/>
          <w:szCs w:val="20"/>
        </w:rPr>
        <w:t>y(n)</w:t>
      </w:r>
      <w:r w:rsidR="00DE5D34" w:rsidRPr="00E92999">
        <w:rPr>
          <w:rFonts w:ascii="Times New Roman" w:eastAsiaTheme="minorEastAsia" w:hAnsi="Times New Roman" w:cs="Times New Roman"/>
          <w:sz w:val="20"/>
          <w:szCs w:val="20"/>
        </w:rPr>
        <w:t xml:space="preserve">, so a simpler version of the general DSP chip hardware will be employed. </w:t>
      </w:r>
    </w:p>
    <w:p w14:paraId="5BEB2FDB" w14:textId="2BEA723B" w:rsidR="00DE5D34" w:rsidRPr="00E92999" w:rsidRDefault="00DE5D34">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r>
      <w:r w:rsidR="006F17D2" w:rsidRPr="00E92999">
        <w:rPr>
          <w:rFonts w:ascii="Times New Roman" w:eastAsiaTheme="minorEastAsia" w:hAnsi="Times New Roman" w:cs="Times New Roman"/>
          <w:sz w:val="20"/>
          <w:szCs w:val="20"/>
        </w:rPr>
        <w:t xml:space="preserve">Starting with a general DSP as a reference, the first way to reduce the complexity of a FIR filter is to use power-of-two (POT) digits to approximate multiplication by approximating the coefficients using the nearest power-of-two digit as the coefficients instead of using a general multiplier with the same precision. </w:t>
      </w:r>
      <w:r w:rsidR="009D372B" w:rsidRPr="00E92999">
        <w:rPr>
          <w:rFonts w:ascii="Times New Roman" w:eastAsiaTheme="minorEastAsia" w:hAnsi="Times New Roman" w:cs="Times New Roman"/>
          <w:sz w:val="20"/>
          <w:szCs w:val="20"/>
        </w:rPr>
        <w:t>The power-of-two utilizes bit shifters to achieve data values that correspond to the power-of-two approximation.</w:t>
      </w:r>
      <w:r w:rsidR="00323CDB" w:rsidRPr="00E92999">
        <w:rPr>
          <w:rFonts w:ascii="Times New Roman" w:eastAsiaTheme="minorEastAsia" w:hAnsi="Times New Roman" w:cs="Times New Roman"/>
          <w:sz w:val="20"/>
          <w:szCs w:val="20"/>
        </w:rPr>
        <w:t xml:space="preserve"> In high-precision digital audio filters</w:t>
      </w:r>
      <w:r w:rsidR="009D372B" w:rsidRPr="00E92999">
        <w:rPr>
          <w:rFonts w:ascii="Times New Roman" w:eastAsiaTheme="minorEastAsia" w:hAnsi="Times New Roman" w:cs="Times New Roman"/>
          <w:sz w:val="20"/>
          <w:szCs w:val="20"/>
        </w:rPr>
        <w:t xml:space="preserve">, </w:t>
      </w:r>
      <w:r w:rsidR="00323CDB" w:rsidRPr="00E92999">
        <w:rPr>
          <w:rFonts w:ascii="Times New Roman" w:eastAsiaTheme="minorEastAsia" w:hAnsi="Times New Roman" w:cs="Times New Roman"/>
          <w:sz w:val="20"/>
          <w:szCs w:val="20"/>
        </w:rPr>
        <w:t>the</w:t>
      </w:r>
      <w:r w:rsidR="009D372B" w:rsidRPr="00E92999">
        <w:rPr>
          <w:rFonts w:ascii="Times New Roman" w:eastAsiaTheme="minorEastAsia" w:hAnsi="Times New Roman" w:cs="Times New Roman"/>
          <w:sz w:val="20"/>
          <w:szCs w:val="20"/>
        </w:rPr>
        <w:t xml:space="preserve"> filter coefficients might need a big POT digit such as ±2</w:t>
      </w:r>
      <w:r w:rsidR="009D372B" w:rsidRPr="00E92999">
        <w:rPr>
          <w:rFonts w:ascii="Times New Roman" w:eastAsiaTheme="minorEastAsia" w:hAnsi="Times New Roman" w:cs="Times New Roman"/>
          <w:sz w:val="20"/>
          <w:szCs w:val="20"/>
          <w:vertAlign w:val="superscript"/>
        </w:rPr>
        <w:t>-16</w:t>
      </w:r>
      <w:r w:rsidR="009D372B" w:rsidRPr="00E92999">
        <w:rPr>
          <w:rFonts w:ascii="Times New Roman" w:eastAsiaTheme="minorEastAsia" w:hAnsi="Times New Roman" w:cs="Times New Roman"/>
          <w:sz w:val="20"/>
          <w:szCs w:val="20"/>
        </w:rPr>
        <w:t xml:space="preserve">. A programmable shifter from one to sixteen bits is not effective in hardware implementation as it takes up a lot of die area and </w:t>
      </w:r>
      <w:r w:rsidR="00323CDB" w:rsidRPr="00E92999">
        <w:rPr>
          <w:rFonts w:ascii="Times New Roman" w:eastAsiaTheme="minorEastAsia" w:hAnsi="Times New Roman" w:cs="Times New Roman"/>
          <w:sz w:val="20"/>
          <w:szCs w:val="20"/>
        </w:rPr>
        <w:t>a large critical path.</w:t>
      </w:r>
    </w:p>
    <w:p w14:paraId="685B721D" w14:textId="7A7CEBFD" w:rsidR="009D372B" w:rsidRPr="00E92999" w:rsidRDefault="009D372B">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t>The issues of large bit</w:t>
      </w:r>
      <w:r w:rsidR="008E61AF" w:rsidRPr="00E92999">
        <w:rPr>
          <w:rFonts w:ascii="Times New Roman" w:eastAsiaTheme="minorEastAsia" w:hAnsi="Times New Roman" w:cs="Times New Roman"/>
          <w:sz w:val="20"/>
          <w:szCs w:val="20"/>
        </w:rPr>
        <w:t>-</w:t>
      </w:r>
      <w:r w:rsidRPr="00E92999">
        <w:rPr>
          <w:rFonts w:ascii="Times New Roman" w:eastAsiaTheme="minorEastAsia" w:hAnsi="Times New Roman" w:cs="Times New Roman"/>
          <w:sz w:val="20"/>
          <w:szCs w:val="20"/>
        </w:rPr>
        <w:t xml:space="preserve">shifters </w:t>
      </w:r>
      <w:r w:rsidR="008E61AF" w:rsidRPr="00E92999">
        <w:rPr>
          <w:rFonts w:ascii="Times New Roman" w:eastAsiaTheme="minorEastAsia" w:hAnsi="Times New Roman" w:cs="Times New Roman"/>
          <w:sz w:val="20"/>
          <w:szCs w:val="20"/>
        </w:rPr>
        <w:t>have</w:t>
      </w:r>
      <w:r w:rsidRPr="00E92999">
        <w:rPr>
          <w:rFonts w:ascii="Times New Roman" w:eastAsiaTheme="minorEastAsia" w:hAnsi="Times New Roman" w:cs="Times New Roman"/>
          <w:sz w:val="20"/>
          <w:szCs w:val="20"/>
        </w:rPr>
        <w:t xml:space="preserve"> been mitigated by combining </w:t>
      </w:r>
      <w:r w:rsidR="008E61AF" w:rsidRPr="00E92999">
        <w:rPr>
          <w:rFonts w:ascii="Times New Roman" w:eastAsiaTheme="minorEastAsia" w:hAnsi="Times New Roman" w:cs="Times New Roman"/>
          <w:sz w:val="20"/>
          <w:szCs w:val="20"/>
        </w:rPr>
        <w:t xml:space="preserve">large bit-shifts into a series of addition/subtraction operations that can be expressed as: </w:t>
      </w:r>
    </w:p>
    <w:p w14:paraId="6ACA3A28" w14:textId="65E5FFE9" w:rsidR="008E61AF" w:rsidRPr="00E92999" w:rsidRDefault="008E61AF">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r>
      <w:r w:rsidRPr="00E92999">
        <w:rPr>
          <w:rFonts w:ascii="Times New Roman" w:eastAsiaTheme="minorEastAsia" w:hAnsi="Times New Roman" w:cs="Times New Roman"/>
          <w:sz w:val="20"/>
          <w:szCs w:val="20"/>
        </w:rPr>
        <w:br/>
      </w:r>
      <m:oMathPara>
        <m:oMath>
          <m: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n</m:t>
              </m:r>
            </m:e>
          </m:d>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2</m:t>
              </m:r>
            </m:e>
            <m:sup>
              <m:r>
                <w:rPr>
                  <w:rFonts w:ascii="Cambria Math" w:hAnsi="Cambria Math" w:cs="Times New Roman"/>
                  <w:sz w:val="20"/>
                  <w:szCs w:val="20"/>
                </w:rPr>
                <m:t>-1</m:t>
              </m:r>
            </m:sup>
          </m:sSup>
          <m:d>
            <m:dPr>
              <m:ctrlPr>
                <w:rPr>
                  <w:rFonts w:ascii="Cambria Math" w:hAnsi="Cambria Math" w:cs="Times New Roman"/>
                  <w:i/>
                  <w:sz w:val="20"/>
                  <w:szCs w:val="20"/>
                </w:rPr>
              </m:ctrlPr>
            </m:dPr>
            <m:e>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2</m:t>
                  </m:r>
                </m:e>
                <m:sup>
                  <m:r>
                    <w:rPr>
                      <w:rFonts w:ascii="Cambria Math" w:hAnsi="Cambria Math" w:cs="Times New Roman"/>
                      <w:sz w:val="20"/>
                      <w:szCs w:val="20"/>
                    </w:rPr>
                    <m:t>-1</m:t>
                  </m:r>
                </m:sup>
              </m:sSup>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2</m:t>
                      </m:r>
                    </m:e>
                    <m:sup>
                      <m:r>
                        <w:rPr>
                          <w:rFonts w:ascii="Cambria Math" w:hAnsi="Cambria Math" w:cs="Times New Roman"/>
                          <w:sz w:val="20"/>
                          <w:szCs w:val="20"/>
                        </w:rPr>
                        <m:t>-1</m:t>
                      </m:r>
                    </m:sup>
                  </m:sSup>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2</m:t>
                          </m:r>
                        </m:e>
                        <m:sup>
                          <m:r>
                            <w:rPr>
                              <w:rFonts w:ascii="Cambria Math" w:hAnsi="Cambria Math" w:cs="Times New Roman"/>
                              <w:sz w:val="20"/>
                              <w:szCs w:val="20"/>
                            </w:rPr>
                            <m:t>-1</m:t>
                          </m:r>
                        </m:sup>
                      </m:sSup>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2</m:t>
                          </m:r>
                        </m:sub>
                      </m:sSub>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3</m:t>
                      </m:r>
                    </m:sub>
                  </m:sSub>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m:t>
              </m:r>
              <m:ctrlPr>
                <w:rPr>
                  <w:rFonts w:ascii="Cambria Math" w:eastAsiaTheme="minorEastAsia" w:hAnsi="Cambria Math" w:cs="Times New Roman"/>
                  <w:i/>
                  <w:sz w:val="20"/>
                  <w:szCs w:val="20"/>
                </w:rPr>
              </m:ctrlP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16</m:t>
              </m:r>
            </m:sub>
          </m:sSub>
          <m:r>
            <w:rPr>
              <w:rFonts w:ascii="Cambria Math" w:eastAsiaTheme="minorEastAsia" w:hAnsi="Cambria Math" w:cs="Times New Roman"/>
              <w:sz w:val="20"/>
              <w:szCs w:val="20"/>
            </w:rPr>
            <m:t>)</m:t>
          </m:r>
        </m:oMath>
      </m:oMathPara>
    </w:p>
    <w:p w14:paraId="144E0DBF" w14:textId="5F5E0BEB" w:rsidR="008E61AF" w:rsidRPr="00E92999" w:rsidRDefault="008E61AF">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and</w:t>
      </w:r>
    </w:p>
    <w:p w14:paraId="24E0D871" w14:textId="3F4C6686" w:rsidR="008E61AF" w:rsidRPr="00E92999" w:rsidRDefault="008E61AF">
      <w:pPr>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u=</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2</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j</m:t>
                  </m:r>
                </m:sub>
              </m:sSub>
            </m:e>
          </m:d>
        </m:oMath>
      </m:oMathPara>
    </w:p>
    <w:p w14:paraId="0C8A5971" w14:textId="45B963FB" w:rsidR="008E61AF" w:rsidRPr="00E92999" w:rsidRDefault="008E61AF">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where 1 &lt;= j &lt;= 16.</w:t>
      </w:r>
    </w:p>
    <w:p w14:paraId="73BB4D76" w14:textId="5C2D0338" w:rsidR="008E61AF" w:rsidRPr="00E92999" w:rsidRDefault="008E61AF">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t xml:space="preserve">This allows for the use of one-bit shifters within the </w:t>
      </w:r>
      <w:r w:rsidR="00323CDB" w:rsidRPr="00E92999">
        <w:rPr>
          <w:rFonts w:ascii="Times New Roman" w:eastAsiaTheme="minorEastAsia" w:hAnsi="Times New Roman" w:cs="Times New Roman"/>
          <w:sz w:val="20"/>
          <w:szCs w:val="20"/>
        </w:rPr>
        <w:t>MSDAP</w:t>
      </w:r>
      <w:r w:rsidRPr="00E92999">
        <w:rPr>
          <w:rFonts w:ascii="Times New Roman" w:eastAsiaTheme="minorEastAsia" w:hAnsi="Times New Roman" w:cs="Times New Roman"/>
          <w:sz w:val="20"/>
          <w:szCs w:val="20"/>
        </w:rPr>
        <w:t xml:space="preserve"> </w:t>
      </w:r>
      <w:r w:rsidR="001C6860" w:rsidRPr="00E92999">
        <w:rPr>
          <w:rFonts w:ascii="Times New Roman" w:eastAsiaTheme="minorEastAsia" w:hAnsi="Times New Roman" w:cs="Times New Roman"/>
          <w:sz w:val="20"/>
          <w:szCs w:val="20"/>
        </w:rPr>
        <w:t xml:space="preserve">design. With these algorithms and FIR filtering structures implemented, the MSDAP will be able to implement two FIR filters with order up to </w:t>
      </w:r>
      <w:r w:rsidR="001C6860" w:rsidRPr="00E92999">
        <w:rPr>
          <w:rFonts w:ascii="Times New Roman" w:eastAsiaTheme="minorEastAsia" w:hAnsi="Times New Roman" w:cs="Times New Roman"/>
          <w:i/>
          <w:iCs/>
          <w:sz w:val="20"/>
          <w:szCs w:val="20"/>
        </w:rPr>
        <w:t xml:space="preserve">N=255, </w:t>
      </w:r>
      <w:r w:rsidR="001C6860" w:rsidRPr="00E92999">
        <w:rPr>
          <w:rFonts w:ascii="Times New Roman" w:eastAsiaTheme="minorEastAsia" w:hAnsi="Times New Roman" w:cs="Times New Roman"/>
          <w:sz w:val="20"/>
          <w:szCs w:val="20"/>
        </w:rPr>
        <w:t xml:space="preserve">and the total number </w:t>
      </w:r>
      <w:r w:rsidR="001C6860" w:rsidRPr="00E92999">
        <w:rPr>
          <w:rFonts w:ascii="Times New Roman" w:eastAsiaTheme="minorEastAsia" w:hAnsi="Times New Roman" w:cs="Times New Roman"/>
          <w:i/>
          <w:iCs/>
          <w:sz w:val="20"/>
          <w:szCs w:val="20"/>
        </w:rPr>
        <w:t>R</w:t>
      </w:r>
      <w:r w:rsidR="001C6860" w:rsidRPr="00E92999">
        <w:rPr>
          <w:rFonts w:ascii="Times New Roman" w:eastAsiaTheme="minorEastAsia" w:hAnsi="Times New Roman" w:cs="Times New Roman"/>
          <w:sz w:val="20"/>
          <w:szCs w:val="20"/>
        </w:rPr>
        <w:t xml:space="preserve"> of addition/subtraction operation involved in computing the example the above equations is no more than 512. </w:t>
      </w:r>
    </w:p>
    <w:p w14:paraId="2845BAD4" w14:textId="56FF723F" w:rsidR="005B6ECD" w:rsidRPr="00E92999" w:rsidRDefault="001C6860">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t xml:space="preserve">The MSDAP will have to store these data samples in RAM. </w:t>
      </w:r>
      <w:r w:rsidR="005B6ECD" w:rsidRPr="00E92999">
        <w:rPr>
          <w:rFonts w:ascii="Times New Roman" w:eastAsiaTheme="minorEastAsia" w:hAnsi="Times New Roman" w:cs="Times New Roman"/>
          <w:sz w:val="20"/>
          <w:szCs w:val="20"/>
        </w:rPr>
        <w:t xml:space="preserve">Virtual address can be created based on the filter POT coefficients when they are available and should have two bits attached to the address that indicate negative or positive coefficients and how many one-bit shifts are to be performed, with a total capacity of 2×156×16 bits (two channel audio signals are sampled with 16-bit precision). Only 1.8kBytes of </w:t>
      </w:r>
      <w:r w:rsidR="00323CDB" w:rsidRPr="00E92999">
        <w:rPr>
          <w:rFonts w:ascii="Times New Roman" w:eastAsiaTheme="minorEastAsia" w:hAnsi="Times New Roman" w:cs="Times New Roman"/>
          <w:sz w:val="20"/>
          <w:szCs w:val="20"/>
        </w:rPr>
        <w:t>RAM are required.</w:t>
      </w:r>
    </w:p>
    <w:p w14:paraId="1882E809" w14:textId="6C4E4E75" w:rsidR="001C6860" w:rsidRPr="00E92999" w:rsidRDefault="005B6ECD">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r>
      <w:r w:rsidR="00BF0DC4" w:rsidRPr="00E92999">
        <w:rPr>
          <w:rFonts w:ascii="Times New Roman" w:eastAsiaTheme="minorEastAsia" w:hAnsi="Times New Roman" w:cs="Times New Roman"/>
          <w:sz w:val="20"/>
          <w:szCs w:val="20"/>
        </w:rPr>
        <w:t xml:space="preserve">The clock rate of the system </w:t>
      </w:r>
      <w:r w:rsidR="00323CDB" w:rsidRPr="00E92999">
        <w:rPr>
          <w:rFonts w:ascii="Times New Roman" w:eastAsiaTheme="minorEastAsia" w:hAnsi="Times New Roman" w:cs="Times New Roman"/>
          <w:sz w:val="20"/>
          <w:szCs w:val="20"/>
        </w:rPr>
        <w:t xml:space="preserve">is </w:t>
      </w:r>
      <w:r w:rsidR="00BF0DC4" w:rsidRPr="00E92999">
        <w:rPr>
          <w:rFonts w:ascii="Times New Roman" w:eastAsiaTheme="minorEastAsia" w:hAnsi="Times New Roman" w:cs="Times New Roman"/>
          <w:sz w:val="20"/>
          <w:szCs w:val="20"/>
        </w:rPr>
        <w:t>dependent on which sample rate is wanted. In this case we have the highest sampling rate, 48kHz, which will require an MSDAP clock of 24.58 MHz. This can be changed to allow for lower power consumption at the expensive of performance.</w:t>
      </w:r>
      <w:r w:rsidRPr="00E92999">
        <w:rPr>
          <w:rFonts w:ascii="Times New Roman" w:eastAsiaTheme="minorEastAsia" w:hAnsi="Times New Roman" w:cs="Times New Roman"/>
          <w:sz w:val="20"/>
          <w:szCs w:val="20"/>
        </w:rPr>
        <w:t xml:space="preserve"> </w:t>
      </w:r>
    </w:p>
    <w:p w14:paraId="5FC9E692" w14:textId="1BFD7BC6" w:rsidR="00E92999" w:rsidRPr="00E92999" w:rsidRDefault="00BF0DC4">
      <w:pPr>
        <w:rPr>
          <w:rFonts w:ascii="Times New Roman" w:eastAsiaTheme="minorEastAsia" w:hAnsi="Times New Roman" w:cs="Times New Roman"/>
          <w:sz w:val="20"/>
          <w:szCs w:val="20"/>
        </w:rPr>
      </w:pPr>
      <w:r w:rsidRPr="00E92999">
        <w:rPr>
          <w:rFonts w:ascii="Times New Roman" w:eastAsiaTheme="minorEastAsia" w:hAnsi="Times New Roman" w:cs="Times New Roman"/>
          <w:sz w:val="20"/>
          <w:szCs w:val="20"/>
        </w:rPr>
        <w:tab/>
        <w:t>Lastly, the implementation of circuit design needs to be considered. For certain circuit structures, such as introducing pipeline stage accumulators in ripple-carry adders would reduce the critical path time.</w:t>
      </w:r>
      <w:r w:rsidR="00323CDB" w:rsidRPr="00E92999">
        <w:rPr>
          <w:rFonts w:ascii="Times New Roman" w:eastAsiaTheme="minorEastAsia" w:hAnsi="Times New Roman" w:cs="Times New Roman"/>
          <w:sz w:val="20"/>
          <w:szCs w:val="20"/>
        </w:rPr>
        <w:t xml:space="preserve"> NMOS only transmission gates are implemented to avoid the need for complementary clocks. A small Rom will be implemented containing a bootstrap program.  With these implementations in place, the MSDAP will have an active area of about 8mm</w:t>
      </w:r>
      <w:r w:rsidR="00323CDB" w:rsidRPr="00E92999">
        <w:rPr>
          <w:rFonts w:ascii="Times New Roman" w:eastAsiaTheme="minorEastAsia" w:hAnsi="Times New Roman" w:cs="Times New Roman"/>
          <w:sz w:val="20"/>
          <w:szCs w:val="20"/>
          <w:vertAlign w:val="superscript"/>
        </w:rPr>
        <w:t>2</w:t>
      </w:r>
      <w:r w:rsidR="00323CDB" w:rsidRPr="00E92999">
        <w:rPr>
          <w:rFonts w:ascii="Times New Roman" w:eastAsiaTheme="minorEastAsia" w:hAnsi="Times New Roman" w:cs="Times New Roman"/>
          <w:sz w:val="20"/>
          <w:szCs w:val="20"/>
        </w:rPr>
        <w:t xml:space="preserve"> in 1.0-u CMOS technology and its power dissipation is less than 100 mW from a 5-V supply.</w:t>
      </w:r>
    </w:p>
    <w:sectPr w:rsidR="00E92999" w:rsidRPr="00E9299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346C" w14:textId="77777777" w:rsidR="0024671B" w:rsidRDefault="0024671B" w:rsidP="0074471F">
      <w:pPr>
        <w:spacing w:after="0" w:line="240" w:lineRule="auto"/>
      </w:pPr>
      <w:r>
        <w:separator/>
      </w:r>
    </w:p>
  </w:endnote>
  <w:endnote w:type="continuationSeparator" w:id="0">
    <w:p w14:paraId="7F8C090F" w14:textId="77777777" w:rsidR="0024671B" w:rsidRDefault="0024671B" w:rsidP="00744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BB05" w14:textId="77777777" w:rsidR="0074471F" w:rsidRDefault="00744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A7E2" w14:textId="77777777" w:rsidR="0074471F" w:rsidRDefault="007447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1FB0" w14:textId="77777777" w:rsidR="0074471F" w:rsidRDefault="00744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0841" w14:textId="77777777" w:rsidR="0024671B" w:rsidRDefault="0024671B" w:rsidP="0074471F">
      <w:pPr>
        <w:spacing w:after="0" w:line="240" w:lineRule="auto"/>
      </w:pPr>
      <w:r>
        <w:separator/>
      </w:r>
    </w:p>
  </w:footnote>
  <w:footnote w:type="continuationSeparator" w:id="0">
    <w:p w14:paraId="1C0E2F72" w14:textId="77777777" w:rsidR="0024671B" w:rsidRDefault="0024671B" w:rsidP="00744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9AF3" w14:textId="77777777" w:rsidR="0074471F" w:rsidRDefault="00744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83D6" w14:textId="0B40D419" w:rsidR="0074471F" w:rsidRPr="00E92999" w:rsidRDefault="0074471F">
    <w:pPr>
      <w:pStyle w:val="Header"/>
      <w:rPr>
        <w:rFonts w:ascii="Times New Roman" w:hAnsi="Times New Roman" w:cs="Times New Roman"/>
        <w:sz w:val="20"/>
        <w:szCs w:val="20"/>
      </w:rPr>
    </w:pPr>
    <w:r w:rsidRPr="00E92999">
      <w:rPr>
        <w:rFonts w:ascii="Times New Roman" w:hAnsi="Times New Roman" w:cs="Times New Roman"/>
        <w:sz w:val="20"/>
        <w:szCs w:val="20"/>
      </w:rPr>
      <w:t>Caleb Perez (CXP180012)</w:t>
    </w:r>
    <w:r w:rsidRPr="00E92999">
      <w:rPr>
        <w:rFonts w:ascii="Times New Roman" w:hAnsi="Times New Roman" w:cs="Times New Roman"/>
        <w:sz w:val="20"/>
        <w:szCs w:val="20"/>
      </w:rPr>
      <w:tab/>
    </w:r>
    <w:r w:rsidRPr="00E92999">
      <w:rPr>
        <w:rFonts w:ascii="Times New Roman" w:hAnsi="Times New Roman" w:cs="Times New Roman"/>
        <w:sz w:val="20"/>
        <w:szCs w:val="20"/>
      </w:rPr>
      <w:tab/>
    </w:r>
  </w:p>
  <w:p w14:paraId="53064D8C" w14:textId="6513B3B3" w:rsidR="0074471F" w:rsidRPr="00E92999" w:rsidRDefault="0074471F">
    <w:pPr>
      <w:pStyle w:val="Header"/>
      <w:rPr>
        <w:rFonts w:ascii="Times New Roman" w:hAnsi="Times New Roman" w:cs="Times New Roman"/>
        <w:sz w:val="20"/>
        <w:szCs w:val="20"/>
      </w:rPr>
    </w:pPr>
    <w:r w:rsidRPr="00E92999">
      <w:rPr>
        <w:rFonts w:ascii="Times New Roman" w:hAnsi="Times New Roman" w:cs="Times New Roman"/>
        <w:sz w:val="20"/>
        <w:szCs w:val="20"/>
      </w:rPr>
      <w:t>Lamin Jammeh (DAL852207)</w:t>
    </w:r>
    <w:r w:rsidRPr="00E92999">
      <w:rPr>
        <w:rFonts w:ascii="Times New Roman" w:hAnsi="Times New Roman" w:cs="Times New Roman"/>
        <w:sz w:val="20"/>
        <w:szCs w:val="20"/>
      </w:rPr>
      <w:tab/>
      <w:t>MSDAP Report</w:t>
    </w:r>
    <w:r w:rsidRPr="00E92999">
      <w:rPr>
        <w:rFonts w:ascii="Times New Roman" w:hAnsi="Times New Roman" w:cs="Times New Roman"/>
        <w:sz w:val="20"/>
        <w:szCs w:val="20"/>
      </w:rPr>
      <w:tab/>
      <w:t>02/02/2025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40B0" w14:textId="77777777" w:rsidR="0074471F" w:rsidRDefault="007447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1F"/>
    <w:rsid w:val="00172FF8"/>
    <w:rsid w:val="001C6860"/>
    <w:rsid w:val="0024671B"/>
    <w:rsid w:val="00275CF0"/>
    <w:rsid w:val="002E49D6"/>
    <w:rsid w:val="00323CDB"/>
    <w:rsid w:val="003324CE"/>
    <w:rsid w:val="005B6ECD"/>
    <w:rsid w:val="006F17D2"/>
    <w:rsid w:val="0074471F"/>
    <w:rsid w:val="008623F4"/>
    <w:rsid w:val="008E61AF"/>
    <w:rsid w:val="009D372B"/>
    <w:rsid w:val="00A071AE"/>
    <w:rsid w:val="00BF0DC4"/>
    <w:rsid w:val="00DA36F9"/>
    <w:rsid w:val="00DE5D34"/>
    <w:rsid w:val="00E92999"/>
    <w:rsid w:val="00F13A3D"/>
    <w:rsid w:val="00FE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F55E"/>
  <w15:chartTrackingRefBased/>
  <w15:docId w15:val="{FAD5A5FD-D707-4F18-9F0F-BF1F0E37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1F"/>
    <w:rPr>
      <w:rFonts w:eastAsiaTheme="majorEastAsia" w:cstheme="majorBidi"/>
      <w:color w:val="272727" w:themeColor="text1" w:themeTint="D8"/>
    </w:rPr>
  </w:style>
  <w:style w:type="paragraph" w:styleId="Title">
    <w:name w:val="Title"/>
    <w:basedOn w:val="Normal"/>
    <w:next w:val="Normal"/>
    <w:link w:val="TitleChar"/>
    <w:uiPriority w:val="10"/>
    <w:qFormat/>
    <w:rsid w:val="00744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1F"/>
    <w:pPr>
      <w:spacing w:before="160"/>
      <w:jc w:val="center"/>
    </w:pPr>
    <w:rPr>
      <w:i/>
      <w:iCs/>
      <w:color w:val="404040" w:themeColor="text1" w:themeTint="BF"/>
    </w:rPr>
  </w:style>
  <w:style w:type="character" w:customStyle="1" w:styleId="QuoteChar">
    <w:name w:val="Quote Char"/>
    <w:basedOn w:val="DefaultParagraphFont"/>
    <w:link w:val="Quote"/>
    <w:uiPriority w:val="29"/>
    <w:rsid w:val="0074471F"/>
    <w:rPr>
      <w:i/>
      <w:iCs/>
      <w:color w:val="404040" w:themeColor="text1" w:themeTint="BF"/>
    </w:rPr>
  </w:style>
  <w:style w:type="paragraph" w:styleId="ListParagraph">
    <w:name w:val="List Paragraph"/>
    <w:basedOn w:val="Normal"/>
    <w:uiPriority w:val="34"/>
    <w:qFormat/>
    <w:rsid w:val="0074471F"/>
    <w:pPr>
      <w:ind w:left="720"/>
      <w:contextualSpacing/>
    </w:pPr>
  </w:style>
  <w:style w:type="character" w:styleId="IntenseEmphasis">
    <w:name w:val="Intense Emphasis"/>
    <w:basedOn w:val="DefaultParagraphFont"/>
    <w:uiPriority w:val="21"/>
    <w:qFormat/>
    <w:rsid w:val="0074471F"/>
    <w:rPr>
      <w:i/>
      <w:iCs/>
      <w:color w:val="0F4761" w:themeColor="accent1" w:themeShade="BF"/>
    </w:rPr>
  </w:style>
  <w:style w:type="paragraph" w:styleId="IntenseQuote">
    <w:name w:val="Intense Quote"/>
    <w:basedOn w:val="Normal"/>
    <w:next w:val="Normal"/>
    <w:link w:val="IntenseQuoteChar"/>
    <w:uiPriority w:val="30"/>
    <w:qFormat/>
    <w:rsid w:val="0074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1F"/>
    <w:rPr>
      <w:i/>
      <w:iCs/>
      <w:color w:val="0F4761" w:themeColor="accent1" w:themeShade="BF"/>
    </w:rPr>
  </w:style>
  <w:style w:type="character" w:styleId="IntenseReference">
    <w:name w:val="Intense Reference"/>
    <w:basedOn w:val="DefaultParagraphFont"/>
    <w:uiPriority w:val="32"/>
    <w:qFormat/>
    <w:rsid w:val="0074471F"/>
    <w:rPr>
      <w:b/>
      <w:bCs/>
      <w:smallCaps/>
      <w:color w:val="0F4761" w:themeColor="accent1" w:themeShade="BF"/>
      <w:spacing w:val="5"/>
    </w:rPr>
  </w:style>
  <w:style w:type="paragraph" w:styleId="Header">
    <w:name w:val="header"/>
    <w:basedOn w:val="Normal"/>
    <w:link w:val="HeaderChar"/>
    <w:uiPriority w:val="99"/>
    <w:unhideWhenUsed/>
    <w:rsid w:val="00744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71F"/>
  </w:style>
  <w:style w:type="paragraph" w:styleId="Footer">
    <w:name w:val="footer"/>
    <w:basedOn w:val="Normal"/>
    <w:link w:val="FooterChar"/>
    <w:uiPriority w:val="99"/>
    <w:unhideWhenUsed/>
    <w:rsid w:val="00744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71F"/>
  </w:style>
  <w:style w:type="character" w:styleId="PlaceholderText">
    <w:name w:val="Placeholder Text"/>
    <w:basedOn w:val="DefaultParagraphFont"/>
    <w:uiPriority w:val="99"/>
    <w:semiHidden/>
    <w:rsid w:val="00FE21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479</Words>
  <Characters>2732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Caleb</dc:creator>
  <cp:keywords/>
  <dc:description/>
  <cp:lastModifiedBy>Lamin Jammeh</cp:lastModifiedBy>
  <cp:revision>2</cp:revision>
  <dcterms:created xsi:type="dcterms:W3CDTF">2025-02-03T05:19:00Z</dcterms:created>
  <dcterms:modified xsi:type="dcterms:W3CDTF">2025-02-03T05:19:00Z</dcterms:modified>
</cp:coreProperties>
</file>