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60E47" w14:textId="5A96248C" w:rsidR="00044EBA" w:rsidRDefault="00994621" w:rsidP="009C4602">
      <w:pPr>
        <w:jc w:val="both"/>
        <w:rPr>
          <w:rFonts w:ascii="Times New Roman" w:hAnsi="Times New Roman"/>
          <w:b/>
          <w:caps/>
          <w:sz w:val="32"/>
          <w:szCs w:val="32"/>
          <w:lang w:val="en-US"/>
        </w:rPr>
      </w:pPr>
      <w:r>
        <w:rPr>
          <w:rFonts w:ascii="Times New Roman" w:hAnsi="Times New Roman"/>
          <w:b/>
          <w:caps/>
          <w:sz w:val="32"/>
          <w:szCs w:val="32"/>
          <w:lang w:val="en-US"/>
        </w:rPr>
        <w:t>SUJET</w:t>
      </w:r>
    </w:p>
    <w:p w14:paraId="0A37501D" w14:textId="77777777" w:rsidR="00044EBA" w:rsidRDefault="00044EBA" w:rsidP="009C4602">
      <w:pPr>
        <w:jc w:val="both"/>
        <w:rPr>
          <w:rFonts w:ascii="Times New Roman" w:hAnsi="Times New Roman"/>
          <w:caps/>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78"/>
      </w:tblGrid>
      <w:tr w:rsidR="00044EBA" w14:paraId="27B6226E" w14:textId="77777777" w:rsidTr="00AB2F2F">
        <w:tc>
          <w:tcPr>
            <w:tcW w:w="9778" w:type="dxa"/>
          </w:tcPr>
          <w:p w14:paraId="19FE5DE8" w14:textId="2859F806" w:rsidR="00044EBA" w:rsidRDefault="00994621" w:rsidP="009C4602">
            <w:pPr>
              <w:jc w:val="both"/>
              <w:rPr>
                <w:rFonts w:ascii="Times New Roman" w:hAnsi="Times New Roman"/>
                <w:caps/>
                <w:lang w:val="en-US"/>
              </w:rPr>
            </w:pPr>
            <w:r>
              <w:rPr>
                <w:rFonts w:ascii="Times New Roman" w:hAnsi="Times New Roman"/>
                <w:b/>
                <w:bCs/>
                <w:caps/>
                <w:lang w:val="en-US"/>
              </w:rPr>
              <w:t>Sujet</w:t>
            </w:r>
          </w:p>
        </w:tc>
      </w:tr>
      <w:tr w:rsidR="00044EBA" w:rsidRPr="00994621" w14:paraId="48E3F781" w14:textId="77777777" w:rsidTr="00AB2F2F">
        <w:tc>
          <w:tcPr>
            <w:tcW w:w="9778" w:type="dxa"/>
          </w:tcPr>
          <w:p w14:paraId="5DAB6C7B" w14:textId="77777777" w:rsidR="00044EBA" w:rsidRDefault="00044EBA" w:rsidP="009C4602">
            <w:pPr>
              <w:jc w:val="both"/>
              <w:rPr>
                <w:rFonts w:ascii="Times New Roman" w:hAnsi="Times New Roman"/>
                <w:szCs w:val="22"/>
                <w:lang w:val="en-US"/>
              </w:rPr>
            </w:pPr>
          </w:p>
          <w:p w14:paraId="7E9239CC" w14:textId="0D93C0BB" w:rsidR="009C4602" w:rsidRPr="009C4602" w:rsidRDefault="00994621" w:rsidP="009C4602">
            <w:pPr>
              <w:jc w:val="both"/>
              <w:rPr>
                <w:rFonts w:ascii="Times New Roman" w:hAnsi="Times New Roman"/>
              </w:rPr>
            </w:pPr>
            <w:proofErr w:type="gramStart"/>
            <w:r w:rsidRPr="009C4602">
              <w:rPr>
                <w:rFonts w:ascii="Times New Roman" w:hAnsi="Times New Roman"/>
                <w:b/>
                <w:bCs/>
              </w:rPr>
              <w:t>Titre</w:t>
            </w:r>
            <w:r w:rsidR="009729FB" w:rsidRPr="009C4602">
              <w:rPr>
                <w:rFonts w:ascii="Times New Roman" w:hAnsi="Times New Roman"/>
              </w:rPr>
              <w:t>:</w:t>
            </w:r>
            <w:proofErr w:type="gramEnd"/>
            <w:r w:rsidR="009729FB" w:rsidRPr="009C4602">
              <w:rPr>
                <w:rFonts w:ascii="Times New Roman" w:hAnsi="Times New Roman"/>
              </w:rPr>
              <w:t xml:space="preserve"> </w:t>
            </w:r>
            <w:r w:rsidR="009C4602" w:rsidRPr="009C4602">
              <w:rPr>
                <w:rFonts w:ascii="Times New Roman" w:hAnsi="Times New Roman"/>
              </w:rPr>
              <w:t>Modélisation analytique et évaluation par simulation de l’allocation des ressources radio pour les communications V2X critiques dans un réseau 5G NR</w:t>
            </w:r>
          </w:p>
          <w:p w14:paraId="53444F9A" w14:textId="6F96CAD8" w:rsidR="00044EBA" w:rsidRPr="009C4602" w:rsidRDefault="00044EBA" w:rsidP="009C4602">
            <w:pPr>
              <w:jc w:val="both"/>
              <w:rPr>
                <w:rFonts w:ascii="Times New Roman" w:hAnsi="Times New Roman"/>
              </w:rPr>
            </w:pPr>
          </w:p>
          <w:p w14:paraId="49B19E32" w14:textId="5C19421F" w:rsidR="70393225" w:rsidRPr="009C4602" w:rsidRDefault="70393225" w:rsidP="009C4602">
            <w:pPr>
              <w:jc w:val="both"/>
              <w:rPr>
                <w:rFonts w:ascii="Times New Roman" w:hAnsi="Times New Roman"/>
                <w:b/>
                <w:bCs/>
              </w:rPr>
            </w:pPr>
          </w:p>
          <w:p w14:paraId="2E25F60A" w14:textId="77777777" w:rsidR="00044EBA" w:rsidRDefault="009729FB" w:rsidP="009C4602">
            <w:pPr>
              <w:jc w:val="both"/>
              <w:rPr>
                <w:rFonts w:ascii="Times New Roman" w:hAnsi="Times New Roman"/>
                <w:b/>
                <w:bCs/>
                <w:lang w:val="en-US"/>
              </w:rPr>
            </w:pPr>
            <w:r w:rsidRPr="00AB2F2F">
              <w:rPr>
                <w:rFonts w:ascii="Times New Roman" w:hAnsi="Times New Roman"/>
                <w:b/>
                <w:bCs/>
                <w:szCs w:val="22"/>
                <w:lang w:val="en-US"/>
              </w:rPr>
              <w:t xml:space="preserve">Description: </w:t>
            </w:r>
          </w:p>
          <w:p w14:paraId="2CC0717A" w14:textId="706EA059" w:rsidR="009C4602" w:rsidRPr="009C4602" w:rsidRDefault="009C4602" w:rsidP="009C4602">
            <w:p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Le d</w:t>
            </w:r>
            <w:r w:rsidR="003D21AE">
              <w:rPr>
                <w:rFonts w:ascii="Times New Roman" w:hAnsi="Times New Roman"/>
                <w:color w:val="auto"/>
                <w:sz w:val="24"/>
                <w:szCs w:val="24"/>
                <w:lang w:eastAsia="en-US"/>
              </w:rPr>
              <w:t>éveloppement</w:t>
            </w:r>
            <w:r w:rsidRPr="009C4602">
              <w:rPr>
                <w:rFonts w:ascii="Times New Roman" w:hAnsi="Times New Roman"/>
                <w:color w:val="auto"/>
                <w:sz w:val="24"/>
                <w:szCs w:val="24"/>
                <w:lang w:eastAsia="en-US"/>
              </w:rPr>
              <w:t xml:space="preserve"> des Systèmes de Transport Intelligents (ITS) et l’intégration des technologies de communication V2X (</w:t>
            </w:r>
            <w:proofErr w:type="spellStart"/>
            <w:r w:rsidRPr="009C4602">
              <w:rPr>
                <w:rFonts w:ascii="Times New Roman" w:hAnsi="Times New Roman"/>
                <w:color w:val="auto"/>
                <w:sz w:val="24"/>
                <w:szCs w:val="24"/>
                <w:lang w:eastAsia="en-US"/>
              </w:rPr>
              <w:t>Vehicle</w:t>
            </w:r>
            <w:proofErr w:type="spellEnd"/>
            <w:r w:rsidRPr="009C4602">
              <w:rPr>
                <w:rFonts w:ascii="Times New Roman" w:hAnsi="Times New Roman"/>
                <w:color w:val="auto"/>
                <w:sz w:val="24"/>
                <w:szCs w:val="24"/>
                <w:lang w:eastAsia="en-US"/>
              </w:rPr>
              <w:t>-to-</w:t>
            </w:r>
            <w:proofErr w:type="spellStart"/>
            <w:r w:rsidRPr="009C4602">
              <w:rPr>
                <w:rFonts w:ascii="Times New Roman" w:hAnsi="Times New Roman"/>
                <w:color w:val="auto"/>
                <w:sz w:val="24"/>
                <w:szCs w:val="24"/>
                <w:lang w:eastAsia="en-US"/>
              </w:rPr>
              <w:t>Everything</w:t>
            </w:r>
            <w:proofErr w:type="spellEnd"/>
            <w:r w:rsidRPr="009C4602">
              <w:rPr>
                <w:rFonts w:ascii="Times New Roman" w:hAnsi="Times New Roman"/>
                <w:color w:val="auto"/>
                <w:sz w:val="24"/>
                <w:szCs w:val="24"/>
                <w:lang w:eastAsia="en-US"/>
              </w:rPr>
              <w:t>) dans le cadre de la 5G NR (New Radio) visent à répondre aux exigences croissantes en matière de sécurité routière, de fluidité du trafic et de services connectés. Parmi ces applications, les communications critiques — telles que le freinage d’urgence coopératif, l’assistance au franchissement d’intersection ou l’évitement de collision — relèvent de la catégorie URLLC (</w:t>
            </w:r>
            <w:r w:rsidRPr="009C4602">
              <w:rPr>
                <w:rFonts w:ascii="Times New Roman" w:hAnsi="Times New Roman"/>
                <w:i/>
                <w:iCs/>
                <w:color w:val="auto"/>
                <w:sz w:val="24"/>
                <w:szCs w:val="24"/>
                <w:lang w:eastAsia="en-US"/>
              </w:rPr>
              <w:t>Ultra-Reliable Low-</w:t>
            </w:r>
            <w:proofErr w:type="spellStart"/>
            <w:r w:rsidRPr="009C4602">
              <w:rPr>
                <w:rFonts w:ascii="Times New Roman" w:hAnsi="Times New Roman"/>
                <w:i/>
                <w:iCs/>
                <w:color w:val="auto"/>
                <w:sz w:val="24"/>
                <w:szCs w:val="24"/>
                <w:lang w:eastAsia="en-US"/>
              </w:rPr>
              <w:t>Latency</w:t>
            </w:r>
            <w:proofErr w:type="spellEnd"/>
            <w:r w:rsidRPr="009C4602">
              <w:rPr>
                <w:rFonts w:ascii="Times New Roman" w:hAnsi="Times New Roman"/>
                <w:i/>
                <w:iCs/>
                <w:color w:val="auto"/>
                <w:sz w:val="24"/>
                <w:szCs w:val="24"/>
                <w:lang w:eastAsia="en-US"/>
              </w:rPr>
              <w:t xml:space="preserve"> Communications</w:t>
            </w:r>
            <w:r w:rsidRPr="009C4602">
              <w:rPr>
                <w:rFonts w:ascii="Times New Roman" w:hAnsi="Times New Roman"/>
                <w:color w:val="auto"/>
                <w:sz w:val="24"/>
                <w:szCs w:val="24"/>
                <w:lang w:eastAsia="en-US"/>
              </w:rPr>
              <w:t>), nécessitant des garanties strictes en termes de latence, fiabilité et disponibilité.</w:t>
            </w:r>
          </w:p>
          <w:p w14:paraId="6DCE15FB" w14:textId="1EBFDC50" w:rsidR="009C4602" w:rsidRPr="009C4602" w:rsidRDefault="009C4602" w:rsidP="009C4602">
            <w:pPr>
              <w:spacing w:before="100" w:beforeAutospacing="1" w:after="100" w:afterAutospacing="1"/>
              <w:jc w:val="both"/>
              <w:rPr>
                <w:rFonts w:ascii="Times New Roman" w:hAnsi="Times New Roman"/>
                <w:color w:val="auto"/>
                <w:sz w:val="24"/>
                <w:szCs w:val="24"/>
                <w:lang w:eastAsia="en-US"/>
              </w:rPr>
            </w:pPr>
            <w:r w:rsidRPr="009C4602">
              <w:rPr>
                <w:rFonts w:ascii="Times New Roman" w:hAnsi="Times New Roman"/>
                <w:color w:val="auto"/>
                <w:sz w:val="24"/>
                <w:szCs w:val="24"/>
                <w:lang w:eastAsia="en-US"/>
              </w:rPr>
              <w:t>Dans les réseaux 5G NR, l’un des défis majeurs réside dans l’</w:t>
            </w:r>
            <w:r w:rsidRPr="009C4602">
              <w:rPr>
                <w:rFonts w:ascii="Times New Roman" w:hAnsi="Times New Roman"/>
                <w:b/>
                <w:bCs/>
                <w:color w:val="auto"/>
                <w:sz w:val="24"/>
                <w:szCs w:val="24"/>
                <w:lang w:eastAsia="en-US"/>
              </w:rPr>
              <w:t>allocation dynamique et optimisée des ressources radio</w:t>
            </w:r>
            <w:r w:rsidRPr="009C4602">
              <w:rPr>
                <w:rFonts w:ascii="Times New Roman" w:hAnsi="Times New Roman"/>
                <w:color w:val="auto"/>
                <w:sz w:val="24"/>
                <w:szCs w:val="24"/>
                <w:lang w:eastAsia="en-US"/>
              </w:rPr>
              <w:t xml:space="preserve"> entre différentes classes de trafic, notamment entre les communications critiques (sécurité) et les communications non-critiques (</w:t>
            </w:r>
            <w:proofErr w:type="spellStart"/>
            <w:r w:rsidRPr="009C4602">
              <w:rPr>
                <w:rFonts w:ascii="Times New Roman" w:hAnsi="Times New Roman"/>
                <w:color w:val="auto"/>
                <w:sz w:val="24"/>
                <w:szCs w:val="24"/>
                <w:lang w:eastAsia="en-US"/>
              </w:rPr>
              <w:t>infodivertissement</w:t>
            </w:r>
            <w:proofErr w:type="spellEnd"/>
            <w:r w:rsidRPr="009C4602">
              <w:rPr>
                <w:rFonts w:ascii="Times New Roman" w:hAnsi="Times New Roman"/>
                <w:color w:val="auto"/>
                <w:sz w:val="24"/>
                <w:szCs w:val="24"/>
                <w:lang w:eastAsia="en-US"/>
              </w:rPr>
              <w:t xml:space="preserve">, monitoring), qui peuvent coexister dans un même </w:t>
            </w:r>
            <w:r w:rsidRPr="009C4602">
              <w:rPr>
                <w:rFonts w:ascii="Times New Roman" w:hAnsi="Times New Roman"/>
                <w:i/>
                <w:iCs/>
                <w:color w:val="auto"/>
                <w:sz w:val="24"/>
                <w:szCs w:val="24"/>
                <w:lang w:eastAsia="en-US"/>
              </w:rPr>
              <w:t>network slice</w:t>
            </w:r>
            <w:r w:rsidR="003D21AE">
              <w:rPr>
                <w:rFonts w:ascii="Times New Roman" w:hAnsi="Times New Roman"/>
                <w:i/>
                <w:iCs/>
                <w:color w:val="auto"/>
                <w:sz w:val="24"/>
                <w:szCs w:val="24"/>
                <w:lang w:eastAsia="en-US"/>
              </w:rPr>
              <w:t xml:space="preserve"> </w:t>
            </w:r>
            <w:proofErr w:type="gramStart"/>
            <w:r w:rsidR="003D21AE">
              <w:rPr>
                <w:rFonts w:ascii="Times New Roman" w:hAnsi="Times New Roman"/>
                <w:i/>
                <w:iCs/>
                <w:color w:val="auto"/>
                <w:sz w:val="24"/>
                <w:szCs w:val="24"/>
                <w:lang w:eastAsia="en-US"/>
              </w:rPr>
              <w:t>( Concept</w:t>
            </w:r>
            <w:proofErr w:type="gramEnd"/>
            <w:r w:rsidR="003D21AE">
              <w:rPr>
                <w:rFonts w:ascii="Times New Roman" w:hAnsi="Times New Roman"/>
                <w:i/>
                <w:iCs/>
                <w:color w:val="auto"/>
                <w:sz w:val="24"/>
                <w:szCs w:val="24"/>
                <w:lang w:eastAsia="en-US"/>
              </w:rPr>
              <w:t xml:space="preserve"> de Network </w:t>
            </w:r>
            <w:proofErr w:type="spellStart"/>
            <w:r w:rsidR="003D21AE">
              <w:rPr>
                <w:rFonts w:ascii="Times New Roman" w:hAnsi="Times New Roman"/>
                <w:i/>
                <w:iCs/>
                <w:color w:val="auto"/>
                <w:sz w:val="24"/>
                <w:szCs w:val="24"/>
                <w:lang w:eastAsia="en-US"/>
              </w:rPr>
              <w:t>Slicing</w:t>
            </w:r>
            <w:proofErr w:type="spellEnd"/>
            <w:r w:rsidR="003D21AE">
              <w:rPr>
                <w:rFonts w:ascii="Times New Roman" w:hAnsi="Times New Roman"/>
                <w:i/>
                <w:iCs/>
                <w:color w:val="auto"/>
                <w:sz w:val="24"/>
                <w:szCs w:val="24"/>
                <w:lang w:eastAsia="en-US"/>
              </w:rPr>
              <w:t>)</w:t>
            </w:r>
            <w:r w:rsidRPr="009C4602">
              <w:rPr>
                <w:rFonts w:ascii="Times New Roman" w:hAnsi="Times New Roman"/>
                <w:color w:val="auto"/>
                <w:sz w:val="24"/>
                <w:szCs w:val="24"/>
                <w:lang w:eastAsia="en-US"/>
              </w:rPr>
              <w:t>. Cette gestion doit à la fois garantir la QoS pour les applications critiques et optimiser l’utilisation spectrale globale.</w:t>
            </w:r>
          </w:p>
          <w:p w14:paraId="162E3506" w14:textId="05A57511" w:rsidR="009C4602" w:rsidRPr="009C4602" w:rsidRDefault="009C4602" w:rsidP="009C4602">
            <w:pPr>
              <w:spacing w:before="100" w:beforeAutospacing="1" w:after="100" w:afterAutospacing="1"/>
              <w:jc w:val="both"/>
              <w:rPr>
                <w:rFonts w:ascii="Times New Roman" w:hAnsi="Times New Roman"/>
                <w:color w:val="auto"/>
                <w:sz w:val="24"/>
                <w:szCs w:val="24"/>
                <w:lang w:eastAsia="en-US"/>
              </w:rPr>
            </w:pPr>
            <w:r w:rsidRPr="009C4602">
              <w:rPr>
                <w:rFonts w:ascii="Times New Roman" w:hAnsi="Times New Roman"/>
                <w:color w:val="auto"/>
                <w:sz w:val="24"/>
                <w:szCs w:val="24"/>
                <w:lang w:eastAsia="en-US"/>
              </w:rPr>
              <w:t xml:space="preserve">Pour répondre à ces enjeux, la modélisation analytique constitue un levier puissant, complémentaire à la simulation, permettant d’anticiper et de dimensionner les performances du système. Les </w:t>
            </w:r>
            <w:r w:rsidRPr="009C4602">
              <w:rPr>
                <w:rFonts w:ascii="Times New Roman" w:hAnsi="Times New Roman"/>
                <w:b/>
                <w:bCs/>
                <w:color w:val="auto"/>
                <w:sz w:val="24"/>
                <w:szCs w:val="24"/>
                <w:lang w:eastAsia="en-US"/>
              </w:rPr>
              <w:t>chaînes de Markov</w:t>
            </w:r>
            <w:r w:rsidR="003D21AE">
              <w:rPr>
                <w:rFonts w:ascii="Times New Roman" w:hAnsi="Times New Roman"/>
                <w:b/>
                <w:bCs/>
                <w:color w:val="auto"/>
                <w:sz w:val="24"/>
                <w:szCs w:val="24"/>
                <w:lang w:eastAsia="en-US"/>
              </w:rPr>
              <w:t xml:space="preserve"> et</w:t>
            </w:r>
            <w:r w:rsidRPr="009C4602">
              <w:rPr>
                <w:rFonts w:ascii="Times New Roman" w:hAnsi="Times New Roman"/>
                <w:color w:val="auto"/>
                <w:sz w:val="24"/>
                <w:szCs w:val="24"/>
                <w:lang w:eastAsia="en-US"/>
              </w:rPr>
              <w:t xml:space="preserve"> la </w:t>
            </w:r>
            <w:r w:rsidRPr="009C4602">
              <w:rPr>
                <w:rFonts w:ascii="Times New Roman" w:hAnsi="Times New Roman"/>
                <w:b/>
                <w:bCs/>
                <w:color w:val="auto"/>
                <w:sz w:val="24"/>
                <w:szCs w:val="24"/>
                <w:lang w:eastAsia="en-US"/>
              </w:rPr>
              <w:t>théorie des files d’attente</w:t>
            </w:r>
            <w:r w:rsidRPr="009C4602">
              <w:rPr>
                <w:rFonts w:ascii="Times New Roman" w:hAnsi="Times New Roman"/>
                <w:color w:val="auto"/>
                <w:sz w:val="24"/>
                <w:szCs w:val="24"/>
                <w:lang w:eastAsia="en-US"/>
              </w:rPr>
              <w:t xml:space="preserve"> </w:t>
            </w:r>
            <w:r w:rsidR="003D21AE">
              <w:rPr>
                <w:rFonts w:ascii="Times New Roman" w:hAnsi="Times New Roman"/>
                <w:color w:val="auto"/>
                <w:sz w:val="24"/>
                <w:szCs w:val="24"/>
                <w:lang w:eastAsia="en-US"/>
              </w:rPr>
              <w:t>s</w:t>
            </w:r>
            <w:r w:rsidRPr="009C4602">
              <w:rPr>
                <w:rFonts w:ascii="Times New Roman" w:hAnsi="Times New Roman"/>
                <w:color w:val="auto"/>
                <w:sz w:val="24"/>
                <w:szCs w:val="24"/>
                <w:lang w:eastAsia="en-US"/>
              </w:rPr>
              <w:t>ont parmi les approches les plus prometteuses pour modéliser avec réalisme les couches MAC et physique d’un système V2X 5G NR.</w:t>
            </w:r>
          </w:p>
          <w:p w14:paraId="43F1ADCE" w14:textId="7D9F1F3A" w:rsidR="009C4602" w:rsidRPr="009C4602" w:rsidRDefault="009C4602" w:rsidP="009C4602">
            <w:pPr>
              <w:tabs>
                <w:tab w:val="left" w:pos="816"/>
                <w:tab w:val="left" w:pos="817"/>
              </w:tabs>
              <w:spacing w:line="259" w:lineRule="auto"/>
              <w:jc w:val="both"/>
              <w:rPr>
                <w:rFonts w:ascii="Times New Roman" w:hAnsi="Times New Roman"/>
                <w:b/>
                <w:bCs/>
                <w:szCs w:val="22"/>
              </w:rPr>
            </w:pPr>
            <w:proofErr w:type="gramStart"/>
            <w:r w:rsidRPr="009C4602">
              <w:rPr>
                <w:rFonts w:ascii="Times New Roman" w:hAnsi="Times New Roman"/>
                <w:b/>
                <w:bCs/>
                <w:szCs w:val="22"/>
              </w:rPr>
              <w:t>Obj</w:t>
            </w:r>
            <w:r>
              <w:rPr>
                <w:rFonts w:ascii="Times New Roman" w:hAnsi="Times New Roman"/>
                <w:b/>
                <w:bCs/>
                <w:szCs w:val="22"/>
              </w:rPr>
              <w:t>ectifs</w:t>
            </w:r>
            <w:r w:rsidRPr="009C4602">
              <w:rPr>
                <w:rFonts w:ascii="Times New Roman" w:hAnsi="Times New Roman"/>
                <w:b/>
                <w:bCs/>
                <w:szCs w:val="22"/>
              </w:rPr>
              <w:t>:</w:t>
            </w:r>
            <w:proofErr w:type="gramEnd"/>
          </w:p>
          <w:p w14:paraId="35B475F8" w14:textId="30DB58AB" w:rsidR="009C4602" w:rsidRDefault="009C4602" w:rsidP="009C4602">
            <w:pPr>
              <w:numPr>
                <w:ilvl w:val="0"/>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b/>
                <w:bCs/>
                <w:color w:val="auto"/>
                <w:sz w:val="24"/>
                <w:szCs w:val="24"/>
                <w:lang w:eastAsia="en-US"/>
              </w:rPr>
              <w:t>E</w:t>
            </w:r>
            <w:r w:rsidRPr="009C4602">
              <w:rPr>
                <w:rFonts w:ascii="Times New Roman" w:hAnsi="Times New Roman"/>
                <w:b/>
                <w:bCs/>
                <w:color w:val="auto"/>
                <w:sz w:val="24"/>
                <w:szCs w:val="24"/>
                <w:lang w:eastAsia="en-US"/>
              </w:rPr>
              <w:t>tudier une politique d’allocation des ressources radio</w:t>
            </w:r>
            <w:r w:rsidRPr="009C4602">
              <w:rPr>
                <w:rFonts w:ascii="Times New Roman" w:hAnsi="Times New Roman"/>
                <w:color w:val="auto"/>
                <w:sz w:val="24"/>
                <w:szCs w:val="24"/>
                <w:lang w:eastAsia="en-US"/>
              </w:rPr>
              <w:t xml:space="preserve"> basée sur la priorisation des flux critiques tout en maintenant un service minimal pour les flux non-critiques ;</w:t>
            </w:r>
          </w:p>
          <w:p w14:paraId="69E56778" w14:textId="0AF7F567" w:rsidR="003D21AE" w:rsidRPr="009C4602" w:rsidRDefault="003D21AE" w:rsidP="003D21AE">
            <w:pPr>
              <w:numPr>
                <w:ilvl w:val="0"/>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C</w:t>
            </w:r>
            <w:r w:rsidRPr="009C4602">
              <w:rPr>
                <w:rFonts w:ascii="Times New Roman" w:hAnsi="Times New Roman"/>
                <w:color w:val="auto"/>
                <w:sz w:val="24"/>
                <w:szCs w:val="24"/>
                <w:lang w:eastAsia="en-US"/>
              </w:rPr>
              <w:t xml:space="preserve">oncevoir un </w:t>
            </w:r>
            <w:r w:rsidRPr="009C4602">
              <w:rPr>
                <w:rFonts w:ascii="Times New Roman" w:hAnsi="Times New Roman"/>
                <w:b/>
                <w:bCs/>
                <w:color w:val="auto"/>
                <w:sz w:val="24"/>
                <w:szCs w:val="24"/>
                <w:lang w:eastAsia="en-US"/>
              </w:rPr>
              <w:t>modèle analytique réaliste</w:t>
            </w:r>
            <w:r w:rsidRPr="009C4602">
              <w:rPr>
                <w:rFonts w:ascii="Times New Roman" w:hAnsi="Times New Roman"/>
                <w:color w:val="auto"/>
                <w:sz w:val="24"/>
                <w:szCs w:val="24"/>
                <w:lang w:eastAsia="en-US"/>
              </w:rPr>
              <w:t xml:space="preserve"> intégrant l</w:t>
            </w:r>
            <w:r>
              <w:rPr>
                <w:rFonts w:ascii="Times New Roman" w:hAnsi="Times New Roman"/>
                <w:color w:val="auto"/>
                <w:sz w:val="24"/>
                <w:szCs w:val="24"/>
                <w:lang w:eastAsia="en-US"/>
              </w:rPr>
              <w:t xml:space="preserve">a politique </w:t>
            </w:r>
            <w:r w:rsidRPr="009C4602">
              <w:rPr>
                <w:rFonts w:ascii="Times New Roman" w:hAnsi="Times New Roman"/>
                <w:b/>
                <w:bCs/>
                <w:color w:val="auto"/>
                <w:sz w:val="24"/>
                <w:szCs w:val="24"/>
                <w:lang w:eastAsia="en-US"/>
              </w:rPr>
              <w:t>d’allocation des ressources</w:t>
            </w:r>
            <w:r>
              <w:rPr>
                <w:rFonts w:ascii="Times New Roman" w:hAnsi="Times New Roman"/>
                <w:color w:val="auto"/>
                <w:sz w:val="24"/>
                <w:szCs w:val="24"/>
                <w:lang w:eastAsia="en-US"/>
              </w:rPr>
              <w:t xml:space="preserve"> </w:t>
            </w:r>
            <w:r w:rsidR="00891417">
              <w:rPr>
                <w:rFonts w:ascii="Times New Roman" w:hAnsi="Times New Roman"/>
                <w:color w:val="auto"/>
                <w:sz w:val="24"/>
                <w:szCs w:val="24"/>
                <w:lang w:eastAsia="en-US"/>
              </w:rPr>
              <w:t>proposée pour les communications cr</w:t>
            </w:r>
            <w:r w:rsidRPr="009C4602">
              <w:rPr>
                <w:rFonts w:ascii="Times New Roman" w:hAnsi="Times New Roman"/>
                <w:color w:val="auto"/>
                <w:sz w:val="24"/>
                <w:szCs w:val="24"/>
                <w:lang w:eastAsia="en-US"/>
              </w:rPr>
              <w:t>itiques dans un environnement véhiculaire 5G ;</w:t>
            </w:r>
          </w:p>
          <w:p w14:paraId="671E89CD" w14:textId="025FE44F" w:rsidR="009C4602" w:rsidRDefault="009C4602" w:rsidP="009C4602">
            <w:pPr>
              <w:numPr>
                <w:ilvl w:val="0"/>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b/>
                <w:bCs/>
                <w:color w:val="auto"/>
                <w:sz w:val="24"/>
                <w:szCs w:val="24"/>
                <w:lang w:eastAsia="en-US"/>
              </w:rPr>
              <w:t>V</w:t>
            </w:r>
            <w:r w:rsidRPr="009C4602">
              <w:rPr>
                <w:rFonts w:ascii="Times New Roman" w:hAnsi="Times New Roman"/>
                <w:b/>
                <w:bCs/>
                <w:color w:val="auto"/>
                <w:sz w:val="24"/>
                <w:szCs w:val="24"/>
                <w:lang w:eastAsia="en-US"/>
              </w:rPr>
              <w:t>alider ce modèle</w:t>
            </w:r>
            <w:r w:rsidRPr="009C4602">
              <w:rPr>
                <w:rFonts w:ascii="Times New Roman" w:hAnsi="Times New Roman"/>
                <w:color w:val="auto"/>
                <w:sz w:val="24"/>
                <w:szCs w:val="24"/>
                <w:lang w:eastAsia="en-US"/>
              </w:rPr>
              <w:t xml:space="preserve"> à travers des simulations </w:t>
            </w:r>
            <w:r>
              <w:rPr>
                <w:rFonts w:ascii="Times New Roman" w:hAnsi="Times New Roman"/>
                <w:color w:val="auto"/>
                <w:sz w:val="24"/>
                <w:szCs w:val="24"/>
                <w:lang w:eastAsia="en-US"/>
              </w:rPr>
              <w:t xml:space="preserve">avec différents </w:t>
            </w:r>
            <w:r w:rsidRPr="009C4602">
              <w:rPr>
                <w:rFonts w:ascii="Times New Roman" w:hAnsi="Times New Roman"/>
                <w:color w:val="auto"/>
                <w:sz w:val="24"/>
                <w:szCs w:val="24"/>
                <w:lang w:eastAsia="en-US"/>
              </w:rPr>
              <w:t>scénarios</w:t>
            </w:r>
            <w:r>
              <w:rPr>
                <w:rFonts w:ascii="Times New Roman" w:hAnsi="Times New Roman"/>
                <w:color w:val="auto"/>
                <w:sz w:val="24"/>
                <w:szCs w:val="24"/>
                <w:lang w:eastAsia="en-US"/>
              </w:rPr>
              <w:t xml:space="preserve"> de trafic</w:t>
            </w:r>
            <w:r w:rsidR="00891417">
              <w:rPr>
                <w:rFonts w:ascii="Times New Roman" w:hAnsi="Times New Roman"/>
                <w:color w:val="auto"/>
                <w:sz w:val="24"/>
                <w:szCs w:val="24"/>
                <w:lang w:eastAsia="en-US"/>
              </w:rPr>
              <w:t xml:space="preserve"> pour les communications critiques en calculant</w:t>
            </w:r>
          </w:p>
          <w:p w14:paraId="39C9171B" w14:textId="38372508" w:rsidR="00891417" w:rsidRPr="00891417" w:rsidRDefault="00891417" w:rsidP="00891417">
            <w:pPr>
              <w:numPr>
                <w:ilvl w:val="1"/>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La d</w:t>
            </w:r>
            <w:r w:rsidRPr="00891417">
              <w:rPr>
                <w:rFonts w:ascii="Times New Roman" w:hAnsi="Times New Roman"/>
                <w:color w:val="auto"/>
                <w:sz w:val="24"/>
                <w:szCs w:val="24"/>
                <w:lang w:eastAsia="en-US"/>
              </w:rPr>
              <w:t xml:space="preserve">istribution de probabilité du nombre de clients dans le système en </w:t>
            </w:r>
            <w:proofErr w:type="spellStart"/>
            <w:r w:rsidRPr="00891417">
              <w:rPr>
                <w:rFonts w:ascii="Times New Roman" w:hAnsi="Times New Roman"/>
                <w:color w:val="auto"/>
                <w:sz w:val="24"/>
                <w:szCs w:val="24"/>
                <w:lang w:eastAsia="en-US"/>
              </w:rPr>
              <w:t>RBs</w:t>
            </w:r>
            <w:proofErr w:type="spellEnd"/>
            <w:r w:rsidRPr="00891417">
              <w:rPr>
                <w:rFonts w:ascii="Times New Roman" w:hAnsi="Times New Roman"/>
                <w:color w:val="auto"/>
                <w:sz w:val="24"/>
                <w:szCs w:val="24"/>
                <w:lang w:eastAsia="en-US"/>
              </w:rPr>
              <w:t xml:space="preserve"> : c'est la probabilité d'occurrence du nombre de clients en termes de </w:t>
            </w:r>
            <w:proofErr w:type="spellStart"/>
            <w:r w:rsidRPr="00891417">
              <w:rPr>
                <w:rFonts w:ascii="Times New Roman" w:hAnsi="Times New Roman"/>
                <w:color w:val="auto"/>
                <w:sz w:val="24"/>
                <w:szCs w:val="24"/>
                <w:lang w:eastAsia="en-US"/>
              </w:rPr>
              <w:t>RBs</w:t>
            </w:r>
            <w:proofErr w:type="spellEnd"/>
            <w:r w:rsidRPr="00891417">
              <w:rPr>
                <w:rFonts w:ascii="Times New Roman" w:hAnsi="Times New Roman"/>
                <w:color w:val="auto"/>
                <w:sz w:val="24"/>
                <w:szCs w:val="24"/>
                <w:lang w:eastAsia="en-US"/>
              </w:rPr>
              <w:t xml:space="preserve"> dans le systèm</w:t>
            </w:r>
            <w:r>
              <w:rPr>
                <w:rFonts w:ascii="Times New Roman" w:hAnsi="Times New Roman"/>
                <w:color w:val="auto"/>
                <w:sz w:val="24"/>
                <w:szCs w:val="24"/>
                <w:lang w:eastAsia="en-US"/>
              </w:rPr>
              <w:t>e</w:t>
            </w:r>
            <w:r w:rsidRPr="00891417">
              <w:rPr>
                <w:rFonts w:ascii="Times New Roman" w:hAnsi="Times New Roman"/>
                <w:color w:val="auto"/>
                <w:sz w:val="24"/>
                <w:szCs w:val="24"/>
                <w:lang w:eastAsia="en-US"/>
              </w:rPr>
              <w:t>. Elle permet de vérifier la stabilité du système.</w:t>
            </w:r>
          </w:p>
          <w:p w14:paraId="72883781" w14:textId="5F2B2272" w:rsidR="00891417" w:rsidRPr="00891417" w:rsidRDefault="00891417" w:rsidP="00891417">
            <w:pPr>
              <w:numPr>
                <w:ilvl w:val="1"/>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La d</w:t>
            </w:r>
            <w:r w:rsidRPr="00891417">
              <w:rPr>
                <w:rFonts w:ascii="Times New Roman" w:hAnsi="Times New Roman"/>
                <w:color w:val="auto"/>
                <w:sz w:val="24"/>
                <w:szCs w:val="24"/>
                <w:lang w:eastAsia="en-US"/>
              </w:rPr>
              <w:t>istribution de probabilité du délai : C'est la probabilité d'occurrence du délai dans le système. Le délai correspond au temps de séjour des clients dans le systèm</w:t>
            </w:r>
            <w:r>
              <w:rPr>
                <w:rFonts w:ascii="Times New Roman" w:hAnsi="Times New Roman"/>
                <w:color w:val="auto"/>
                <w:sz w:val="24"/>
                <w:szCs w:val="24"/>
                <w:lang w:eastAsia="en-US"/>
              </w:rPr>
              <w:t>e</w:t>
            </w:r>
            <w:r w:rsidRPr="00891417">
              <w:rPr>
                <w:rFonts w:ascii="Times New Roman" w:hAnsi="Times New Roman"/>
                <w:color w:val="auto"/>
                <w:sz w:val="24"/>
                <w:szCs w:val="24"/>
                <w:lang w:eastAsia="en-US"/>
              </w:rPr>
              <w:t>. C'est la somme du temps de service avec le temps d'attente.</w:t>
            </w:r>
          </w:p>
          <w:p w14:paraId="19D2D08E" w14:textId="3CDF1B6F" w:rsidR="00891417" w:rsidRDefault="00891417" w:rsidP="00891417">
            <w:pPr>
              <w:numPr>
                <w:ilvl w:val="1"/>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Le d</w:t>
            </w:r>
            <w:r w:rsidRPr="00891417">
              <w:rPr>
                <w:rFonts w:ascii="Times New Roman" w:hAnsi="Times New Roman"/>
                <w:color w:val="auto"/>
                <w:sz w:val="24"/>
                <w:szCs w:val="24"/>
                <w:lang w:eastAsia="en-US"/>
              </w:rPr>
              <w:t xml:space="preserve">élai moyen : c'est le temps de séjour moyen </w:t>
            </w:r>
            <w:proofErr w:type="gramStart"/>
            <w:r w:rsidRPr="00891417">
              <w:rPr>
                <w:rFonts w:ascii="Times New Roman" w:hAnsi="Times New Roman"/>
                <w:color w:val="auto"/>
                <w:sz w:val="24"/>
                <w:szCs w:val="24"/>
                <w:lang w:eastAsia="en-US"/>
              </w:rPr>
              <w:t>d'une client</w:t>
            </w:r>
            <w:proofErr w:type="gramEnd"/>
            <w:r w:rsidRPr="00891417">
              <w:rPr>
                <w:rFonts w:ascii="Times New Roman" w:hAnsi="Times New Roman"/>
                <w:color w:val="auto"/>
                <w:sz w:val="24"/>
                <w:szCs w:val="24"/>
                <w:lang w:eastAsia="en-US"/>
              </w:rPr>
              <w:t xml:space="preserve"> (slot) dans le système</w:t>
            </w:r>
          </w:p>
          <w:p w14:paraId="562C52CE" w14:textId="64FBDDEE" w:rsidR="00891417" w:rsidRPr="009C4602" w:rsidRDefault="00891417" w:rsidP="00891417">
            <w:pPr>
              <w:numPr>
                <w:ilvl w:val="1"/>
                <w:numId w:val="9"/>
              </w:numPr>
              <w:spacing w:before="100" w:beforeAutospacing="1" w:after="100" w:afterAutospacing="1"/>
              <w:jc w:val="both"/>
              <w:rPr>
                <w:rFonts w:ascii="Times New Roman" w:hAnsi="Times New Roman"/>
                <w:color w:val="auto"/>
                <w:sz w:val="24"/>
                <w:szCs w:val="24"/>
                <w:lang w:eastAsia="en-US"/>
              </w:rPr>
            </w:pPr>
            <w:r>
              <w:rPr>
                <w:rFonts w:ascii="Times New Roman" w:hAnsi="Times New Roman"/>
                <w:color w:val="auto"/>
                <w:sz w:val="24"/>
                <w:szCs w:val="24"/>
                <w:lang w:eastAsia="en-US"/>
              </w:rPr>
              <w:t xml:space="preserve">La fiabilité </w:t>
            </w:r>
          </w:p>
          <w:p w14:paraId="037627D1" w14:textId="38186DC4" w:rsidR="00044EBA" w:rsidRPr="00994621" w:rsidRDefault="009C4602" w:rsidP="009C4602">
            <w:pPr>
              <w:jc w:val="both"/>
              <w:rPr>
                <w:rFonts w:ascii="Times New Roman" w:hAnsi="Times New Roman"/>
                <w:szCs w:val="22"/>
                <w:lang w:val="en-US"/>
              </w:rPr>
            </w:pPr>
            <w:r w:rsidRPr="00AB2F2F">
              <w:rPr>
                <w:rFonts w:ascii="Times New Roman" w:hAnsi="Times New Roman"/>
                <w:b/>
                <w:bCs/>
                <w:szCs w:val="22"/>
                <w:lang w:val="en-US"/>
              </w:rPr>
              <w:lastRenderedPageBreak/>
              <w:t xml:space="preserve">Mots </w:t>
            </w:r>
            <w:proofErr w:type="spellStart"/>
            <w:r w:rsidRPr="00AB2F2F">
              <w:rPr>
                <w:rFonts w:ascii="Times New Roman" w:hAnsi="Times New Roman"/>
                <w:b/>
                <w:bCs/>
                <w:szCs w:val="22"/>
                <w:lang w:val="en-US"/>
              </w:rPr>
              <w:t>Clés</w:t>
            </w:r>
            <w:proofErr w:type="spellEnd"/>
            <w:r w:rsidR="009729FB" w:rsidRPr="00AB2F2F">
              <w:rPr>
                <w:rFonts w:ascii="Times New Roman" w:hAnsi="Times New Roman"/>
                <w:b/>
                <w:bCs/>
                <w:szCs w:val="22"/>
                <w:lang w:val="en-US"/>
              </w:rPr>
              <w:t>:</w:t>
            </w:r>
            <w:r w:rsidR="009729FB" w:rsidRPr="00994621">
              <w:rPr>
                <w:rFonts w:ascii="Times New Roman" w:hAnsi="Times New Roman"/>
                <w:sz w:val="24"/>
                <w:szCs w:val="24"/>
                <w:lang w:val="en-US"/>
              </w:rPr>
              <w:t xml:space="preserve"> </w:t>
            </w:r>
          </w:p>
          <w:p w14:paraId="220FF17A" w14:textId="4172C06B" w:rsidR="70393225" w:rsidRPr="00AB2F2F" w:rsidRDefault="70393225" w:rsidP="009C4602">
            <w:pPr>
              <w:jc w:val="both"/>
              <w:rPr>
                <w:rFonts w:eastAsia="Calibri" w:cs="Calibri"/>
                <w:szCs w:val="22"/>
                <w:lang w:val="en-US" w:eastAsia="en-US" w:bidi="en-US"/>
              </w:rPr>
            </w:pPr>
          </w:p>
          <w:p w14:paraId="76740719" w14:textId="093CD721" w:rsidR="00044EBA" w:rsidRDefault="00044EBA" w:rsidP="009C4602">
            <w:pPr>
              <w:jc w:val="both"/>
              <w:rPr>
                <w:rFonts w:ascii="Times New Roman" w:hAnsi="Times New Roman"/>
                <w:lang w:val="en-US"/>
              </w:rPr>
            </w:pPr>
          </w:p>
        </w:tc>
      </w:tr>
      <w:tr w:rsidR="00044EBA" w14:paraId="0957108A" w14:textId="77777777" w:rsidTr="00AB2F2F">
        <w:tc>
          <w:tcPr>
            <w:tcW w:w="9778" w:type="dxa"/>
          </w:tcPr>
          <w:p w14:paraId="54D402D5" w14:textId="060DDAAC" w:rsidR="00044EBA" w:rsidRDefault="28EED3D1" w:rsidP="009C4602">
            <w:pPr>
              <w:jc w:val="both"/>
              <w:rPr>
                <w:rFonts w:ascii="Times New Roman" w:hAnsi="Times New Roman"/>
                <w:b/>
                <w:bCs/>
                <w:caps/>
              </w:rPr>
            </w:pPr>
            <w:r w:rsidRPr="70393225">
              <w:rPr>
                <w:rFonts w:ascii="Times New Roman" w:hAnsi="Times New Roman"/>
                <w:b/>
                <w:bCs/>
                <w:caps/>
                <w:lang w:val="en-US"/>
              </w:rPr>
              <w:lastRenderedPageBreak/>
              <w:t>Responsible</w:t>
            </w:r>
            <w:r w:rsidR="5622D5B2" w:rsidRPr="70393225">
              <w:rPr>
                <w:rFonts w:ascii="Times New Roman" w:hAnsi="Times New Roman"/>
                <w:b/>
                <w:bCs/>
                <w:caps/>
                <w:lang w:val="en-US"/>
              </w:rPr>
              <w:t>s</w:t>
            </w:r>
            <w:r w:rsidR="009729FB" w:rsidRPr="70393225">
              <w:rPr>
                <w:rFonts w:ascii="Times New Roman" w:hAnsi="Times New Roman"/>
                <w:caps/>
                <w:lang w:val="en-US"/>
              </w:rPr>
              <w:t xml:space="preserve"> </w:t>
            </w:r>
            <w:r w:rsidR="009729FB" w:rsidRPr="70393225">
              <w:rPr>
                <w:rFonts w:ascii="Times New Roman" w:hAnsi="Times New Roman"/>
                <w:b/>
                <w:bCs/>
                <w:caps/>
                <w:lang w:val="en-US"/>
              </w:rPr>
              <w:t>&amp; CONTACT</w:t>
            </w:r>
            <w:r w:rsidR="44CD1DFF" w:rsidRPr="70393225">
              <w:rPr>
                <w:rFonts w:ascii="Times New Roman" w:hAnsi="Times New Roman"/>
                <w:b/>
                <w:bCs/>
                <w:caps/>
                <w:lang w:val="en-US"/>
              </w:rPr>
              <w:t>s</w:t>
            </w:r>
          </w:p>
        </w:tc>
      </w:tr>
      <w:tr w:rsidR="00044EBA" w:rsidRPr="00994621" w14:paraId="1256A6B2" w14:textId="77777777" w:rsidTr="00AB2F2F">
        <w:tc>
          <w:tcPr>
            <w:tcW w:w="9778" w:type="dxa"/>
          </w:tcPr>
          <w:p w14:paraId="1E1EC064" w14:textId="75B52A8B" w:rsidR="00044EBA" w:rsidRDefault="00044EBA" w:rsidP="009C4602">
            <w:pPr>
              <w:jc w:val="both"/>
              <w:rPr>
                <w:rFonts w:ascii="Times New Roman" w:hAnsi="Times New Roman"/>
                <w:caps/>
                <w:lang w:val="en-US"/>
              </w:rPr>
            </w:pPr>
          </w:p>
        </w:tc>
      </w:tr>
      <w:tr w:rsidR="00044EBA" w14:paraId="7797E7DE" w14:textId="77777777" w:rsidTr="00AB2F2F">
        <w:tc>
          <w:tcPr>
            <w:tcW w:w="9778" w:type="dxa"/>
          </w:tcPr>
          <w:p w14:paraId="4479A50D" w14:textId="77777777" w:rsidR="00044EBA" w:rsidRDefault="009729FB" w:rsidP="009C4602">
            <w:pPr>
              <w:jc w:val="both"/>
              <w:rPr>
                <w:rFonts w:ascii="Times New Roman" w:hAnsi="Times New Roman"/>
                <w:b/>
                <w:caps/>
                <w:szCs w:val="22"/>
                <w:lang w:val="en-US"/>
              </w:rPr>
            </w:pPr>
            <w:r>
              <w:rPr>
                <w:rFonts w:ascii="Times New Roman" w:hAnsi="Times New Roman"/>
                <w:b/>
                <w:caps/>
                <w:szCs w:val="22"/>
                <w:lang w:val="en-US"/>
              </w:rPr>
              <w:t>REFERENCES</w:t>
            </w:r>
          </w:p>
        </w:tc>
      </w:tr>
      <w:tr w:rsidR="00044EBA" w:rsidRPr="00FA07C8" w14:paraId="2A05B089" w14:textId="77777777" w:rsidTr="00AB2F2F">
        <w:tc>
          <w:tcPr>
            <w:tcW w:w="9778" w:type="dxa"/>
          </w:tcPr>
          <w:p w14:paraId="62C69479" w14:textId="691C2A8D" w:rsidR="009C4602" w:rsidRDefault="009C4602" w:rsidP="009C4602">
            <w:pPr>
              <w:jc w:val="both"/>
              <w:rPr>
                <w:lang w:val="en-US"/>
              </w:rPr>
            </w:pPr>
          </w:p>
          <w:p w14:paraId="4DC53B76" w14:textId="1C37CAED" w:rsidR="00044EBA" w:rsidRDefault="00044EBA" w:rsidP="009C4602">
            <w:pPr>
              <w:jc w:val="both"/>
              <w:rPr>
                <w:lang w:val="en-US"/>
              </w:rPr>
            </w:pPr>
          </w:p>
        </w:tc>
      </w:tr>
    </w:tbl>
    <w:p w14:paraId="14A461F4" w14:textId="63438718" w:rsidR="00000000" w:rsidRDefault="00AB2F2F" w:rsidP="009C4602">
      <w:pPr>
        <w:jc w:val="both"/>
      </w:pPr>
    </w:p>
    <w:p w14:paraId="30A2929D" w14:textId="67DF6447" w:rsidR="00891417" w:rsidRDefault="00891417" w:rsidP="009C4602">
      <w:pPr>
        <w:jc w:val="both"/>
      </w:pPr>
    </w:p>
    <w:p w14:paraId="0B127060" w14:textId="5FA3F842" w:rsidR="00891417" w:rsidRDefault="00891417" w:rsidP="00891417">
      <w:pPr>
        <w:jc w:val="both"/>
        <w:rPr>
          <w:rFonts w:ascii="Times New Roman" w:hAnsi="Times New Roman"/>
          <w:b/>
          <w:caps/>
          <w:sz w:val="32"/>
          <w:szCs w:val="32"/>
          <w:lang w:val="en-US"/>
        </w:rPr>
      </w:pPr>
      <w:r>
        <w:rPr>
          <w:rFonts w:ascii="Times New Roman" w:hAnsi="Times New Roman"/>
          <w:b/>
          <w:caps/>
          <w:sz w:val="32"/>
          <w:szCs w:val="32"/>
          <w:lang w:val="en-US"/>
        </w:rPr>
        <w:t>SUJET</w:t>
      </w:r>
      <w:r>
        <w:rPr>
          <w:rFonts w:ascii="Times New Roman" w:hAnsi="Times New Roman"/>
          <w:b/>
          <w:caps/>
          <w:sz w:val="32"/>
          <w:szCs w:val="32"/>
          <w:lang w:val="en-US"/>
        </w:rPr>
        <w:t xml:space="preserve"> avec IA</w:t>
      </w:r>
    </w:p>
    <w:p w14:paraId="5D6DC022" w14:textId="77777777" w:rsidR="00891417" w:rsidRDefault="00891417" w:rsidP="00891417">
      <w:pPr>
        <w:jc w:val="both"/>
        <w:rPr>
          <w:rFonts w:ascii="Times New Roman" w:hAnsi="Times New Roman"/>
          <w:caps/>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78"/>
      </w:tblGrid>
      <w:tr w:rsidR="00891417" w14:paraId="3CD34706" w14:textId="77777777" w:rsidTr="00891417">
        <w:tc>
          <w:tcPr>
            <w:tcW w:w="9778" w:type="dxa"/>
          </w:tcPr>
          <w:p w14:paraId="5670B4C1" w14:textId="77777777" w:rsidR="00891417" w:rsidRDefault="00891417" w:rsidP="00560CA7">
            <w:pPr>
              <w:jc w:val="both"/>
              <w:rPr>
                <w:rFonts w:ascii="Times New Roman" w:hAnsi="Times New Roman"/>
                <w:caps/>
                <w:lang w:val="en-US"/>
              </w:rPr>
            </w:pPr>
            <w:r>
              <w:rPr>
                <w:rFonts w:ascii="Times New Roman" w:hAnsi="Times New Roman"/>
                <w:b/>
                <w:bCs/>
                <w:caps/>
                <w:lang w:val="en-US"/>
              </w:rPr>
              <w:t>Sujet</w:t>
            </w:r>
          </w:p>
        </w:tc>
      </w:tr>
      <w:tr w:rsidR="00891417" w:rsidRPr="00994621" w14:paraId="572BDC83" w14:textId="77777777" w:rsidTr="00891417">
        <w:tc>
          <w:tcPr>
            <w:tcW w:w="9778" w:type="dxa"/>
          </w:tcPr>
          <w:p w14:paraId="10589523" w14:textId="77777777" w:rsidR="00891417" w:rsidRPr="00891417" w:rsidRDefault="00891417" w:rsidP="00560CA7">
            <w:pPr>
              <w:jc w:val="both"/>
              <w:rPr>
                <w:rFonts w:ascii="Times New Roman" w:hAnsi="Times New Roman"/>
                <w:szCs w:val="22"/>
              </w:rPr>
            </w:pPr>
          </w:p>
          <w:p w14:paraId="315E1F08" w14:textId="56545CA1" w:rsidR="00891417" w:rsidRPr="009C4602" w:rsidRDefault="00891417" w:rsidP="00560CA7">
            <w:pPr>
              <w:jc w:val="both"/>
              <w:rPr>
                <w:rFonts w:ascii="Times New Roman" w:hAnsi="Times New Roman"/>
              </w:rPr>
            </w:pPr>
            <w:proofErr w:type="gramStart"/>
            <w:r w:rsidRPr="009C4602">
              <w:rPr>
                <w:rFonts w:ascii="Times New Roman" w:hAnsi="Times New Roman"/>
                <w:b/>
                <w:bCs/>
              </w:rPr>
              <w:t>Titre</w:t>
            </w:r>
            <w:r w:rsidRPr="009C4602">
              <w:rPr>
                <w:rFonts w:ascii="Times New Roman" w:hAnsi="Times New Roman"/>
              </w:rPr>
              <w:t>:</w:t>
            </w:r>
            <w:proofErr w:type="gramEnd"/>
            <w:r w:rsidRPr="009C4602">
              <w:rPr>
                <w:rFonts w:ascii="Times New Roman" w:hAnsi="Times New Roman"/>
              </w:rPr>
              <w:t xml:space="preserve"> </w:t>
            </w:r>
            <w:r w:rsidRPr="00891417">
              <w:rPr>
                <w:rFonts w:ascii="Times New Roman" w:hAnsi="Times New Roman"/>
              </w:rPr>
              <w:t>Modélisation et optimisation intelligente de l’allocation des ressources radio dans un slice 5G véhiculaire URLLC/</w:t>
            </w:r>
            <w:proofErr w:type="spellStart"/>
            <w:r w:rsidRPr="00891417">
              <w:rPr>
                <w:rFonts w:ascii="Times New Roman" w:hAnsi="Times New Roman"/>
              </w:rPr>
              <w:t>eMBB</w:t>
            </w:r>
            <w:proofErr w:type="spellEnd"/>
            <w:r w:rsidRPr="00891417">
              <w:rPr>
                <w:rFonts w:ascii="Times New Roman" w:hAnsi="Times New Roman"/>
              </w:rPr>
              <w:t xml:space="preserve"> via l’intelligence artificielle »</w:t>
            </w:r>
          </w:p>
          <w:p w14:paraId="02D93C0B" w14:textId="77777777" w:rsidR="00891417" w:rsidRPr="009C4602" w:rsidRDefault="00891417" w:rsidP="00560CA7">
            <w:pPr>
              <w:jc w:val="both"/>
              <w:rPr>
                <w:rFonts w:ascii="Times New Roman" w:hAnsi="Times New Roman"/>
              </w:rPr>
            </w:pPr>
          </w:p>
          <w:p w14:paraId="62E12612" w14:textId="77777777" w:rsidR="00891417" w:rsidRPr="009C4602" w:rsidRDefault="00891417" w:rsidP="00560CA7">
            <w:pPr>
              <w:jc w:val="both"/>
              <w:rPr>
                <w:rFonts w:ascii="Times New Roman" w:hAnsi="Times New Roman"/>
                <w:b/>
                <w:bCs/>
              </w:rPr>
            </w:pPr>
          </w:p>
          <w:p w14:paraId="727E6398" w14:textId="77777777" w:rsidR="00891417" w:rsidRPr="00891417" w:rsidRDefault="00891417" w:rsidP="00560CA7">
            <w:pPr>
              <w:jc w:val="both"/>
              <w:rPr>
                <w:rFonts w:ascii="Times New Roman" w:hAnsi="Times New Roman"/>
                <w:b/>
                <w:bCs/>
              </w:rPr>
            </w:pPr>
            <w:proofErr w:type="gramStart"/>
            <w:r w:rsidRPr="00891417">
              <w:rPr>
                <w:rFonts w:ascii="Times New Roman" w:hAnsi="Times New Roman"/>
                <w:b/>
                <w:bCs/>
                <w:szCs w:val="22"/>
              </w:rPr>
              <w:t>Description:</w:t>
            </w:r>
            <w:proofErr w:type="gramEnd"/>
            <w:r w:rsidRPr="00891417">
              <w:rPr>
                <w:rFonts w:ascii="Times New Roman" w:hAnsi="Times New Roman"/>
                <w:b/>
                <w:bCs/>
                <w:szCs w:val="22"/>
              </w:rPr>
              <w:t xml:space="preserve"> </w:t>
            </w:r>
          </w:p>
          <w:p w14:paraId="5139467F" w14:textId="77777777" w:rsidR="00891417" w:rsidRPr="00891417" w:rsidRDefault="00891417" w:rsidP="00891417">
            <w:p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 xml:space="preserve">La 5G introduit des technologies avancées comme l’URLLC et le network </w:t>
            </w:r>
            <w:proofErr w:type="spellStart"/>
            <w:r w:rsidRPr="00891417">
              <w:rPr>
                <w:rFonts w:ascii="Times New Roman" w:hAnsi="Times New Roman"/>
                <w:color w:val="auto"/>
                <w:sz w:val="24"/>
                <w:szCs w:val="24"/>
                <w:lang w:eastAsia="en-US"/>
              </w:rPr>
              <w:t>slicing</w:t>
            </w:r>
            <w:proofErr w:type="spellEnd"/>
            <w:r w:rsidRPr="00891417">
              <w:rPr>
                <w:rFonts w:ascii="Times New Roman" w:hAnsi="Times New Roman"/>
                <w:color w:val="auto"/>
                <w:sz w:val="24"/>
                <w:szCs w:val="24"/>
                <w:lang w:eastAsia="en-US"/>
              </w:rPr>
              <w:t xml:space="preserve"> pour répondre aux exigences des communications critiques en temps réel, notamment dans les réseaux véhiculaires (V2X). L’un des défis majeurs est de gérer efficacement l’allocation des ressources radio au sein d’un slice partagé entre des flux critiques (URLLC) et des flux à fort débit (</w:t>
            </w:r>
            <w:proofErr w:type="spellStart"/>
            <w:r w:rsidRPr="00891417">
              <w:rPr>
                <w:rFonts w:ascii="Times New Roman" w:hAnsi="Times New Roman"/>
                <w:color w:val="auto"/>
                <w:sz w:val="24"/>
                <w:szCs w:val="24"/>
                <w:lang w:eastAsia="en-US"/>
              </w:rPr>
              <w:t>eMBB</w:t>
            </w:r>
            <w:proofErr w:type="spellEnd"/>
            <w:r w:rsidRPr="00891417">
              <w:rPr>
                <w:rFonts w:ascii="Times New Roman" w:hAnsi="Times New Roman"/>
                <w:color w:val="auto"/>
                <w:sz w:val="24"/>
                <w:szCs w:val="24"/>
                <w:lang w:eastAsia="en-US"/>
              </w:rPr>
              <w:t>), tout en garantissant une qualité de service (QoS) adaptée.</w:t>
            </w:r>
          </w:p>
          <w:p w14:paraId="7C2BC076" w14:textId="6D50DE3E" w:rsidR="00891417" w:rsidRPr="00891417" w:rsidRDefault="00891417" w:rsidP="00891417">
            <w:p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 xml:space="preserve">Ce </w:t>
            </w:r>
            <w:r>
              <w:rPr>
                <w:rFonts w:ascii="Times New Roman" w:hAnsi="Times New Roman"/>
                <w:color w:val="auto"/>
                <w:sz w:val="24"/>
                <w:szCs w:val="24"/>
                <w:lang w:eastAsia="en-US"/>
              </w:rPr>
              <w:t>sujet</w:t>
            </w:r>
            <w:r w:rsidRPr="00891417">
              <w:rPr>
                <w:rFonts w:ascii="Times New Roman" w:hAnsi="Times New Roman"/>
                <w:color w:val="auto"/>
                <w:sz w:val="24"/>
                <w:szCs w:val="24"/>
                <w:lang w:eastAsia="en-US"/>
              </w:rPr>
              <w:t xml:space="preserve"> s’intéresse à la modélisation comportementale des flux dans les couches MAC et physique du réseau 5G, et propose l’intégration de techniques d’intelligence artificielle pour améliorer l’efficacité des mécanismes d’ordonnancement et de contrôle d’admission (CAC). La modélisation analytique, couplée à des approches IA (comme le machine </w:t>
            </w:r>
            <w:proofErr w:type="spellStart"/>
            <w:r w:rsidRPr="00891417">
              <w:rPr>
                <w:rFonts w:ascii="Times New Roman" w:hAnsi="Times New Roman"/>
                <w:color w:val="auto"/>
                <w:sz w:val="24"/>
                <w:szCs w:val="24"/>
                <w:lang w:eastAsia="en-US"/>
              </w:rPr>
              <w:t>learning</w:t>
            </w:r>
            <w:proofErr w:type="spellEnd"/>
            <w:r w:rsidRPr="00891417">
              <w:rPr>
                <w:rFonts w:ascii="Times New Roman" w:hAnsi="Times New Roman"/>
                <w:color w:val="auto"/>
                <w:sz w:val="24"/>
                <w:szCs w:val="24"/>
                <w:lang w:eastAsia="en-US"/>
              </w:rPr>
              <w:t>), permettra de prendre des décisions dynamiques en fonction de la charge du réseau, des profils de trafic et des contraintes QoS.</w:t>
            </w:r>
          </w:p>
          <w:p w14:paraId="35835D50" w14:textId="511B327F" w:rsidR="00891417" w:rsidRPr="00891417" w:rsidRDefault="00891417" w:rsidP="00891417">
            <w:pPr>
              <w:spacing w:before="100" w:beforeAutospacing="1" w:after="100" w:afterAutospacing="1"/>
              <w:jc w:val="both"/>
              <w:rPr>
                <w:rFonts w:ascii="Times New Roman" w:hAnsi="Times New Roman"/>
                <w:b/>
                <w:bCs/>
                <w:szCs w:val="22"/>
              </w:rPr>
            </w:pPr>
            <w:r w:rsidRPr="00891417">
              <w:rPr>
                <w:rFonts w:ascii="Times New Roman" w:hAnsi="Times New Roman"/>
                <w:b/>
                <w:bCs/>
                <w:szCs w:val="22"/>
              </w:rPr>
              <w:t>Objectifs</w:t>
            </w:r>
          </w:p>
          <w:p w14:paraId="71900675" w14:textId="77777777" w:rsidR="00891417" w:rsidRDefault="00891417" w:rsidP="00891417">
            <w:pPr>
              <w:numPr>
                <w:ilvl w:val="0"/>
                <w:numId w:val="10"/>
              </w:num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 xml:space="preserve">Modéliser le fonctionnement du slice 5G véhiculaire combinant les flux URLLC et </w:t>
            </w:r>
            <w:proofErr w:type="spellStart"/>
            <w:r w:rsidRPr="00891417">
              <w:rPr>
                <w:rFonts w:ascii="Times New Roman" w:hAnsi="Times New Roman"/>
                <w:color w:val="auto"/>
                <w:sz w:val="24"/>
                <w:szCs w:val="24"/>
                <w:lang w:eastAsia="en-US"/>
              </w:rPr>
              <w:t>eMBB</w:t>
            </w:r>
            <w:proofErr w:type="spellEnd"/>
            <w:r w:rsidRPr="00891417">
              <w:rPr>
                <w:rFonts w:ascii="Times New Roman" w:hAnsi="Times New Roman"/>
                <w:color w:val="auto"/>
                <w:sz w:val="24"/>
                <w:szCs w:val="24"/>
                <w:lang w:eastAsia="en-US"/>
              </w:rPr>
              <w:t>, notamment au niveau des couches MAC et physique.</w:t>
            </w:r>
          </w:p>
          <w:p w14:paraId="74ACDBD1" w14:textId="63FFA7DC" w:rsidR="00891417" w:rsidRDefault="00891417" w:rsidP="00891417">
            <w:pPr>
              <w:numPr>
                <w:ilvl w:val="0"/>
                <w:numId w:val="10"/>
              </w:num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Développer un modèle analytique (ex. : markovien) pour caractériser le comportement des flux critiques à travers les couches réseau.</w:t>
            </w:r>
          </w:p>
          <w:p w14:paraId="0E4B4191" w14:textId="5E554099" w:rsidR="00891417" w:rsidRDefault="00891417" w:rsidP="00891417">
            <w:pPr>
              <w:numPr>
                <w:ilvl w:val="0"/>
                <w:numId w:val="10"/>
              </w:num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 xml:space="preserve">Implémenter un ordonnanceur utilisant des modèles de machine </w:t>
            </w:r>
            <w:proofErr w:type="spellStart"/>
            <w:r w:rsidRPr="00891417">
              <w:rPr>
                <w:rFonts w:ascii="Times New Roman" w:hAnsi="Times New Roman"/>
                <w:color w:val="auto"/>
                <w:sz w:val="24"/>
                <w:szCs w:val="24"/>
                <w:lang w:eastAsia="en-US"/>
              </w:rPr>
              <w:t>learning</w:t>
            </w:r>
            <w:proofErr w:type="spellEnd"/>
            <w:r w:rsidRPr="00891417">
              <w:rPr>
                <w:rFonts w:ascii="Times New Roman" w:hAnsi="Times New Roman"/>
                <w:color w:val="auto"/>
                <w:sz w:val="24"/>
                <w:szCs w:val="24"/>
                <w:lang w:eastAsia="en-US"/>
              </w:rPr>
              <w:t xml:space="preserve"> ou d’apprentissage par renforcement pour une allocation efficace des ressources radio</w:t>
            </w:r>
            <w:r w:rsidR="000B70A1">
              <w:rPr>
                <w:rFonts w:ascii="Times New Roman" w:hAnsi="Times New Roman"/>
                <w:color w:val="auto"/>
                <w:sz w:val="24"/>
                <w:szCs w:val="24"/>
                <w:lang w:eastAsia="en-US"/>
              </w:rPr>
              <w:t xml:space="preserve"> avec garantie de QoS pour les communications URLLC.</w:t>
            </w:r>
            <w:bookmarkStart w:id="0" w:name="_GoBack"/>
            <w:bookmarkEnd w:id="0"/>
          </w:p>
          <w:p w14:paraId="58E92530" w14:textId="0344990E" w:rsidR="00891417" w:rsidRDefault="00891417" w:rsidP="00891417">
            <w:pPr>
              <w:numPr>
                <w:ilvl w:val="0"/>
                <w:numId w:val="10"/>
              </w:numPr>
              <w:spacing w:before="100" w:beforeAutospacing="1" w:after="100" w:afterAutospacing="1"/>
              <w:jc w:val="both"/>
              <w:rPr>
                <w:rFonts w:ascii="Times New Roman" w:hAnsi="Times New Roman"/>
                <w:color w:val="auto"/>
                <w:sz w:val="24"/>
                <w:szCs w:val="24"/>
                <w:lang w:eastAsia="en-US"/>
              </w:rPr>
            </w:pPr>
            <w:r w:rsidRPr="00891417">
              <w:rPr>
                <w:rFonts w:ascii="Times New Roman" w:hAnsi="Times New Roman"/>
                <w:color w:val="auto"/>
                <w:sz w:val="24"/>
                <w:szCs w:val="24"/>
                <w:lang w:eastAsia="en-US"/>
              </w:rPr>
              <w:t>Valider par simulation la performance du système (latence, fiabilité, taux de blocage), et comparer les résultats aux approches traditionnelles.</w:t>
            </w:r>
          </w:p>
          <w:p w14:paraId="1C9885DB" w14:textId="77777777" w:rsidR="00891417" w:rsidRDefault="00891417" w:rsidP="00560CA7">
            <w:pPr>
              <w:jc w:val="both"/>
              <w:rPr>
                <w:rFonts w:ascii="Times New Roman" w:hAnsi="Times New Roman"/>
                <w:b/>
                <w:bCs/>
                <w:szCs w:val="22"/>
                <w:lang w:val="en-US"/>
              </w:rPr>
            </w:pPr>
          </w:p>
          <w:p w14:paraId="06215F1E" w14:textId="77777777" w:rsidR="00891417" w:rsidRDefault="00891417" w:rsidP="00560CA7">
            <w:pPr>
              <w:jc w:val="both"/>
              <w:rPr>
                <w:rFonts w:ascii="Times New Roman" w:hAnsi="Times New Roman"/>
                <w:b/>
                <w:bCs/>
                <w:szCs w:val="22"/>
                <w:lang w:val="en-US"/>
              </w:rPr>
            </w:pPr>
          </w:p>
          <w:p w14:paraId="6A128255" w14:textId="2253DBBB" w:rsidR="00891417" w:rsidRPr="00994621" w:rsidRDefault="00891417" w:rsidP="00560CA7">
            <w:pPr>
              <w:jc w:val="both"/>
              <w:rPr>
                <w:rFonts w:ascii="Times New Roman" w:hAnsi="Times New Roman"/>
                <w:szCs w:val="22"/>
                <w:lang w:val="en-US"/>
              </w:rPr>
            </w:pPr>
            <w:r w:rsidRPr="00891417">
              <w:rPr>
                <w:rFonts w:ascii="Times New Roman" w:hAnsi="Times New Roman"/>
                <w:b/>
                <w:bCs/>
                <w:szCs w:val="22"/>
                <w:lang w:val="en-US"/>
              </w:rPr>
              <w:t xml:space="preserve">Mots </w:t>
            </w:r>
            <w:proofErr w:type="spellStart"/>
            <w:r w:rsidRPr="00891417">
              <w:rPr>
                <w:rFonts w:ascii="Times New Roman" w:hAnsi="Times New Roman"/>
                <w:b/>
                <w:bCs/>
                <w:szCs w:val="22"/>
                <w:lang w:val="en-US"/>
              </w:rPr>
              <w:t>Clés</w:t>
            </w:r>
            <w:proofErr w:type="spellEnd"/>
            <w:r w:rsidRPr="00891417">
              <w:rPr>
                <w:rFonts w:ascii="Times New Roman" w:hAnsi="Times New Roman"/>
                <w:b/>
                <w:bCs/>
                <w:szCs w:val="22"/>
                <w:lang w:val="en-US"/>
              </w:rPr>
              <w:t>:</w:t>
            </w:r>
            <w:r w:rsidRPr="00994621">
              <w:rPr>
                <w:rFonts w:ascii="Times New Roman" w:hAnsi="Times New Roman"/>
                <w:sz w:val="24"/>
                <w:szCs w:val="24"/>
                <w:lang w:val="en-US"/>
              </w:rPr>
              <w:t xml:space="preserve"> </w:t>
            </w:r>
          </w:p>
          <w:p w14:paraId="631EEF70" w14:textId="77777777" w:rsidR="00891417" w:rsidRPr="00891417" w:rsidRDefault="00891417" w:rsidP="00560CA7">
            <w:pPr>
              <w:jc w:val="both"/>
              <w:rPr>
                <w:rFonts w:eastAsia="Calibri" w:cs="Calibri"/>
                <w:szCs w:val="22"/>
                <w:lang w:val="en-US" w:eastAsia="en-US" w:bidi="en-US"/>
              </w:rPr>
            </w:pPr>
          </w:p>
          <w:p w14:paraId="34D47F7E" w14:textId="77777777" w:rsidR="00891417" w:rsidRDefault="00891417" w:rsidP="00560CA7">
            <w:pPr>
              <w:jc w:val="both"/>
              <w:rPr>
                <w:rFonts w:ascii="Times New Roman" w:hAnsi="Times New Roman"/>
                <w:lang w:val="en-US"/>
              </w:rPr>
            </w:pPr>
          </w:p>
        </w:tc>
      </w:tr>
      <w:tr w:rsidR="00891417" w14:paraId="430FAA34" w14:textId="77777777" w:rsidTr="00891417">
        <w:tc>
          <w:tcPr>
            <w:tcW w:w="9778" w:type="dxa"/>
          </w:tcPr>
          <w:p w14:paraId="48B78254" w14:textId="77777777" w:rsidR="00891417" w:rsidRDefault="00891417" w:rsidP="00560CA7">
            <w:pPr>
              <w:jc w:val="both"/>
              <w:rPr>
                <w:rFonts w:ascii="Times New Roman" w:hAnsi="Times New Roman"/>
                <w:b/>
                <w:bCs/>
                <w:caps/>
              </w:rPr>
            </w:pPr>
            <w:r w:rsidRPr="70393225">
              <w:rPr>
                <w:rFonts w:ascii="Times New Roman" w:hAnsi="Times New Roman"/>
                <w:b/>
                <w:bCs/>
                <w:caps/>
                <w:lang w:val="en-US"/>
              </w:rPr>
              <w:lastRenderedPageBreak/>
              <w:t>Responsibles</w:t>
            </w:r>
            <w:r w:rsidRPr="70393225">
              <w:rPr>
                <w:rFonts w:ascii="Times New Roman" w:hAnsi="Times New Roman"/>
                <w:caps/>
                <w:lang w:val="en-US"/>
              </w:rPr>
              <w:t xml:space="preserve"> </w:t>
            </w:r>
            <w:r w:rsidRPr="70393225">
              <w:rPr>
                <w:rFonts w:ascii="Times New Roman" w:hAnsi="Times New Roman"/>
                <w:b/>
                <w:bCs/>
                <w:caps/>
                <w:lang w:val="en-US"/>
              </w:rPr>
              <w:t>&amp; CONTACTs</w:t>
            </w:r>
          </w:p>
        </w:tc>
      </w:tr>
      <w:tr w:rsidR="00891417" w:rsidRPr="00994621" w14:paraId="123EA98B" w14:textId="77777777" w:rsidTr="00891417">
        <w:tc>
          <w:tcPr>
            <w:tcW w:w="9778" w:type="dxa"/>
          </w:tcPr>
          <w:p w14:paraId="4B0176FD" w14:textId="77777777" w:rsidR="00891417" w:rsidRDefault="00891417" w:rsidP="00560CA7">
            <w:pPr>
              <w:jc w:val="both"/>
              <w:rPr>
                <w:rFonts w:ascii="Times New Roman" w:hAnsi="Times New Roman"/>
                <w:caps/>
                <w:lang w:val="en-US"/>
              </w:rPr>
            </w:pPr>
          </w:p>
        </w:tc>
      </w:tr>
      <w:tr w:rsidR="00891417" w14:paraId="21475141" w14:textId="77777777" w:rsidTr="00891417">
        <w:tc>
          <w:tcPr>
            <w:tcW w:w="9778" w:type="dxa"/>
          </w:tcPr>
          <w:p w14:paraId="08FB06FA" w14:textId="77777777" w:rsidR="00891417" w:rsidRDefault="00891417" w:rsidP="00560CA7">
            <w:pPr>
              <w:jc w:val="both"/>
              <w:rPr>
                <w:rFonts w:ascii="Times New Roman" w:hAnsi="Times New Roman"/>
                <w:b/>
                <w:caps/>
                <w:szCs w:val="22"/>
                <w:lang w:val="en-US"/>
              </w:rPr>
            </w:pPr>
            <w:r>
              <w:rPr>
                <w:rFonts w:ascii="Times New Roman" w:hAnsi="Times New Roman"/>
                <w:b/>
                <w:caps/>
                <w:szCs w:val="22"/>
                <w:lang w:val="en-US"/>
              </w:rPr>
              <w:t>REFERENCES</w:t>
            </w:r>
          </w:p>
        </w:tc>
      </w:tr>
      <w:tr w:rsidR="00891417" w:rsidRPr="00FA07C8" w14:paraId="5A2BE206" w14:textId="77777777" w:rsidTr="00891417">
        <w:tc>
          <w:tcPr>
            <w:tcW w:w="9778" w:type="dxa"/>
          </w:tcPr>
          <w:p w14:paraId="4804F970" w14:textId="77777777" w:rsidR="00891417" w:rsidRDefault="00891417" w:rsidP="00560CA7">
            <w:pPr>
              <w:jc w:val="both"/>
              <w:rPr>
                <w:lang w:val="en-US"/>
              </w:rPr>
            </w:pPr>
          </w:p>
          <w:p w14:paraId="01E21AD4" w14:textId="77777777" w:rsidR="00891417" w:rsidRDefault="00891417" w:rsidP="00560CA7">
            <w:pPr>
              <w:jc w:val="both"/>
              <w:rPr>
                <w:lang w:val="en-US"/>
              </w:rPr>
            </w:pPr>
          </w:p>
        </w:tc>
      </w:tr>
    </w:tbl>
    <w:p w14:paraId="608AE40F" w14:textId="77777777" w:rsidR="00891417" w:rsidRDefault="00891417" w:rsidP="00891417">
      <w:pPr>
        <w:jc w:val="both"/>
      </w:pPr>
    </w:p>
    <w:p w14:paraId="0016F06F" w14:textId="77777777" w:rsidR="00891417" w:rsidRDefault="00891417" w:rsidP="009C4602">
      <w:pPr>
        <w:jc w:val="both"/>
      </w:pPr>
    </w:p>
    <w:sectPr w:rsidR="00891417">
      <w:pgSz w:w="11906" w:h="16838"/>
      <w:pgMar w:top="1418"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62DEE" w14:textId="77777777" w:rsidR="00AB2F2F" w:rsidRDefault="00AB2F2F">
      <w:r>
        <w:separator/>
      </w:r>
    </w:p>
  </w:endnote>
  <w:endnote w:type="continuationSeparator" w:id="0">
    <w:p w14:paraId="72EE40FB" w14:textId="77777777" w:rsidR="00AB2F2F" w:rsidRDefault="00AB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77E7" w14:textId="77777777" w:rsidR="00AB2F2F" w:rsidRDefault="00AB2F2F">
      <w:r>
        <w:separator/>
      </w:r>
    </w:p>
  </w:footnote>
  <w:footnote w:type="continuationSeparator" w:id="0">
    <w:p w14:paraId="3D882270" w14:textId="77777777" w:rsidR="00AB2F2F" w:rsidRDefault="00AB2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547"/>
    <w:multiLevelType w:val="hybridMultilevel"/>
    <w:tmpl w:val="EC8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75543"/>
    <w:multiLevelType w:val="hybridMultilevel"/>
    <w:tmpl w:val="7102E56C"/>
    <w:lvl w:ilvl="0" w:tplc="E4760D68">
      <w:start w:val="1"/>
      <w:numFmt w:val="bullet"/>
      <w:lvlText w:val=""/>
      <w:lvlJc w:val="left"/>
      <w:pPr>
        <w:ind w:left="720" w:hanging="360"/>
      </w:pPr>
      <w:rPr>
        <w:rFonts w:ascii="Symbol" w:hAnsi="Symbol"/>
      </w:rPr>
    </w:lvl>
    <w:lvl w:ilvl="1" w:tplc="B59CA162">
      <w:start w:val="1"/>
      <w:numFmt w:val="bullet"/>
      <w:lvlText w:val="o"/>
      <w:lvlJc w:val="left"/>
      <w:pPr>
        <w:ind w:left="1440" w:hanging="360"/>
      </w:pPr>
      <w:rPr>
        <w:rFonts w:ascii="Courier New" w:hAnsi="Courier New"/>
      </w:rPr>
    </w:lvl>
    <w:lvl w:ilvl="2" w:tplc="CFF442CC">
      <w:start w:val="1"/>
      <w:numFmt w:val="bullet"/>
      <w:lvlText w:val=""/>
      <w:lvlJc w:val="left"/>
      <w:pPr>
        <w:ind w:left="2160" w:hanging="360"/>
      </w:pPr>
      <w:rPr>
        <w:rFonts w:ascii="Wingdings" w:hAnsi="Wingdings"/>
      </w:rPr>
    </w:lvl>
    <w:lvl w:ilvl="3" w:tplc="07546330">
      <w:start w:val="1"/>
      <w:numFmt w:val="bullet"/>
      <w:lvlText w:val=""/>
      <w:lvlJc w:val="left"/>
      <w:pPr>
        <w:ind w:left="2880" w:hanging="360"/>
      </w:pPr>
      <w:rPr>
        <w:rFonts w:ascii="Symbol" w:hAnsi="Symbol"/>
      </w:rPr>
    </w:lvl>
    <w:lvl w:ilvl="4" w:tplc="82BE470C">
      <w:start w:val="1"/>
      <w:numFmt w:val="bullet"/>
      <w:lvlText w:val="o"/>
      <w:lvlJc w:val="left"/>
      <w:pPr>
        <w:ind w:left="3600" w:hanging="360"/>
      </w:pPr>
      <w:rPr>
        <w:rFonts w:ascii="Courier New" w:hAnsi="Courier New"/>
      </w:rPr>
    </w:lvl>
    <w:lvl w:ilvl="5" w:tplc="193C6518">
      <w:start w:val="1"/>
      <w:numFmt w:val="bullet"/>
      <w:lvlText w:val=""/>
      <w:lvlJc w:val="left"/>
      <w:pPr>
        <w:ind w:left="4320" w:hanging="360"/>
      </w:pPr>
      <w:rPr>
        <w:rFonts w:ascii="Wingdings" w:hAnsi="Wingdings"/>
      </w:rPr>
    </w:lvl>
    <w:lvl w:ilvl="6" w:tplc="D05C1A4C">
      <w:start w:val="1"/>
      <w:numFmt w:val="bullet"/>
      <w:lvlText w:val=""/>
      <w:lvlJc w:val="left"/>
      <w:pPr>
        <w:ind w:left="5040" w:hanging="360"/>
      </w:pPr>
      <w:rPr>
        <w:rFonts w:ascii="Symbol" w:hAnsi="Symbol"/>
      </w:rPr>
    </w:lvl>
    <w:lvl w:ilvl="7" w:tplc="2EA4C0AC">
      <w:start w:val="1"/>
      <w:numFmt w:val="bullet"/>
      <w:lvlText w:val="o"/>
      <w:lvlJc w:val="left"/>
      <w:pPr>
        <w:ind w:left="5760" w:hanging="360"/>
      </w:pPr>
      <w:rPr>
        <w:rFonts w:ascii="Courier New" w:hAnsi="Courier New"/>
      </w:rPr>
    </w:lvl>
    <w:lvl w:ilvl="8" w:tplc="1A9E8108">
      <w:start w:val="1"/>
      <w:numFmt w:val="bullet"/>
      <w:lvlText w:val=""/>
      <w:lvlJc w:val="left"/>
      <w:pPr>
        <w:ind w:left="6480" w:hanging="360"/>
      </w:pPr>
      <w:rPr>
        <w:rFonts w:ascii="Wingdings" w:hAnsi="Wingdings"/>
      </w:rPr>
    </w:lvl>
  </w:abstractNum>
  <w:abstractNum w:abstractNumId="2" w15:restartNumberingAfterBreak="0">
    <w:nsid w:val="2C5C0E19"/>
    <w:multiLevelType w:val="hybridMultilevel"/>
    <w:tmpl w:val="05DE7CF8"/>
    <w:lvl w:ilvl="0" w:tplc="D8C0F274">
      <w:start w:val="20"/>
      <w:numFmt w:val="bullet"/>
      <w:lvlText w:val="-"/>
      <w:lvlJc w:val="left"/>
      <w:pPr>
        <w:tabs>
          <w:tab w:val="num" w:pos="113"/>
        </w:tabs>
        <w:ind w:left="113" w:hanging="113"/>
      </w:pPr>
      <w:rPr>
        <w:rFonts w:ascii="Times New Roman" w:eastAsia="Times New Roman" w:hAnsi="Times New Roman"/>
      </w:rPr>
    </w:lvl>
    <w:lvl w:ilvl="1" w:tplc="D0DAF4EE">
      <w:start w:val="1"/>
      <w:numFmt w:val="bullet"/>
      <w:lvlText w:val="o"/>
      <w:lvlJc w:val="left"/>
      <w:pPr>
        <w:tabs>
          <w:tab w:val="num" w:pos="1440"/>
        </w:tabs>
        <w:ind w:left="1440" w:hanging="360"/>
      </w:pPr>
      <w:rPr>
        <w:rFonts w:ascii="Courier New" w:hAnsi="Courier New"/>
      </w:rPr>
    </w:lvl>
    <w:lvl w:ilvl="2" w:tplc="DFA09498">
      <w:start w:val="1"/>
      <w:numFmt w:val="bullet"/>
      <w:lvlText w:val=""/>
      <w:lvlJc w:val="left"/>
      <w:pPr>
        <w:tabs>
          <w:tab w:val="num" w:pos="2160"/>
        </w:tabs>
        <w:ind w:left="2160" w:hanging="360"/>
      </w:pPr>
      <w:rPr>
        <w:rFonts w:ascii="Wingdings" w:hAnsi="Wingdings"/>
      </w:rPr>
    </w:lvl>
    <w:lvl w:ilvl="3" w:tplc="02469970">
      <w:start w:val="1"/>
      <w:numFmt w:val="bullet"/>
      <w:lvlText w:val=""/>
      <w:lvlJc w:val="left"/>
      <w:pPr>
        <w:tabs>
          <w:tab w:val="num" w:pos="2880"/>
        </w:tabs>
        <w:ind w:left="2880" w:hanging="360"/>
      </w:pPr>
      <w:rPr>
        <w:rFonts w:ascii="Symbol" w:hAnsi="Symbol"/>
      </w:rPr>
    </w:lvl>
    <w:lvl w:ilvl="4" w:tplc="C97E64AE">
      <w:start w:val="1"/>
      <w:numFmt w:val="bullet"/>
      <w:lvlText w:val="o"/>
      <w:lvlJc w:val="left"/>
      <w:pPr>
        <w:tabs>
          <w:tab w:val="num" w:pos="3600"/>
        </w:tabs>
        <w:ind w:left="3600" w:hanging="360"/>
      </w:pPr>
      <w:rPr>
        <w:rFonts w:ascii="Courier New" w:hAnsi="Courier New"/>
      </w:rPr>
    </w:lvl>
    <w:lvl w:ilvl="5" w:tplc="0114DEBC">
      <w:start w:val="1"/>
      <w:numFmt w:val="bullet"/>
      <w:lvlText w:val=""/>
      <w:lvlJc w:val="left"/>
      <w:pPr>
        <w:tabs>
          <w:tab w:val="num" w:pos="4320"/>
        </w:tabs>
        <w:ind w:left="4320" w:hanging="360"/>
      </w:pPr>
      <w:rPr>
        <w:rFonts w:ascii="Wingdings" w:hAnsi="Wingdings"/>
      </w:rPr>
    </w:lvl>
    <w:lvl w:ilvl="6" w:tplc="933A921C">
      <w:start w:val="1"/>
      <w:numFmt w:val="bullet"/>
      <w:lvlText w:val=""/>
      <w:lvlJc w:val="left"/>
      <w:pPr>
        <w:tabs>
          <w:tab w:val="num" w:pos="5040"/>
        </w:tabs>
        <w:ind w:left="5040" w:hanging="360"/>
      </w:pPr>
      <w:rPr>
        <w:rFonts w:ascii="Symbol" w:hAnsi="Symbol"/>
      </w:rPr>
    </w:lvl>
    <w:lvl w:ilvl="7" w:tplc="B1023EC8">
      <w:start w:val="1"/>
      <w:numFmt w:val="bullet"/>
      <w:lvlText w:val="o"/>
      <w:lvlJc w:val="left"/>
      <w:pPr>
        <w:tabs>
          <w:tab w:val="num" w:pos="5760"/>
        </w:tabs>
        <w:ind w:left="5760" w:hanging="360"/>
      </w:pPr>
      <w:rPr>
        <w:rFonts w:ascii="Courier New" w:hAnsi="Courier New"/>
      </w:rPr>
    </w:lvl>
    <w:lvl w:ilvl="8" w:tplc="DB12E438">
      <w:start w:val="1"/>
      <w:numFmt w:val="bullet"/>
      <w:lvlText w:val=""/>
      <w:lvlJc w:val="left"/>
      <w:pPr>
        <w:tabs>
          <w:tab w:val="num" w:pos="6480"/>
        </w:tabs>
        <w:ind w:left="6480" w:hanging="360"/>
      </w:pPr>
      <w:rPr>
        <w:rFonts w:ascii="Wingdings" w:hAnsi="Wingdings"/>
      </w:rPr>
    </w:lvl>
  </w:abstractNum>
  <w:abstractNum w:abstractNumId="3" w15:restartNumberingAfterBreak="0">
    <w:nsid w:val="422F4CD7"/>
    <w:multiLevelType w:val="hybridMultilevel"/>
    <w:tmpl w:val="507E40E0"/>
    <w:lvl w:ilvl="0" w:tplc="547CAADA">
      <w:start w:val="1"/>
      <w:numFmt w:val="bullet"/>
      <w:lvlText w:val=""/>
      <w:lvlJc w:val="left"/>
      <w:pPr>
        <w:ind w:left="720" w:hanging="360"/>
      </w:pPr>
      <w:rPr>
        <w:rFonts w:ascii="Symbol" w:hAnsi="Symbol"/>
      </w:rPr>
    </w:lvl>
    <w:lvl w:ilvl="1" w:tplc="195E8598">
      <w:start w:val="1"/>
      <w:numFmt w:val="bullet"/>
      <w:lvlText w:val="o"/>
      <w:lvlJc w:val="left"/>
      <w:pPr>
        <w:ind w:left="1440" w:hanging="360"/>
      </w:pPr>
      <w:rPr>
        <w:rFonts w:ascii="Courier New" w:hAnsi="Courier New"/>
      </w:rPr>
    </w:lvl>
    <w:lvl w:ilvl="2" w:tplc="84401364">
      <w:start w:val="1"/>
      <w:numFmt w:val="bullet"/>
      <w:lvlText w:val=""/>
      <w:lvlJc w:val="left"/>
      <w:pPr>
        <w:ind w:left="2160" w:hanging="360"/>
      </w:pPr>
      <w:rPr>
        <w:rFonts w:ascii="Wingdings" w:hAnsi="Wingdings"/>
      </w:rPr>
    </w:lvl>
    <w:lvl w:ilvl="3" w:tplc="5A60A8F4">
      <w:start w:val="1"/>
      <w:numFmt w:val="bullet"/>
      <w:lvlText w:val=""/>
      <w:lvlJc w:val="left"/>
      <w:pPr>
        <w:ind w:left="2880" w:hanging="360"/>
      </w:pPr>
      <w:rPr>
        <w:rFonts w:ascii="Symbol" w:hAnsi="Symbol"/>
      </w:rPr>
    </w:lvl>
    <w:lvl w:ilvl="4" w:tplc="0280678A">
      <w:start w:val="1"/>
      <w:numFmt w:val="bullet"/>
      <w:lvlText w:val="o"/>
      <w:lvlJc w:val="left"/>
      <w:pPr>
        <w:ind w:left="3600" w:hanging="360"/>
      </w:pPr>
      <w:rPr>
        <w:rFonts w:ascii="Courier New" w:hAnsi="Courier New"/>
      </w:rPr>
    </w:lvl>
    <w:lvl w:ilvl="5" w:tplc="B8F2CC2E">
      <w:start w:val="1"/>
      <w:numFmt w:val="bullet"/>
      <w:lvlText w:val=""/>
      <w:lvlJc w:val="left"/>
      <w:pPr>
        <w:ind w:left="4320" w:hanging="360"/>
      </w:pPr>
      <w:rPr>
        <w:rFonts w:ascii="Wingdings" w:hAnsi="Wingdings"/>
      </w:rPr>
    </w:lvl>
    <w:lvl w:ilvl="6" w:tplc="9DC2AF3C">
      <w:start w:val="1"/>
      <w:numFmt w:val="bullet"/>
      <w:lvlText w:val=""/>
      <w:lvlJc w:val="left"/>
      <w:pPr>
        <w:ind w:left="5040" w:hanging="360"/>
      </w:pPr>
      <w:rPr>
        <w:rFonts w:ascii="Symbol" w:hAnsi="Symbol"/>
      </w:rPr>
    </w:lvl>
    <w:lvl w:ilvl="7" w:tplc="223E06D4">
      <w:start w:val="1"/>
      <w:numFmt w:val="bullet"/>
      <w:lvlText w:val="o"/>
      <w:lvlJc w:val="left"/>
      <w:pPr>
        <w:ind w:left="5760" w:hanging="360"/>
      </w:pPr>
      <w:rPr>
        <w:rFonts w:ascii="Courier New" w:hAnsi="Courier New"/>
      </w:rPr>
    </w:lvl>
    <w:lvl w:ilvl="8" w:tplc="351A8F4E">
      <w:start w:val="1"/>
      <w:numFmt w:val="bullet"/>
      <w:lvlText w:val=""/>
      <w:lvlJc w:val="left"/>
      <w:pPr>
        <w:ind w:left="6480" w:hanging="360"/>
      </w:pPr>
      <w:rPr>
        <w:rFonts w:ascii="Wingdings" w:hAnsi="Wingdings"/>
      </w:rPr>
    </w:lvl>
  </w:abstractNum>
  <w:abstractNum w:abstractNumId="4" w15:restartNumberingAfterBreak="0">
    <w:nsid w:val="42447DE8"/>
    <w:multiLevelType w:val="hybridMultilevel"/>
    <w:tmpl w:val="159ECC8E"/>
    <w:lvl w:ilvl="0" w:tplc="F04EA140">
      <w:start w:val="1"/>
      <w:numFmt w:val="bullet"/>
      <w:lvlText w:val=""/>
      <w:lvlJc w:val="left"/>
      <w:pPr>
        <w:ind w:left="720" w:hanging="360"/>
      </w:pPr>
      <w:rPr>
        <w:rFonts w:ascii="Symbol" w:hAnsi="Symbol"/>
      </w:rPr>
    </w:lvl>
    <w:lvl w:ilvl="1" w:tplc="9774CAFE">
      <w:start w:val="1"/>
      <w:numFmt w:val="bullet"/>
      <w:lvlText w:val="o"/>
      <w:lvlJc w:val="left"/>
      <w:pPr>
        <w:ind w:left="1440" w:hanging="360"/>
      </w:pPr>
      <w:rPr>
        <w:rFonts w:ascii="Courier New" w:hAnsi="Courier New"/>
      </w:rPr>
    </w:lvl>
    <w:lvl w:ilvl="2" w:tplc="F83CB08A">
      <w:start w:val="1"/>
      <w:numFmt w:val="bullet"/>
      <w:lvlText w:val=""/>
      <w:lvlJc w:val="left"/>
      <w:pPr>
        <w:ind w:left="2160" w:hanging="360"/>
      </w:pPr>
      <w:rPr>
        <w:rFonts w:ascii="Wingdings" w:hAnsi="Wingdings"/>
      </w:rPr>
    </w:lvl>
    <w:lvl w:ilvl="3" w:tplc="3230D2FC">
      <w:start w:val="1"/>
      <w:numFmt w:val="bullet"/>
      <w:lvlText w:val=""/>
      <w:lvlJc w:val="left"/>
      <w:pPr>
        <w:ind w:left="2880" w:hanging="360"/>
      </w:pPr>
      <w:rPr>
        <w:rFonts w:ascii="Symbol" w:hAnsi="Symbol"/>
      </w:rPr>
    </w:lvl>
    <w:lvl w:ilvl="4" w:tplc="CF5693E4">
      <w:start w:val="1"/>
      <w:numFmt w:val="bullet"/>
      <w:lvlText w:val="o"/>
      <w:lvlJc w:val="left"/>
      <w:pPr>
        <w:ind w:left="3600" w:hanging="360"/>
      </w:pPr>
      <w:rPr>
        <w:rFonts w:ascii="Courier New" w:hAnsi="Courier New"/>
      </w:rPr>
    </w:lvl>
    <w:lvl w:ilvl="5" w:tplc="37B68EDA">
      <w:start w:val="1"/>
      <w:numFmt w:val="bullet"/>
      <w:lvlText w:val=""/>
      <w:lvlJc w:val="left"/>
      <w:pPr>
        <w:ind w:left="4320" w:hanging="360"/>
      </w:pPr>
      <w:rPr>
        <w:rFonts w:ascii="Wingdings" w:hAnsi="Wingdings"/>
      </w:rPr>
    </w:lvl>
    <w:lvl w:ilvl="6" w:tplc="ED72D34C">
      <w:start w:val="1"/>
      <w:numFmt w:val="bullet"/>
      <w:lvlText w:val=""/>
      <w:lvlJc w:val="left"/>
      <w:pPr>
        <w:ind w:left="5040" w:hanging="360"/>
      </w:pPr>
      <w:rPr>
        <w:rFonts w:ascii="Symbol" w:hAnsi="Symbol"/>
      </w:rPr>
    </w:lvl>
    <w:lvl w:ilvl="7" w:tplc="BECAF778">
      <w:start w:val="1"/>
      <w:numFmt w:val="bullet"/>
      <w:lvlText w:val="o"/>
      <w:lvlJc w:val="left"/>
      <w:pPr>
        <w:ind w:left="5760" w:hanging="360"/>
      </w:pPr>
      <w:rPr>
        <w:rFonts w:ascii="Courier New" w:hAnsi="Courier New"/>
      </w:rPr>
    </w:lvl>
    <w:lvl w:ilvl="8" w:tplc="53FAF526">
      <w:start w:val="1"/>
      <w:numFmt w:val="bullet"/>
      <w:lvlText w:val=""/>
      <w:lvlJc w:val="left"/>
      <w:pPr>
        <w:ind w:left="6480" w:hanging="360"/>
      </w:pPr>
      <w:rPr>
        <w:rFonts w:ascii="Wingdings" w:hAnsi="Wingdings"/>
      </w:rPr>
    </w:lvl>
  </w:abstractNum>
  <w:abstractNum w:abstractNumId="5" w15:restartNumberingAfterBreak="0">
    <w:nsid w:val="568F016E"/>
    <w:multiLevelType w:val="multilevel"/>
    <w:tmpl w:val="FD06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B7B71"/>
    <w:multiLevelType w:val="hybridMultilevel"/>
    <w:tmpl w:val="E47AAA46"/>
    <w:lvl w:ilvl="0" w:tplc="CC1CEBB0">
      <w:start w:val="1"/>
      <w:numFmt w:val="bullet"/>
      <w:lvlText w:val=""/>
      <w:lvlJc w:val="left"/>
      <w:pPr>
        <w:ind w:left="720" w:hanging="360"/>
      </w:pPr>
      <w:rPr>
        <w:rFonts w:ascii="Symbol" w:hAnsi="Symbol"/>
      </w:rPr>
    </w:lvl>
    <w:lvl w:ilvl="1" w:tplc="7F9C0FBE">
      <w:start w:val="1"/>
      <w:numFmt w:val="bullet"/>
      <w:lvlText w:val="o"/>
      <w:lvlJc w:val="left"/>
      <w:pPr>
        <w:ind w:left="1440" w:hanging="360"/>
      </w:pPr>
      <w:rPr>
        <w:rFonts w:ascii="Courier New" w:hAnsi="Courier New"/>
      </w:rPr>
    </w:lvl>
    <w:lvl w:ilvl="2" w:tplc="44AAC278">
      <w:start w:val="1"/>
      <w:numFmt w:val="bullet"/>
      <w:lvlText w:val=""/>
      <w:lvlJc w:val="left"/>
      <w:pPr>
        <w:ind w:left="2160" w:hanging="360"/>
      </w:pPr>
      <w:rPr>
        <w:rFonts w:ascii="Wingdings" w:hAnsi="Wingdings"/>
      </w:rPr>
    </w:lvl>
    <w:lvl w:ilvl="3" w:tplc="30BC110E">
      <w:start w:val="1"/>
      <w:numFmt w:val="bullet"/>
      <w:lvlText w:val=""/>
      <w:lvlJc w:val="left"/>
      <w:pPr>
        <w:ind w:left="2880" w:hanging="360"/>
      </w:pPr>
      <w:rPr>
        <w:rFonts w:ascii="Symbol" w:hAnsi="Symbol"/>
      </w:rPr>
    </w:lvl>
    <w:lvl w:ilvl="4" w:tplc="BDB44466">
      <w:start w:val="1"/>
      <w:numFmt w:val="bullet"/>
      <w:lvlText w:val="o"/>
      <w:lvlJc w:val="left"/>
      <w:pPr>
        <w:ind w:left="3600" w:hanging="360"/>
      </w:pPr>
      <w:rPr>
        <w:rFonts w:ascii="Courier New" w:hAnsi="Courier New"/>
      </w:rPr>
    </w:lvl>
    <w:lvl w:ilvl="5" w:tplc="4F0E51D0">
      <w:start w:val="1"/>
      <w:numFmt w:val="bullet"/>
      <w:lvlText w:val=""/>
      <w:lvlJc w:val="left"/>
      <w:pPr>
        <w:ind w:left="4320" w:hanging="360"/>
      </w:pPr>
      <w:rPr>
        <w:rFonts w:ascii="Wingdings" w:hAnsi="Wingdings"/>
      </w:rPr>
    </w:lvl>
    <w:lvl w:ilvl="6" w:tplc="EEACFC8C">
      <w:start w:val="1"/>
      <w:numFmt w:val="bullet"/>
      <w:lvlText w:val=""/>
      <w:lvlJc w:val="left"/>
      <w:pPr>
        <w:ind w:left="5040" w:hanging="360"/>
      </w:pPr>
      <w:rPr>
        <w:rFonts w:ascii="Symbol" w:hAnsi="Symbol"/>
      </w:rPr>
    </w:lvl>
    <w:lvl w:ilvl="7" w:tplc="54F824D0">
      <w:start w:val="1"/>
      <w:numFmt w:val="bullet"/>
      <w:lvlText w:val="o"/>
      <w:lvlJc w:val="left"/>
      <w:pPr>
        <w:ind w:left="5760" w:hanging="360"/>
      </w:pPr>
      <w:rPr>
        <w:rFonts w:ascii="Courier New" w:hAnsi="Courier New"/>
      </w:rPr>
    </w:lvl>
    <w:lvl w:ilvl="8" w:tplc="BFF821DE">
      <w:start w:val="1"/>
      <w:numFmt w:val="bullet"/>
      <w:lvlText w:val=""/>
      <w:lvlJc w:val="left"/>
      <w:pPr>
        <w:ind w:left="6480" w:hanging="360"/>
      </w:pPr>
      <w:rPr>
        <w:rFonts w:ascii="Wingdings" w:hAnsi="Wingdings"/>
      </w:rPr>
    </w:lvl>
  </w:abstractNum>
  <w:abstractNum w:abstractNumId="7" w15:restartNumberingAfterBreak="0">
    <w:nsid w:val="654EAA84"/>
    <w:multiLevelType w:val="hybridMultilevel"/>
    <w:tmpl w:val="7F08CFBA"/>
    <w:lvl w:ilvl="0" w:tplc="B9880B24">
      <w:start w:val="1"/>
      <w:numFmt w:val="decimal"/>
      <w:lvlText w:val="%1."/>
      <w:lvlJc w:val="left"/>
      <w:pPr>
        <w:ind w:left="720" w:hanging="360"/>
      </w:pPr>
    </w:lvl>
    <w:lvl w:ilvl="1" w:tplc="A1E421D0">
      <w:start w:val="1"/>
      <w:numFmt w:val="lowerLetter"/>
      <w:lvlText w:val="%2."/>
      <w:lvlJc w:val="left"/>
      <w:pPr>
        <w:ind w:left="1440" w:hanging="360"/>
      </w:pPr>
    </w:lvl>
    <w:lvl w:ilvl="2" w:tplc="A3F6B462">
      <w:start w:val="1"/>
      <w:numFmt w:val="lowerRoman"/>
      <w:lvlText w:val="%3."/>
      <w:lvlJc w:val="right"/>
      <w:pPr>
        <w:ind w:left="2160" w:hanging="180"/>
      </w:pPr>
    </w:lvl>
    <w:lvl w:ilvl="3" w:tplc="854AFA56">
      <w:start w:val="1"/>
      <w:numFmt w:val="decimal"/>
      <w:lvlText w:val="%4."/>
      <w:lvlJc w:val="left"/>
      <w:pPr>
        <w:ind w:left="2880" w:hanging="360"/>
      </w:pPr>
    </w:lvl>
    <w:lvl w:ilvl="4" w:tplc="4AC83538">
      <w:start w:val="1"/>
      <w:numFmt w:val="lowerLetter"/>
      <w:lvlText w:val="%5."/>
      <w:lvlJc w:val="left"/>
      <w:pPr>
        <w:ind w:left="3600" w:hanging="360"/>
      </w:pPr>
    </w:lvl>
    <w:lvl w:ilvl="5" w:tplc="0E08B8E6">
      <w:start w:val="1"/>
      <w:numFmt w:val="lowerRoman"/>
      <w:lvlText w:val="%6."/>
      <w:lvlJc w:val="right"/>
      <w:pPr>
        <w:ind w:left="4320" w:hanging="180"/>
      </w:pPr>
    </w:lvl>
    <w:lvl w:ilvl="6" w:tplc="019E62F0">
      <w:start w:val="1"/>
      <w:numFmt w:val="decimal"/>
      <w:lvlText w:val="%7."/>
      <w:lvlJc w:val="left"/>
      <w:pPr>
        <w:ind w:left="5040" w:hanging="360"/>
      </w:pPr>
    </w:lvl>
    <w:lvl w:ilvl="7" w:tplc="2E806F44">
      <w:start w:val="1"/>
      <w:numFmt w:val="lowerLetter"/>
      <w:lvlText w:val="%8."/>
      <w:lvlJc w:val="left"/>
      <w:pPr>
        <w:ind w:left="5760" w:hanging="360"/>
      </w:pPr>
    </w:lvl>
    <w:lvl w:ilvl="8" w:tplc="1A0239DE">
      <w:start w:val="1"/>
      <w:numFmt w:val="lowerRoman"/>
      <w:lvlText w:val="%9."/>
      <w:lvlJc w:val="right"/>
      <w:pPr>
        <w:ind w:left="6480" w:hanging="180"/>
      </w:pPr>
    </w:lvl>
  </w:abstractNum>
  <w:abstractNum w:abstractNumId="8" w15:restartNumberingAfterBreak="0">
    <w:nsid w:val="6CCBBEE5"/>
    <w:multiLevelType w:val="hybridMultilevel"/>
    <w:tmpl w:val="5D12F2AA"/>
    <w:lvl w:ilvl="0" w:tplc="188896CA">
      <w:start w:val="1"/>
      <w:numFmt w:val="decimal"/>
      <w:lvlText w:val="%1."/>
      <w:lvlJc w:val="left"/>
      <w:pPr>
        <w:ind w:left="720" w:hanging="360"/>
      </w:pPr>
    </w:lvl>
    <w:lvl w:ilvl="1" w:tplc="6A5E3538">
      <w:start w:val="1"/>
      <w:numFmt w:val="lowerLetter"/>
      <w:lvlText w:val="%2."/>
      <w:lvlJc w:val="left"/>
      <w:pPr>
        <w:ind w:left="1440" w:hanging="360"/>
      </w:pPr>
    </w:lvl>
    <w:lvl w:ilvl="2" w:tplc="EFC877AC">
      <w:start w:val="1"/>
      <w:numFmt w:val="lowerRoman"/>
      <w:lvlText w:val="%3."/>
      <w:lvlJc w:val="right"/>
      <w:pPr>
        <w:ind w:left="2160" w:hanging="180"/>
      </w:pPr>
    </w:lvl>
    <w:lvl w:ilvl="3" w:tplc="76749CB8">
      <w:start w:val="1"/>
      <w:numFmt w:val="decimal"/>
      <w:lvlText w:val="%4."/>
      <w:lvlJc w:val="left"/>
      <w:pPr>
        <w:ind w:left="2880" w:hanging="360"/>
      </w:pPr>
    </w:lvl>
    <w:lvl w:ilvl="4" w:tplc="BAFAA934">
      <w:start w:val="1"/>
      <w:numFmt w:val="lowerLetter"/>
      <w:lvlText w:val="%5."/>
      <w:lvlJc w:val="left"/>
      <w:pPr>
        <w:ind w:left="3600" w:hanging="360"/>
      </w:pPr>
    </w:lvl>
    <w:lvl w:ilvl="5" w:tplc="D1623CB4">
      <w:start w:val="1"/>
      <w:numFmt w:val="lowerRoman"/>
      <w:lvlText w:val="%6."/>
      <w:lvlJc w:val="right"/>
      <w:pPr>
        <w:ind w:left="4320" w:hanging="180"/>
      </w:pPr>
    </w:lvl>
    <w:lvl w:ilvl="6" w:tplc="1DC21796">
      <w:start w:val="1"/>
      <w:numFmt w:val="decimal"/>
      <w:lvlText w:val="%7."/>
      <w:lvlJc w:val="left"/>
      <w:pPr>
        <w:ind w:left="5040" w:hanging="360"/>
      </w:pPr>
    </w:lvl>
    <w:lvl w:ilvl="7" w:tplc="2456568E">
      <w:start w:val="1"/>
      <w:numFmt w:val="lowerLetter"/>
      <w:lvlText w:val="%8."/>
      <w:lvlJc w:val="left"/>
      <w:pPr>
        <w:ind w:left="5760" w:hanging="360"/>
      </w:pPr>
    </w:lvl>
    <w:lvl w:ilvl="8" w:tplc="F20A1D88">
      <w:start w:val="1"/>
      <w:numFmt w:val="lowerRoman"/>
      <w:lvlText w:val="%9."/>
      <w:lvlJc w:val="right"/>
      <w:pPr>
        <w:ind w:left="6480" w:hanging="180"/>
      </w:pPr>
    </w:lvl>
  </w:abstractNum>
  <w:abstractNum w:abstractNumId="9" w15:restartNumberingAfterBreak="0">
    <w:nsid w:val="7AE4588A"/>
    <w:multiLevelType w:val="hybridMultilevel"/>
    <w:tmpl w:val="BEC04364"/>
    <w:lvl w:ilvl="0" w:tplc="A9B2C55C">
      <w:start w:val="1"/>
      <w:numFmt w:val="bullet"/>
      <w:lvlText w:val=""/>
      <w:lvlJc w:val="left"/>
      <w:pPr>
        <w:ind w:left="720" w:hanging="360"/>
      </w:pPr>
      <w:rPr>
        <w:rFonts w:ascii="Symbol" w:hAnsi="Symbol"/>
      </w:rPr>
    </w:lvl>
    <w:lvl w:ilvl="1" w:tplc="112AD432">
      <w:start w:val="1"/>
      <w:numFmt w:val="bullet"/>
      <w:lvlText w:val="o"/>
      <w:lvlJc w:val="left"/>
      <w:pPr>
        <w:ind w:left="1440" w:hanging="360"/>
      </w:pPr>
      <w:rPr>
        <w:rFonts w:ascii="Courier New" w:hAnsi="Courier New"/>
      </w:rPr>
    </w:lvl>
    <w:lvl w:ilvl="2" w:tplc="2D160A3E">
      <w:start w:val="1"/>
      <w:numFmt w:val="bullet"/>
      <w:lvlText w:val=""/>
      <w:lvlJc w:val="left"/>
      <w:pPr>
        <w:ind w:left="2160" w:hanging="360"/>
      </w:pPr>
      <w:rPr>
        <w:rFonts w:ascii="Wingdings" w:hAnsi="Wingdings"/>
      </w:rPr>
    </w:lvl>
    <w:lvl w:ilvl="3" w:tplc="488A4604">
      <w:start w:val="1"/>
      <w:numFmt w:val="bullet"/>
      <w:lvlText w:val=""/>
      <w:lvlJc w:val="left"/>
      <w:pPr>
        <w:ind w:left="2880" w:hanging="360"/>
      </w:pPr>
      <w:rPr>
        <w:rFonts w:ascii="Symbol" w:hAnsi="Symbol"/>
      </w:rPr>
    </w:lvl>
    <w:lvl w:ilvl="4" w:tplc="68564626">
      <w:start w:val="1"/>
      <w:numFmt w:val="bullet"/>
      <w:lvlText w:val="o"/>
      <w:lvlJc w:val="left"/>
      <w:pPr>
        <w:ind w:left="3600" w:hanging="360"/>
      </w:pPr>
      <w:rPr>
        <w:rFonts w:ascii="Courier New" w:hAnsi="Courier New"/>
      </w:rPr>
    </w:lvl>
    <w:lvl w:ilvl="5" w:tplc="A60EF6BA">
      <w:start w:val="1"/>
      <w:numFmt w:val="bullet"/>
      <w:lvlText w:val=""/>
      <w:lvlJc w:val="left"/>
      <w:pPr>
        <w:ind w:left="4320" w:hanging="360"/>
      </w:pPr>
      <w:rPr>
        <w:rFonts w:ascii="Wingdings" w:hAnsi="Wingdings"/>
      </w:rPr>
    </w:lvl>
    <w:lvl w:ilvl="6" w:tplc="EF60F7CC">
      <w:start w:val="1"/>
      <w:numFmt w:val="bullet"/>
      <w:lvlText w:val=""/>
      <w:lvlJc w:val="left"/>
      <w:pPr>
        <w:ind w:left="5040" w:hanging="360"/>
      </w:pPr>
      <w:rPr>
        <w:rFonts w:ascii="Symbol" w:hAnsi="Symbol"/>
      </w:rPr>
    </w:lvl>
    <w:lvl w:ilvl="7" w:tplc="0DE8E1C8">
      <w:start w:val="1"/>
      <w:numFmt w:val="bullet"/>
      <w:lvlText w:val="o"/>
      <w:lvlJc w:val="left"/>
      <w:pPr>
        <w:ind w:left="5760" w:hanging="360"/>
      </w:pPr>
      <w:rPr>
        <w:rFonts w:ascii="Courier New" w:hAnsi="Courier New"/>
      </w:rPr>
    </w:lvl>
    <w:lvl w:ilvl="8" w:tplc="700C0E94">
      <w:start w:val="1"/>
      <w:numFmt w:val="bullet"/>
      <w:lvlText w:val=""/>
      <w:lvlJc w:val="left"/>
      <w:pPr>
        <w:ind w:left="6480" w:hanging="360"/>
      </w:pPr>
      <w:rPr>
        <w:rFonts w:ascii="Wingdings" w:hAnsi="Wingdings"/>
      </w:rPr>
    </w:lvl>
  </w:abstractNum>
  <w:num w:numId="1">
    <w:abstractNumId w:val="7"/>
  </w:num>
  <w:num w:numId="2">
    <w:abstractNumId w:val="8"/>
  </w:num>
  <w:num w:numId="3">
    <w:abstractNumId w:val="4"/>
  </w:num>
  <w:num w:numId="4">
    <w:abstractNumId w:val="3"/>
  </w:num>
  <w:num w:numId="5">
    <w:abstractNumId w:val="6"/>
  </w:num>
  <w:num w:numId="6">
    <w:abstractNumId w:val="9"/>
  </w:num>
  <w:num w:numId="7">
    <w:abstractNumId w:val="1"/>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EBA"/>
    <w:rsid w:val="00044EBA"/>
    <w:rsid w:val="000B70A1"/>
    <w:rsid w:val="000C5454"/>
    <w:rsid w:val="00302461"/>
    <w:rsid w:val="003B79AB"/>
    <w:rsid w:val="003D21AE"/>
    <w:rsid w:val="008055EC"/>
    <w:rsid w:val="00891417"/>
    <w:rsid w:val="009729FB"/>
    <w:rsid w:val="00994621"/>
    <w:rsid w:val="009C4602"/>
    <w:rsid w:val="00AB2F2F"/>
    <w:rsid w:val="00AC34F5"/>
    <w:rsid w:val="00B3524F"/>
    <w:rsid w:val="00BC7045"/>
    <w:rsid w:val="00C51CCF"/>
    <w:rsid w:val="00CB77A0"/>
    <w:rsid w:val="00DC4D87"/>
    <w:rsid w:val="00FA07C8"/>
    <w:rsid w:val="017AD580"/>
    <w:rsid w:val="0278DC7C"/>
    <w:rsid w:val="03127286"/>
    <w:rsid w:val="0441DDFC"/>
    <w:rsid w:val="06ED0D56"/>
    <w:rsid w:val="075FC947"/>
    <w:rsid w:val="0943FBBA"/>
    <w:rsid w:val="0B528246"/>
    <w:rsid w:val="0C2404D0"/>
    <w:rsid w:val="0D34881C"/>
    <w:rsid w:val="0E24FE23"/>
    <w:rsid w:val="0E378001"/>
    <w:rsid w:val="10800C18"/>
    <w:rsid w:val="10E1CF2D"/>
    <w:rsid w:val="11191ACA"/>
    <w:rsid w:val="11E72A7E"/>
    <w:rsid w:val="131F959B"/>
    <w:rsid w:val="136CFBDA"/>
    <w:rsid w:val="15571139"/>
    <w:rsid w:val="159538D3"/>
    <w:rsid w:val="16492E85"/>
    <w:rsid w:val="16DE4B36"/>
    <w:rsid w:val="1807E69F"/>
    <w:rsid w:val="18360240"/>
    <w:rsid w:val="1AD4C72D"/>
    <w:rsid w:val="1B55AC73"/>
    <w:rsid w:val="1B99312B"/>
    <w:rsid w:val="1BBE8B13"/>
    <w:rsid w:val="1D5C3E89"/>
    <w:rsid w:val="229C71BC"/>
    <w:rsid w:val="22BB107C"/>
    <w:rsid w:val="22DAA3D7"/>
    <w:rsid w:val="22EECE6A"/>
    <w:rsid w:val="245A4E26"/>
    <w:rsid w:val="24F79CDE"/>
    <w:rsid w:val="28047A1F"/>
    <w:rsid w:val="280C9730"/>
    <w:rsid w:val="28872CC6"/>
    <w:rsid w:val="28874A51"/>
    <w:rsid w:val="28EED3D1"/>
    <w:rsid w:val="299656D5"/>
    <w:rsid w:val="299C55D7"/>
    <w:rsid w:val="29BE3DA7"/>
    <w:rsid w:val="2A61927D"/>
    <w:rsid w:val="2AEAD6C8"/>
    <w:rsid w:val="2BD84134"/>
    <w:rsid w:val="2F803B16"/>
    <w:rsid w:val="2F96E3C0"/>
    <w:rsid w:val="2FB44D31"/>
    <w:rsid w:val="30389A55"/>
    <w:rsid w:val="30E3D304"/>
    <w:rsid w:val="30FAB469"/>
    <w:rsid w:val="31CF9D71"/>
    <w:rsid w:val="31FB853B"/>
    <w:rsid w:val="339129D7"/>
    <w:rsid w:val="34DE6733"/>
    <w:rsid w:val="3622EE5F"/>
    <w:rsid w:val="39165B19"/>
    <w:rsid w:val="396068C9"/>
    <w:rsid w:val="3A0C8D6B"/>
    <w:rsid w:val="3A97F4FB"/>
    <w:rsid w:val="3E08A22A"/>
    <w:rsid w:val="446D9B8F"/>
    <w:rsid w:val="44ADF8E0"/>
    <w:rsid w:val="44CD1DFF"/>
    <w:rsid w:val="4543FD41"/>
    <w:rsid w:val="463F8005"/>
    <w:rsid w:val="48531AF8"/>
    <w:rsid w:val="48F8361E"/>
    <w:rsid w:val="491C2D15"/>
    <w:rsid w:val="491E3A49"/>
    <w:rsid w:val="497F0A10"/>
    <w:rsid w:val="49F82C87"/>
    <w:rsid w:val="4FF622C6"/>
    <w:rsid w:val="515A57AB"/>
    <w:rsid w:val="51AC26B1"/>
    <w:rsid w:val="52289832"/>
    <w:rsid w:val="522C6348"/>
    <w:rsid w:val="526174A9"/>
    <w:rsid w:val="52680DF9"/>
    <w:rsid w:val="5320E1AB"/>
    <w:rsid w:val="538F11D3"/>
    <w:rsid w:val="53CC8D30"/>
    <w:rsid w:val="53D3A7AB"/>
    <w:rsid w:val="5622D5B2"/>
    <w:rsid w:val="56AEB64D"/>
    <w:rsid w:val="5B16F81E"/>
    <w:rsid w:val="5F0CCD02"/>
    <w:rsid w:val="5F58B303"/>
    <w:rsid w:val="60D235A6"/>
    <w:rsid w:val="60D3CA62"/>
    <w:rsid w:val="631105CB"/>
    <w:rsid w:val="6320A66C"/>
    <w:rsid w:val="644F127C"/>
    <w:rsid w:val="64995F32"/>
    <w:rsid w:val="64EF1D9C"/>
    <w:rsid w:val="663A797B"/>
    <w:rsid w:val="6724825E"/>
    <w:rsid w:val="6829DD2C"/>
    <w:rsid w:val="68538B5D"/>
    <w:rsid w:val="687374FB"/>
    <w:rsid w:val="6890A224"/>
    <w:rsid w:val="6924D4F3"/>
    <w:rsid w:val="69A0C6A4"/>
    <w:rsid w:val="69E2C399"/>
    <w:rsid w:val="6C23EA93"/>
    <w:rsid w:val="6CC62D77"/>
    <w:rsid w:val="6D2AF108"/>
    <w:rsid w:val="6D6577D2"/>
    <w:rsid w:val="6D710051"/>
    <w:rsid w:val="6F6907EC"/>
    <w:rsid w:val="6FEC9858"/>
    <w:rsid w:val="70393225"/>
    <w:rsid w:val="7584EBC0"/>
    <w:rsid w:val="75ED2550"/>
    <w:rsid w:val="767C42D7"/>
    <w:rsid w:val="7698BC97"/>
    <w:rsid w:val="775F4B8A"/>
    <w:rsid w:val="777464D8"/>
    <w:rsid w:val="778A6A80"/>
    <w:rsid w:val="78063A2D"/>
    <w:rsid w:val="796F8354"/>
    <w:rsid w:val="79F28247"/>
    <w:rsid w:val="7AAC9830"/>
    <w:rsid w:val="7B97AEC2"/>
    <w:rsid w:val="7BDD499C"/>
    <w:rsid w:val="7CBFCD9A"/>
    <w:rsid w:val="7E4AC82D"/>
    <w:rsid w:val="7EF8BAE1"/>
    <w:rsid w:val="7F99F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74AD"/>
  <w15:docId w15:val="{0A95063D-8F3D-4F2F-A525-147D61F0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eastAsia="Times New Roman"/>
      <w:color w:val="000000"/>
      <w:sz w:val="22"/>
      <w:lang w:val="fr-FR" w:eastAsia="fr-FR"/>
    </w:rPr>
  </w:style>
  <w:style w:type="paragraph" w:styleId="Titre1">
    <w:name w:val="heading 1"/>
    <w:basedOn w:val="Normal"/>
    <w:next w:val="Normal"/>
    <w:link w:val="Titre1Car"/>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pPr>
    <w:rPr>
      <w:rFonts w:eastAsia="Calibri"/>
      <w:b/>
      <w:bCs/>
      <w:caps/>
      <w:color w:val="FFFFFF"/>
      <w:spacing w:val="15"/>
      <w:szCs w:val="22"/>
      <w:lang w:val="en-US" w:eastAsia="en-US" w:bidi="en-US"/>
    </w:rPr>
  </w:style>
  <w:style w:type="paragraph" w:styleId="Titre2">
    <w:name w:val="heading 2"/>
    <w:basedOn w:val="Normal"/>
    <w:next w:val="Normal"/>
    <w:link w:val="Titre2Car"/>
    <w:semiHidden/>
    <w:pPr>
      <w:pBdr>
        <w:top w:val="single" w:sz="24" w:space="0" w:color="DBE5F1"/>
        <w:left w:val="single" w:sz="24" w:space="0" w:color="DBE5F1"/>
        <w:bottom w:val="single" w:sz="24" w:space="0" w:color="DBE5F1"/>
        <w:right w:val="single" w:sz="24" w:space="0" w:color="DBE5F1"/>
      </w:pBdr>
      <w:shd w:val="clear" w:color="auto" w:fill="DBE5F1"/>
      <w:spacing w:before="200" w:line="276" w:lineRule="auto"/>
      <w:outlineLvl w:val="1"/>
    </w:pPr>
    <w:rPr>
      <w:rFonts w:eastAsia="Calibri"/>
      <w:caps/>
      <w:spacing w:val="15"/>
      <w:szCs w:val="22"/>
      <w:lang w:val="en-US" w:eastAsia="en-US" w:bidi="en-US"/>
    </w:rPr>
  </w:style>
  <w:style w:type="paragraph" w:styleId="Titre3">
    <w:name w:val="heading 3"/>
    <w:basedOn w:val="Normal"/>
    <w:next w:val="Normal"/>
    <w:link w:val="Titre3Car"/>
    <w:semiHidden/>
    <w:pPr>
      <w:pBdr>
        <w:top w:val="single" w:sz="6" w:space="2" w:color="4F81BD"/>
        <w:left w:val="single" w:sz="6" w:space="2" w:color="4F81BD"/>
      </w:pBdr>
      <w:spacing w:before="300" w:line="276" w:lineRule="auto"/>
      <w:outlineLvl w:val="2"/>
    </w:pPr>
    <w:rPr>
      <w:rFonts w:eastAsia="Calibri"/>
      <w:caps/>
      <w:color w:val="243F60"/>
      <w:spacing w:val="15"/>
      <w:szCs w:val="22"/>
      <w:lang w:val="en-US" w:eastAsia="en-US" w:bidi="en-US"/>
    </w:rPr>
  </w:style>
  <w:style w:type="paragraph" w:styleId="Titre4">
    <w:name w:val="heading 4"/>
    <w:basedOn w:val="Normal"/>
    <w:next w:val="Normal"/>
    <w:link w:val="Titre4Car"/>
    <w:semiHidden/>
    <w:pPr>
      <w:pBdr>
        <w:top w:val="single" w:sz="6" w:space="2" w:color="4F81BD"/>
        <w:left w:val="single" w:sz="6" w:space="2" w:color="4F81BD"/>
      </w:pBdr>
      <w:spacing w:before="300" w:line="276" w:lineRule="auto"/>
      <w:outlineLvl w:val="3"/>
    </w:pPr>
    <w:rPr>
      <w:rFonts w:eastAsia="Calibri"/>
      <w:caps/>
      <w:color w:val="365F91"/>
      <w:spacing w:val="10"/>
      <w:szCs w:val="22"/>
      <w:lang w:val="en-US" w:eastAsia="en-US" w:bidi="en-US"/>
    </w:rPr>
  </w:style>
  <w:style w:type="paragraph" w:styleId="Titre5">
    <w:name w:val="heading 5"/>
    <w:basedOn w:val="Normal"/>
    <w:next w:val="Normal"/>
    <w:link w:val="Titre5Car"/>
    <w:semiHidden/>
    <w:pPr>
      <w:pBdr>
        <w:bottom w:val="single" w:sz="6" w:space="1" w:color="4F81BD"/>
      </w:pBdr>
      <w:spacing w:before="300" w:line="276" w:lineRule="auto"/>
      <w:outlineLvl w:val="4"/>
    </w:pPr>
    <w:rPr>
      <w:rFonts w:eastAsia="Calibri"/>
      <w:caps/>
      <w:color w:val="365F91"/>
      <w:spacing w:val="10"/>
      <w:szCs w:val="22"/>
      <w:lang w:val="en-US" w:eastAsia="en-US" w:bidi="en-US"/>
    </w:rPr>
  </w:style>
  <w:style w:type="paragraph" w:styleId="Titre6">
    <w:name w:val="heading 6"/>
    <w:basedOn w:val="Normal"/>
    <w:next w:val="Normal"/>
    <w:link w:val="Titre6Car"/>
    <w:semiHidden/>
    <w:pPr>
      <w:pBdr>
        <w:bottom w:val="single" w:sz="6" w:space="1" w:color="4F81BD"/>
      </w:pBdr>
      <w:spacing w:before="300" w:line="276" w:lineRule="auto"/>
      <w:outlineLvl w:val="5"/>
    </w:pPr>
    <w:rPr>
      <w:rFonts w:eastAsia="Calibri"/>
      <w:caps/>
      <w:color w:val="365F91"/>
      <w:spacing w:val="10"/>
      <w:szCs w:val="22"/>
      <w:lang w:val="en-US" w:eastAsia="en-US" w:bidi="en-US"/>
    </w:rPr>
  </w:style>
  <w:style w:type="paragraph" w:styleId="Titre7">
    <w:name w:val="heading 7"/>
    <w:basedOn w:val="Normal"/>
    <w:next w:val="Normal"/>
    <w:link w:val="Titre7Car"/>
    <w:semiHidden/>
    <w:pPr>
      <w:spacing w:before="300" w:line="276" w:lineRule="auto"/>
      <w:outlineLvl w:val="6"/>
    </w:pPr>
    <w:rPr>
      <w:rFonts w:eastAsia="Calibri"/>
      <w:caps/>
      <w:color w:val="365F91"/>
      <w:spacing w:val="10"/>
      <w:szCs w:val="22"/>
      <w:lang w:val="en-US" w:eastAsia="en-US" w:bidi="en-US"/>
    </w:rPr>
  </w:style>
  <w:style w:type="paragraph" w:styleId="Titre8">
    <w:name w:val="heading 8"/>
    <w:basedOn w:val="Normal"/>
    <w:next w:val="Normal"/>
    <w:link w:val="Titre8Car"/>
    <w:semiHidden/>
    <w:pPr>
      <w:spacing w:before="300" w:line="276" w:lineRule="auto"/>
      <w:outlineLvl w:val="7"/>
    </w:pPr>
    <w:rPr>
      <w:rFonts w:eastAsia="Calibri"/>
      <w:caps/>
      <w:spacing w:val="10"/>
      <w:sz w:val="18"/>
      <w:szCs w:val="18"/>
      <w:lang w:val="en-US" w:eastAsia="en-US" w:bidi="en-US"/>
    </w:rPr>
  </w:style>
  <w:style w:type="paragraph" w:styleId="Titre9">
    <w:name w:val="heading 9"/>
    <w:basedOn w:val="Normal"/>
    <w:next w:val="Normal"/>
    <w:link w:val="Titre9Car"/>
    <w:semiHidden/>
    <w:pPr>
      <w:spacing w:before="300" w:line="276" w:lineRule="auto"/>
      <w:outlineLvl w:val="8"/>
    </w:pPr>
    <w:rPr>
      <w:rFonts w:eastAsia="Calibri"/>
      <w:i/>
      <w:caps/>
      <w:spacing w:val="10"/>
      <w:sz w:val="18"/>
      <w:szCs w:val="18"/>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uiPriority w:val="9"/>
    <w:rPr>
      <w:rFonts w:ascii="Arial" w:eastAsia="Arial" w:hAnsi="Arial" w:cs="Arial"/>
      <w:sz w:val="40"/>
      <w:szCs w:val="40"/>
    </w:rPr>
  </w:style>
  <w:style w:type="character" w:customStyle="1" w:styleId="Heading2Char">
    <w:name w:val="Heading 2 Char"/>
    <w:uiPriority w:val="9"/>
    <w:rPr>
      <w:rFonts w:ascii="Arial" w:eastAsia="Arial" w:hAnsi="Arial" w:cs="Arial"/>
      <w:sz w:val="34"/>
    </w:rPr>
  </w:style>
  <w:style w:type="character" w:customStyle="1" w:styleId="Heading3Char">
    <w:name w:val="Heading 3 Char"/>
    <w:uiPriority w:val="9"/>
    <w:rPr>
      <w:rFonts w:ascii="Arial" w:eastAsia="Arial" w:hAnsi="Arial" w:cs="Arial"/>
      <w:sz w:val="30"/>
      <w:szCs w:val="30"/>
    </w:rPr>
  </w:style>
  <w:style w:type="character" w:customStyle="1" w:styleId="Heading4Char">
    <w:name w:val="Heading 4 Char"/>
    <w:uiPriority w:val="9"/>
    <w:rPr>
      <w:rFonts w:ascii="Arial" w:eastAsia="Arial" w:hAnsi="Arial" w:cs="Arial"/>
      <w:b/>
      <w:bCs/>
      <w:sz w:val="26"/>
      <w:szCs w:val="26"/>
    </w:rPr>
  </w:style>
  <w:style w:type="character" w:customStyle="1" w:styleId="Heading5Char">
    <w:name w:val="Heading 5 Char"/>
    <w:uiPriority w:val="9"/>
    <w:rPr>
      <w:rFonts w:ascii="Arial" w:eastAsia="Arial" w:hAnsi="Arial" w:cs="Arial"/>
      <w:b/>
      <w:bCs/>
      <w:sz w:val="24"/>
      <w:szCs w:val="24"/>
    </w:rPr>
  </w:style>
  <w:style w:type="character" w:customStyle="1" w:styleId="Heading6Char">
    <w:name w:val="Heading 6 Char"/>
    <w:uiPriority w:val="9"/>
    <w:rPr>
      <w:rFonts w:ascii="Arial" w:eastAsia="Arial" w:hAnsi="Arial" w:cs="Arial"/>
      <w:b/>
      <w:bCs/>
      <w:sz w:val="22"/>
      <w:szCs w:val="22"/>
    </w:rPr>
  </w:style>
  <w:style w:type="character" w:customStyle="1" w:styleId="Heading7Char">
    <w:name w:val="Heading 7 Char"/>
    <w:uiPriority w:val="9"/>
    <w:rPr>
      <w:rFonts w:ascii="Arial" w:eastAsia="Arial" w:hAnsi="Arial" w:cs="Arial"/>
      <w:b/>
      <w:bCs/>
      <w:i/>
      <w:iCs/>
      <w:sz w:val="22"/>
      <w:szCs w:val="22"/>
    </w:rPr>
  </w:style>
  <w:style w:type="character" w:customStyle="1" w:styleId="Heading8Char">
    <w:name w:val="Heading 8 Char"/>
    <w:uiPriority w:val="9"/>
    <w:rPr>
      <w:rFonts w:ascii="Arial" w:eastAsia="Arial" w:hAnsi="Arial" w:cs="Arial"/>
      <w:i/>
      <w:iCs/>
      <w:sz w:val="22"/>
      <w:szCs w:val="22"/>
    </w:rPr>
  </w:style>
  <w:style w:type="character" w:customStyle="1" w:styleId="Heading9Char">
    <w:name w:val="Heading 9 Char"/>
    <w:uiPriority w:val="9"/>
    <w:rPr>
      <w:rFonts w:ascii="Arial" w:eastAsia="Arial" w:hAnsi="Arial" w:cs="Arial"/>
      <w:i/>
      <w:iCs/>
      <w:sz w:val="21"/>
      <w:szCs w:val="21"/>
    </w:rPr>
  </w:style>
  <w:style w:type="paragraph" w:styleId="Paragraphedeliste">
    <w:name w:val="List Paragraph"/>
    <w:basedOn w:val="Normal"/>
    <w:pPr>
      <w:spacing w:before="200" w:after="200" w:line="276" w:lineRule="auto"/>
      <w:ind w:left="720"/>
      <w:contextualSpacing/>
    </w:pPr>
    <w:rPr>
      <w:rFonts w:eastAsia="Calibri"/>
      <w:lang w:val="en-US" w:eastAsia="en-US" w:bidi="en-US"/>
    </w:rPr>
  </w:style>
  <w:style w:type="paragraph" w:styleId="Sansinterligne">
    <w:name w:val="No Spacing"/>
    <w:basedOn w:val="Normal"/>
    <w:link w:val="SansinterligneCar"/>
    <w:rPr>
      <w:rFonts w:eastAsia="Calibri"/>
      <w:lang w:val="en-US" w:eastAsia="en-US" w:bidi="en-US"/>
    </w:rPr>
  </w:style>
  <w:style w:type="paragraph" w:styleId="Titre">
    <w:name w:val="Title"/>
    <w:basedOn w:val="Normal"/>
    <w:next w:val="Normal"/>
    <w:link w:val="TitreCar"/>
    <w:pPr>
      <w:spacing w:before="720" w:after="200" w:line="276" w:lineRule="auto"/>
    </w:pPr>
    <w:rPr>
      <w:rFonts w:eastAsia="Calibri"/>
      <w:caps/>
      <w:color w:val="4F81BD"/>
      <w:spacing w:val="10"/>
      <w:sz w:val="52"/>
      <w:szCs w:val="52"/>
      <w:lang w:val="en-US" w:eastAsia="en-US" w:bidi="en-US"/>
    </w:rPr>
  </w:style>
  <w:style w:type="character" w:customStyle="1" w:styleId="TitleChar">
    <w:name w:val="Title Char"/>
    <w:uiPriority w:val="10"/>
    <w:rPr>
      <w:sz w:val="48"/>
      <w:szCs w:val="48"/>
    </w:rPr>
  </w:style>
  <w:style w:type="paragraph" w:styleId="Sous-titre">
    <w:name w:val="Subtitle"/>
    <w:basedOn w:val="Normal"/>
    <w:next w:val="Normal"/>
    <w:link w:val="Sous-titreCar"/>
    <w:pPr>
      <w:spacing w:before="200" w:after="1000"/>
    </w:pPr>
    <w:rPr>
      <w:rFonts w:eastAsia="Calibri"/>
      <w:caps/>
      <w:color w:val="595959"/>
      <w:spacing w:val="10"/>
      <w:sz w:val="24"/>
      <w:szCs w:val="24"/>
      <w:lang w:val="en-US" w:eastAsia="en-US" w:bidi="en-US"/>
    </w:rPr>
  </w:style>
  <w:style w:type="character" w:customStyle="1" w:styleId="SubtitleChar">
    <w:name w:val="Subtitle Char"/>
    <w:uiPriority w:val="11"/>
    <w:rPr>
      <w:sz w:val="24"/>
      <w:szCs w:val="24"/>
    </w:rPr>
  </w:style>
  <w:style w:type="paragraph" w:styleId="Citation">
    <w:name w:val="Quote"/>
    <w:basedOn w:val="Normal"/>
    <w:next w:val="Normal"/>
    <w:link w:val="CitationCar"/>
    <w:pPr>
      <w:spacing w:before="200" w:after="200" w:line="276" w:lineRule="auto"/>
    </w:pPr>
    <w:rPr>
      <w:rFonts w:eastAsia="Calibri"/>
      <w:i/>
      <w:iCs/>
      <w:lang w:val="en-US" w:eastAsia="en-US" w:bidi="en-US"/>
    </w:rPr>
  </w:style>
  <w:style w:type="character" w:customStyle="1" w:styleId="QuoteChar">
    <w:name w:val="Quote Char"/>
    <w:uiPriority w:val="29"/>
    <w:rPr>
      <w:i/>
    </w:rPr>
  </w:style>
  <w:style w:type="paragraph" w:styleId="Citationintense">
    <w:name w:val="Intense Quote"/>
    <w:basedOn w:val="Normal"/>
    <w:next w:val="Normal"/>
    <w:link w:val="CitationintenseCar"/>
    <w:pPr>
      <w:pBdr>
        <w:top w:val="single" w:sz="4" w:space="10" w:color="4F81BD"/>
        <w:left w:val="single" w:sz="4" w:space="10" w:color="4F81BD"/>
      </w:pBdr>
      <w:spacing w:before="200" w:line="276" w:lineRule="auto"/>
      <w:ind w:left="1296" w:right="1152"/>
      <w:jc w:val="both"/>
    </w:pPr>
    <w:rPr>
      <w:rFonts w:eastAsia="Calibri"/>
      <w:i/>
      <w:iCs/>
      <w:color w:val="4F81BD"/>
      <w:lang w:val="en-US" w:eastAsia="en-US" w:bidi="en-US"/>
    </w:rPr>
  </w:style>
  <w:style w:type="character" w:customStyle="1" w:styleId="IntenseQuoteChar">
    <w:name w:val="Intense Quote Char"/>
    <w:uiPriority w:val="30"/>
    <w:rPr>
      <w:i/>
    </w:rPr>
  </w:style>
  <w:style w:type="paragraph" w:styleId="En-tte">
    <w:name w:val="header"/>
    <w:basedOn w:val="Normal"/>
    <w:link w:val="En-tteCar"/>
    <w:pPr>
      <w:tabs>
        <w:tab w:val="center" w:pos="4536"/>
        <w:tab w:val="right" w:pos="9072"/>
      </w:tabs>
    </w:pPr>
  </w:style>
  <w:style w:type="character" w:customStyle="1" w:styleId="HeaderChar">
    <w:name w:val="Header Char"/>
    <w:uiPriority w:val="99"/>
  </w:style>
  <w:style w:type="paragraph" w:styleId="Pieddepage">
    <w:name w:val="footer"/>
    <w:basedOn w:val="Normal"/>
    <w:link w:val="PieddepageCar"/>
    <w:pPr>
      <w:tabs>
        <w:tab w:val="center" w:pos="4536"/>
        <w:tab w:val="right" w:pos="9072"/>
      </w:tabs>
    </w:pPr>
  </w:style>
  <w:style w:type="character" w:customStyle="1" w:styleId="FooterChar">
    <w:name w:val="Footer Char"/>
    <w:uiPriority w:val="99"/>
  </w:style>
  <w:style w:type="paragraph" w:styleId="Lgende">
    <w:name w:val="caption"/>
    <w:basedOn w:val="Normal"/>
    <w:next w:val="Normal"/>
    <w:semiHidden/>
    <w:pPr>
      <w:spacing w:before="200" w:after="200" w:line="276" w:lineRule="auto"/>
    </w:pPr>
    <w:rPr>
      <w:rFonts w:eastAsia="Calibri"/>
      <w:b/>
      <w:bCs/>
      <w:color w:val="365F91"/>
      <w:sz w:val="16"/>
      <w:szCs w:val="16"/>
      <w:lang w:val="en-US" w:eastAsia="en-US" w:bidi="en-US"/>
    </w:rPr>
  </w:style>
  <w:style w:type="character" w:customStyle="1" w:styleId="CaptionChar">
    <w:name w:val="Caption Char"/>
    <w:uiPriority w:val="99"/>
  </w:style>
  <w:style w:type="table" w:styleId="Grilledutableau">
    <w:name w:val="Table Grid"/>
    <w:basedOn w:val="TableauNormal"/>
    <w:tblPr/>
  </w:style>
  <w:style w:type="table" w:customStyle="1" w:styleId="Grilledetableauclaire1">
    <w:name w:val="Grille de tableau claire1"/>
    <w:uiPriority w:val="59"/>
    <w:rPr>
      <w:lang w:val="fr-FR" w:eastAsia="fr-FR"/>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Tableausimple1">
    <w:name w:val="Plain Table 1"/>
    <w:uiPriority w:val="59"/>
    <w:rPr>
      <w:lang w:val="fr-FR" w:eastAsia="fr-FR"/>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Tableausimple2">
    <w:name w:val="Plain Table 2"/>
    <w:uiPriority w:val="59"/>
    <w:rPr>
      <w:lang w:val="fr-FR" w:eastAsia="fr-FR"/>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Tableausimple3">
    <w:name w:val="Plain Table 3"/>
    <w:uiPriority w:val="99"/>
    <w:rPr>
      <w:lang w:val="fr-FR" w:eastAsia="fr-FR"/>
    </w:rPr>
    <w:tblPr>
      <w:tblStyleRowBandSize w:val="1"/>
      <w:tblStyleColBandSize w:val="1"/>
      <w:tblInd w:w="0" w:type="dxa"/>
      <w:tblCellMar>
        <w:top w:w="0" w:type="dxa"/>
        <w:left w:w="0" w:type="dxa"/>
        <w:bottom w:w="0" w:type="dxa"/>
        <w:right w:w="0" w:type="dxa"/>
      </w:tblCellMar>
    </w:tblPr>
  </w:style>
  <w:style w:type="table" w:styleId="Tableausimple4">
    <w:name w:val="Plain Table 4"/>
    <w:uiPriority w:val="99"/>
    <w:rPr>
      <w:lang w:val="fr-FR" w:eastAsia="fr-FR"/>
    </w:rPr>
    <w:tblPr>
      <w:tblStyleRowBandSize w:val="1"/>
      <w:tblStyleColBandSize w:val="1"/>
      <w:tblInd w:w="0" w:type="dxa"/>
      <w:tblCellMar>
        <w:top w:w="0" w:type="dxa"/>
        <w:left w:w="0" w:type="dxa"/>
        <w:bottom w:w="0" w:type="dxa"/>
        <w:right w:w="0" w:type="dxa"/>
      </w:tblCellMar>
    </w:tblPr>
  </w:style>
  <w:style w:type="table" w:styleId="Tableausimple5">
    <w:name w:val="Plain Table 5"/>
    <w:uiPriority w:val="99"/>
    <w:rPr>
      <w:lang w:val="fr-FR" w:eastAsia="fr-FR"/>
    </w:rPr>
    <w:tblPr>
      <w:tblStyleRowBandSize w:val="1"/>
      <w:tblStyleColBandSize w:val="1"/>
      <w:tblInd w:w="0" w:type="dxa"/>
      <w:tblCellMar>
        <w:top w:w="0" w:type="dxa"/>
        <w:left w:w="0" w:type="dxa"/>
        <w:bottom w:w="0" w:type="dxa"/>
        <w:right w:w="0" w:type="dxa"/>
      </w:tblCellMar>
    </w:tblPr>
  </w:style>
  <w:style w:type="table" w:styleId="TableauGrille1Clair">
    <w:name w:val="Grid Table 1 Light"/>
    <w:uiPriority w:val="99"/>
    <w:rPr>
      <w:lang w:val="fr-FR" w:eastAsia="fr-FR"/>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TableauGrille1Clair-Accentuation11">
    <w:name w:val="Tableau Grille 1 Clair - Accentuation 11"/>
    <w:uiPriority w:val="99"/>
    <w:rPr>
      <w:lang w:val="fr-FR" w:eastAsia="fr-FR"/>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TableauGrille1Clair-Accentuation21">
    <w:name w:val="Tableau Grille 1 Clair - Accentuation 21"/>
    <w:uiPriority w:val="99"/>
    <w:rPr>
      <w:lang w:val="fr-FR" w:eastAsia="fr-FR"/>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TableauGrille1Clair-Accentuation31">
    <w:name w:val="Tableau Grille 1 Clair - Accentuation 31"/>
    <w:uiPriority w:val="99"/>
    <w:rPr>
      <w:lang w:val="fr-FR" w:eastAsia="fr-FR"/>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auGrille1Clair-Accentuation41">
    <w:name w:val="Tableau Grille 1 Clair - Accentuation 41"/>
    <w:uiPriority w:val="99"/>
    <w:rPr>
      <w:lang w:val="fr-FR" w:eastAsia="fr-FR"/>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TableauGrille1Clair-Accentuation51">
    <w:name w:val="Tableau Grille 1 Clair - Accentuation 51"/>
    <w:uiPriority w:val="99"/>
    <w:rPr>
      <w:lang w:val="fr-FR" w:eastAsia="fr-FR"/>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TableauGrille1Clair-Accentuation61">
    <w:name w:val="Tableau Grille 1 Clair - Accentuation 61"/>
    <w:uiPriority w:val="99"/>
    <w:rPr>
      <w:lang w:val="fr-FR" w:eastAsia="fr-FR"/>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TableauGrille2">
    <w:name w:val="Grid Table 2"/>
    <w:uiPriority w:val="99"/>
    <w:rPr>
      <w:lang w:val="fr-FR" w:eastAsia="fr-FR"/>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TableauGrille2-Accentuation11">
    <w:name w:val="Tableau Grille 2 - Accentuation 11"/>
    <w:uiPriority w:val="99"/>
    <w:rPr>
      <w:lang w:val="fr-FR" w:eastAsia="fr-FR"/>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TableauGrille2-Accentuation21">
    <w:name w:val="Tableau Grille 2 - Accentuation 21"/>
    <w:uiPriority w:val="99"/>
    <w:rPr>
      <w:lang w:val="fr-FR" w:eastAsia="fr-FR"/>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TableauGrille2-Accentuation31">
    <w:name w:val="Tableau Grille 2 - Accentuation 31"/>
    <w:uiPriority w:val="99"/>
    <w:rPr>
      <w:lang w:val="fr-FR" w:eastAsia="fr-FR"/>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TableauGrille2-Accentuation41">
    <w:name w:val="Tableau Grille 2 - Accentuation 41"/>
    <w:uiPriority w:val="99"/>
    <w:rPr>
      <w:lang w:val="fr-FR" w:eastAsia="fr-FR"/>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TableauGrille2-Accentuation51">
    <w:name w:val="Tableau Grille 2 - Accentuation 51"/>
    <w:uiPriority w:val="99"/>
    <w:rPr>
      <w:lang w:val="fr-FR" w:eastAsia="fr-FR"/>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TableauGrille2-Accentuation61">
    <w:name w:val="Tableau Grille 2 - Accentuation 61"/>
    <w:uiPriority w:val="99"/>
    <w:rPr>
      <w:lang w:val="fr-FR" w:eastAsia="fr-FR"/>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TableauGrille3">
    <w:name w:val="Grid Table 3"/>
    <w:uiPriority w:val="99"/>
    <w:rPr>
      <w:lang w:val="fr-FR" w:eastAsia="fr-FR"/>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TableauGrille3-Accentuation11">
    <w:name w:val="Tableau Grille 3 - Accentuation 11"/>
    <w:uiPriority w:val="99"/>
    <w:rPr>
      <w:lang w:val="fr-FR" w:eastAsia="fr-FR"/>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TableauGrille3-Accentuation21">
    <w:name w:val="Tableau Grille 3 - Accentuation 21"/>
    <w:uiPriority w:val="99"/>
    <w:rPr>
      <w:lang w:val="fr-FR" w:eastAsia="fr-FR"/>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TableauGrille3-Accentuation31">
    <w:name w:val="Tableau Grille 3 - Accentuation 31"/>
    <w:uiPriority w:val="99"/>
    <w:rPr>
      <w:lang w:val="fr-FR" w:eastAsia="fr-FR"/>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TableauGrille3-Accentuation41">
    <w:name w:val="Tableau Grille 3 - Accentuation 41"/>
    <w:uiPriority w:val="99"/>
    <w:rPr>
      <w:lang w:val="fr-FR" w:eastAsia="fr-FR"/>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TableauGrille3-Accentuation51">
    <w:name w:val="Tableau Grille 3 - Accentuation 51"/>
    <w:uiPriority w:val="99"/>
    <w:rPr>
      <w:lang w:val="fr-FR" w:eastAsia="fr-FR"/>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TableauGrille3-Accentuation61">
    <w:name w:val="Tableau Grille 3 - Accentuation 61"/>
    <w:uiPriority w:val="99"/>
    <w:rPr>
      <w:lang w:val="fr-FR" w:eastAsia="fr-FR"/>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TableauGrille4">
    <w:name w:val="Grid Table 4"/>
    <w:uiPriority w:val="59"/>
    <w:rPr>
      <w:lang w:val="fr-FR" w:eastAsia="fr-FR"/>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TableauGrille4-Accentuation11">
    <w:name w:val="Tableau Grille 4 - Accentuation 11"/>
    <w:uiPriority w:val="59"/>
    <w:rPr>
      <w:lang w:val="fr-FR" w:eastAsia="fr-FR"/>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TableauGrille4-Accentuation21">
    <w:name w:val="Tableau Grille 4 - Accentuation 21"/>
    <w:uiPriority w:val="59"/>
    <w:rPr>
      <w:lang w:val="fr-FR" w:eastAsia="fr-FR"/>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TableauGrille4-Accentuation31">
    <w:name w:val="Tableau Grille 4 - Accentuation 31"/>
    <w:uiPriority w:val="59"/>
    <w:rPr>
      <w:lang w:val="fr-FR" w:eastAsia="fr-FR"/>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TableauGrille4-Accentuation41">
    <w:name w:val="Tableau Grille 4 - Accentuation 41"/>
    <w:uiPriority w:val="59"/>
    <w:rPr>
      <w:lang w:val="fr-FR" w:eastAsia="fr-FR"/>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TableauGrille4-Accentuation51">
    <w:name w:val="Tableau Grille 4 - Accentuation 51"/>
    <w:uiPriority w:val="59"/>
    <w:rPr>
      <w:lang w:val="fr-FR" w:eastAsia="fr-FR"/>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TableauGrille4-Accentuation61">
    <w:name w:val="Tableau Grille 4 - Accentuation 61"/>
    <w:uiPriority w:val="59"/>
    <w:rPr>
      <w:lang w:val="fr-FR" w:eastAsia="fr-FR"/>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TableauGrille5Fonc">
    <w:name w:val="Grid Table 5 Dark"/>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TableauGrille5Fonc-Accentuation11">
    <w:name w:val="Tableau Grille 5 Foncé - Accentuation 1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TableauGrille5Fonc-Accentuation21">
    <w:name w:val="Tableau Grille 5 Foncé - Accentuation 2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TableauGrille5Fonc-Accentuation31">
    <w:name w:val="Tableau Grille 5 Foncé - Accentuation 3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TableauGrille5Fonc-Accentuation41">
    <w:name w:val="Tableau Grille 5 Foncé - Accentuation 4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TableauGrille5Fonc-Accentuation51">
    <w:name w:val="Tableau Grille 5 Foncé - Accentuation 5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TableauGrille5Fonc-Accentuation61">
    <w:name w:val="Tableau Grille 5 Foncé - Accentuation 61"/>
    <w:uiPriority w:val="99"/>
    <w:rPr>
      <w:lang w:val="fr-FR" w:eastAsia="fr-F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TableauGrille6Couleur">
    <w:name w:val="Grid Table 6 Colorful"/>
    <w:uiPriority w:val="99"/>
    <w:rPr>
      <w:lang w:val="fr-FR" w:eastAsia="fr-FR"/>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TableauGrille6Couleur-Accentuation11">
    <w:name w:val="Tableau Grille 6 Couleur - Accentuation 11"/>
    <w:uiPriority w:val="99"/>
    <w:rPr>
      <w:lang w:val="fr-FR" w:eastAsia="fr-FR"/>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TableauGrille6Couleur-Accentuation21">
    <w:name w:val="Tableau Grille 6 Couleur - Accentuation 21"/>
    <w:uiPriority w:val="99"/>
    <w:rPr>
      <w:lang w:val="fr-FR" w:eastAsia="fr-FR"/>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TableauGrille6Couleur-Accentuation31">
    <w:name w:val="Tableau Grille 6 Couleur - Accentuation 31"/>
    <w:uiPriority w:val="99"/>
    <w:rPr>
      <w:lang w:val="fr-FR" w:eastAsia="fr-FR"/>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TableauGrille6Couleur-Accentuation41">
    <w:name w:val="Tableau Grille 6 Couleur - Accentuation 41"/>
    <w:uiPriority w:val="99"/>
    <w:rPr>
      <w:lang w:val="fr-FR" w:eastAsia="fr-FR"/>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TableauGrille6Couleur-Accentuation51">
    <w:name w:val="Tableau Grille 6 Couleur - Accentuation 51"/>
    <w:uiPriority w:val="99"/>
    <w:rPr>
      <w:lang w:val="fr-FR" w:eastAsia="fr-FR"/>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TableauGrille6Couleur-Accentuation61">
    <w:name w:val="Tableau Grille 6 Couleur - Accentuation 61"/>
    <w:uiPriority w:val="99"/>
    <w:rPr>
      <w:lang w:val="fr-FR" w:eastAsia="fr-FR"/>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TableauGrille7Couleur">
    <w:name w:val="Grid Table 7 Colorful"/>
    <w:uiPriority w:val="99"/>
    <w:rPr>
      <w:lang w:val="fr-FR" w:eastAsia="fr-FR"/>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TableauGrille7Couleur-Accentuation11">
    <w:name w:val="Tableau Grille 7 Couleur - Accentuation 11"/>
    <w:uiPriority w:val="99"/>
    <w:rPr>
      <w:lang w:val="fr-FR" w:eastAsia="fr-FR"/>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TableauGrille7Couleur-Accentuation21">
    <w:name w:val="Tableau Grille 7 Couleur - Accentuation 21"/>
    <w:uiPriority w:val="99"/>
    <w:rPr>
      <w:lang w:val="fr-FR" w:eastAsia="fr-FR"/>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TableauGrille7Couleur-Accentuation31">
    <w:name w:val="Tableau Grille 7 Couleur - Accentuation 31"/>
    <w:uiPriority w:val="99"/>
    <w:rPr>
      <w:lang w:val="fr-FR" w:eastAsia="fr-FR"/>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TableauGrille7Couleur-Accentuation41">
    <w:name w:val="Tableau Grille 7 Couleur - Accentuation 41"/>
    <w:uiPriority w:val="99"/>
    <w:rPr>
      <w:lang w:val="fr-FR" w:eastAsia="fr-FR"/>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TableauGrille7Couleur-Accentuation51">
    <w:name w:val="Tableau Grille 7 Couleur - Accentuation 51"/>
    <w:uiPriority w:val="99"/>
    <w:rPr>
      <w:lang w:val="fr-FR" w:eastAsia="fr-FR"/>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TableauGrille7Couleur-Accentuation61">
    <w:name w:val="Tableau Grille 7 Couleur - Accentuation 61"/>
    <w:uiPriority w:val="99"/>
    <w:rPr>
      <w:lang w:val="fr-FR" w:eastAsia="fr-FR"/>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TableauListe1Clair">
    <w:name w:val="List Table 1 Light"/>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11">
    <w:name w:val="Tableau Liste 1 Clair - Accentuation 11"/>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21">
    <w:name w:val="Tableau Liste 1 Clair - Accentuation 21"/>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31">
    <w:name w:val="Tableau Liste 1 Clair - Accentuation 31"/>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41">
    <w:name w:val="Tableau Liste 1 Clair - Accentuation 41"/>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51">
    <w:name w:val="Tableau Liste 1 Clair - Accentuation 51"/>
    <w:uiPriority w:val="99"/>
    <w:rPr>
      <w:lang w:val="fr-FR" w:eastAsia="fr-FR"/>
    </w:rPr>
    <w:tblPr>
      <w:tblStyleRowBandSize w:val="1"/>
      <w:tblStyleColBandSize w:val="1"/>
      <w:tblInd w:w="0" w:type="dxa"/>
      <w:tblCellMar>
        <w:top w:w="0" w:type="dxa"/>
        <w:left w:w="0" w:type="dxa"/>
        <w:bottom w:w="0" w:type="dxa"/>
        <w:right w:w="0" w:type="dxa"/>
      </w:tblCellMar>
    </w:tblPr>
  </w:style>
  <w:style w:type="table" w:customStyle="1" w:styleId="TableauListe1Clair-Accentuation61">
    <w:name w:val="Tableau Liste 1 Clair - Accentuation 61"/>
    <w:uiPriority w:val="99"/>
    <w:rPr>
      <w:lang w:val="fr-FR" w:eastAsia="fr-FR"/>
    </w:rPr>
    <w:tblPr>
      <w:tblStyleRowBandSize w:val="1"/>
      <w:tblStyleColBandSize w:val="1"/>
      <w:tblInd w:w="0" w:type="dxa"/>
      <w:tblCellMar>
        <w:top w:w="0" w:type="dxa"/>
        <w:left w:w="0" w:type="dxa"/>
        <w:bottom w:w="0" w:type="dxa"/>
        <w:right w:w="0" w:type="dxa"/>
      </w:tblCellMar>
    </w:tblPr>
  </w:style>
  <w:style w:type="table" w:styleId="TableauListe2">
    <w:name w:val="List Table 2"/>
    <w:uiPriority w:val="99"/>
    <w:rPr>
      <w:lang w:val="fr-FR" w:eastAsia="fr-FR"/>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TableauListe2-Accentuation11">
    <w:name w:val="Tableau Liste 2 - Accentuation 11"/>
    <w:uiPriority w:val="99"/>
    <w:rPr>
      <w:lang w:val="fr-FR" w:eastAsia="fr-FR"/>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TableauListe2-Accentuation21">
    <w:name w:val="Tableau Liste 2 - Accentuation 21"/>
    <w:uiPriority w:val="99"/>
    <w:rPr>
      <w:lang w:val="fr-FR" w:eastAsia="fr-FR"/>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TableauListe2-Accentuation31">
    <w:name w:val="Tableau Liste 2 - Accentuation 31"/>
    <w:uiPriority w:val="99"/>
    <w:rPr>
      <w:lang w:val="fr-FR" w:eastAsia="fr-FR"/>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TableauListe2-Accentuation41">
    <w:name w:val="Tableau Liste 2 - Accentuation 41"/>
    <w:uiPriority w:val="99"/>
    <w:rPr>
      <w:lang w:val="fr-FR" w:eastAsia="fr-FR"/>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TableauListe2-Accentuation51">
    <w:name w:val="Tableau Liste 2 - Accentuation 51"/>
    <w:uiPriority w:val="99"/>
    <w:rPr>
      <w:lang w:val="fr-FR" w:eastAsia="fr-FR"/>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TableauListe2-Accentuation61">
    <w:name w:val="Tableau Liste 2 - Accentuation 61"/>
    <w:uiPriority w:val="99"/>
    <w:rPr>
      <w:lang w:val="fr-FR" w:eastAsia="fr-FR"/>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TableauListe3">
    <w:name w:val="List Table 3"/>
    <w:uiPriority w:val="99"/>
    <w:rPr>
      <w:lang w:val="fr-FR" w:eastAsia="fr-F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TableauListe3-Accentuation11">
    <w:name w:val="Tableau Liste 3 - Accentuation 11"/>
    <w:uiPriority w:val="99"/>
    <w:rPr>
      <w:lang w:val="fr-FR" w:eastAsia="fr-FR"/>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TableauListe3-Accentuation21">
    <w:name w:val="Tableau Liste 3 - Accentuation 21"/>
    <w:uiPriority w:val="99"/>
    <w:rPr>
      <w:lang w:val="fr-FR" w:eastAsia="fr-FR"/>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TableauListe3-Accentuation31">
    <w:name w:val="Tableau Liste 3 - Accentuation 31"/>
    <w:uiPriority w:val="99"/>
    <w:rPr>
      <w:lang w:val="fr-FR" w:eastAsia="fr-FR"/>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TableauListe3-Accentuation41">
    <w:name w:val="Tableau Liste 3 - Accentuation 41"/>
    <w:uiPriority w:val="99"/>
    <w:rPr>
      <w:lang w:val="fr-FR" w:eastAsia="fr-FR"/>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TableauListe3-Accentuation51">
    <w:name w:val="Tableau Liste 3 - Accentuation 51"/>
    <w:uiPriority w:val="99"/>
    <w:rPr>
      <w:lang w:val="fr-FR" w:eastAsia="fr-FR"/>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TableauListe3-Accentuation61">
    <w:name w:val="Tableau Liste 3 - Accentuation 61"/>
    <w:uiPriority w:val="99"/>
    <w:rPr>
      <w:lang w:val="fr-FR" w:eastAsia="fr-FR"/>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TableauListe4">
    <w:name w:val="List Table 4"/>
    <w:uiPriority w:val="99"/>
    <w:rPr>
      <w:lang w:val="fr-FR" w:eastAsia="fr-F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TableauListe4-Accentuation11">
    <w:name w:val="Tableau Liste 4 - Accentuation 11"/>
    <w:uiPriority w:val="99"/>
    <w:rPr>
      <w:lang w:val="fr-FR" w:eastAsia="fr-FR"/>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TableauListe4-Accentuation21">
    <w:name w:val="Tableau Liste 4 - Accentuation 21"/>
    <w:uiPriority w:val="99"/>
    <w:rPr>
      <w:lang w:val="fr-FR" w:eastAsia="fr-FR"/>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TableauListe4-Accentuation31">
    <w:name w:val="Tableau Liste 4 - Accentuation 31"/>
    <w:uiPriority w:val="99"/>
    <w:rPr>
      <w:lang w:val="fr-FR" w:eastAsia="fr-FR"/>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TableauListe4-Accentuation41">
    <w:name w:val="Tableau Liste 4 - Accentuation 41"/>
    <w:uiPriority w:val="99"/>
    <w:rPr>
      <w:lang w:val="fr-FR" w:eastAsia="fr-FR"/>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TableauListe4-Accentuation51">
    <w:name w:val="Tableau Liste 4 - Accentuation 51"/>
    <w:uiPriority w:val="99"/>
    <w:rPr>
      <w:lang w:val="fr-FR" w:eastAsia="fr-FR"/>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TableauListe4-Accentuation61">
    <w:name w:val="Tableau Liste 4 - Accentuation 61"/>
    <w:uiPriority w:val="99"/>
    <w:rPr>
      <w:lang w:val="fr-FR" w:eastAsia="fr-FR"/>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TableauListe5Fonc">
    <w:name w:val="List Table 5 Dark"/>
    <w:uiPriority w:val="99"/>
    <w:rPr>
      <w:lang w:val="fr-FR" w:eastAsia="fr-FR"/>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TableauListe5Fonc-Accentuation11">
    <w:name w:val="Tableau Liste 5 Foncé - Accentuation 11"/>
    <w:uiPriority w:val="99"/>
    <w:rPr>
      <w:lang w:val="fr-FR" w:eastAsia="fr-FR"/>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TableauListe5Fonc-Accentuation21">
    <w:name w:val="Tableau Liste 5 Foncé - Accentuation 21"/>
    <w:uiPriority w:val="99"/>
    <w:rPr>
      <w:lang w:val="fr-FR" w:eastAsia="fr-FR"/>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TableauListe5Fonc-Accentuation31">
    <w:name w:val="Tableau Liste 5 Foncé - Accentuation 31"/>
    <w:uiPriority w:val="99"/>
    <w:rPr>
      <w:lang w:val="fr-FR" w:eastAsia="fr-FR"/>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TableauListe5Fonc-Accentuation41">
    <w:name w:val="Tableau Liste 5 Foncé - Accentuation 41"/>
    <w:uiPriority w:val="99"/>
    <w:rPr>
      <w:lang w:val="fr-FR" w:eastAsia="fr-FR"/>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TableauListe5Fonc-Accentuation51">
    <w:name w:val="Tableau Liste 5 Foncé - Accentuation 51"/>
    <w:uiPriority w:val="99"/>
    <w:rPr>
      <w:lang w:val="fr-FR" w:eastAsia="fr-FR"/>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TableauListe5Fonc-Accentuation61">
    <w:name w:val="Tableau Liste 5 Foncé - Accentuation 61"/>
    <w:uiPriority w:val="99"/>
    <w:rPr>
      <w:lang w:val="fr-FR" w:eastAsia="fr-FR"/>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TableauListe6Couleur">
    <w:name w:val="List Table 6 Colorful"/>
    <w:uiPriority w:val="99"/>
    <w:rPr>
      <w:lang w:val="fr-FR" w:eastAsia="fr-FR"/>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TableauListe6Couleur-Accentuation11">
    <w:name w:val="Tableau Liste 6 Couleur - Accentuation 11"/>
    <w:uiPriority w:val="99"/>
    <w:rPr>
      <w:lang w:val="fr-FR" w:eastAsia="fr-FR"/>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TableauListe6Couleur-Accentuation21">
    <w:name w:val="Tableau Liste 6 Couleur - Accentuation 21"/>
    <w:uiPriority w:val="99"/>
    <w:rPr>
      <w:lang w:val="fr-FR" w:eastAsia="fr-FR"/>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TableauListe6Couleur-Accentuation31">
    <w:name w:val="Tableau Liste 6 Couleur - Accentuation 31"/>
    <w:uiPriority w:val="99"/>
    <w:rPr>
      <w:lang w:val="fr-FR" w:eastAsia="fr-FR"/>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TableauListe6Couleur-Accentuation41">
    <w:name w:val="Tableau Liste 6 Couleur - Accentuation 41"/>
    <w:uiPriority w:val="99"/>
    <w:rPr>
      <w:lang w:val="fr-FR" w:eastAsia="fr-FR"/>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TableauListe6Couleur-Accentuation51">
    <w:name w:val="Tableau Liste 6 Couleur - Accentuation 51"/>
    <w:uiPriority w:val="99"/>
    <w:rPr>
      <w:lang w:val="fr-FR" w:eastAsia="fr-FR"/>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TableauListe6Couleur-Accentuation61">
    <w:name w:val="Tableau Liste 6 Couleur - Accentuation 61"/>
    <w:uiPriority w:val="99"/>
    <w:rPr>
      <w:lang w:val="fr-FR" w:eastAsia="fr-FR"/>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TableauListe7Couleur">
    <w:name w:val="List Table 7 Colorful"/>
    <w:uiPriority w:val="99"/>
    <w:rPr>
      <w:lang w:val="fr-FR" w:eastAsia="fr-FR"/>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TableauListe7Couleur-Accentuation11">
    <w:name w:val="Tableau Liste 7 Couleur - Accentuation 11"/>
    <w:uiPriority w:val="99"/>
    <w:rPr>
      <w:lang w:val="fr-FR" w:eastAsia="fr-FR"/>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TableauListe7Couleur-Accentuation21">
    <w:name w:val="Tableau Liste 7 Couleur - Accentuation 21"/>
    <w:uiPriority w:val="99"/>
    <w:rPr>
      <w:lang w:val="fr-FR" w:eastAsia="fr-FR"/>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TableauListe7Couleur-Accentuation31">
    <w:name w:val="Tableau Liste 7 Couleur - Accentuation 31"/>
    <w:uiPriority w:val="99"/>
    <w:rPr>
      <w:lang w:val="fr-FR" w:eastAsia="fr-FR"/>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TableauListe7Couleur-Accentuation41">
    <w:name w:val="Tableau Liste 7 Couleur - Accentuation 41"/>
    <w:uiPriority w:val="99"/>
    <w:rPr>
      <w:lang w:val="fr-FR" w:eastAsia="fr-FR"/>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TableauListe7Couleur-Accentuation51">
    <w:name w:val="Tableau Liste 7 Couleur - Accentuation 51"/>
    <w:uiPriority w:val="99"/>
    <w:rPr>
      <w:lang w:val="fr-FR" w:eastAsia="fr-FR"/>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TableauListe7Couleur-Accentuation61">
    <w:name w:val="Tableau Liste 7 Couleur - Accentuation 61"/>
    <w:uiPriority w:val="99"/>
    <w:rPr>
      <w:lang w:val="fr-FR" w:eastAsia="fr-FR"/>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lang w:val="fr-FR" w:eastAsia="fr-FR"/>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lang w:val="fr-FR" w:eastAsia="fr-FR"/>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lang w:val="fr-FR" w:eastAsia="fr-FR"/>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lang w:val="fr-FR" w:eastAsia="fr-FR"/>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lang w:val="fr-FR" w:eastAsia="fr-FR"/>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lang w:val="fr-FR" w:eastAsia="fr-FR"/>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lang w:val="fr-FR" w:eastAsia="fr-FR"/>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lang w:val="fr-FR" w:eastAsia="fr-FR"/>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fr-FR" w:eastAsia="fr-FR"/>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fr-FR" w:eastAsia="fr-FR"/>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fr-FR" w:eastAsia="fr-FR"/>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fr-FR" w:eastAsia="fr-FR"/>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fr-FR" w:eastAsia="fr-FR"/>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fr-FR" w:eastAsia="fr-FR"/>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fr-FR" w:eastAsia="fr-FR"/>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Lienhypertexte">
    <w:name w:val="Hyperlink"/>
    <w:rPr>
      <w:color w:val="0066FF"/>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basedOn w:val="Titre1"/>
    <w:next w:val="Normal"/>
    <w:semiHidden/>
    <w:pPr>
      <w:outlineLvl w:val="9"/>
    </w:pPr>
  </w:style>
  <w:style w:type="paragraph" w:styleId="Tabledesillustrations">
    <w:name w:val="table of figures"/>
    <w:basedOn w:val="Normal"/>
    <w:next w:val="Normal"/>
    <w:uiPriority w:val="99"/>
    <w:unhideWhenUsed/>
  </w:style>
  <w:style w:type="character" w:customStyle="1" w:styleId="Titre1Car">
    <w:name w:val="Titre 1 Car"/>
    <w:link w:val="Titre1"/>
    <w:rPr>
      <w:b/>
      <w:bCs/>
      <w:caps/>
      <w:color w:val="FFFFFF"/>
      <w:spacing w:val="15"/>
      <w:shd w:val="clear" w:color="auto" w:fill="4F81BD"/>
    </w:rPr>
  </w:style>
  <w:style w:type="character" w:customStyle="1" w:styleId="Titre2Car">
    <w:name w:val="Titre 2 Car"/>
    <w:link w:val="Titre2"/>
    <w:semiHidden/>
    <w:rPr>
      <w:caps/>
      <w:spacing w:val="15"/>
      <w:shd w:val="clear" w:color="auto" w:fill="DBE5F1"/>
    </w:rPr>
  </w:style>
  <w:style w:type="character" w:customStyle="1" w:styleId="Titre3Car">
    <w:name w:val="Titre 3 Car"/>
    <w:link w:val="Titre3"/>
    <w:semiHidden/>
    <w:rPr>
      <w:caps/>
      <w:color w:val="243F60"/>
      <w:spacing w:val="15"/>
    </w:rPr>
  </w:style>
  <w:style w:type="character" w:customStyle="1" w:styleId="Titre4Car">
    <w:name w:val="Titre 4 Car"/>
    <w:link w:val="Titre4"/>
    <w:semiHidden/>
    <w:rPr>
      <w:caps/>
      <w:color w:val="365F91"/>
      <w:spacing w:val="10"/>
    </w:rPr>
  </w:style>
  <w:style w:type="character" w:customStyle="1" w:styleId="Titre5Car">
    <w:name w:val="Titre 5 Car"/>
    <w:link w:val="Titre5"/>
    <w:semiHidden/>
    <w:rPr>
      <w:caps/>
      <w:color w:val="365F91"/>
      <w:spacing w:val="10"/>
    </w:rPr>
  </w:style>
  <w:style w:type="character" w:customStyle="1" w:styleId="Titre6Car">
    <w:name w:val="Titre 6 Car"/>
    <w:link w:val="Titre6"/>
    <w:semiHidden/>
    <w:rPr>
      <w:caps/>
      <w:color w:val="365F91"/>
      <w:spacing w:val="10"/>
    </w:rPr>
  </w:style>
  <w:style w:type="character" w:customStyle="1" w:styleId="Titre7Car">
    <w:name w:val="Titre 7 Car"/>
    <w:link w:val="Titre7"/>
    <w:semiHidden/>
    <w:rPr>
      <w:caps/>
      <w:color w:val="365F91"/>
      <w:spacing w:val="10"/>
    </w:rPr>
  </w:style>
  <w:style w:type="character" w:customStyle="1" w:styleId="Titre8Car">
    <w:name w:val="Titre 8 Car"/>
    <w:link w:val="Titre8"/>
    <w:semiHidden/>
    <w:rPr>
      <w:caps/>
      <w:spacing w:val="10"/>
      <w:sz w:val="18"/>
      <w:szCs w:val="18"/>
    </w:rPr>
  </w:style>
  <w:style w:type="character" w:customStyle="1" w:styleId="Titre9Car">
    <w:name w:val="Titre 9 Car"/>
    <w:link w:val="Titre9"/>
    <w:semiHidden/>
    <w:rPr>
      <w:i/>
      <w:caps/>
      <w:spacing w:val="10"/>
      <w:sz w:val="18"/>
      <w:szCs w:val="18"/>
    </w:rPr>
  </w:style>
  <w:style w:type="character" w:customStyle="1" w:styleId="TitreCar">
    <w:name w:val="Titre Car"/>
    <w:link w:val="Titre"/>
    <w:rPr>
      <w:caps/>
      <w:color w:val="4F81BD"/>
      <w:spacing w:val="10"/>
      <w:sz w:val="52"/>
      <w:szCs w:val="52"/>
    </w:rPr>
  </w:style>
  <w:style w:type="character" w:customStyle="1" w:styleId="Sous-titreCar">
    <w:name w:val="Sous-titre Car"/>
    <w:link w:val="Sous-titre"/>
    <w:rPr>
      <w:caps/>
      <w:color w:val="595959"/>
      <w:spacing w:val="10"/>
      <w:sz w:val="24"/>
      <w:szCs w:val="24"/>
    </w:rPr>
  </w:style>
  <w:style w:type="character" w:styleId="lev">
    <w:name w:val="Strong"/>
    <w:uiPriority w:val="22"/>
    <w:qFormat/>
    <w:rPr>
      <w:b/>
      <w:bCs/>
    </w:rPr>
  </w:style>
  <w:style w:type="character" w:styleId="Accentuation">
    <w:name w:val="Emphasis"/>
    <w:uiPriority w:val="20"/>
    <w:qFormat/>
    <w:rPr>
      <w:caps/>
      <w:color w:val="243F60"/>
      <w:spacing w:val="5"/>
    </w:rPr>
  </w:style>
  <w:style w:type="character" w:customStyle="1" w:styleId="SansinterligneCar">
    <w:name w:val="Sans interligne Car"/>
    <w:link w:val="Sansinterligne"/>
    <w:rPr>
      <w:sz w:val="20"/>
      <w:szCs w:val="20"/>
    </w:rPr>
  </w:style>
  <w:style w:type="character" w:customStyle="1" w:styleId="CitationCar">
    <w:name w:val="Citation Car"/>
    <w:link w:val="Citation"/>
    <w:rPr>
      <w:i/>
      <w:iCs/>
      <w:sz w:val="20"/>
      <w:szCs w:val="20"/>
    </w:rPr>
  </w:style>
  <w:style w:type="character" w:customStyle="1" w:styleId="CitationintenseCar">
    <w:name w:val="Citation intense Car"/>
    <w:link w:val="Citationintense"/>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paragraph" w:customStyle="1" w:styleId="Normal2">
    <w:name w:val="Normal 2"/>
    <w:basedOn w:val="Normal"/>
    <w:link w:val="Normal2Car"/>
    <w:pPr>
      <w:spacing w:before="200" w:after="200" w:line="276" w:lineRule="auto"/>
    </w:pPr>
    <w:rPr>
      <w:rFonts w:eastAsia="Calibri"/>
      <w:b/>
      <w:color w:val="0070C0"/>
      <w:lang w:eastAsia="en-US" w:bidi="en-US"/>
    </w:rPr>
  </w:style>
  <w:style w:type="character" w:customStyle="1" w:styleId="Normal2Car">
    <w:name w:val="Normal 2 Car"/>
    <w:link w:val="Normal2"/>
    <w:rPr>
      <w:b/>
      <w:color w:val="0070C0"/>
      <w:sz w:val="20"/>
      <w:szCs w:val="20"/>
      <w:lang w:val="fr-FR"/>
    </w:rPr>
  </w:style>
  <w:style w:type="paragraph" w:styleId="Textedebulles">
    <w:name w:val="Balloon Text"/>
    <w:basedOn w:val="Normal"/>
    <w:link w:val="TextedebullesCar"/>
    <w:semiHidden/>
    <w:rPr>
      <w:rFonts w:ascii="Tahoma" w:eastAsia="Calibri" w:hAnsi="Tahoma"/>
      <w:sz w:val="16"/>
      <w:szCs w:val="16"/>
      <w:lang w:val="en-US" w:eastAsia="en-US" w:bidi="en-US"/>
    </w:rPr>
  </w:style>
  <w:style w:type="character" w:customStyle="1" w:styleId="TextedebullesCar">
    <w:name w:val="Texte de bulles Car"/>
    <w:link w:val="Textedebulles"/>
    <w:semiHidden/>
    <w:rPr>
      <w:rFonts w:ascii="Tahoma" w:hAnsi="Tahoma"/>
      <w:sz w:val="16"/>
      <w:szCs w:val="16"/>
    </w:rPr>
  </w:style>
  <w:style w:type="character" w:customStyle="1" w:styleId="En-tteCar">
    <w:name w:val="En-tête Car"/>
    <w:link w:val="En-tte"/>
    <w:rPr>
      <w:rFonts w:ascii="Times New Roman" w:eastAsia="Times New Roman" w:hAnsi="Times New Roman"/>
      <w:color w:val="000000"/>
      <w:sz w:val="20"/>
      <w:szCs w:val="20"/>
      <w:lang w:val="fr-FR" w:eastAsia="fr-FR" w:bidi="ar-SA"/>
    </w:rPr>
  </w:style>
  <w:style w:type="character" w:customStyle="1" w:styleId="PieddepageCar">
    <w:name w:val="Pied de page Car"/>
    <w:link w:val="Pieddepage"/>
    <w:rPr>
      <w:rFonts w:ascii="Times New Roman" w:eastAsia="Times New Roman" w:hAnsi="Times New Roman"/>
      <w:color w:val="000000"/>
      <w:sz w:val="20"/>
      <w:szCs w:val="20"/>
      <w:lang w:val="fr-FR" w:eastAsia="fr-FR" w:bidi="ar-SA"/>
    </w:rPr>
  </w:style>
  <w:style w:type="character" w:customStyle="1" w:styleId="gd">
    <w:name w:val="gd"/>
  </w:style>
  <w:style w:type="character" w:customStyle="1" w:styleId="shorttext">
    <w:name w:val="short_text"/>
  </w:style>
  <w:style w:type="paragraph" w:customStyle="1" w:styleId="Default">
    <w:name w:val="Default"/>
    <w:rPr>
      <w:color w:val="000000"/>
      <w:sz w:val="24"/>
      <w:szCs w:val="24"/>
      <w:lang w:val="fr-FR" w:eastAsia="fr-FR"/>
    </w:rPr>
  </w:style>
  <w:style w:type="paragraph" w:customStyle="1" w:styleId="TableParagraph">
    <w:name w:val="Table Paragraph"/>
    <w:basedOn w:val="Normal"/>
    <w:uiPriority w:val="1"/>
    <w:qFormat/>
    <w:rsid w:val="00FA07C8"/>
    <w:pPr>
      <w:widowControl w:val="0"/>
      <w:autoSpaceDE w:val="0"/>
      <w:autoSpaceDN w:val="0"/>
      <w:ind w:left="107"/>
    </w:pPr>
    <w:rPr>
      <w:rFonts w:eastAsia="Calibri" w:cs="Calibri"/>
      <w:color w:val="auto"/>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60">
      <w:bodyDiv w:val="1"/>
      <w:marLeft w:val="0"/>
      <w:marRight w:val="0"/>
      <w:marTop w:val="0"/>
      <w:marBottom w:val="0"/>
      <w:divBdr>
        <w:top w:val="none" w:sz="0" w:space="0" w:color="auto"/>
        <w:left w:val="none" w:sz="0" w:space="0" w:color="auto"/>
        <w:bottom w:val="none" w:sz="0" w:space="0" w:color="auto"/>
        <w:right w:val="none" w:sz="0" w:space="0" w:color="auto"/>
      </w:divBdr>
    </w:div>
    <w:div w:id="1070035669">
      <w:bodyDiv w:val="1"/>
      <w:marLeft w:val="0"/>
      <w:marRight w:val="0"/>
      <w:marTop w:val="0"/>
      <w:marBottom w:val="0"/>
      <w:divBdr>
        <w:top w:val="none" w:sz="0" w:space="0" w:color="auto"/>
        <w:left w:val="none" w:sz="0" w:space="0" w:color="auto"/>
        <w:bottom w:val="none" w:sz="0" w:space="0" w:color="auto"/>
        <w:right w:val="none" w:sz="0" w:space="0" w:color="auto"/>
      </w:divBdr>
    </w:div>
    <w:div w:id="13791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0E27479289C4D83464FBB42ADEA47" ma:contentTypeVersion="4" ma:contentTypeDescription="Crée un document." ma:contentTypeScope="" ma:versionID="19874abe70e9599ffb34f8cc383e7642">
  <xsd:schema xmlns:xsd="http://www.w3.org/2001/XMLSchema" xmlns:xs="http://www.w3.org/2001/XMLSchema" xmlns:p="http://schemas.microsoft.com/office/2006/metadata/properties" xmlns:ns2="400b1455-2458-4673-8061-653469805ad4" targetNamespace="http://schemas.microsoft.com/office/2006/metadata/properties" ma:root="true" ma:fieldsID="e321c8feba79ad66bfe43507cb9b1d6f" ns2:_="">
    <xsd:import namespace="400b1455-2458-4673-8061-653469805a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b1455-2458-4673-8061-653469805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6CA53-7B01-4802-AE32-A35789FFF9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85F953-1581-4E3B-824E-2165E3CAC3EB}">
  <ds:schemaRefs>
    <ds:schemaRef ds:uri="http://schemas.microsoft.com/sharepoint/v3/contenttype/forms"/>
  </ds:schemaRefs>
</ds:datastoreItem>
</file>

<file path=customXml/itemProps3.xml><?xml version="1.0" encoding="utf-8"?>
<ds:datastoreItem xmlns:ds="http://schemas.openxmlformats.org/officeDocument/2006/customXml" ds:itemID="{3598A91E-AC13-4777-ADFE-6C8A78B00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b1455-2458-4673-8061-653469805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682</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Rachid Chelouah</dc:creator>
  <cp:lastModifiedBy>Mariem ALLOUCH MAHDI</cp:lastModifiedBy>
  <cp:revision>15</cp:revision>
  <cp:lastPrinted>2022-10-10T12:20:00Z</cp:lastPrinted>
  <dcterms:created xsi:type="dcterms:W3CDTF">2022-10-10T12:19:00Z</dcterms:created>
  <dcterms:modified xsi:type="dcterms:W3CDTF">2025-04-29T13:53:00Z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0x010100E260E27479289C4D83464FBB42ADEA47</vt:lpwstr>
  </property>
</Properties>
</file>