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AC" w:rsidRPr="006656D1" w:rsidRDefault="00A12B0A">
      <w:pPr>
        <w:rPr>
          <w:rFonts w:ascii="Comic Sans MS" w:hAnsi="Comic Sans MS"/>
          <w:b/>
          <w:sz w:val="18"/>
          <w:szCs w:val="18"/>
        </w:rPr>
      </w:pPr>
      <w:r w:rsidRPr="006656D1">
        <w:rPr>
          <w:rFonts w:ascii="Comic Sans MS" w:hAnsi="Comic Sans MS"/>
          <w:b/>
          <w:sz w:val="18"/>
          <w:szCs w:val="18"/>
        </w:rPr>
        <w:t>ETL</w:t>
      </w:r>
      <w:r w:rsidR="009E5C20" w:rsidRPr="006656D1">
        <w:rPr>
          <w:rFonts w:ascii="Comic Sans MS" w:hAnsi="Comic Sans MS"/>
          <w:b/>
          <w:sz w:val="18"/>
          <w:szCs w:val="18"/>
        </w:rPr>
        <w:t>-INTEGRATION ENGINE</w:t>
      </w:r>
      <w:r w:rsidRPr="006656D1">
        <w:rPr>
          <w:rFonts w:ascii="Comic Sans MS" w:hAnsi="Comic Sans MS"/>
          <w:b/>
          <w:sz w:val="18"/>
          <w:szCs w:val="18"/>
        </w:rPr>
        <w:t xml:space="preserve"> DOCUMENTATION</w:t>
      </w:r>
    </w:p>
    <w:p w:rsidR="00EF7F84" w:rsidRPr="006656D1" w:rsidRDefault="00EF7F84">
      <w:pPr>
        <w:rPr>
          <w:rFonts w:ascii="Comic Sans MS" w:hAnsi="Comic Sans MS"/>
          <w:b/>
          <w:sz w:val="18"/>
          <w:szCs w:val="18"/>
        </w:rPr>
      </w:pPr>
      <w:r w:rsidRPr="006656D1">
        <w:rPr>
          <w:rFonts w:ascii="Comic Sans MS" w:hAnsi="Comic Sans MS"/>
          <w:b/>
          <w:sz w:val="18"/>
          <w:szCs w:val="18"/>
        </w:rPr>
        <w:t>Definition</w:t>
      </w:r>
      <w:r w:rsidR="0045494E" w:rsidRPr="006656D1">
        <w:rPr>
          <w:rFonts w:ascii="Comic Sans MS" w:hAnsi="Comic Sans MS"/>
          <w:b/>
          <w:sz w:val="18"/>
          <w:szCs w:val="18"/>
        </w:rPr>
        <w:t xml:space="preserve"> of ETL</w:t>
      </w:r>
      <w:r w:rsidRPr="006656D1">
        <w:rPr>
          <w:rFonts w:ascii="Comic Sans MS" w:hAnsi="Comic Sans MS"/>
          <w:b/>
          <w:sz w:val="18"/>
          <w:szCs w:val="18"/>
        </w:rPr>
        <w:t xml:space="preserve"> </w:t>
      </w:r>
    </w:p>
    <w:p w:rsidR="00800282" w:rsidRPr="006656D1" w:rsidRDefault="00800282" w:rsidP="00800282">
      <w:pPr>
        <w:shd w:val="clear" w:color="auto" w:fill="FFFFFF"/>
        <w:spacing w:after="0" w:line="360" w:lineRule="atLeast"/>
        <w:textAlignment w:val="baseline"/>
        <w:rPr>
          <w:rFonts w:ascii="Comic Sans MS" w:eastAsia="Times New Roman" w:hAnsi="Comic Sans MS" w:cs="Arial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b/>
          <w:bCs/>
          <w:sz w:val="18"/>
          <w:szCs w:val="18"/>
          <w:bdr w:val="none" w:sz="0" w:space="0" w:color="auto" w:frame="1"/>
          <w:lang w:eastAsia="en-GB"/>
        </w:rPr>
        <w:t>ETL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is short for </w:t>
      </w:r>
      <w:r w:rsidRPr="006656D1">
        <w:rPr>
          <w:rFonts w:ascii="Comic Sans MS" w:eastAsia="Times New Roman" w:hAnsi="Comic Sans MS" w:cs="Arial"/>
          <w:b/>
          <w:sz w:val="18"/>
          <w:szCs w:val="18"/>
          <w:lang w:eastAsia="en-GB"/>
        </w:rPr>
        <w:t>E</w:t>
      </w:r>
      <w:r w:rsidRPr="006656D1">
        <w:rPr>
          <w:rFonts w:ascii="Comic Sans MS" w:eastAsia="Times New Roman" w:hAnsi="Comic Sans MS" w:cs="Arial"/>
          <w:b/>
          <w:i/>
          <w:iCs/>
          <w:sz w:val="18"/>
          <w:szCs w:val="18"/>
          <w:bdr w:val="none" w:sz="0" w:space="0" w:color="auto" w:frame="1"/>
          <w:lang w:eastAsia="en-GB"/>
        </w:rPr>
        <w:t>xtract</w:t>
      </w:r>
      <w:r w:rsidRPr="006656D1">
        <w:rPr>
          <w:rFonts w:ascii="Comic Sans MS" w:eastAsia="Times New Roman" w:hAnsi="Comic Sans MS" w:cs="Arial"/>
          <w:i/>
          <w:iCs/>
          <w:sz w:val="18"/>
          <w:szCs w:val="18"/>
          <w:bdr w:val="none" w:sz="0" w:space="0" w:color="auto" w:frame="1"/>
          <w:lang w:eastAsia="en-GB"/>
        </w:rPr>
        <w:t>, T</w:t>
      </w:r>
      <w:r w:rsidRPr="006656D1">
        <w:rPr>
          <w:rFonts w:ascii="Comic Sans MS" w:eastAsia="Times New Roman" w:hAnsi="Comic Sans MS" w:cs="Arial"/>
          <w:b/>
          <w:i/>
          <w:iCs/>
          <w:sz w:val="18"/>
          <w:szCs w:val="18"/>
          <w:bdr w:val="none" w:sz="0" w:space="0" w:color="auto" w:frame="1"/>
          <w:lang w:eastAsia="en-GB"/>
        </w:rPr>
        <w:t>ransform</w:t>
      </w:r>
      <w:r w:rsidRPr="006656D1">
        <w:rPr>
          <w:rFonts w:ascii="Comic Sans MS" w:eastAsia="Times New Roman" w:hAnsi="Comic Sans MS" w:cs="Arial"/>
          <w:i/>
          <w:iCs/>
          <w:sz w:val="18"/>
          <w:szCs w:val="18"/>
          <w:bdr w:val="none" w:sz="0" w:space="0" w:color="auto" w:frame="1"/>
          <w:lang w:eastAsia="en-GB"/>
        </w:rPr>
        <w:t>, </w:t>
      </w:r>
      <w:r w:rsidRPr="006656D1">
        <w:rPr>
          <w:rFonts w:ascii="Comic Sans MS" w:eastAsia="Times New Roman" w:hAnsi="Comic Sans MS" w:cs="Arial"/>
          <w:b/>
          <w:bCs/>
          <w:i/>
          <w:iCs/>
          <w:sz w:val="18"/>
          <w:szCs w:val="18"/>
          <w:bdr w:val="none" w:sz="0" w:space="0" w:color="auto" w:frame="1"/>
          <w:lang w:eastAsia="en-GB"/>
        </w:rPr>
        <w:t>L</w:t>
      </w:r>
      <w:r w:rsidRPr="006656D1">
        <w:rPr>
          <w:rFonts w:ascii="Comic Sans MS" w:eastAsia="Times New Roman" w:hAnsi="Comic Sans MS" w:cs="Arial"/>
          <w:b/>
          <w:i/>
          <w:iCs/>
          <w:sz w:val="18"/>
          <w:szCs w:val="18"/>
          <w:bdr w:val="none" w:sz="0" w:space="0" w:color="auto" w:frame="1"/>
          <w:lang w:eastAsia="en-GB"/>
        </w:rPr>
        <w:t>oad</w:t>
      </w:r>
      <w:r w:rsidRPr="006656D1">
        <w:rPr>
          <w:rFonts w:ascii="Comic Sans MS" w:eastAsia="Times New Roman" w:hAnsi="Comic Sans MS" w:cs="Arial"/>
          <w:i/>
          <w:iCs/>
          <w:sz w:val="18"/>
          <w:szCs w:val="18"/>
          <w:bdr w:val="none" w:sz="0" w:space="0" w:color="auto" w:frame="1"/>
          <w:lang w:eastAsia="en-GB"/>
        </w:rPr>
        <w:t>;</w:t>
      </w:r>
      <w:r w:rsidRPr="006656D1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t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hree </w:t>
      </w:r>
      <w:hyperlink r:id="rId6" w:history="1">
        <w:r w:rsidRPr="006656D1">
          <w:rPr>
            <w:rFonts w:ascii="Comic Sans MS" w:eastAsia="Times New Roman" w:hAnsi="Comic Sans MS" w:cs="Arial"/>
            <w:sz w:val="18"/>
            <w:szCs w:val="18"/>
            <w:bdr w:val="none" w:sz="0" w:space="0" w:color="auto" w:frame="1"/>
            <w:lang w:eastAsia="en-GB"/>
          </w:rPr>
          <w:t>database</w:t>
        </w:r>
      </w:hyperlink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functions that are combined into one tool to pull data out of one database and place it into another database.</w:t>
      </w:r>
      <w:r w:rsidR="007522EB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Here, the ETL process </w:t>
      </w:r>
      <w:r w:rsidR="005E27AC">
        <w:rPr>
          <w:rFonts w:ascii="Comic Sans MS" w:eastAsia="Times New Roman" w:hAnsi="Comic Sans MS" w:cs="Arial"/>
          <w:sz w:val="18"/>
          <w:szCs w:val="18"/>
          <w:lang w:eastAsia="en-GB"/>
        </w:rPr>
        <w:t>ensures seamless</w:t>
      </w:r>
      <w:r w:rsidR="007522EB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data</w:t>
      </w:r>
      <w:r w:rsidR="005E27AC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transformation</w:t>
      </w:r>
      <w:r w:rsidR="007522EB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from OpenMRS to LAMIS</w:t>
      </w:r>
      <w:r w:rsidR="005E27AC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. </w:t>
      </w:r>
    </w:p>
    <w:p w:rsidR="0006308B" w:rsidRPr="00800282" w:rsidRDefault="0006308B" w:rsidP="00800282">
      <w:pPr>
        <w:shd w:val="clear" w:color="auto" w:fill="FFFFFF"/>
        <w:spacing w:after="0" w:line="360" w:lineRule="atLeast"/>
        <w:textAlignment w:val="baseline"/>
        <w:rPr>
          <w:rFonts w:ascii="Comic Sans MS" w:eastAsia="Times New Roman" w:hAnsi="Comic Sans MS" w:cs="Arial"/>
          <w:sz w:val="18"/>
          <w:szCs w:val="18"/>
          <w:lang w:eastAsia="en-GB"/>
        </w:rPr>
      </w:pPr>
    </w:p>
    <w:p w:rsidR="00800282" w:rsidRPr="00800282" w:rsidRDefault="00800282" w:rsidP="0080028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Comic Sans MS" w:eastAsia="Times New Roman" w:hAnsi="Comic Sans MS" w:cs="Arial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b/>
          <w:bCs/>
          <w:sz w:val="18"/>
          <w:szCs w:val="18"/>
          <w:bdr w:val="none" w:sz="0" w:space="0" w:color="auto" w:frame="1"/>
          <w:lang w:eastAsia="en-GB"/>
        </w:rPr>
        <w:t>Extract 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is the process of </w:t>
      </w:r>
      <w:r w:rsidRPr="006656D1">
        <w:rPr>
          <w:rFonts w:ascii="Comic Sans MS" w:eastAsia="Times New Roman" w:hAnsi="Comic Sans MS" w:cs="Arial"/>
          <w:i/>
          <w:iCs/>
          <w:sz w:val="18"/>
          <w:szCs w:val="18"/>
          <w:bdr w:val="none" w:sz="0" w:space="0" w:color="auto" w:frame="1"/>
          <w:lang w:eastAsia="en-GB"/>
        </w:rPr>
        <w:t>reading data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from a database. In this stage, the data is collected, often from multiple and different types of sources.</w:t>
      </w:r>
      <w:r w:rsidR="007522EB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</w:t>
      </w:r>
      <w:r w:rsidR="005D1998">
        <w:rPr>
          <w:rFonts w:ascii="Comic Sans MS" w:eastAsia="Times New Roman" w:hAnsi="Comic Sans MS" w:cs="Arial"/>
          <w:sz w:val="18"/>
          <w:szCs w:val="18"/>
          <w:lang w:eastAsia="en-GB"/>
        </w:rPr>
        <w:t>One of the sources is here is OpenMRS</w:t>
      </w:r>
      <w:r w:rsidR="00FD7753">
        <w:rPr>
          <w:rFonts w:ascii="Comic Sans MS" w:eastAsia="Times New Roman" w:hAnsi="Comic Sans MS" w:cs="Arial"/>
          <w:sz w:val="18"/>
          <w:szCs w:val="18"/>
          <w:lang w:eastAsia="en-GB"/>
        </w:rPr>
        <w:t>.</w:t>
      </w:r>
    </w:p>
    <w:p w:rsidR="00800282" w:rsidRPr="00800282" w:rsidRDefault="00800282" w:rsidP="0080028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Comic Sans MS" w:eastAsia="Times New Roman" w:hAnsi="Comic Sans MS" w:cs="Arial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b/>
          <w:bCs/>
          <w:sz w:val="18"/>
          <w:szCs w:val="18"/>
          <w:bdr w:val="none" w:sz="0" w:space="0" w:color="auto" w:frame="1"/>
          <w:lang w:eastAsia="en-GB"/>
        </w:rPr>
        <w:t>Transform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is</w:t>
      </w:r>
      <w:r w:rsidRPr="006656D1">
        <w:rPr>
          <w:rFonts w:ascii="Comic Sans MS" w:eastAsia="Times New Roman" w:hAnsi="Comic Sans MS" w:cs="Arial"/>
          <w:b/>
          <w:bCs/>
          <w:sz w:val="18"/>
          <w:szCs w:val="18"/>
          <w:bdr w:val="none" w:sz="0" w:space="0" w:color="auto" w:frame="1"/>
          <w:lang w:eastAsia="en-GB"/>
        </w:rPr>
        <w:t> 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the process of </w:t>
      </w:r>
      <w:r w:rsidRPr="006656D1">
        <w:rPr>
          <w:rFonts w:ascii="Comic Sans MS" w:eastAsia="Times New Roman" w:hAnsi="Comic Sans MS" w:cs="Arial"/>
          <w:b/>
          <w:i/>
          <w:iCs/>
          <w:sz w:val="18"/>
          <w:szCs w:val="18"/>
          <w:bdr w:val="none" w:sz="0" w:space="0" w:color="auto" w:frame="1"/>
          <w:lang w:eastAsia="en-GB"/>
        </w:rPr>
        <w:t>converting the extracted data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from its previous form into the form it needs to be in so that it can be placed into another database. Transfo</w:t>
      </w:r>
      <w:r w:rsidR="00512881" w:rsidRPr="006656D1">
        <w:rPr>
          <w:rFonts w:ascii="Comic Sans MS" w:eastAsia="Times New Roman" w:hAnsi="Comic Sans MS" w:cs="Arial"/>
          <w:sz w:val="18"/>
          <w:szCs w:val="18"/>
          <w:lang w:eastAsia="en-GB"/>
        </w:rPr>
        <w:t>rmation occurs by using rules and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lookup tables or by combining the data with other data.</w:t>
      </w:r>
      <w:r w:rsidR="00512881" w:rsidRPr="006656D1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</w:t>
      </w:r>
    </w:p>
    <w:p w:rsidR="00800282" w:rsidRPr="00800282" w:rsidRDefault="00800282" w:rsidP="008002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mic Sans MS" w:eastAsia="Times New Roman" w:hAnsi="Comic Sans MS" w:cs="Arial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b/>
          <w:bCs/>
          <w:sz w:val="18"/>
          <w:szCs w:val="18"/>
          <w:bdr w:val="none" w:sz="0" w:space="0" w:color="auto" w:frame="1"/>
          <w:lang w:eastAsia="en-GB"/>
        </w:rPr>
        <w:t>Load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is the process of </w:t>
      </w:r>
      <w:r w:rsidRPr="006656D1">
        <w:rPr>
          <w:rFonts w:ascii="Comic Sans MS" w:eastAsia="Times New Roman" w:hAnsi="Comic Sans MS" w:cs="Arial"/>
          <w:b/>
          <w:i/>
          <w:iCs/>
          <w:sz w:val="18"/>
          <w:szCs w:val="18"/>
          <w:bdr w:val="none" w:sz="0" w:space="0" w:color="auto" w:frame="1"/>
          <w:lang w:eastAsia="en-GB"/>
        </w:rPr>
        <w:t>writing</w:t>
      </w:r>
      <w:r w:rsidRPr="006656D1">
        <w:rPr>
          <w:rFonts w:ascii="Comic Sans MS" w:eastAsia="Times New Roman" w:hAnsi="Comic Sans MS" w:cs="Arial"/>
          <w:i/>
          <w:iCs/>
          <w:sz w:val="18"/>
          <w:szCs w:val="18"/>
          <w:bdr w:val="none" w:sz="0" w:space="0" w:color="auto" w:frame="1"/>
          <w:lang w:eastAsia="en-GB"/>
        </w:rPr>
        <w:t xml:space="preserve"> the data</w:t>
      </w:r>
      <w:r w:rsidRPr="00800282">
        <w:rPr>
          <w:rFonts w:ascii="Comic Sans MS" w:eastAsia="Times New Roman" w:hAnsi="Comic Sans MS" w:cs="Arial"/>
          <w:sz w:val="18"/>
          <w:szCs w:val="18"/>
          <w:lang w:eastAsia="en-GB"/>
        </w:rPr>
        <w:t> into the target database.</w:t>
      </w:r>
      <w:r w:rsidR="005D1998">
        <w:rPr>
          <w:rFonts w:ascii="Comic Sans MS" w:eastAsia="Times New Roman" w:hAnsi="Comic Sans MS" w:cs="Arial"/>
          <w:sz w:val="18"/>
          <w:szCs w:val="18"/>
          <w:lang w:eastAsia="en-GB"/>
        </w:rPr>
        <w:t xml:space="preserve"> Here, the target database is LAMIS.</w:t>
      </w:r>
    </w:p>
    <w:p w:rsidR="00800282" w:rsidRDefault="00800282">
      <w:pPr>
        <w:rPr>
          <w:rFonts w:ascii="Comic Sans MS" w:hAnsi="Comic Sans MS"/>
          <w:b/>
          <w:sz w:val="18"/>
          <w:szCs w:val="18"/>
        </w:rPr>
      </w:pPr>
    </w:p>
    <w:p w:rsidR="009E4032" w:rsidRPr="006656D1" w:rsidRDefault="009E4032">
      <w:pPr>
        <w:rPr>
          <w:rFonts w:ascii="Comic Sans MS" w:hAnsi="Comic Sans MS"/>
          <w:b/>
          <w:sz w:val="18"/>
          <w:szCs w:val="18"/>
        </w:rPr>
      </w:pPr>
      <w:r w:rsidRPr="006656D1">
        <w:rPr>
          <w:rFonts w:ascii="Comic Sans MS" w:hAnsi="Comic Sans MS"/>
          <w:b/>
          <w:sz w:val="18"/>
          <w:szCs w:val="18"/>
        </w:rPr>
        <w:t>Process Layout:</w:t>
      </w:r>
    </w:p>
    <w:p w:rsidR="009E4032" w:rsidRPr="006656D1" w:rsidRDefault="009E4032">
      <w:pPr>
        <w:rPr>
          <w:rFonts w:ascii="Comic Sans MS" w:hAnsi="Comic Sans MS"/>
          <w:sz w:val="18"/>
          <w:szCs w:val="18"/>
        </w:rPr>
      </w:pPr>
      <w:r w:rsidRPr="006656D1">
        <w:rPr>
          <w:rFonts w:ascii="Comic Sans MS" w:hAnsi="Comic Sans MS"/>
          <w:sz w:val="18"/>
          <w:szCs w:val="18"/>
        </w:rPr>
        <w:t>Setup the ETL process</w:t>
      </w:r>
      <w:r w:rsidR="00DB31F9">
        <w:rPr>
          <w:rFonts w:ascii="Comic Sans MS" w:hAnsi="Comic Sans MS"/>
          <w:sz w:val="18"/>
          <w:szCs w:val="18"/>
        </w:rPr>
        <w:br/>
      </w:r>
      <w:r w:rsidRPr="006656D1">
        <w:rPr>
          <w:rFonts w:ascii="Comic Sans MS" w:hAnsi="Comic Sans MS"/>
          <w:sz w:val="18"/>
          <w:szCs w:val="18"/>
        </w:rPr>
        <w:t>Run the ETL process</w:t>
      </w:r>
      <w:r w:rsidR="00DB31F9">
        <w:rPr>
          <w:rFonts w:ascii="Comic Sans MS" w:hAnsi="Comic Sans MS"/>
          <w:sz w:val="18"/>
          <w:szCs w:val="18"/>
        </w:rPr>
        <w:br/>
      </w:r>
      <w:r w:rsidRPr="006656D1">
        <w:rPr>
          <w:rFonts w:ascii="Comic Sans MS" w:hAnsi="Comic Sans MS" w:cs="Arial"/>
          <w:color w:val="000000"/>
          <w:sz w:val="18"/>
          <w:szCs w:val="18"/>
          <w:shd w:val="clear" w:color="auto" w:fill="FFFFFF"/>
        </w:rPr>
        <w:t>Add a new ETL process for a new query.</w:t>
      </w:r>
    </w:p>
    <w:p w:rsidR="00854940" w:rsidRPr="006656D1" w:rsidRDefault="00854940">
      <w:pPr>
        <w:rPr>
          <w:rFonts w:ascii="Comic Sans MS" w:hAnsi="Comic Sans MS"/>
          <w:b/>
          <w:sz w:val="18"/>
          <w:szCs w:val="18"/>
        </w:rPr>
      </w:pPr>
    </w:p>
    <w:p w:rsidR="00EF7F84" w:rsidRPr="006656D1" w:rsidRDefault="00EF7F84">
      <w:pPr>
        <w:rPr>
          <w:rFonts w:ascii="Comic Sans MS" w:hAnsi="Comic Sans MS"/>
          <w:b/>
          <w:sz w:val="18"/>
          <w:szCs w:val="18"/>
        </w:rPr>
      </w:pPr>
      <w:r w:rsidRPr="006656D1">
        <w:rPr>
          <w:rFonts w:ascii="Comic Sans MS" w:hAnsi="Comic Sans MS"/>
          <w:b/>
          <w:sz w:val="18"/>
          <w:szCs w:val="18"/>
        </w:rPr>
        <w:t>Extraction</w:t>
      </w:r>
    </w:p>
    <w:p w:rsidR="00EF7F84" w:rsidRPr="006656D1" w:rsidRDefault="0063362F">
      <w:pPr>
        <w:rPr>
          <w:rFonts w:ascii="Comic Sans MS" w:hAnsi="Comic Sans MS"/>
          <w:b/>
          <w:sz w:val="18"/>
          <w:szCs w:val="18"/>
        </w:rPr>
      </w:pPr>
      <w:r w:rsidRPr="006656D1">
        <w:rPr>
          <w:rFonts w:ascii="Comic Sans MS" w:hAnsi="Comic Sans MS"/>
          <w:b/>
          <w:sz w:val="18"/>
          <w:szCs w:val="18"/>
        </w:rPr>
        <w:t>Steps f</w:t>
      </w:r>
      <w:r w:rsidR="00EF7F84" w:rsidRPr="006656D1">
        <w:rPr>
          <w:rFonts w:ascii="Comic Sans MS" w:hAnsi="Comic Sans MS"/>
          <w:b/>
          <w:sz w:val="18"/>
          <w:szCs w:val="18"/>
        </w:rPr>
        <w:t>o</w:t>
      </w:r>
      <w:r w:rsidRPr="006656D1">
        <w:rPr>
          <w:rFonts w:ascii="Comic Sans MS" w:hAnsi="Comic Sans MS"/>
          <w:b/>
          <w:sz w:val="18"/>
          <w:szCs w:val="18"/>
        </w:rPr>
        <w:t>r</w:t>
      </w:r>
      <w:r w:rsidR="0006308B" w:rsidRPr="006656D1">
        <w:rPr>
          <w:rFonts w:ascii="Comic Sans MS" w:hAnsi="Comic Sans MS"/>
          <w:b/>
          <w:sz w:val="18"/>
          <w:szCs w:val="18"/>
        </w:rPr>
        <w:t xml:space="preserve"> E</w:t>
      </w:r>
      <w:r w:rsidR="00EF7F84" w:rsidRPr="006656D1">
        <w:rPr>
          <w:rFonts w:ascii="Comic Sans MS" w:hAnsi="Comic Sans MS"/>
          <w:b/>
          <w:sz w:val="18"/>
          <w:szCs w:val="18"/>
        </w:rPr>
        <w:t>xtraction</w:t>
      </w:r>
      <w:r w:rsidR="0049688A">
        <w:rPr>
          <w:rFonts w:ascii="Comic Sans MS" w:hAnsi="Comic Sans MS"/>
          <w:b/>
          <w:sz w:val="18"/>
          <w:szCs w:val="18"/>
        </w:rPr>
        <w:t xml:space="preserve"> from ETL INTEGRATION</w:t>
      </w:r>
      <w:r w:rsidR="00616741" w:rsidRPr="006656D1">
        <w:rPr>
          <w:rFonts w:ascii="Comic Sans MS" w:hAnsi="Comic Sans MS"/>
          <w:b/>
          <w:sz w:val="18"/>
          <w:szCs w:val="18"/>
        </w:rPr>
        <w:t xml:space="preserve"> tool:</w:t>
      </w:r>
    </w:p>
    <w:p w:rsidR="00616741" w:rsidRPr="006656D1" w:rsidRDefault="00616741" w:rsidP="00FD7538">
      <w:pPr>
        <w:pStyle w:val="ListParagraph"/>
        <w:numPr>
          <w:ilvl w:val="0"/>
          <w:numId w:val="3"/>
        </w:numPr>
        <w:rPr>
          <w:rFonts w:ascii="Comic Sans MS" w:hAnsi="Comic Sans MS"/>
          <w:sz w:val="18"/>
          <w:szCs w:val="18"/>
        </w:rPr>
      </w:pPr>
      <w:r w:rsidRPr="006656D1">
        <w:rPr>
          <w:rFonts w:ascii="Comic Sans MS" w:hAnsi="Comic Sans MS"/>
          <w:sz w:val="18"/>
          <w:szCs w:val="18"/>
        </w:rPr>
        <w:t>Click on the</w:t>
      </w:r>
      <w:r w:rsidR="0016484D">
        <w:rPr>
          <w:rFonts w:ascii="Comic Sans MS" w:hAnsi="Comic Sans MS"/>
          <w:sz w:val="18"/>
          <w:szCs w:val="18"/>
        </w:rPr>
        <w:t xml:space="preserve"> ETL Integration</w:t>
      </w:r>
      <w:r w:rsidR="00E50C40">
        <w:rPr>
          <w:rFonts w:ascii="Comic Sans MS" w:hAnsi="Comic Sans MS"/>
          <w:sz w:val="18"/>
          <w:szCs w:val="18"/>
        </w:rPr>
        <w:t xml:space="preserve"> </w:t>
      </w:r>
      <w:r w:rsidRPr="006656D1">
        <w:rPr>
          <w:rFonts w:ascii="Comic Sans MS" w:hAnsi="Comic Sans MS"/>
          <w:sz w:val="18"/>
          <w:szCs w:val="18"/>
        </w:rPr>
        <w:t>UI</w:t>
      </w:r>
    </w:p>
    <w:p w:rsidR="00EF7F84" w:rsidRPr="006656D1" w:rsidRDefault="00EF7F84" w:rsidP="00FD7538">
      <w:pPr>
        <w:pStyle w:val="ListParagraph"/>
        <w:numPr>
          <w:ilvl w:val="0"/>
          <w:numId w:val="3"/>
        </w:numPr>
        <w:rPr>
          <w:rFonts w:ascii="Comic Sans MS" w:hAnsi="Comic Sans MS"/>
          <w:sz w:val="18"/>
          <w:szCs w:val="18"/>
        </w:rPr>
      </w:pPr>
      <w:r w:rsidRPr="006656D1">
        <w:rPr>
          <w:rFonts w:ascii="Comic Sans MS" w:hAnsi="Comic Sans MS"/>
          <w:sz w:val="18"/>
          <w:szCs w:val="18"/>
        </w:rPr>
        <w:t xml:space="preserve">Setup </w:t>
      </w:r>
      <w:r w:rsidR="00CB1870" w:rsidRPr="006656D1">
        <w:rPr>
          <w:rFonts w:ascii="Comic Sans MS" w:hAnsi="Comic Sans MS"/>
          <w:sz w:val="18"/>
          <w:szCs w:val="18"/>
        </w:rPr>
        <w:t xml:space="preserve">the </w:t>
      </w:r>
      <w:r w:rsidRPr="006656D1">
        <w:rPr>
          <w:rFonts w:ascii="Comic Sans MS" w:hAnsi="Comic Sans MS"/>
          <w:sz w:val="18"/>
          <w:szCs w:val="18"/>
        </w:rPr>
        <w:t>connection setting (if none is already set)</w:t>
      </w:r>
    </w:p>
    <w:p w:rsidR="00EF7F84" w:rsidRPr="006656D1" w:rsidRDefault="0063362F" w:rsidP="00FD7538">
      <w:pPr>
        <w:pStyle w:val="ListParagraph"/>
        <w:numPr>
          <w:ilvl w:val="0"/>
          <w:numId w:val="3"/>
        </w:numPr>
        <w:rPr>
          <w:rFonts w:ascii="Comic Sans MS" w:hAnsi="Comic Sans MS"/>
          <w:sz w:val="18"/>
          <w:szCs w:val="18"/>
        </w:rPr>
      </w:pPr>
      <w:r w:rsidRPr="006656D1">
        <w:rPr>
          <w:rFonts w:ascii="Comic Sans MS" w:hAnsi="Comic Sans MS"/>
          <w:sz w:val="18"/>
          <w:szCs w:val="18"/>
        </w:rPr>
        <w:t>Specify</w:t>
      </w:r>
      <w:r w:rsidR="00EF7F84" w:rsidRPr="006656D1">
        <w:rPr>
          <w:rFonts w:ascii="Comic Sans MS" w:hAnsi="Comic Sans MS"/>
          <w:sz w:val="18"/>
          <w:szCs w:val="18"/>
        </w:rPr>
        <w:t xml:space="preserve"> source and destination of connection setting</w:t>
      </w:r>
    </w:p>
    <w:p w:rsidR="00EF7F84" w:rsidRPr="006656D1" w:rsidRDefault="00CB1870" w:rsidP="00FD7538">
      <w:pPr>
        <w:pStyle w:val="ListParagraph"/>
        <w:numPr>
          <w:ilvl w:val="0"/>
          <w:numId w:val="3"/>
        </w:numPr>
        <w:rPr>
          <w:rFonts w:ascii="Comic Sans MS" w:hAnsi="Comic Sans MS"/>
          <w:sz w:val="18"/>
          <w:szCs w:val="18"/>
        </w:rPr>
      </w:pPr>
      <w:r w:rsidRPr="006656D1">
        <w:rPr>
          <w:rFonts w:ascii="Comic Sans MS" w:hAnsi="Comic Sans MS"/>
          <w:sz w:val="18"/>
          <w:szCs w:val="18"/>
        </w:rPr>
        <w:t>Click “</w:t>
      </w:r>
      <w:r w:rsidRPr="006656D1">
        <w:rPr>
          <w:rFonts w:ascii="Comic Sans MS" w:hAnsi="Comic Sans MS"/>
          <w:b/>
          <w:sz w:val="18"/>
          <w:szCs w:val="18"/>
        </w:rPr>
        <w:t>Extract</w:t>
      </w:r>
      <w:r w:rsidRPr="006656D1">
        <w:rPr>
          <w:rFonts w:ascii="Comic Sans MS" w:hAnsi="Comic Sans MS"/>
          <w:sz w:val="18"/>
          <w:szCs w:val="18"/>
        </w:rPr>
        <w:t>” to do</w:t>
      </w:r>
      <w:r w:rsidR="00EF7F84" w:rsidRPr="006656D1">
        <w:rPr>
          <w:rFonts w:ascii="Comic Sans MS" w:hAnsi="Comic Sans MS"/>
          <w:sz w:val="18"/>
          <w:szCs w:val="18"/>
        </w:rPr>
        <w:t xml:space="preserve"> data extraction and select the </w:t>
      </w:r>
      <w:r w:rsidRPr="006656D1">
        <w:rPr>
          <w:rFonts w:ascii="Comic Sans MS" w:hAnsi="Comic Sans MS"/>
          <w:sz w:val="18"/>
          <w:szCs w:val="18"/>
        </w:rPr>
        <w:t>“</w:t>
      </w:r>
      <w:r w:rsidRPr="006656D1">
        <w:rPr>
          <w:rFonts w:ascii="Comic Sans MS" w:hAnsi="Comic Sans MS"/>
          <w:b/>
          <w:sz w:val="18"/>
          <w:szCs w:val="18"/>
        </w:rPr>
        <w:t>S</w:t>
      </w:r>
      <w:r w:rsidR="00EF7F84" w:rsidRPr="006656D1">
        <w:rPr>
          <w:rFonts w:ascii="Comic Sans MS" w:hAnsi="Comic Sans MS"/>
          <w:b/>
          <w:sz w:val="18"/>
          <w:szCs w:val="18"/>
        </w:rPr>
        <w:t>ource</w:t>
      </w:r>
      <w:r w:rsidRPr="006656D1">
        <w:rPr>
          <w:rFonts w:ascii="Comic Sans MS" w:hAnsi="Comic Sans MS"/>
          <w:sz w:val="18"/>
          <w:szCs w:val="18"/>
        </w:rPr>
        <w:t xml:space="preserve">” and </w:t>
      </w:r>
      <w:r w:rsidRPr="006656D1">
        <w:rPr>
          <w:rFonts w:ascii="Comic Sans MS" w:hAnsi="Comic Sans MS"/>
          <w:b/>
          <w:sz w:val="18"/>
          <w:szCs w:val="18"/>
        </w:rPr>
        <w:t>“D</w:t>
      </w:r>
      <w:r w:rsidR="00EF7F84" w:rsidRPr="006656D1">
        <w:rPr>
          <w:rFonts w:ascii="Comic Sans MS" w:hAnsi="Comic Sans MS"/>
          <w:b/>
          <w:sz w:val="18"/>
          <w:szCs w:val="18"/>
        </w:rPr>
        <w:t>estination</w:t>
      </w:r>
      <w:r w:rsidRPr="006656D1">
        <w:rPr>
          <w:rFonts w:ascii="Comic Sans MS" w:hAnsi="Comic Sans MS"/>
          <w:b/>
          <w:sz w:val="18"/>
          <w:szCs w:val="18"/>
        </w:rPr>
        <w:t>”</w:t>
      </w:r>
      <w:r w:rsidR="00EF7F84" w:rsidRPr="006656D1">
        <w:rPr>
          <w:rFonts w:ascii="Comic Sans MS" w:hAnsi="Comic Sans MS"/>
          <w:sz w:val="18"/>
          <w:szCs w:val="18"/>
        </w:rPr>
        <w:t xml:space="preserve"> of the connection setting on the home page</w:t>
      </w:r>
    </w:p>
    <w:p w:rsidR="00EF7F84" w:rsidRDefault="00EF7F84" w:rsidP="00FD7538">
      <w:pPr>
        <w:pStyle w:val="ListParagraph"/>
        <w:numPr>
          <w:ilvl w:val="0"/>
          <w:numId w:val="3"/>
        </w:numPr>
        <w:rPr>
          <w:rFonts w:ascii="Comic Sans MS" w:hAnsi="Comic Sans MS"/>
          <w:sz w:val="18"/>
          <w:szCs w:val="18"/>
        </w:rPr>
      </w:pPr>
      <w:r w:rsidRPr="006656D1">
        <w:rPr>
          <w:rFonts w:ascii="Comic Sans MS" w:hAnsi="Comic Sans MS"/>
          <w:sz w:val="18"/>
          <w:szCs w:val="18"/>
        </w:rPr>
        <w:t xml:space="preserve">Select </w:t>
      </w:r>
      <w:r w:rsidR="0063362F" w:rsidRPr="006656D1">
        <w:rPr>
          <w:rFonts w:ascii="Comic Sans MS" w:hAnsi="Comic Sans MS"/>
          <w:sz w:val="18"/>
          <w:szCs w:val="18"/>
        </w:rPr>
        <w:t>the fields/forms (concept name)</w:t>
      </w:r>
      <w:r w:rsidRPr="006656D1">
        <w:rPr>
          <w:rFonts w:ascii="Comic Sans MS" w:hAnsi="Comic Sans MS"/>
          <w:sz w:val="18"/>
          <w:szCs w:val="18"/>
        </w:rPr>
        <w:t xml:space="preserve"> on the drop down</w:t>
      </w:r>
      <w:r w:rsidR="00D349A2">
        <w:rPr>
          <w:rFonts w:ascii="Comic Sans MS" w:hAnsi="Comic Sans MS"/>
          <w:sz w:val="18"/>
          <w:szCs w:val="18"/>
        </w:rPr>
        <w:t xml:space="preserve"> and match</w:t>
      </w:r>
      <w:r w:rsidRPr="006656D1">
        <w:rPr>
          <w:rFonts w:ascii="Comic Sans MS" w:hAnsi="Comic Sans MS"/>
          <w:sz w:val="18"/>
          <w:szCs w:val="18"/>
        </w:rPr>
        <w:t xml:space="preserve"> </w:t>
      </w:r>
      <w:r w:rsidR="0063362F" w:rsidRPr="006656D1">
        <w:rPr>
          <w:rFonts w:ascii="Comic Sans MS" w:hAnsi="Comic Sans MS"/>
          <w:sz w:val="18"/>
          <w:szCs w:val="18"/>
        </w:rPr>
        <w:t>to the would be mapped contents</w:t>
      </w:r>
    </w:p>
    <w:p w:rsidR="00354856" w:rsidRPr="006656D1" w:rsidRDefault="00354856" w:rsidP="00FD7538">
      <w:pPr>
        <w:pStyle w:val="ListParagraph"/>
        <w:numPr>
          <w:ilvl w:val="0"/>
          <w:numId w:val="3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Select the </w:t>
      </w:r>
      <w:r w:rsidR="00375D27">
        <w:rPr>
          <w:rFonts w:ascii="Comic Sans MS" w:hAnsi="Comic Sans MS"/>
          <w:sz w:val="18"/>
          <w:szCs w:val="18"/>
        </w:rPr>
        <w:t xml:space="preserve">appropriate connection drivers of </w:t>
      </w:r>
      <w:r>
        <w:rPr>
          <w:rFonts w:ascii="Comic Sans MS" w:hAnsi="Comic Sans MS"/>
          <w:sz w:val="18"/>
          <w:szCs w:val="18"/>
        </w:rPr>
        <w:t>ODBC, JDBC and API</w:t>
      </w:r>
      <w:r w:rsidR="00375D27">
        <w:rPr>
          <w:rFonts w:ascii="Comic Sans MS" w:hAnsi="Comic Sans MS"/>
          <w:sz w:val="18"/>
          <w:szCs w:val="18"/>
        </w:rPr>
        <w:t xml:space="preserve"> and fill in the corresponding details and credentials of the respective connections</w:t>
      </w:r>
    </w:p>
    <w:p w:rsidR="006656D1" w:rsidRDefault="006656D1" w:rsidP="006656D1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9" w:right="150"/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Click </w:t>
      </w:r>
      <w:r w:rsidRPr="006656D1">
        <w:rPr>
          <w:rFonts w:ascii="Comic Sans MS" w:eastAsia="Times New Roman" w:hAnsi="Comic Sans MS" w:cs="Arial"/>
          <w:b/>
          <w:bCs/>
          <w:color w:val="000000"/>
          <w:sz w:val="18"/>
          <w:szCs w:val="18"/>
          <w:lang w:eastAsia="en-GB"/>
        </w:rPr>
        <w:t>Save</w:t>
      </w:r>
      <w:r w:rsidRPr="006656D1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.</w:t>
      </w:r>
    </w:p>
    <w:p w:rsidR="004A37CD" w:rsidRPr="006656D1" w:rsidRDefault="004A37CD" w:rsidP="004A37CD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9" w:right="150"/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</w:pPr>
      <w:r w:rsidRPr="006656D1">
        <w:rPr>
          <w:rFonts w:ascii="Comic Sans MS" w:hAnsi="Comic Sans MS"/>
          <w:sz w:val="18"/>
          <w:szCs w:val="18"/>
        </w:rPr>
        <w:t xml:space="preserve">This automatically saves the connection as .xml file in the application directory </w:t>
      </w:r>
    </w:p>
    <w:p w:rsidR="006656D1" w:rsidRPr="006656D1" w:rsidRDefault="006656D1" w:rsidP="006656D1">
      <w:pPr>
        <w:numPr>
          <w:ilvl w:val="0"/>
          <w:numId w:val="4"/>
        </w:numPr>
        <w:spacing w:before="100" w:beforeAutospacing="1" w:after="120" w:line="240" w:lineRule="auto"/>
        <w:ind w:left="709" w:right="150"/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Click the </w:t>
      </w:r>
      <w:r w:rsidR="00361682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“</w:t>
      </w:r>
      <w:r w:rsidR="00361682">
        <w:rPr>
          <w:rFonts w:ascii="Comic Sans MS" w:eastAsia="Times New Roman" w:hAnsi="Comic Sans MS" w:cs="Arial"/>
          <w:b/>
          <w:bCs/>
          <w:color w:val="000000"/>
          <w:sz w:val="18"/>
          <w:szCs w:val="18"/>
          <w:lang w:eastAsia="en-GB"/>
        </w:rPr>
        <w:t xml:space="preserve">Transform” </w:t>
      </w:r>
      <w:r w:rsidRPr="006656D1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tab.</w:t>
      </w:r>
    </w:p>
    <w:p w:rsidR="006656D1" w:rsidRPr="006656D1" w:rsidRDefault="006656D1" w:rsidP="006656D1">
      <w:pPr>
        <w:numPr>
          <w:ilvl w:val="0"/>
          <w:numId w:val="4"/>
        </w:numPr>
        <w:spacing w:before="100" w:beforeAutospacing="1" w:after="120" w:line="240" w:lineRule="auto"/>
        <w:ind w:left="709" w:right="150"/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</w:pPr>
      <w:r w:rsidRPr="006656D1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Notice this new ETL is now listed in the </w:t>
      </w:r>
      <w:r w:rsidRPr="006656D1">
        <w:rPr>
          <w:rFonts w:ascii="Comic Sans MS" w:eastAsia="Times New Roman" w:hAnsi="Comic Sans MS" w:cs="Arial"/>
          <w:b/>
          <w:bCs/>
          <w:color w:val="000000"/>
          <w:sz w:val="18"/>
          <w:szCs w:val="18"/>
          <w:lang w:eastAsia="en-GB"/>
        </w:rPr>
        <w:t>Transforms</w:t>
      </w:r>
      <w:r w:rsidRPr="006656D1">
        <w:rPr>
          <w:rFonts w:ascii="Comic Sans MS" w:eastAsia="Times New Roman" w:hAnsi="Comic Sans MS" w:cs="Arial"/>
          <w:color w:val="000000"/>
          <w:sz w:val="18"/>
          <w:szCs w:val="18"/>
          <w:lang w:eastAsia="en-GB"/>
        </w:rPr>
        <w:t> web part.</w:t>
      </w:r>
    </w:p>
    <w:p w:rsidR="006656D1" w:rsidRPr="006656D1" w:rsidRDefault="006656D1" w:rsidP="006656D1">
      <w:pPr>
        <w:ind w:left="709"/>
        <w:rPr>
          <w:rFonts w:ascii="Comic Sans MS" w:hAnsi="Comic Sans MS"/>
          <w:b/>
          <w:sz w:val="18"/>
          <w:szCs w:val="18"/>
        </w:rPr>
      </w:pPr>
      <w:bookmarkStart w:id="0" w:name="_GoBack"/>
      <w:bookmarkEnd w:id="0"/>
    </w:p>
    <w:p w:rsidR="0063362F" w:rsidRPr="006656D1" w:rsidRDefault="0063362F" w:rsidP="0063362F">
      <w:pPr>
        <w:rPr>
          <w:rFonts w:ascii="Comic Sans MS" w:hAnsi="Comic Sans MS"/>
          <w:b/>
          <w:sz w:val="18"/>
          <w:szCs w:val="18"/>
        </w:rPr>
      </w:pPr>
      <w:r w:rsidRPr="006656D1">
        <w:rPr>
          <w:rFonts w:ascii="Comic Sans MS" w:hAnsi="Comic Sans MS"/>
          <w:b/>
          <w:sz w:val="18"/>
          <w:szCs w:val="18"/>
        </w:rPr>
        <w:t>Transformation</w:t>
      </w:r>
    </w:p>
    <w:p w:rsidR="00EF7F84" w:rsidRPr="006656D1" w:rsidRDefault="00EF7F84">
      <w:pPr>
        <w:rPr>
          <w:rFonts w:ascii="Comic Sans MS" w:hAnsi="Comic Sans MS"/>
          <w:sz w:val="18"/>
          <w:szCs w:val="18"/>
        </w:rPr>
      </w:pPr>
    </w:p>
    <w:p w:rsidR="00EF7F84" w:rsidRPr="006656D1" w:rsidRDefault="00EF7F84">
      <w:pPr>
        <w:rPr>
          <w:rFonts w:ascii="Comic Sans MS" w:hAnsi="Comic Sans MS"/>
          <w:sz w:val="18"/>
          <w:szCs w:val="18"/>
        </w:rPr>
      </w:pPr>
    </w:p>
    <w:sectPr w:rsidR="00EF7F84" w:rsidRPr="0066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0FAE"/>
    <w:multiLevelType w:val="hybridMultilevel"/>
    <w:tmpl w:val="7546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23E38"/>
    <w:multiLevelType w:val="hybridMultilevel"/>
    <w:tmpl w:val="343431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43AC8"/>
    <w:multiLevelType w:val="multilevel"/>
    <w:tmpl w:val="71F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33DA0"/>
    <w:multiLevelType w:val="multilevel"/>
    <w:tmpl w:val="E3A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4"/>
    <w:rsid w:val="0006308B"/>
    <w:rsid w:val="0016484D"/>
    <w:rsid w:val="001C4CAC"/>
    <w:rsid w:val="002813C3"/>
    <w:rsid w:val="002B1456"/>
    <w:rsid w:val="00354856"/>
    <w:rsid w:val="00361682"/>
    <w:rsid w:val="00375D27"/>
    <w:rsid w:val="0045494E"/>
    <w:rsid w:val="0049688A"/>
    <w:rsid w:val="004A37CD"/>
    <w:rsid w:val="004D5941"/>
    <w:rsid w:val="00512881"/>
    <w:rsid w:val="005D1998"/>
    <w:rsid w:val="005E27AC"/>
    <w:rsid w:val="00616741"/>
    <w:rsid w:val="006169F5"/>
    <w:rsid w:val="0063362F"/>
    <w:rsid w:val="006656D1"/>
    <w:rsid w:val="006E32D2"/>
    <w:rsid w:val="007522EB"/>
    <w:rsid w:val="007A0110"/>
    <w:rsid w:val="00800282"/>
    <w:rsid w:val="00854940"/>
    <w:rsid w:val="00857367"/>
    <w:rsid w:val="009E4032"/>
    <w:rsid w:val="009E5C20"/>
    <w:rsid w:val="00A12B0A"/>
    <w:rsid w:val="00CB1870"/>
    <w:rsid w:val="00D349A2"/>
    <w:rsid w:val="00DB31F9"/>
    <w:rsid w:val="00E50C40"/>
    <w:rsid w:val="00EF7F84"/>
    <w:rsid w:val="00F4644C"/>
    <w:rsid w:val="00FD7538"/>
    <w:rsid w:val="00F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00282"/>
    <w:rPr>
      <w:b/>
      <w:bCs/>
    </w:rPr>
  </w:style>
  <w:style w:type="character" w:styleId="Emphasis">
    <w:name w:val="Emphasis"/>
    <w:basedOn w:val="DefaultParagraphFont"/>
    <w:uiPriority w:val="20"/>
    <w:qFormat/>
    <w:rsid w:val="008002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02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00282"/>
    <w:rPr>
      <w:b/>
      <w:bCs/>
    </w:rPr>
  </w:style>
  <w:style w:type="character" w:styleId="Emphasis">
    <w:name w:val="Emphasis"/>
    <w:basedOn w:val="DefaultParagraphFont"/>
    <w:uiPriority w:val="20"/>
    <w:qFormat/>
    <w:rsid w:val="008002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02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D/databa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Omotayo</dc:creator>
  <cp:lastModifiedBy>Omotayo</cp:lastModifiedBy>
  <cp:revision>33</cp:revision>
  <dcterms:created xsi:type="dcterms:W3CDTF">2019-11-29T11:15:00Z</dcterms:created>
  <dcterms:modified xsi:type="dcterms:W3CDTF">2019-11-30T10:27:00Z</dcterms:modified>
</cp:coreProperties>
</file>