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r>
        <w:t>Version 1.1  |  29 October 2026  |  Status: Review (approved policy, proposed technical details)</w:t>
      </w:r>
    </w:p>
    <w:p>
      <w:pPr>
        <w:pStyle w:val="Heading1"/>
      </w:pPr>
      <w:r>
        <w:t>1. Purpose and Scope</w:t>
      </w:r>
    </w:p>
    <w:p>
      <w:r>
        <w:t>CommerceFlow is a portfolio-grade e-commerce MVP. Guests browse active products; authenticated customers manage their own carts, checkout, and view orders; administrators manage products, inventory, and order status. Real payments and payment-card handling are out of scope.</w:t>
      </w:r>
    </w:p>
    <w:p>
      <w:r>
        <w:t>This document specifies target behavior; it does not claim features are implemented.</w:t>
      </w:r>
    </w:p>
    <w:p>
      <w:pPr>
        <w:pStyle w:val="Heading1"/>
      </w:pPr>
      <w:r>
        <w:t>2. Architecture and Constraints</w:t>
      </w:r>
    </w:p>
    <w:p>
      <w:r>
        <w:t>Frontend: React and TypeScript. Backend: Java 21, Spring Boot modular monolith, Spring Security, Spring Session JDBC. Data: PostgreSQL 17 and Flyway. REST API prefix: /api/v1.</w:t>
      </w:r>
    </w:p>
    <w:p>
      <w:r>
        <w:t>USD only, decimal-string amounts in API, NUMERIC(12,2) in PostgreSQL. Product-level inventory. Guest cart is deferred; authenticated customers only. Mock payment only.</w:t>
      </w:r>
    </w:p>
    <w:p>
      <w:r>
        <w:t>10 business tables: users, roles, user_roles, categories, products, carts, cart_items, orders, order_items, order_addresses. Spring Session and checkout_idempotency are infrastructure tables outside this count.</w:t>
      </w:r>
    </w:p>
    <w:p>
      <w:pPr>
        <w:pStyle w:val="Heading1"/>
      </w:pPr>
      <w:r>
        <w:t>3. Actors and Authorization</w:t>
      </w:r>
    </w:p>
    <w:p>
      <w:r>
        <w:t>Guest: browse/search/view products and register. Customer: login, manage own cart, checkout, cancel eligible own orders, view own orders. Admin: catalog, stock, and order management. Admin identities are provisioned securely, not by public registration.</w:t>
      </w:r>
    </w:p>
    <w:p>
      <w:r>
        <w:t>Protected endpoints return 401 when unauthenticated; unauthorized role returns 403; other customers’ orders return 404 to avoid existence disclosure. State-changing session-authenticated requests require CSRF protection.</w:t>
      </w:r>
    </w:p>
    <w:p>
      <w:pPr>
        <w:pStyle w:val="Heading1"/>
      </w:pPr>
      <w:r>
        <w:t>4. Functional Requirements</w:t>
      </w:r>
    </w:p>
    <w:p>
      <w:pPr>
        <w:pStyle w:val="ListBullet"/>
      </w:pPr>
      <w:r>
        <w:t>FR-01 Customer registration with unique normalized email and validation.</w:t>
      </w:r>
    </w:p>
    <w:p>
      <w:pPr>
        <w:pStyle w:val="ListBullet"/>
      </w:pPr>
      <w:r>
        <w:t>FR-02 Login establishes a server-side session; cookie is HttpOnly, Secure in production, with reviewed SameSite and CSRF behavior.</w:t>
      </w:r>
    </w:p>
    <w:p>
      <w:pPr>
        <w:pStyle w:val="ListBullet"/>
      </w:pPr>
      <w:r>
        <w:t>FR-03 Store passwords with an approved adaptive hash; never log secrets.</w:t>
      </w:r>
    </w:p>
    <w:p>
      <w:pPr>
        <w:pStyle w:val="ListBullet"/>
      </w:pPr>
      <w:r>
        <w:t>FR-04 Enforce customer/admin role-based access on server.</w:t>
      </w:r>
    </w:p>
    <w:p>
      <w:pPr>
        <w:pStyle w:val="ListBullet"/>
      </w:pPr>
      <w:r>
        <w:t>FR-05 Logout invalidates session and prevents reuse.</w:t>
      </w:r>
    </w:p>
    <w:p>
      <w:pPr>
        <w:pStyle w:val="ListBullet"/>
      </w:pPr>
      <w:r>
        <w:t>FR-06 List active products with pagination.</w:t>
      </w:r>
    </w:p>
    <w:p>
      <w:pPr>
        <w:pStyle w:val="ListBullet"/>
      </w:pPr>
      <w:r>
        <w:t>FR-07 Search and filter active products.</w:t>
      </w:r>
    </w:p>
    <w:p>
      <w:pPr>
        <w:pStyle w:val="ListBullet"/>
      </w:pPr>
      <w:r>
        <w:t>FR-08 Retrieve product details.</w:t>
      </w:r>
    </w:p>
    <w:p>
      <w:pPr>
        <w:pStyle w:val="ListBullet"/>
      </w:pPr>
      <w:r>
        <w:t>FR-09 Customer creates/updates/removes own cart items; no guest cart in MVP.</w:t>
      </w:r>
    </w:p>
    <w:p>
      <w:pPr>
        <w:pStyle w:val="ListBullet"/>
      </w:pPr>
      <w:r>
        <w:t>FR-10 Validate quantities, current active product, prices, and available inventory at checkout.</w:t>
      </w:r>
    </w:p>
    <w:p>
      <w:pPr>
        <w:pStyle w:val="ListBullet"/>
      </w:pPr>
      <w:r>
        <w:t>FR-11 Checkout creates at most one confirmed order for a successful logical request; persist immutable item and shipping-address snapshots, decrement stock atomically, clear cart, and store idempotency outcome. Failed mock payment creates no order and changes no inventory.</w:t>
      </w:r>
    </w:p>
    <w:p>
      <w:pPr>
        <w:pStyle w:val="ListBullet"/>
      </w:pPr>
      <w:r>
        <w:t>FR-12 Customer views own order history and order details.</w:t>
      </w:r>
    </w:p>
    <w:p>
      <w:pPr>
        <w:pStyle w:val="ListBullet"/>
      </w:pPr>
      <w:r>
        <w:t>FR-13 Enforce ownership on all order/cart access; no cross-user disclosure.</w:t>
      </w:r>
    </w:p>
    <w:p>
      <w:pPr>
        <w:pStyle w:val="ListBullet"/>
      </w:pPr>
      <w:r>
        <w:t>FR-14 Admin creates, edits and deactivates products (not destructive deletion of referenced products).</w:t>
      </w:r>
    </w:p>
    <w:p>
      <w:pPr>
        <w:pStyle w:val="ListBullet"/>
      </w:pPr>
      <w:r>
        <w:t>FR-15 Admin changes stock with nonnegative constraint and concurrency-safe behavior.</w:t>
      </w:r>
    </w:p>
    <w:p>
      <w:pPr>
        <w:pStyle w:val="ListBullet"/>
      </w:pPr>
      <w:r>
        <w:t>FR-16 Admin manages supported order transitions; cancellation permitted only from CONFIRMED, with stock restoration exactly once in the same transaction.</w:t>
      </w:r>
    </w:p>
    <w:p>
      <w:pPr>
        <w:pStyle w:val="ListBullet"/>
      </w:pPr>
      <w:r>
        <w:t>FR-17 Validate request payloads and report field-level errors.</w:t>
      </w:r>
    </w:p>
    <w:p>
      <w:pPr>
        <w:pStyle w:val="ListBullet"/>
      </w:pPr>
      <w:r>
        <w:t>FR-18 Use consistent structured API errors, including 409 conflicts for key reuse/mismatch and in-progress duplicate checkout.</w:t>
      </w:r>
    </w:p>
    <w:p>
      <w:pPr>
        <w:pStyle w:val="Heading1"/>
      </w:pPr>
      <w:r>
        <w:t>5. Checkout Policy (Approved v1.0)</w:t>
      </w:r>
    </w:p>
    <w:p>
      <w:pPr>
        <w:pStyle w:val="ListBullet"/>
      </w:pPr>
      <w:r>
        <w:t>CP-01 Retain completed idempotency results for at least 24 hours after completion. After expiry, duplicate suppression is not guaranteed.</w:t>
      </w:r>
    </w:p>
    <w:p>
      <w:pPr>
        <w:pStyle w:val="ListBullet"/>
      </w:pPr>
      <w:r>
        <w:t>CP-02 Scope idempotency key to authenticated customer. Identical explicit checkout request with the same key replays the original result (including original 201 status on success), without a new order or stock change.</w:t>
      </w:r>
    </w:p>
    <w:p>
      <w:pPr>
        <w:pStyle w:val="ListBullet"/>
      </w:pPr>
      <w:r>
        <w:t>CP-03 Same key with different canonical explicit request fields (including shipping address) returns HTTP 409. The original cart snapshot is frozen on first processing; do not compare retries against a cart cleared by the original checkout.</w:t>
      </w:r>
    </w:p>
    <w:p>
      <w:pPr>
        <w:pStyle w:val="ListBullet"/>
      </w:pPr>
      <w:r>
        <w:t>CP-04 Concurrent same-key request cannot run twice; a duplicate while first request is processing receives retriable HTTP 409.</w:t>
      </w:r>
    </w:p>
    <w:p>
      <w:pPr>
        <w:pStyle w:val="ListBullet"/>
      </w:pPr>
      <w:r>
        <w:t>CP-05 Only CONFIRMED -&gt; CANCELLED is permitted for cancellation; restore reserved stock once, atomically. Repeated cancellation cannot restore it again.</w:t>
      </w:r>
    </w:p>
    <w:p>
      <w:pPr>
        <w:pStyle w:val="ListBullet"/>
      </w:pPr>
      <w:r>
        <w:t>CP-06 Checkout transaction must prevent overselling, using conditional inventory updates; the order, inventory mutation, cart clearing, and completed idempotency result must be coordinated to avoid partial success.</w:t>
      </w:r>
    </w:p>
    <w:p>
      <w:pPr>
        <w:pStyle w:val="Heading1"/>
      </w:pPr>
      <w:r>
        <w:t>6. Nonfunctional Requirements</w:t>
      </w:r>
    </w:p>
    <w:p>
      <w:pPr>
        <w:pStyle w:val="ListBullet"/>
      </w:pPr>
      <w:r>
        <w:t>NFR-01 Security: server-side session, CSRF, role/ownership checks, password hashing, no card data, safe logs.</w:t>
      </w:r>
    </w:p>
    <w:p>
      <w:pPr>
        <w:pStyle w:val="ListBullet"/>
      </w:pPr>
      <w:r>
        <w:t>NFR-02 Proposed performance acceptance: product listing p95 &lt;= 500 ms at 20 concurrent virtual users with 1,000 seeded products in a documented environment. This is an unmeasured target.</w:t>
      </w:r>
    </w:p>
    <w:p>
      <w:pPr>
        <w:pStyle w:val="ListBullet"/>
      </w:pPr>
      <w:r>
        <w:t>NFR-03 Atomic checkout, inventory consistency, idempotent replay, cancellation consistency, and recovery from interruptions.</w:t>
      </w:r>
    </w:p>
    <w:p>
      <w:pPr>
        <w:pStyle w:val="ListBullet"/>
      </w:pPr>
      <w:r>
        <w:t>NFR-04 Maintainable modular boundaries, documented decisions, versioned Flyway migrations, testability.</w:t>
      </w:r>
    </w:p>
    <w:p>
      <w:pPr>
        <w:pStyle w:val="ListBullet"/>
      </w:pPr>
      <w:r>
        <w:t>NFR-05 Health endpoint, safe logging, controlled errors, and CI verification.</w:t>
      </w:r>
    </w:p>
    <w:p>
      <w:pPr>
        <w:pStyle w:val="ListBullet"/>
      </w:pPr>
      <w:r>
        <w:t>NFR-06 Accessible, understandable UI and actionable validation feedback.</w:t>
      </w:r>
    </w:p>
    <w:p>
      <w:pPr>
        <w:pStyle w:val="Heading1"/>
      </w:pPr>
      <w:r>
        <w:t>7. Acceptance and Traceability</w:t>
      </w:r>
    </w:p>
    <w:p>
      <w:r>
        <w:t>All FR/NFR requirements must map to automated test cases and release evidence. Required high-risk scenarios: stock=1 simultaneous checkouts; same-key retry after cart clearing; key mismatch; in-progress duplicate; cancel twice; crash at transaction boundary; CSRF failure; cross-user order access.</w:t>
      </w:r>
    </w:p>
    <w:p>
      <w:r>
        <w:t>Detailed technical handling for stale IN_PROGRESS leases, deterministic mock-payment failure replay, and CSRF deployment bootstrap remain design-review items; these must be resolved before implementation of the affected features.</w:t>
      </w:r>
    </w:p>
    <w:p>
      <w:pPr>
        <w:pStyle w:val="Heading1"/>
      </w:pPr>
      <w:r>
        <w:t>8. Status and Change Control</w:t>
      </w:r>
    </w:p>
    <w:p>
      <w:r>
        <w:t>Status: REVIEW v1.1. Checkout Policy v1.0 is approved. Recovery mechanisms and payment failure semantics are proposed, not approved. No code, migrations, or GitHub changes are part of this documentation package.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COMMERCEFLOW  /  ENGINEERING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E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E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