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3q1tmdur6h8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Bố cục tổng thể trang chủ trên PC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Thứ tự từ trên xuống: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Header/Menu ngang -&gt; Banner/Thanh search lớn -&gt; Khu nội dung chính + Cột phải -&gt; Footer.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Khu nội dung chính: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Chia thành 2 phần.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bên trái/giữa: Hiển thị các block chuyên mục bài viết.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Cột phải: Chỉ dùng để hiển thị bộ lọc, bộ thống kê, banner/quảng cáo (nếu có). Tuyệt đối không đặt bài viết chính ở cột phải.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t4xhexulqr8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Header và Menu ngang trên PC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Danh sách menu chốt cứng: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Trang chủ, Đất nền, Nhà riêng / nhà mặt phố, Chung cư, Dự án, Cho thuê, Tin tức, Đăng tin, Đăng nhập / Tài khoản.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Lưu ý phân nhóm: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Các mục từ "Đất nền" đến "Dự án" thuộc nhóm BĐS cần bán. Mục "Cho thuê" là nhóm riêng, click vào sẽ dẫn tới toàn bộ danh mục cho thuê.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tính năng phụ (Bản đồ, Cần mua, So sánh, Hỗ trợ) chỉ đưa vào menu 3 gạch hoặc khu vực phụ, không đưa lên menu ngang.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8nk8xrappt5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 Menu 3 gạch trên PC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Vẫn giữ nút menu 3 gạch ở header nhưng không xổ sẵn toàn bộ. Khi click sẽ mở dạng drawer/panel bên trái.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Hiển thị các nhóm chính kèm danh mục con để user bấm trực tiếp. Tiêu đề nhóm có thể chỉ là nút xổ/thu gọn (không bắt buộc chuyển link).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Cấu trúc ví dụ chi tiết bắt buộc: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Đất nền, Nhà riêng / nhà mặt phố, Chung cư, Dự án.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Cho thuê: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Nhà cho thuê, Chung cư cho thuê, Mặt bằng / kho xưởng cho thuê.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Khu vực: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Phường Trường Vinh, Phường Thành Vinh, Phường Vinh Hưng, Phường Vinh Phú, Phường Vinh Lộc, Phường Cửa Lò.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Dành cho bạn: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Tin đã xem, Tin đã lưu, Danh mục quan tâm.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Tài khoản: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Tin đã đăng, Nạp điểm, Lịch sử giao dịch, Cài đặt.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qf07fsljcap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 Banner, Search và Bộ lọc trên PC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Banner/search lớn đặt gần đầu trang.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lọc đặt ở cột phải cạnh khu nội dung chính. Các tiêu chí lọc gồm: Hình thức giao dịch, Loại BĐS, Khu vực, Khoảng giá, Diện tích, Hướng.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thống kê đặt dưới bộ lọc. Banner/quảng cáo đặt dưới bộ thống kê (không được làm mất bộ lọc).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etrx1nj9xh1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 Cấu trúc các chuyên mục trên trang chủ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Không dùng thumbnail chuyên mục lớn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thay thế bài viết. Phải dùng các block bài viết thật theo chuyên mục/khu vực.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Thứ tự block hiển thị: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1. Tin nổi bật / tin ghim 2. 5 loại BĐS chính: Đất nền, Nhà riêng / nhà mặt phố, Chung cư, Dự án, Cho thuê. 3. Tab Bất động sản khác (chứa kho xưởng, mặt bằng...). 4. 6 phường chính thuộc TP Vinh cũ: Phường Trường Vinh, Thành Vinh, Vinh Hưng, Vinh Phú, Vinh Lộc, Cửa Lò. 5. Tab BĐS khu vực khác.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peov8vlcwcx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6. Cách hiển thị từng block chuyên mục trên PC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Bố cục block: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Tên chuyên mục nằm bên trái, nút "Xem thêm &gt;" nằm bên phải (cùng 1 hàng).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viết: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Hiển thị đúng 5 bài ngang trên một hàng (nếu màn hình đủ rộng). Mỗi bài có thumbnail, tiêu đề, loại BĐS, vị trí, diện tích, giá/giá $m^{2}$.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Luồng click: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Bấm vào Tên chuyên mục hay nút "Xem thêm" đều phải chuyển về cùng 1 landing page của chuyên mục/tab đó. (Ví dụ: bấm "Đất nền" về trang Đất nền , bấm "BĐS tại Phường Trường Vinh" về trang Phường Trường Vinh 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v23qupyl544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 Nguyên tắc thiết kế và chốt giao diện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Chiều dài trang chủ: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Tuyệt đối không hiển thị 5 bài theo dạng dọc 1 cột trên PC. Cần có khoảng cách vừa phải giữa các block để nhìn thoáng nhưng trang không bị kéo dài quá mức.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Chốt cứng: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Phải giữ nguyên cấu trúc nội dung trên để đảm bảo đúng mô tả và định hướng SEO/Locality.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Được phép linh hoạt: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Khoảng cách, màu nền block, kiểu card, bo góc, shadow, vị trí chi tiết nút trong card, hiệu ứng hover, cách chuyển tab... miễn là đẹp, nhẹ và dễ dùng.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Phạm vi hợp đồng: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Việc thống nhất giao diện/ERD này chỉ để định hướng thiết kế và cấu trúc dữ liệu, không thay thế hoặc giới hạn phạm vi công việc trong Hợp đồng và Bản mô tả.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