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106F" w:rsidRPr="00BF335F" w:rsidRDefault="00A4106F" w:rsidP="00A4106F">
      <w:pPr>
        <w:spacing w:after="0" w:line="288" w:lineRule="auto"/>
        <w:jc w:val="center"/>
        <w:rPr>
          <w:rFonts w:asciiTheme="minorEastAsia" w:hAnsiTheme="minorEastAsia" w:cs="Times New Roman"/>
          <w:b/>
          <w:caps/>
          <w:sz w:val="28"/>
          <w:szCs w:val="28"/>
          <w:lang w:val="en-GB"/>
        </w:rPr>
      </w:pPr>
      <w:r w:rsidRPr="00BF335F">
        <w:rPr>
          <w:rFonts w:asciiTheme="minorEastAsia" w:hAnsiTheme="minorEastAsia" w:hint="eastAsia"/>
          <w:b/>
          <w:sz w:val="28"/>
          <w:szCs w:val="28"/>
        </w:rPr>
        <w:t>澳門理工大學</w:t>
      </w:r>
      <w:r w:rsidR="00DF7200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BF335F">
        <w:rPr>
          <w:rFonts w:asciiTheme="minorEastAsia" w:hAnsiTheme="minorEastAsia" w:cs="Times New Roman" w:hint="eastAsia"/>
          <w:b/>
          <w:caps/>
          <w:sz w:val="28"/>
          <w:szCs w:val="28"/>
          <w:lang w:val="en-GB"/>
        </w:rPr>
        <w:t>人文及社會科學學院</w:t>
      </w:r>
      <w:r w:rsidR="00DF7200">
        <w:rPr>
          <w:rFonts w:asciiTheme="minorEastAsia" w:hAnsiTheme="minorEastAsia" w:cs="Times New Roman" w:hint="eastAsia"/>
          <w:b/>
          <w:caps/>
          <w:sz w:val="28"/>
          <w:szCs w:val="28"/>
          <w:lang w:val="en-GB"/>
        </w:rPr>
        <w:t xml:space="preserve"> </w:t>
      </w:r>
      <w:r w:rsidRPr="00BF335F">
        <w:rPr>
          <w:rFonts w:asciiTheme="minorEastAsia" w:hAnsiTheme="minorEastAsia" w:cs="Times New Roman" w:hint="eastAsia"/>
          <w:b/>
          <w:caps/>
          <w:sz w:val="28"/>
          <w:szCs w:val="28"/>
          <w:lang w:val="en-GB"/>
        </w:rPr>
        <w:t>社會工作學課程</w:t>
      </w:r>
    </w:p>
    <w:p w:rsidR="00A4106F" w:rsidRPr="00BF335F" w:rsidRDefault="00A4106F" w:rsidP="00A4106F">
      <w:pPr>
        <w:spacing w:after="0" w:line="288" w:lineRule="auto"/>
        <w:jc w:val="center"/>
        <w:rPr>
          <w:rFonts w:asciiTheme="minorEastAsia" w:hAnsiTheme="minorEastAsia" w:cs="Times New Roman"/>
          <w:b/>
          <w:sz w:val="28"/>
          <w:szCs w:val="28"/>
          <w:lang w:val="en-GB"/>
        </w:rPr>
      </w:pPr>
    </w:p>
    <w:p w:rsidR="00A4106F" w:rsidRPr="00BF335F" w:rsidRDefault="00A4106F" w:rsidP="00A4106F">
      <w:pPr>
        <w:spacing w:after="0" w:line="288" w:lineRule="auto"/>
        <w:jc w:val="center"/>
        <w:rPr>
          <w:rFonts w:asciiTheme="minorEastAsia" w:hAnsiTheme="minorEastAsia" w:cs="Times New Roman"/>
          <w:b/>
          <w:sz w:val="28"/>
          <w:szCs w:val="28"/>
          <w:lang w:val="en-GB"/>
        </w:rPr>
      </w:pPr>
      <w:r w:rsidRPr="00BF335F">
        <w:rPr>
          <w:rFonts w:asciiTheme="minorEastAsia" w:hAnsiTheme="minorEastAsia" w:cs="Times New Roman" w:hint="eastAsia"/>
          <w:b/>
          <w:sz w:val="28"/>
          <w:szCs w:val="28"/>
          <w:lang w:val="en-GB"/>
        </w:rPr>
        <w:t>當代社會問題</w:t>
      </w:r>
      <w:proofErr w:type="gramStart"/>
      <w:r w:rsidRPr="00BF335F">
        <w:rPr>
          <w:rFonts w:asciiTheme="minorEastAsia" w:hAnsiTheme="minorEastAsia" w:cs="Times New Roman" w:hint="eastAsia"/>
          <w:b/>
          <w:sz w:val="28"/>
          <w:szCs w:val="28"/>
          <w:lang w:val="en-GB"/>
        </w:rPr>
        <w:t>—</w:t>
      </w:r>
      <w:proofErr w:type="gramEnd"/>
      <w:r w:rsidRPr="00BF335F">
        <w:rPr>
          <w:rFonts w:asciiTheme="minorEastAsia" w:hAnsiTheme="minorEastAsia" w:cs="Times New Roman" w:hint="eastAsia"/>
          <w:b/>
          <w:sz w:val="28"/>
          <w:szCs w:val="28"/>
          <w:lang w:val="en-GB"/>
        </w:rPr>
        <w:t>小組研習報告指引</w:t>
      </w:r>
      <w:r w:rsidR="00DF7200">
        <w:rPr>
          <w:rFonts w:asciiTheme="minorEastAsia" w:hAnsiTheme="minorEastAsia" w:cs="Times New Roman" w:hint="eastAsia"/>
          <w:b/>
          <w:sz w:val="28"/>
          <w:szCs w:val="28"/>
          <w:lang w:val="en-GB"/>
        </w:rPr>
        <w:t xml:space="preserve"> </w:t>
      </w:r>
      <w:r w:rsidR="00DF7200">
        <w:rPr>
          <w:rFonts w:asciiTheme="minorEastAsia" w:hAnsiTheme="minorEastAsia" w:cs="Times New Roman"/>
          <w:b/>
          <w:sz w:val="28"/>
          <w:szCs w:val="28"/>
          <w:lang w:val="en-GB"/>
        </w:rPr>
        <w:t>(2026-27)</w:t>
      </w:r>
    </w:p>
    <w:p w:rsidR="00A4106F" w:rsidRDefault="00A4106F" w:rsidP="00A4106F">
      <w:pPr>
        <w:spacing w:after="0" w:line="288" w:lineRule="auto"/>
        <w:rPr>
          <w:rFonts w:asciiTheme="minorEastAsia" w:hAnsiTheme="minorEastAsia"/>
          <w:sz w:val="24"/>
          <w:szCs w:val="24"/>
          <w:lang w:val="en-GB"/>
        </w:rPr>
      </w:pPr>
    </w:p>
    <w:p w:rsidR="00FA4CDC" w:rsidRDefault="00FA4CDC" w:rsidP="00A4106F">
      <w:pPr>
        <w:spacing w:after="0" w:line="288" w:lineRule="auto"/>
        <w:rPr>
          <w:rFonts w:asciiTheme="minorEastAsia" w:hAnsiTheme="minorEastAsia"/>
          <w:sz w:val="24"/>
          <w:szCs w:val="24"/>
          <w:lang w:val="en-GB"/>
        </w:rPr>
      </w:pPr>
    </w:p>
    <w:p w:rsidR="00A4106F" w:rsidRPr="00A4106F" w:rsidRDefault="00A4106F" w:rsidP="00A4106F">
      <w:pPr>
        <w:spacing w:after="0" w:line="288" w:lineRule="auto"/>
        <w:rPr>
          <w:rFonts w:asciiTheme="minorEastAsia" w:hAnsiTheme="minorEastAsia"/>
          <w:sz w:val="24"/>
          <w:szCs w:val="24"/>
          <w:lang w:val="en-GB"/>
        </w:rPr>
      </w:pPr>
    </w:p>
    <w:p w:rsidR="00A4106F" w:rsidRDefault="00A4106F" w:rsidP="00A4106F">
      <w:pPr>
        <w:spacing w:after="0" w:line="288" w:lineRule="auto"/>
        <w:rPr>
          <w:rFonts w:asciiTheme="minorEastAsia" w:hAnsiTheme="minorEastAsia"/>
          <w:b/>
          <w:sz w:val="26"/>
          <w:szCs w:val="26"/>
          <w:lang w:val="en-GB"/>
        </w:rPr>
      </w:pPr>
      <w:r w:rsidRPr="00DF7200">
        <w:rPr>
          <w:rFonts w:asciiTheme="minorEastAsia" w:hAnsiTheme="minorEastAsia" w:hint="eastAsia"/>
          <w:b/>
          <w:sz w:val="26"/>
          <w:szCs w:val="26"/>
          <w:lang w:val="en-GB"/>
        </w:rPr>
        <w:t>基本</w:t>
      </w:r>
      <w:r w:rsidR="00DF7200" w:rsidRPr="00DF7200">
        <w:rPr>
          <w:rFonts w:asciiTheme="minorEastAsia" w:hAnsiTheme="minorEastAsia" w:hint="eastAsia"/>
          <w:b/>
          <w:sz w:val="26"/>
          <w:szCs w:val="26"/>
          <w:lang w:val="en-GB"/>
        </w:rPr>
        <w:t>規定</w:t>
      </w:r>
      <w:r w:rsidRPr="00DF7200">
        <w:rPr>
          <w:rFonts w:asciiTheme="minorEastAsia" w:hAnsiTheme="minorEastAsia" w:hint="eastAsia"/>
          <w:b/>
          <w:sz w:val="26"/>
          <w:szCs w:val="26"/>
          <w:lang w:val="en-GB"/>
        </w:rPr>
        <w:t>：</w:t>
      </w:r>
    </w:p>
    <w:p w:rsidR="00DF7200" w:rsidRPr="00DF7200" w:rsidRDefault="00DF7200" w:rsidP="00A4106F">
      <w:pPr>
        <w:spacing w:after="0" w:line="288" w:lineRule="auto"/>
        <w:rPr>
          <w:rFonts w:asciiTheme="minorEastAsia" w:hAnsiTheme="minorEastAsia"/>
          <w:b/>
          <w:sz w:val="26"/>
          <w:szCs w:val="26"/>
          <w:lang w:val="en-GB"/>
        </w:rPr>
      </w:pPr>
    </w:p>
    <w:p w:rsidR="00DF7200" w:rsidRPr="00795ACE" w:rsidRDefault="00DF7200" w:rsidP="00DF7200">
      <w:pPr>
        <w:pStyle w:val="ListParagraph"/>
        <w:numPr>
          <w:ilvl w:val="0"/>
          <w:numId w:val="4"/>
        </w:numPr>
        <w:spacing w:after="0" w:line="288" w:lineRule="auto"/>
        <w:rPr>
          <w:rFonts w:asciiTheme="minorEastAsia" w:hAnsiTheme="minorEastAsia"/>
          <w:sz w:val="24"/>
          <w:szCs w:val="24"/>
          <w:lang w:val="en-GB"/>
        </w:rPr>
      </w:pPr>
      <w:r w:rsidRPr="00795ACE">
        <w:rPr>
          <w:rFonts w:asciiTheme="minorEastAsia" w:hAnsiTheme="minorEastAsia" w:hint="eastAsia"/>
          <w:sz w:val="24"/>
          <w:szCs w:val="24"/>
          <w:lang w:val="en-GB"/>
        </w:rPr>
        <w:t>每組選擇一個課題，然後在課堂上</w:t>
      </w:r>
      <w:proofErr w:type="gramStart"/>
      <w:r w:rsidRPr="00795ACE">
        <w:rPr>
          <w:rFonts w:asciiTheme="minorEastAsia" w:hAnsiTheme="minorEastAsia" w:hint="eastAsia"/>
          <w:sz w:val="24"/>
          <w:szCs w:val="24"/>
          <w:lang w:val="en-GB"/>
        </w:rPr>
        <w:t>匯</w:t>
      </w:r>
      <w:proofErr w:type="gramEnd"/>
      <w:r w:rsidRPr="00795ACE">
        <w:rPr>
          <w:rFonts w:asciiTheme="minorEastAsia" w:hAnsiTheme="minorEastAsia" w:hint="eastAsia"/>
          <w:sz w:val="24"/>
          <w:szCs w:val="24"/>
          <w:lang w:val="en-GB"/>
        </w:rPr>
        <w:t>報研習結果</w:t>
      </w:r>
    </w:p>
    <w:p w:rsidR="00795ACE" w:rsidRPr="00795ACE" w:rsidRDefault="00795ACE" w:rsidP="00795ACE">
      <w:pPr>
        <w:widowControl w:val="0"/>
        <w:numPr>
          <w:ilvl w:val="1"/>
          <w:numId w:val="4"/>
        </w:numPr>
        <w:spacing w:after="0" w:line="240" w:lineRule="auto"/>
        <w:ind w:left="792"/>
        <w:contextualSpacing/>
        <w:rPr>
          <w:rFonts w:asciiTheme="minorEastAsia" w:hAnsiTheme="minorEastAsia"/>
          <w:bCs/>
          <w:sz w:val="24"/>
          <w:szCs w:val="24"/>
        </w:rPr>
      </w:pPr>
      <w:r w:rsidRPr="00795ACE">
        <w:rPr>
          <w:rFonts w:asciiTheme="minorEastAsia" w:hAnsiTheme="minorEastAsia" w:hint="eastAsia"/>
          <w:bCs/>
          <w:sz w:val="24"/>
          <w:szCs w:val="24"/>
        </w:rPr>
        <w:t>環境污染、房屋問題、家庭暴力、濫用藥物</w:t>
      </w:r>
    </w:p>
    <w:p w:rsidR="00795ACE" w:rsidRPr="00795ACE" w:rsidRDefault="00795ACE" w:rsidP="00795ACE">
      <w:pPr>
        <w:widowControl w:val="0"/>
        <w:numPr>
          <w:ilvl w:val="1"/>
          <w:numId w:val="4"/>
        </w:numPr>
        <w:spacing w:after="0" w:line="288" w:lineRule="auto"/>
        <w:ind w:left="792"/>
        <w:contextualSpacing/>
        <w:rPr>
          <w:rFonts w:asciiTheme="minorEastAsia" w:hAnsiTheme="minorEastAsia"/>
          <w:sz w:val="24"/>
          <w:szCs w:val="24"/>
          <w:lang w:val="en-GB"/>
        </w:rPr>
      </w:pPr>
      <w:r w:rsidRPr="00795ACE">
        <w:rPr>
          <w:rFonts w:asciiTheme="minorEastAsia" w:hAnsiTheme="minorEastAsia" w:hint="eastAsia"/>
          <w:bCs/>
          <w:sz w:val="24"/>
          <w:szCs w:val="24"/>
        </w:rPr>
        <w:t>網絡成癮、犯罪問題、精神疾病、人口高齡化</w:t>
      </w:r>
    </w:p>
    <w:p w:rsidR="003922D0" w:rsidRPr="00795ACE" w:rsidRDefault="00DF7200" w:rsidP="00A4106F">
      <w:pPr>
        <w:pStyle w:val="ListParagraph"/>
        <w:numPr>
          <w:ilvl w:val="0"/>
          <w:numId w:val="4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795ACE">
        <w:rPr>
          <w:rFonts w:asciiTheme="minorEastAsia" w:hAnsiTheme="minorEastAsia" w:hint="eastAsia"/>
          <w:sz w:val="24"/>
          <w:szCs w:val="24"/>
        </w:rPr>
        <w:t>每組的</w:t>
      </w:r>
      <w:proofErr w:type="gramStart"/>
      <w:r w:rsidRPr="00795ACE">
        <w:rPr>
          <w:rFonts w:asciiTheme="minorEastAsia" w:hAnsiTheme="minorEastAsia" w:hint="eastAsia"/>
          <w:sz w:val="24"/>
          <w:szCs w:val="24"/>
        </w:rPr>
        <w:t>匯</w:t>
      </w:r>
      <w:proofErr w:type="gramEnd"/>
      <w:r w:rsidRPr="00795ACE">
        <w:rPr>
          <w:rFonts w:asciiTheme="minorEastAsia" w:hAnsiTheme="minorEastAsia" w:hint="eastAsia"/>
          <w:sz w:val="24"/>
          <w:szCs w:val="24"/>
        </w:rPr>
        <w:t>報時間為</w:t>
      </w:r>
      <w:r w:rsidR="006C6C82" w:rsidRPr="00795ACE">
        <w:rPr>
          <w:rFonts w:asciiTheme="minorEastAsia" w:hAnsiTheme="minorEastAsia" w:hint="eastAsia"/>
          <w:sz w:val="24"/>
          <w:szCs w:val="24"/>
        </w:rPr>
        <w:t>45分鐘</w:t>
      </w:r>
    </w:p>
    <w:p w:rsidR="003922D0" w:rsidRPr="00A4106F" w:rsidRDefault="00DF7200" w:rsidP="00A4106F">
      <w:pPr>
        <w:pStyle w:val="ListParagraph"/>
        <w:numPr>
          <w:ilvl w:val="0"/>
          <w:numId w:val="4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要求使用</w:t>
      </w:r>
      <w:proofErr w:type="spellStart"/>
      <w:r w:rsidR="006C6C82" w:rsidRPr="00A4106F">
        <w:rPr>
          <w:rFonts w:asciiTheme="minorEastAsia" w:hAnsiTheme="minorEastAsia" w:hint="eastAsia"/>
          <w:sz w:val="24"/>
          <w:szCs w:val="24"/>
        </w:rPr>
        <w:t>Powerpoint</w:t>
      </w:r>
      <w:proofErr w:type="spellEnd"/>
      <w:r w:rsidR="006C6C82" w:rsidRPr="00A4106F">
        <w:rPr>
          <w:rFonts w:asciiTheme="minorEastAsia" w:hAnsiTheme="minorEastAsia" w:hint="eastAsia"/>
          <w:sz w:val="24"/>
          <w:szCs w:val="24"/>
        </w:rPr>
        <w:t xml:space="preserve"> note</w:t>
      </w:r>
      <w:r>
        <w:rPr>
          <w:rFonts w:asciiTheme="minorEastAsia" w:hAnsiTheme="minorEastAsia" w:hint="eastAsia"/>
          <w:sz w:val="24"/>
          <w:szCs w:val="24"/>
        </w:rPr>
        <w:t>，而內容</w:t>
      </w:r>
      <w:r w:rsidR="006C6C82" w:rsidRPr="00A4106F">
        <w:rPr>
          <w:rFonts w:asciiTheme="minorEastAsia" w:hAnsiTheme="minorEastAsia" w:hint="eastAsia"/>
          <w:sz w:val="24"/>
          <w:szCs w:val="24"/>
        </w:rPr>
        <w:t>須有30頁或以上</w:t>
      </w:r>
    </w:p>
    <w:p w:rsidR="003922D0" w:rsidRPr="00A4106F" w:rsidRDefault="006C6C82" w:rsidP="00A4106F">
      <w:pPr>
        <w:pStyle w:val="ListParagraph"/>
        <w:numPr>
          <w:ilvl w:val="0"/>
          <w:numId w:val="4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A4106F">
        <w:rPr>
          <w:rFonts w:asciiTheme="minorEastAsia" w:hAnsiTheme="minorEastAsia" w:hint="eastAsia"/>
          <w:sz w:val="24"/>
          <w:szCs w:val="24"/>
        </w:rPr>
        <w:t>報告內容參考最少10份文獻</w:t>
      </w:r>
    </w:p>
    <w:p w:rsidR="003922D0" w:rsidRPr="00A4106F" w:rsidRDefault="00DF7200" w:rsidP="00A4106F">
      <w:pPr>
        <w:pStyle w:val="ListParagraph"/>
        <w:numPr>
          <w:ilvl w:val="0"/>
          <w:numId w:val="4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要求</w:t>
      </w:r>
      <w:r w:rsidR="006C6C82" w:rsidRPr="00A4106F">
        <w:rPr>
          <w:rFonts w:asciiTheme="minorEastAsia" w:hAnsiTheme="minorEastAsia" w:hint="eastAsia"/>
          <w:sz w:val="24"/>
          <w:szCs w:val="24"/>
        </w:rPr>
        <w:t>訪問一至兩位相關的社會人士</w:t>
      </w:r>
    </w:p>
    <w:p w:rsidR="00A4106F" w:rsidRPr="00A4106F" w:rsidRDefault="00A4106F" w:rsidP="00A4106F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p w:rsidR="00A4106F" w:rsidRPr="00A4106F" w:rsidRDefault="00A4106F" w:rsidP="00A4106F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p w:rsidR="00A4106F" w:rsidRPr="00043381" w:rsidRDefault="00A4106F" w:rsidP="00A4106F">
      <w:pPr>
        <w:spacing w:after="0" w:line="288" w:lineRule="auto"/>
        <w:rPr>
          <w:rFonts w:asciiTheme="minorEastAsia" w:hAnsiTheme="minorEastAsia"/>
          <w:b/>
          <w:sz w:val="26"/>
          <w:szCs w:val="26"/>
        </w:rPr>
      </w:pPr>
      <w:r w:rsidRPr="00043381">
        <w:rPr>
          <w:rFonts w:asciiTheme="minorEastAsia" w:hAnsiTheme="minorEastAsia" w:hint="eastAsia"/>
          <w:b/>
          <w:sz w:val="26"/>
          <w:szCs w:val="26"/>
        </w:rPr>
        <w:t>學習成效：</w:t>
      </w:r>
    </w:p>
    <w:p w:rsidR="00A4106F" w:rsidRPr="00A4106F" w:rsidRDefault="00A4106F" w:rsidP="00A4106F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p w:rsidR="003922D0" w:rsidRPr="00A4106F" w:rsidRDefault="00795ACE" w:rsidP="00A4106F">
      <w:pPr>
        <w:pStyle w:val="ListParagraph"/>
        <w:numPr>
          <w:ilvl w:val="0"/>
          <w:numId w:val="5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t>掌握</w:t>
      </w:r>
      <w:r>
        <w:rPr>
          <w:rFonts w:ascii="Times New Roman" w:hAnsi="Times New Roman" w:cs="Times New Roman" w:hint="eastAsia"/>
          <w:sz w:val="24"/>
          <w:szCs w:val="24"/>
        </w:rPr>
        <w:t>社會學中解釋社會問題的主要理論</w:t>
      </w:r>
    </w:p>
    <w:p w:rsidR="003922D0" w:rsidRPr="00A4106F" w:rsidRDefault="00795ACE" w:rsidP="00A4106F">
      <w:pPr>
        <w:pStyle w:val="ListParagraph"/>
        <w:numPr>
          <w:ilvl w:val="0"/>
          <w:numId w:val="5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分析澳門主要社會問題的概況、成因和影響</w:t>
      </w:r>
    </w:p>
    <w:p w:rsidR="00795ACE" w:rsidRDefault="00795ACE" w:rsidP="00A4106F">
      <w:pPr>
        <w:pStyle w:val="ListParagraph"/>
        <w:numPr>
          <w:ilvl w:val="0"/>
          <w:numId w:val="5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反思社會工作者在解決社會問題過程中的角色</w:t>
      </w:r>
    </w:p>
    <w:p w:rsidR="003922D0" w:rsidRDefault="006C6C82" w:rsidP="00A4106F">
      <w:pPr>
        <w:pStyle w:val="ListParagraph"/>
        <w:numPr>
          <w:ilvl w:val="0"/>
          <w:numId w:val="5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A4106F">
        <w:rPr>
          <w:rFonts w:asciiTheme="minorEastAsia" w:hAnsiTheme="minorEastAsia" w:hint="eastAsia"/>
          <w:sz w:val="24"/>
          <w:szCs w:val="24"/>
        </w:rPr>
        <w:t>熟習學術報告的基本技巧</w:t>
      </w:r>
    </w:p>
    <w:p w:rsidR="00795ACE" w:rsidRPr="00795ACE" w:rsidRDefault="00795ACE" w:rsidP="00795ACE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p w:rsidR="00A4106F" w:rsidRPr="00A4106F" w:rsidRDefault="00A4106F" w:rsidP="00A4106F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p w:rsidR="00A4106F" w:rsidRPr="00043381" w:rsidRDefault="00A4106F" w:rsidP="00A4106F">
      <w:pPr>
        <w:spacing w:after="0" w:line="288" w:lineRule="auto"/>
        <w:rPr>
          <w:rFonts w:asciiTheme="minorEastAsia" w:hAnsiTheme="minorEastAsia"/>
          <w:b/>
          <w:sz w:val="26"/>
          <w:szCs w:val="26"/>
        </w:rPr>
      </w:pPr>
      <w:r w:rsidRPr="00043381">
        <w:rPr>
          <w:rFonts w:asciiTheme="minorEastAsia" w:hAnsiTheme="minorEastAsia" w:hint="eastAsia"/>
          <w:b/>
          <w:sz w:val="26"/>
          <w:szCs w:val="26"/>
        </w:rPr>
        <w:t>主要報告內容：</w:t>
      </w:r>
    </w:p>
    <w:p w:rsidR="00A4106F" w:rsidRPr="00A4106F" w:rsidRDefault="00A4106F" w:rsidP="00A4106F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p w:rsidR="003922D0" w:rsidRPr="00A4106F" w:rsidRDefault="006C6C82" w:rsidP="00A4106F">
      <w:pPr>
        <w:pStyle w:val="ListParagraph"/>
        <w:numPr>
          <w:ilvl w:val="0"/>
          <w:numId w:val="6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A4106F">
        <w:rPr>
          <w:rFonts w:asciiTheme="minorEastAsia" w:hAnsiTheme="minorEastAsia" w:hint="eastAsia"/>
          <w:sz w:val="24"/>
          <w:szCs w:val="24"/>
        </w:rPr>
        <w:t>解釋該社會問題/議題相關的主要概念</w:t>
      </w:r>
      <w:r w:rsidR="00633C9A">
        <w:rPr>
          <w:rFonts w:asciiTheme="minorEastAsia" w:hAnsiTheme="minorEastAsia" w:hint="eastAsia"/>
          <w:sz w:val="24"/>
          <w:szCs w:val="24"/>
        </w:rPr>
        <w:t xml:space="preserve"> </w:t>
      </w:r>
      <w:r w:rsidR="00633C9A">
        <w:rPr>
          <w:rFonts w:asciiTheme="minorEastAsia" w:hAnsiTheme="minorEastAsia"/>
          <w:sz w:val="24"/>
          <w:szCs w:val="24"/>
        </w:rPr>
        <w:t>(4-5</w:t>
      </w:r>
      <w:r w:rsidR="00633C9A">
        <w:rPr>
          <w:rFonts w:asciiTheme="minorEastAsia" w:hAnsiTheme="minorEastAsia" w:hint="eastAsia"/>
          <w:sz w:val="24"/>
          <w:szCs w:val="24"/>
        </w:rPr>
        <w:t>個)</w:t>
      </w:r>
    </w:p>
    <w:p w:rsidR="003922D0" w:rsidRPr="00A4106F" w:rsidRDefault="006C6C82" w:rsidP="00A4106F">
      <w:pPr>
        <w:pStyle w:val="ListParagraph"/>
        <w:numPr>
          <w:ilvl w:val="0"/>
          <w:numId w:val="6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A4106F">
        <w:rPr>
          <w:rFonts w:asciiTheme="minorEastAsia" w:hAnsiTheme="minorEastAsia" w:hint="eastAsia"/>
          <w:sz w:val="24"/>
          <w:szCs w:val="24"/>
        </w:rPr>
        <w:t>闡述</w:t>
      </w:r>
      <w:r w:rsidR="00795ACE">
        <w:rPr>
          <w:rFonts w:asciiTheme="minorEastAsia" w:hAnsiTheme="minorEastAsia" w:hint="eastAsia"/>
          <w:sz w:val="24"/>
          <w:szCs w:val="24"/>
        </w:rPr>
        <w:t>在澳門</w:t>
      </w:r>
      <w:r w:rsidRPr="00A4106F">
        <w:rPr>
          <w:rFonts w:asciiTheme="minorEastAsia" w:hAnsiTheme="minorEastAsia" w:hint="eastAsia"/>
          <w:sz w:val="24"/>
          <w:szCs w:val="24"/>
        </w:rPr>
        <w:t>該社會問題/議題的現況</w:t>
      </w:r>
      <w:r w:rsidR="00795ACE">
        <w:rPr>
          <w:rFonts w:asciiTheme="minorEastAsia" w:hAnsiTheme="minorEastAsia" w:hint="eastAsia"/>
          <w:sz w:val="24"/>
          <w:szCs w:val="24"/>
        </w:rPr>
        <w:t>和趨勢</w:t>
      </w:r>
      <w:r w:rsidRPr="00A4106F">
        <w:rPr>
          <w:rFonts w:asciiTheme="minorEastAsia" w:hAnsiTheme="minorEastAsia" w:hint="eastAsia"/>
          <w:sz w:val="24"/>
          <w:szCs w:val="24"/>
        </w:rPr>
        <w:t>，須提供充足資料，如統計、案例等（近5年）</w:t>
      </w:r>
      <w:r w:rsidRPr="00940BE5">
        <w:rPr>
          <w:rFonts w:ascii="Times New Roman" w:hAnsi="Times New Roman" w:cs="Times New Roman"/>
          <w:sz w:val="24"/>
          <w:szCs w:val="24"/>
        </w:rPr>
        <w:t>***</w:t>
      </w:r>
    </w:p>
    <w:p w:rsidR="003922D0" w:rsidRPr="00A4106F" w:rsidRDefault="00BF335F" w:rsidP="00A4106F">
      <w:pPr>
        <w:pStyle w:val="ListParagraph"/>
        <w:numPr>
          <w:ilvl w:val="0"/>
          <w:numId w:val="6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分析</w:t>
      </w:r>
      <w:r w:rsidR="006C6C82" w:rsidRPr="00A4106F">
        <w:rPr>
          <w:rFonts w:asciiTheme="minorEastAsia" w:hAnsiTheme="minorEastAsia" w:hint="eastAsia"/>
          <w:sz w:val="24"/>
          <w:szCs w:val="24"/>
        </w:rPr>
        <w:t>該社會問題/境況的</w:t>
      </w:r>
      <w:r w:rsidR="00795ACE">
        <w:rPr>
          <w:rFonts w:asciiTheme="minorEastAsia" w:hAnsiTheme="minorEastAsia" w:hint="eastAsia"/>
          <w:sz w:val="24"/>
          <w:szCs w:val="24"/>
        </w:rPr>
        <w:t>3至4個重</w:t>
      </w:r>
      <w:r w:rsidR="006C6C82" w:rsidRPr="00A4106F">
        <w:rPr>
          <w:rFonts w:asciiTheme="minorEastAsia" w:hAnsiTheme="minorEastAsia" w:hint="eastAsia"/>
          <w:sz w:val="24"/>
          <w:szCs w:val="24"/>
        </w:rPr>
        <w:t xml:space="preserve">要社會因素 </w:t>
      </w:r>
      <w:r w:rsidR="006C6C82" w:rsidRPr="00940BE5">
        <w:rPr>
          <w:rFonts w:ascii="Times New Roman" w:hAnsi="Times New Roman" w:cs="Times New Roman"/>
          <w:sz w:val="24"/>
          <w:szCs w:val="24"/>
        </w:rPr>
        <w:t>***</w:t>
      </w:r>
    </w:p>
    <w:p w:rsidR="003922D0" w:rsidRPr="00A4106F" w:rsidRDefault="006C6C82" w:rsidP="00A4106F">
      <w:pPr>
        <w:pStyle w:val="ListParagraph"/>
        <w:numPr>
          <w:ilvl w:val="0"/>
          <w:numId w:val="6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A4106F">
        <w:rPr>
          <w:rFonts w:asciiTheme="minorEastAsia" w:hAnsiTheme="minorEastAsia" w:hint="eastAsia"/>
          <w:sz w:val="24"/>
          <w:szCs w:val="24"/>
        </w:rPr>
        <w:t xml:space="preserve">應用一套社會學理論去解釋該社會問題/境況 </w:t>
      </w:r>
      <w:r w:rsidRPr="00940BE5">
        <w:rPr>
          <w:rFonts w:ascii="Times New Roman" w:hAnsi="Times New Roman" w:cs="Times New Roman"/>
          <w:sz w:val="24"/>
          <w:szCs w:val="24"/>
        </w:rPr>
        <w:t>**</w:t>
      </w:r>
    </w:p>
    <w:p w:rsidR="003922D0" w:rsidRPr="00A4106F" w:rsidRDefault="006C6C82" w:rsidP="00A4106F">
      <w:pPr>
        <w:pStyle w:val="ListParagraph"/>
        <w:numPr>
          <w:ilvl w:val="0"/>
          <w:numId w:val="6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A4106F">
        <w:rPr>
          <w:rFonts w:asciiTheme="minorEastAsia" w:hAnsiTheme="minorEastAsia" w:hint="eastAsia"/>
          <w:sz w:val="24"/>
          <w:szCs w:val="24"/>
        </w:rPr>
        <w:t>建議3-4項具體的紓解方案或措施</w:t>
      </w:r>
    </w:p>
    <w:p w:rsidR="00983B5C" w:rsidRDefault="00983B5C" w:rsidP="00A4106F">
      <w:pPr>
        <w:spacing w:after="0" w:line="288" w:lineRule="auto"/>
        <w:rPr>
          <w:rFonts w:asciiTheme="minorEastAsia" w:hAnsiTheme="minorEastAsia"/>
          <w:b/>
          <w:sz w:val="26"/>
          <w:szCs w:val="26"/>
        </w:rPr>
      </w:pPr>
      <w:bookmarkStart w:id="0" w:name="_GoBack"/>
      <w:bookmarkEnd w:id="0"/>
    </w:p>
    <w:p w:rsidR="00983B5C" w:rsidRDefault="00983B5C" w:rsidP="00A4106F">
      <w:pPr>
        <w:spacing w:after="0" w:line="288" w:lineRule="auto"/>
        <w:rPr>
          <w:rFonts w:asciiTheme="minorEastAsia" w:hAnsiTheme="minorEastAsia"/>
          <w:b/>
          <w:sz w:val="26"/>
          <w:szCs w:val="26"/>
        </w:rPr>
      </w:pPr>
    </w:p>
    <w:p w:rsidR="00A4106F" w:rsidRPr="00043381" w:rsidRDefault="00A4106F" w:rsidP="00A4106F">
      <w:pPr>
        <w:spacing w:after="0" w:line="288" w:lineRule="auto"/>
        <w:rPr>
          <w:rFonts w:asciiTheme="minorEastAsia" w:hAnsiTheme="minorEastAsia"/>
          <w:b/>
          <w:sz w:val="26"/>
          <w:szCs w:val="26"/>
        </w:rPr>
      </w:pPr>
      <w:r w:rsidRPr="00043381">
        <w:rPr>
          <w:rFonts w:asciiTheme="minorEastAsia" w:hAnsiTheme="minorEastAsia" w:hint="eastAsia"/>
          <w:b/>
          <w:sz w:val="26"/>
          <w:szCs w:val="26"/>
        </w:rPr>
        <w:lastRenderedPageBreak/>
        <w:t>社會因素</w:t>
      </w:r>
      <w:r w:rsidR="00BF335F" w:rsidRPr="00043381">
        <w:rPr>
          <w:rFonts w:asciiTheme="minorEastAsia" w:hAnsiTheme="minorEastAsia" w:hint="eastAsia"/>
          <w:b/>
          <w:sz w:val="26"/>
          <w:szCs w:val="26"/>
        </w:rPr>
        <w:t>：</w:t>
      </w:r>
    </w:p>
    <w:p w:rsidR="00043381" w:rsidRPr="00043381" w:rsidRDefault="00043381" w:rsidP="00043381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p w:rsidR="00043381" w:rsidRDefault="00A4106F" w:rsidP="00D82DEB">
      <w:pPr>
        <w:pStyle w:val="ListParagraph"/>
        <w:numPr>
          <w:ilvl w:val="0"/>
          <w:numId w:val="7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043381">
        <w:rPr>
          <w:rFonts w:asciiTheme="minorEastAsia" w:hAnsiTheme="minorEastAsia" w:hint="eastAsia"/>
          <w:sz w:val="24"/>
          <w:szCs w:val="24"/>
        </w:rPr>
        <w:t>經濟</w:t>
      </w:r>
    </w:p>
    <w:p w:rsidR="00043381" w:rsidRDefault="00A4106F" w:rsidP="00D82DEB">
      <w:pPr>
        <w:pStyle w:val="ListParagraph"/>
        <w:numPr>
          <w:ilvl w:val="0"/>
          <w:numId w:val="7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043381">
        <w:rPr>
          <w:rFonts w:asciiTheme="minorEastAsia" w:hAnsiTheme="minorEastAsia" w:hint="eastAsia"/>
          <w:sz w:val="24"/>
          <w:szCs w:val="24"/>
        </w:rPr>
        <w:t>政治</w:t>
      </w:r>
      <w:r w:rsidR="00043381" w:rsidRPr="00043381">
        <w:rPr>
          <w:rFonts w:asciiTheme="minorEastAsia" w:hAnsiTheme="minorEastAsia" w:hint="eastAsia"/>
          <w:sz w:val="24"/>
          <w:szCs w:val="24"/>
        </w:rPr>
        <w:t>和法律 (包括</w:t>
      </w:r>
      <w:r w:rsidRPr="00043381">
        <w:rPr>
          <w:rFonts w:asciiTheme="minorEastAsia" w:hAnsiTheme="minorEastAsia" w:hint="eastAsia"/>
          <w:sz w:val="24"/>
          <w:szCs w:val="24"/>
        </w:rPr>
        <w:t>公共政策</w:t>
      </w:r>
      <w:r w:rsidR="00043381" w:rsidRPr="00043381">
        <w:rPr>
          <w:rFonts w:asciiTheme="minorEastAsia" w:hAnsiTheme="minorEastAsia" w:hint="eastAsia"/>
          <w:sz w:val="24"/>
          <w:szCs w:val="24"/>
        </w:rPr>
        <w:t>)</w:t>
      </w:r>
    </w:p>
    <w:p w:rsidR="00043381" w:rsidRDefault="00A4106F" w:rsidP="00D82DEB">
      <w:pPr>
        <w:pStyle w:val="ListParagraph"/>
        <w:numPr>
          <w:ilvl w:val="0"/>
          <w:numId w:val="7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043381">
        <w:rPr>
          <w:rFonts w:asciiTheme="minorEastAsia" w:hAnsiTheme="minorEastAsia" w:hint="eastAsia"/>
          <w:sz w:val="24"/>
          <w:szCs w:val="24"/>
        </w:rPr>
        <w:t>社會文化</w:t>
      </w:r>
    </w:p>
    <w:p w:rsidR="00043381" w:rsidRDefault="00043381" w:rsidP="00D82DEB">
      <w:pPr>
        <w:pStyle w:val="ListParagraph"/>
        <w:numPr>
          <w:ilvl w:val="0"/>
          <w:numId w:val="7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043381">
        <w:rPr>
          <w:rFonts w:asciiTheme="minorEastAsia" w:hAnsiTheme="minorEastAsia" w:hint="eastAsia"/>
          <w:sz w:val="24"/>
          <w:szCs w:val="24"/>
        </w:rPr>
        <w:t>社會</w:t>
      </w:r>
      <w:r w:rsidR="00A4106F" w:rsidRPr="00043381">
        <w:rPr>
          <w:rFonts w:asciiTheme="minorEastAsia" w:hAnsiTheme="minorEastAsia" w:hint="eastAsia"/>
          <w:sz w:val="24"/>
          <w:szCs w:val="24"/>
        </w:rPr>
        <w:t>人口</w:t>
      </w:r>
    </w:p>
    <w:p w:rsidR="00BF335F" w:rsidRPr="00043381" w:rsidRDefault="00BF335F" w:rsidP="00D82DEB">
      <w:pPr>
        <w:pStyle w:val="ListParagraph"/>
        <w:numPr>
          <w:ilvl w:val="0"/>
          <w:numId w:val="7"/>
        </w:numPr>
        <w:spacing w:after="0" w:line="288" w:lineRule="auto"/>
        <w:rPr>
          <w:rFonts w:asciiTheme="minorEastAsia" w:hAnsiTheme="minorEastAsia"/>
          <w:sz w:val="24"/>
          <w:szCs w:val="24"/>
        </w:rPr>
      </w:pPr>
      <w:r w:rsidRPr="00043381">
        <w:rPr>
          <w:rFonts w:asciiTheme="minorEastAsia" w:hAnsiTheme="minorEastAsia" w:hint="eastAsia"/>
          <w:sz w:val="24"/>
          <w:szCs w:val="24"/>
        </w:rPr>
        <w:t>地理</w:t>
      </w:r>
      <w:r w:rsidR="00043381" w:rsidRPr="00043381">
        <w:rPr>
          <w:rFonts w:asciiTheme="minorEastAsia" w:hAnsiTheme="minorEastAsia" w:hint="eastAsia"/>
          <w:sz w:val="24"/>
          <w:szCs w:val="24"/>
        </w:rPr>
        <w:t>和物理</w:t>
      </w:r>
      <w:r w:rsidRPr="00043381">
        <w:rPr>
          <w:rFonts w:asciiTheme="minorEastAsia" w:hAnsiTheme="minorEastAsia" w:hint="eastAsia"/>
          <w:sz w:val="24"/>
          <w:szCs w:val="24"/>
        </w:rPr>
        <w:t>環境</w:t>
      </w:r>
    </w:p>
    <w:p w:rsidR="00A4106F" w:rsidRDefault="00A4106F" w:rsidP="00A4106F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p w:rsidR="00983B5C" w:rsidRDefault="00983B5C" w:rsidP="00A4106F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p w:rsidR="00BF335F" w:rsidRPr="00A4106F" w:rsidRDefault="00BF335F" w:rsidP="00A4106F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p w:rsidR="00A4106F" w:rsidRPr="00043381" w:rsidRDefault="00A4106F" w:rsidP="00A4106F">
      <w:pPr>
        <w:spacing w:after="0" w:line="288" w:lineRule="auto"/>
        <w:rPr>
          <w:rFonts w:asciiTheme="minorEastAsia" w:hAnsiTheme="minorEastAsia"/>
          <w:b/>
          <w:sz w:val="26"/>
          <w:szCs w:val="26"/>
        </w:rPr>
      </w:pPr>
      <w:r w:rsidRPr="00043381">
        <w:rPr>
          <w:rFonts w:asciiTheme="minorEastAsia" w:hAnsiTheme="minorEastAsia" w:hint="eastAsia"/>
          <w:b/>
          <w:sz w:val="26"/>
          <w:szCs w:val="26"/>
        </w:rPr>
        <w:t>社會學理論</w:t>
      </w:r>
      <w:r w:rsidR="00083B68" w:rsidRPr="00043381">
        <w:rPr>
          <w:rFonts w:asciiTheme="minorEastAsia" w:hAnsiTheme="minorEastAsia" w:hint="eastAsia"/>
          <w:b/>
          <w:sz w:val="26"/>
          <w:szCs w:val="26"/>
        </w:rPr>
        <w:t>：</w:t>
      </w:r>
    </w:p>
    <w:tbl>
      <w:tblPr>
        <w:tblStyle w:val="TableGrid"/>
        <w:tblW w:w="7200" w:type="dxa"/>
        <w:tblInd w:w="5" w:type="dxa"/>
        <w:tblLook w:val="0400" w:firstRow="0" w:lastRow="0" w:firstColumn="0" w:lastColumn="0" w:noHBand="0" w:noVBand="1"/>
      </w:tblPr>
      <w:tblGrid>
        <w:gridCol w:w="4850"/>
        <w:gridCol w:w="2350"/>
      </w:tblGrid>
      <w:tr w:rsidR="00043381" w:rsidRPr="00A4106F" w:rsidTr="00043381">
        <w:trPr>
          <w:trHeight w:val="576"/>
        </w:trPr>
        <w:tc>
          <w:tcPr>
            <w:tcW w:w="4850" w:type="dxa"/>
            <w:vAlign w:val="center"/>
          </w:tcPr>
          <w:p w:rsidR="00043381" w:rsidRDefault="00043381" w:rsidP="00043381">
            <w:pPr>
              <w:spacing w:line="288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網絡成癮、犯罪問題、人口高齡化</w:t>
            </w:r>
          </w:p>
        </w:tc>
        <w:tc>
          <w:tcPr>
            <w:tcW w:w="2350" w:type="dxa"/>
            <w:vAlign w:val="center"/>
          </w:tcPr>
          <w:p w:rsidR="00043381" w:rsidRDefault="00043381" w:rsidP="00043381">
            <w:pPr>
              <w:spacing w:line="288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功能理論</w:t>
            </w:r>
          </w:p>
        </w:tc>
      </w:tr>
      <w:tr w:rsidR="00083B68" w:rsidRPr="00A4106F" w:rsidTr="00043381">
        <w:trPr>
          <w:trHeight w:val="576"/>
        </w:trPr>
        <w:tc>
          <w:tcPr>
            <w:tcW w:w="4850" w:type="dxa"/>
            <w:vAlign w:val="center"/>
            <w:hideMark/>
          </w:tcPr>
          <w:p w:rsidR="00A4106F" w:rsidRPr="00BF335F" w:rsidRDefault="00A4106F" w:rsidP="00083B68">
            <w:pPr>
              <w:spacing w:line="288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BF335F">
              <w:rPr>
                <w:rFonts w:asciiTheme="minorEastAsia" w:hAnsiTheme="minorEastAsia" w:hint="eastAsia"/>
                <w:sz w:val="24"/>
                <w:szCs w:val="24"/>
              </w:rPr>
              <w:t>環境污染</w:t>
            </w:r>
            <w:r w:rsidR="00043381">
              <w:rPr>
                <w:rFonts w:asciiTheme="minorEastAsia" w:hAnsiTheme="minorEastAsia" w:hint="eastAsia"/>
                <w:sz w:val="24"/>
                <w:szCs w:val="24"/>
              </w:rPr>
              <w:t>、房屋問題</w:t>
            </w:r>
          </w:p>
        </w:tc>
        <w:tc>
          <w:tcPr>
            <w:tcW w:w="2350" w:type="dxa"/>
            <w:vAlign w:val="center"/>
            <w:hideMark/>
          </w:tcPr>
          <w:p w:rsidR="00A4106F" w:rsidRPr="006C6C82" w:rsidRDefault="00A4106F" w:rsidP="00083B68">
            <w:pPr>
              <w:spacing w:line="288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6C6C82">
              <w:rPr>
                <w:rFonts w:asciiTheme="minorEastAsia" w:hAnsiTheme="minorEastAsia" w:hint="eastAsia"/>
                <w:b/>
                <w:sz w:val="24"/>
                <w:szCs w:val="24"/>
              </w:rPr>
              <w:t>馬克思理論</w:t>
            </w:r>
          </w:p>
        </w:tc>
      </w:tr>
      <w:tr w:rsidR="00083B68" w:rsidRPr="00A4106F" w:rsidTr="00043381">
        <w:trPr>
          <w:trHeight w:val="576"/>
        </w:trPr>
        <w:tc>
          <w:tcPr>
            <w:tcW w:w="4850" w:type="dxa"/>
            <w:vAlign w:val="center"/>
            <w:hideMark/>
          </w:tcPr>
          <w:p w:rsidR="00A4106F" w:rsidRPr="00BF335F" w:rsidRDefault="00A4106F" w:rsidP="00083B68">
            <w:pPr>
              <w:spacing w:line="288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BF335F">
              <w:rPr>
                <w:rFonts w:asciiTheme="minorEastAsia" w:hAnsiTheme="minorEastAsia" w:hint="eastAsia"/>
                <w:sz w:val="24"/>
                <w:szCs w:val="24"/>
              </w:rPr>
              <w:t>家庭暴力</w:t>
            </w:r>
            <w:r w:rsidR="00043381">
              <w:rPr>
                <w:rFonts w:asciiTheme="minorEastAsia" w:hAnsiTheme="minorEastAsia" w:hint="eastAsia"/>
                <w:sz w:val="24"/>
                <w:szCs w:val="24"/>
              </w:rPr>
              <w:t>、精神疾病</w:t>
            </w:r>
          </w:p>
        </w:tc>
        <w:tc>
          <w:tcPr>
            <w:tcW w:w="2350" w:type="dxa"/>
            <w:vAlign w:val="center"/>
            <w:hideMark/>
          </w:tcPr>
          <w:p w:rsidR="00A4106F" w:rsidRPr="006C6C82" w:rsidRDefault="00A4106F" w:rsidP="00083B68">
            <w:pPr>
              <w:spacing w:line="288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6C6C82">
              <w:rPr>
                <w:rFonts w:asciiTheme="minorEastAsia" w:hAnsiTheme="minorEastAsia" w:hint="eastAsia"/>
                <w:b/>
                <w:sz w:val="24"/>
                <w:szCs w:val="24"/>
              </w:rPr>
              <w:t>女性主義</w:t>
            </w:r>
          </w:p>
        </w:tc>
      </w:tr>
      <w:tr w:rsidR="00043381" w:rsidRPr="00A4106F" w:rsidTr="00043381">
        <w:trPr>
          <w:trHeight w:val="576"/>
        </w:trPr>
        <w:tc>
          <w:tcPr>
            <w:tcW w:w="4850" w:type="dxa"/>
            <w:vAlign w:val="center"/>
            <w:hideMark/>
          </w:tcPr>
          <w:p w:rsidR="00043381" w:rsidRDefault="00043381" w:rsidP="00043381">
            <w:pPr>
              <w:spacing w:line="288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濫用藥物</w:t>
            </w:r>
          </w:p>
        </w:tc>
        <w:tc>
          <w:tcPr>
            <w:tcW w:w="2350" w:type="dxa"/>
            <w:vAlign w:val="center"/>
            <w:hideMark/>
          </w:tcPr>
          <w:p w:rsidR="00043381" w:rsidRDefault="00043381" w:rsidP="00043381">
            <w:pPr>
              <w:spacing w:line="288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互動理論</w:t>
            </w:r>
          </w:p>
        </w:tc>
      </w:tr>
    </w:tbl>
    <w:p w:rsidR="00A4106F" w:rsidRDefault="00A4106F" w:rsidP="00A4106F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p w:rsidR="00083B68" w:rsidRDefault="00083B68">
      <w:pPr>
        <w:spacing w:line="259" w:lineRule="auto"/>
        <w:rPr>
          <w:rFonts w:asciiTheme="minorEastAsia" w:hAnsiTheme="minorEastAsia"/>
          <w:sz w:val="24"/>
          <w:szCs w:val="24"/>
        </w:rPr>
      </w:pPr>
    </w:p>
    <w:p w:rsidR="00983B5C" w:rsidRDefault="00983B5C">
      <w:pPr>
        <w:spacing w:line="259" w:lineRule="auto"/>
        <w:rPr>
          <w:rFonts w:asciiTheme="minorEastAsia" w:hAnsiTheme="minorEastAsia"/>
          <w:sz w:val="24"/>
          <w:szCs w:val="24"/>
        </w:rPr>
      </w:pPr>
    </w:p>
    <w:p w:rsidR="00A4106F" w:rsidRPr="00043381" w:rsidRDefault="00BF335F" w:rsidP="00A4106F">
      <w:pPr>
        <w:spacing w:after="0" w:line="288" w:lineRule="auto"/>
        <w:rPr>
          <w:rFonts w:asciiTheme="minorEastAsia" w:hAnsiTheme="minorEastAsia"/>
          <w:b/>
          <w:sz w:val="26"/>
          <w:szCs w:val="26"/>
        </w:rPr>
      </w:pPr>
      <w:r w:rsidRPr="00043381">
        <w:rPr>
          <w:rFonts w:asciiTheme="minorEastAsia" w:hAnsiTheme="minorEastAsia" w:hint="eastAsia"/>
          <w:b/>
          <w:sz w:val="26"/>
          <w:szCs w:val="26"/>
        </w:rPr>
        <w:t>評分</w:t>
      </w:r>
      <w:r w:rsidR="00CD74EB" w:rsidRPr="00043381">
        <w:rPr>
          <w:rFonts w:asciiTheme="minorEastAsia" w:hAnsiTheme="minorEastAsia" w:hint="eastAsia"/>
          <w:b/>
          <w:sz w:val="26"/>
          <w:szCs w:val="26"/>
        </w:rPr>
        <w:t>準則</w:t>
      </w:r>
      <w:r w:rsidR="00083B68" w:rsidRPr="00043381">
        <w:rPr>
          <w:rFonts w:asciiTheme="minorEastAsia" w:hAnsiTheme="minorEastAsia" w:hint="eastAsia"/>
          <w:b/>
          <w:sz w:val="26"/>
          <w:szCs w:val="26"/>
        </w:rPr>
        <w:t>：</w:t>
      </w:r>
    </w:p>
    <w:tbl>
      <w:tblPr>
        <w:tblStyle w:val="TableGrid"/>
        <w:tblW w:w="8738" w:type="dxa"/>
        <w:tblInd w:w="5" w:type="dxa"/>
        <w:tblLook w:val="0600" w:firstRow="0" w:lastRow="0" w:firstColumn="0" w:lastColumn="0" w:noHBand="1" w:noVBand="1"/>
      </w:tblPr>
      <w:tblGrid>
        <w:gridCol w:w="7010"/>
        <w:gridCol w:w="1728"/>
      </w:tblGrid>
      <w:tr w:rsidR="00A4106F" w:rsidRPr="00A4106F" w:rsidTr="00083B68">
        <w:trPr>
          <w:trHeight w:val="576"/>
        </w:trPr>
        <w:tc>
          <w:tcPr>
            <w:tcW w:w="7010" w:type="dxa"/>
            <w:vAlign w:val="center"/>
            <w:hideMark/>
          </w:tcPr>
          <w:p w:rsidR="00A4106F" w:rsidRPr="00CD74EB" w:rsidRDefault="00A4106F" w:rsidP="00CD74EB">
            <w:pPr>
              <w:spacing w:line="288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CD74EB">
              <w:rPr>
                <w:rFonts w:asciiTheme="minorEastAsia" w:hAnsiTheme="minorEastAsia" w:hint="eastAsia"/>
                <w:b/>
                <w:sz w:val="24"/>
                <w:szCs w:val="24"/>
              </w:rPr>
              <w:t>準則</w:t>
            </w:r>
          </w:p>
        </w:tc>
        <w:tc>
          <w:tcPr>
            <w:tcW w:w="1728" w:type="dxa"/>
            <w:vAlign w:val="center"/>
            <w:hideMark/>
          </w:tcPr>
          <w:p w:rsidR="00A4106F" w:rsidRPr="00CD74EB" w:rsidRDefault="00A4106F" w:rsidP="00CD74E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4EB">
              <w:rPr>
                <w:rFonts w:ascii="Times New Roman" w:hAnsi="Times New Roman" w:cs="Times New Roman"/>
                <w:b/>
                <w:sz w:val="24"/>
                <w:szCs w:val="24"/>
              </w:rPr>
              <w:t>分數</w:t>
            </w:r>
          </w:p>
        </w:tc>
      </w:tr>
      <w:tr w:rsidR="00A4106F" w:rsidRPr="00A4106F" w:rsidTr="00083B68">
        <w:trPr>
          <w:trHeight w:val="576"/>
        </w:trPr>
        <w:tc>
          <w:tcPr>
            <w:tcW w:w="7010" w:type="dxa"/>
            <w:vAlign w:val="center"/>
            <w:hideMark/>
          </w:tcPr>
          <w:p w:rsidR="00A4106F" w:rsidRPr="00083B68" w:rsidRDefault="00A4106F" w:rsidP="00083B68">
            <w:pPr>
              <w:pStyle w:val="ListParagraph"/>
              <w:numPr>
                <w:ilvl w:val="0"/>
                <w:numId w:val="10"/>
              </w:numPr>
              <w:spacing w:line="288" w:lineRule="auto"/>
              <w:ind w:left="432" w:hanging="288"/>
              <w:rPr>
                <w:rFonts w:asciiTheme="minorEastAsia" w:hAnsiTheme="minorEastAsia"/>
                <w:sz w:val="24"/>
                <w:szCs w:val="24"/>
              </w:rPr>
            </w:pPr>
            <w:r w:rsidRPr="00083B68">
              <w:rPr>
                <w:rFonts w:asciiTheme="minorEastAsia" w:hAnsiTheme="minorEastAsia" w:hint="eastAsia"/>
                <w:sz w:val="24"/>
                <w:szCs w:val="24"/>
              </w:rPr>
              <w:t>完整內容結構</w:t>
            </w:r>
          </w:p>
        </w:tc>
        <w:tc>
          <w:tcPr>
            <w:tcW w:w="1728" w:type="dxa"/>
            <w:vAlign w:val="center"/>
            <w:hideMark/>
          </w:tcPr>
          <w:p w:rsidR="00A4106F" w:rsidRPr="00BF335F" w:rsidRDefault="00A4106F" w:rsidP="00083B6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35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4106F" w:rsidRPr="00A4106F" w:rsidTr="00083B68">
        <w:trPr>
          <w:trHeight w:val="576"/>
        </w:trPr>
        <w:tc>
          <w:tcPr>
            <w:tcW w:w="7010" w:type="dxa"/>
            <w:vAlign w:val="center"/>
            <w:hideMark/>
          </w:tcPr>
          <w:p w:rsidR="00A4106F" w:rsidRPr="00083B68" w:rsidRDefault="00A4106F" w:rsidP="00083B68">
            <w:pPr>
              <w:pStyle w:val="ListParagraph"/>
              <w:numPr>
                <w:ilvl w:val="0"/>
                <w:numId w:val="10"/>
              </w:numPr>
              <w:spacing w:line="288" w:lineRule="auto"/>
              <w:ind w:left="432" w:hanging="288"/>
              <w:rPr>
                <w:rFonts w:asciiTheme="minorEastAsia" w:hAnsiTheme="minorEastAsia"/>
                <w:sz w:val="24"/>
                <w:szCs w:val="24"/>
              </w:rPr>
            </w:pPr>
            <w:r w:rsidRPr="00083B68">
              <w:rPr>
                <w:rFonts w:asciiTheme="minorEastAsia" w:hAnsiTheme="minorEastAsia" w:hint="eastAsia"/>
                <w:sz w:val="24"/>
                <w:szCs w:val="24"/>
              </w:rPr>
              <w:t>詳細闡述社會問題的現況</w:t>
            </w:r>
            <w:r w:rsidR="00867A1B">
              <w:rPr>
                <w:rFonts w:asciiTheme="minorEastAsia" w:hAnsiTheme="minorEastAsia" w:hint="eastAsia"/>
                <w:sz w:val="24"/>
                <w:szCs w:val="24"/>
              </w:rPr>
              <w:t>和趨勢</w:t>
            </w:r>
            <w:r w:rsidRPr="00083B68">
              <w:rPr>
                <w:rFonts w:asciiTheme="minorEastAsia" w:hAnsiTheme="minorEastAsia" w:hint="eastAsia"/>
                <w:sz w:val="24"/>
                <w:szCs w:val="24"/>
              </w:rPr>
              <w:t>，並提供充足的資料或數據</w:t>
            </w:r>
          </w:p>
        </w:tc>
        <w:tc>
          <w:tcPr>
            <w:tcW w:w="1728" w:type="dxa"/>
            <w:vAlign w:val="center"/>
            <w:hideMark/>
          </w:tcPr>
          <w:p w:rsidR="00A4106F" w:rsidRPr="00BF335F" w:rsidRDefault="00A4106F" w:rsidP="00083B6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35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4106F" w:rsidRPr="00A4106F" w:rsidTr="00083B68">
        <w:trPr>
          <w:trHeight w:val="576"/>
        </w:trPr>
        <w:tc>
          <w:tcPr>
            <w:tcW w:w="7010" w:type="dxa"/>
            <w:vAlign w:val="center"/>
            <w:hideMark/>
          </w:tcPr>
          <w:p w:rsidR="00A4106F" w:rsidRPr="00083B68" w:rsidRDefault="00867A1B" w:rsidP="00083B68">
            <w:pPr>
              <w:pStyle w:val="ListParagraph"/>
              <w:numPr>
                <w:ilvl w:val="0"/>
                <w:numId w:val="10"/>
              </w:numPr>
              <w:spacing w:line="288" w:lineRule="auto"/>
              <w:ind w:left="432" w:hanging="288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詳盡</w:t>
            </w:r>
            <w:r w:rsidR="00CD74EB">
              <w:rPr>
                <w:rFonts w:asciiTheme="minorEastAsia" w:hAnsiTheme="minorEastAsia" w:hint="eastAsia"/>
                <w:sz w:val="24"/>
                <w:szCs w:val="24"/>
              </w:rPr>
              <w:t>分析</w:t>
            </w:r>
            <w:r w:rsidR="00A4106F" w:rsidRPr="00083B68">
              <w:rPr>
                <w:rFonts w:asciiTheme="minorEastAsia" w:hAnsiTheme="minorEastAsia" w:hint="eastAsia"/>
                <w:sz w:val="24"/>
                <w:szCs w:val="24"/>
              </w:rPr>
              <w:t>社會問題的</w:t>
            </w:r>
            <w:r w:rsidR="00083B68" w:rsidRPr="00083B68">
              <w:rPr>
                <w:rFonts w:asciiTheme="minorEastAsia" w:hAnsiTheme="minorEastAsia" w:hint="eastAsia"/>
                <w:sz w:val="24"/>
                <w:szCs w:val="24"/>
              </w:rPr>
              <w:t>重要</w:t>
            </w:r>
            <w:r w:rsidR="00A4106F" w:rsidRPr="00083B68">
              <w:rPr>
                <w:rFonts w:asciiTheme="minorEastAsia" w:hAnsiTheme="minorEastAsia" w:hint="eastAsia"/>
                <w:sz w:val="24"/>
                <w:szCs w:val="24"/>
              </w:rPr>
              <w:t>社會因素，並應用社會學理論作精確解釋</w:t>
            </w:r>
          </w:p>
        </w:tc>
        <w:tc>
          <w:tcPr>
            <w:tcW w:w="1728" w:type="dxa"/>
            <w:vAlign w:val="center"/>
            <w:hideMark/>
          </w:tcPr>
          <w:p w:rsidR="00A4106F" w:rsidRPr="00BF335F" w:rsidRDefault="00A4106F" w:rsidP="00083B6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3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4106F" w:rsidRPr="00A4106F" w:rsidTr="00083B68">
        <w:trPr>
          <w:trHeight w:val="576"/>
        </w:trPr>
        <w:tc>
          <w:tcPr>
            <w:tcW w:w="7010" w:type="dxa"/>
            <w:vAlign w:val="center"/>
            <w:hideMark/>
          </w:tcPr>
          <w:p w:rsidR="00A4106F" w:rsidRPr="00083B68" w:rsidRDefault="00A4106F" w:rsidP="00083B68">
            <w:pPr>
              <w:pStyle w:val="ListParagraph"/>
              <w:numPr>
                <w:ilvl w:val="0"/>
                <w:numId w:val="10"/>
              </w:numPr>
              <w:spacing w:line="288" w:lineRule="auto"/>
              <w:ind w:left="432" w:hanging="288"/>
              <w:rPr>
                <w:rFonts w:asciiTheme="minorEastAsia" w:hAnsiTheme="minorEastAsia"/>
                <w:sz w:val="24"/>
                <w:szCs w:val="24"/>
              </w:rPr>
            </w:pPr>
            <w:r w:rsidRPr="00083B68">
              <w:rPr>
                <w:rFonts w:asciiTheme="minorEastAsia" w:hAnsiTheme="minorEastAsia" w:hint="eastAsia"/>
                <w:sz w:val="24"/>
                <w:szCs w:val="24"/>
              </w:rPr>
              <w:t>純熟報告技巧</w:t>
            </w:r>
          </w:p>
        </w:tc>
        <w:tc>
          <w:tcPr>
            <w:tcW w:w="1728" w:type="dxa"/>
            <w:vAlign w:val="center"/>
            <w:hideMark/>
          </w:tcPr>
          <w:p w:rsidR="00A4106F" w:rsidRPr="00BF335F" w:rsidRDefault="00A4106F" w:rsidP="00083B6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3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4106F" w:rsidRPr="00A4106F" w:rsidTr="00083B68">
        <w:trPr>
          <w:trHeight w:val="576"/>
        </w:trPr>
        <w:tc>
          <w:tcPr>
            <w:tcW w:w="7010" w:type="dxa"/>
            <w:vAlign w:val="center"/>
            <w:hideMark/>
          </w:tcPr>
          <w:p w:rsidR="00A4106F" w:rsidRPr="00CD74EB" w:rsidRDefault="00A4106F" w:rsidP="00083B68">
            <w:pPr>
              <w:spacing w:line="288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CD74EB">
              <w:rPr>
                <w:rFonts w:asciiTheme="minorEastAsia" w:hAnsiTheme="minorEastAsia" w:hint="eastAsia"/>
                <w:b/>
                <w:sz w:val="24"/>
                <w:szCs w:val="24"/>
              </w:rPr>
              <w:t>總分</w:t>
            </w:r>
            <w:r w:rsidR="00867A1B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 </w:t>
            </w:r>
            <w:r w:rsidR="00867A1B">
              <w:rPr>
                <w:rFonts w:asciiTheme="minorEastAsia" w:hAnsiTheme="minorEastAsia"/>
                <w:b/>
                <w:sz w:val="24"/>
                <w:szCs w:val="24"/>
              </w:rPr>
              <w:t>(</w:t>
            </w:r>
            <w:proofErr w:type="gramStart"/>
            <w:r w:rsidR="00867A1B">
              <w:rPr>
                <w:rFonts w:asciiTheme="minorEastAsia" w:hAnsiTheme="minorEastAsia" w:hint="eastAsia"/>
                <w:b/>
                <w:sz w:val="24"/>
                <w:szCs w:val="24"/>
              </w:rPr>
              <w:t>佔</w:t>
            </w:r>
            <w:proofErr w:type="gramEnd"/>
            <w:r w:rsidR="00867A1B">
              <w:rPr>
                <w:rFonts w:asciiTheme="minorEastAsia" w:hAnsiTheme="minorEastAsia" w:hint="eastAsia"/>
                <w:b/>
                <w:sz w:val="24"/>
                <w:szCs w:val="24"/>
              </w:rPr>
              <w:t>總成績的4</w:t>
            </w:r>
            <w:r w:rsidR="00867A1B">
              <w:rPr>
                <w:rFonts w:asciiTheme="minorEastAsia" w:hAnsiTheme="minorEastAsia"/>
                <w:b/>
                <w:sz w:val="24"/>
                <w:szCs w:val="24"/>
              </w:rPr>
              <w:t>0%)</w:t>
            </w:r>
          </w:p>
        </w:tc>
        <w:tc>
          <w:tcPr>
            <w:tcW w:w="1728" w:type="dxa"/>
            <w:vAlign w:val="center"/>
            <w:hideMark/>
          </w:tcPr>
          <w:p w:rsidR="00A4106F" w:rsidRPr="00CD74EB" w:rsidRDefault="00A4106F" w:rsidP="00083B68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4EB"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</w:tr>
    </w:tbl>
    <w:p w:rsidR="00A4106F" w:rsidRPr="00A4106F" w:rsidRDefault="00A4106F" w:rsidP="00A4106F">
      <w:pPr>
        <w:spacing w:after="0" w:line="288" w:lineRule="auto"/>
        <w:rPr>
          <w:rFonts w:asciiTheme="minorEastAsia" w:hAnsiTheme="minorEastAsia"/>
          <w:sz w:val="24"/>
          <w:szCs w:val="24"/>
        </w:rPr>
      </w:pPr>
    </w:p>
    <w:sectPr w:rsidR="00A4106F" w:rsidRPr="00A4106F" w:rsidSect="00983B5C">
      <w:footerReference w:type="default" r:id="rId7"/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7200" w:rsidRDefault="00DF7200" w:rsidP="00DF7200">
      <w:pPr>
        <w:spacing w:after="0" w:line="240" w:lineRule="auto"/>
      </w:pPr>
      <w:r>
        <w:separator/>
      </w:r>
    </w:p>
  </w:endnote>
  <w:endnote w:type="continuationSeparator" w:id="0">
    <w:p w:rsidR="00DF7200" w:rsidRDefault="00DF7200" w:rsidP="00DF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519008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7A1B" w:rsidRDefault="00867A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67A1B" w:rsidRDefault="00867A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7200" w:rsidRDefault="00DF7200" w:rsidP="00DF7200">
      <w:pPr>
        <w:spacing w:after="0" w:line="240" w:lineRule="auto"/>
      </w:pPr>
      <w:r>
        <w:separator/>
      </w:r>
    </w:p>
  </w:footnote>
  <w:footnote w:type="continuationSeparator" w:id="0">
    <w:p w:rsidR="00DF7200" w:rsidRDefault="00DF7200" w:rsidP="00DF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746AC"/>
    <w:multiLevelType w:val="hybridMultilevel"/>
    <w:tmpl w:val="DFF2F790"/>
    <w:lvl w:ilvl="0" w:tplc="E7AA1C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976F046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445C13C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C61CC2E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614221A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9E6E6E90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2ECF16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2107128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805CEFD4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1B42B6"/>
    <w:multiLevelType w:val="hybridMultilevel"/>
    <w:tmpl w:val="E0C0A674"/>
    <w:lvl w:ilvl="0" w:tplc="43E86C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8DC185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F36D71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C4AA05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83885C7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C5C457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94CBB6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44419C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48ED4B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0D3B380C"/>
    <w:multiLevelType w:val="hybridMultilevel"/>
    <w:tmpl w:val="C428C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350D47"/>
    <w:multiLevelType w:val="hybridMultilevel"/>
    <w:tmpl w:val="13D89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A278B9"/>
    <w:multiLevelType w:val="hybridMultilevel"/>
    <w:tmpl w:val="66A41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40E43"/>
    <w:multiLevelType w:val="hybridMultilevel"/>
    <w:tmpl w:val="8F0EA9E4"/>
    <w:lvl w:ilvl="0" w:tplc="380A689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F6ACDBE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0068A9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590CDC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B521AB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FFAFEC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47C83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C40462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60CAD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57842F47"/>
    <w:multiLevelType w:val="hybridMultilevel"/>
    <w:tmpl w:val="05028AF4"/>
    <w:lvl w:ilvl="0" w:tplc="0409000F">
      <w:start w:val="1"/>
      <w:numFmt w:val="decimal"/>
      <w:lvlText w:val="%1."/>
      <w:lvlJc w:val="left"/>
      <w:pPr>
        <w:ind w:left="622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F2D0608"/>
    <w:multiLevelType w:val="hybridMultilevel"/>
    <w:tmpl w:val="7974B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8D301C"/>
    <w:multiLevelType w:val="hybridMultilevel"/>
    <w:tmpl w:val="D6947A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5B74314"/>
    <w:multiLevelType w:val="hybridMultilevel"/>
    <w:tmpl w:val="2F38F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1496A"/>
    <w:multiLevelType w:val="hybridMultilevel"/>
    <w:tmpl w:val="69DEF1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8"/>
  </w:num>
  <w:num w:numId="7">
    <w:abstractNumId w:val="10"/>
  </w:num>
  <w:num w:numId="8">
    <w:abstractNumId w:val="4"/>
  </w:num>
  <w:num w:numId="9">
    <w:abstractNumId w:val="7"/>
  </w:num>
  <w:num w:numId="10">
    <w:abstractNumId w:val="9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6F"/>
    <w:rsid w:val="00043381"/>
    <w:rsid w:val="00083B68"/>
    <w:rsid w:val="003922D0"/>
    <w:rsid w:val="006001AE"/>
    <w:rsid w:val="00633C9A"/>
    <w:rsid w:val="006C6C82"/>
    <w:rsid w:val="00795ACE"/>
    <w:rsid w:val="00867A1B"/>
    <w:rsid w:val="00940BE5"/>
    <w:rsid w:val="00983B5C"/>
    <w:rsid w:val="00A4106F"/>
    <w:rsid w:val="00B05AE4"/>
    <w:rsid w:val="00BF335F"/>
    <w:rsid w:val="00CD74EB"/>
    <w:rsid w:val="00DF7200"/>
    <w:rsid w:val="00EC2795"/>
    <w:rsid w:val="00FA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835AD2"/>
  <w15:chartTrackingRefBased/>
  <w15:docId w15:val="{22E78DB6-541B-48C2-8975-D3D716A9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106F"/>
    <w:pPr>
      <w:spacing w:line="256" w:lineRule="auto"/>
    </w:pPr>
    <w:rPr>
      <w:lang w:eastAsia="zh-T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106F"/>
    <w:pPr>
      <w:spacing w:after="0" w:line="240" w:lineRule="auto"/>
    </w:pPr>
    <w:rPr>
      <w:lang w:eastAsia="zh-T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0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72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200"/>
    <w:rPr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DF72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200"/>
    <w:rPr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4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6388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1353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1881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1401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3572">
          <w:marLeft w:val="80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0886">
          <w:marLeft w:val="80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7833">
          <w:marLeft w:val="80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2057">
          <w:marLeft w:val="80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878">
          <w:marLeft w:val="80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50661">
          <w:marLeft w:val="36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008">
          <w:marLeft w:val="36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77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WAI LEUNG DICKY</dc:creator>
  <cp:keywords/>
  <dc:description/>
  <cp:lastModifiedBy>LAI WAI LEUNG DICKY</cp:lastModifiedBy>
  <cp:revision>5</cp:revision>
  <cp:lastPrinted>2026-09-03T05:04:00Z</cp:lastPrinted>
  <dcterms:created xsi:type="dcterms:W3CDTF">2026-09-03T05:03:00Z</dcterms:created>
  <dcterms:modified xsi:type="dcterms:W3CDTF">2026-09-10T07:03:00Z</dcterms:modified>
</cp:coreProperties>
</file>