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t>Introduction</w:t>
      </w:r>
    </w:p>
    <w:p>
      <w:pPr>
        <w:pStyle w:val="Normal"/>
        <w:bidi w:val="0"/>
        <w:jc w:val="left"/>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Instroduction about SNAPShot</w:t>
      </w:r>
    </w:p>
    <w:p>
      <w:pPr>
        <w:pStyle w:val="Normal"/>
        <w:bidi w:val="0"/>
        <w:spacing w:lineRule="atLeast" w:line="285"/>
        <w:jc w:val="left"/>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The process of genotype calling</w:t>
      </w:r>
    </w:p>
    <w:p>
      <w:pPr>
        <w:pStyle w:val="Normal"/>
        <w:bidi w:val="0"/>
        <w:spacing w:lineRule="atLeast" w:line="285"/>
        <w:jc w:val="left"/>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Vary each run time</w:t>
      </w:r>
    </w:p>
    <w:p>
      <w:pPr>
        <w:pStyle w:val="Normal"/>
        <w:bidi w:val="0"/>
        <w:spacing w:lineRule="atLeast" w:line="285"/>
        <w:jc w:val="left"/>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Benefit of cloud base system</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Star-allele calling from genotyping results is crucial for PGx implementation in</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clinical practice. Additionally, a laboratory-developed test (LDT) panel for PGx</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implementation is also critical and cost-effective for a specific population; however,</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 star-alleles calling tools for the panel need to be developed. In this work,</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therefore, we developed a star-allele calling tool applied for the developed testing</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panel. The tool also was integrated into the system and website application.</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Taken all into consideration, we develop a cloud base system that support user can call genotype and matching with our knowledge database.</w:t>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left"/>
        <w:rPr>
          <w:rFonts w:ascii="Helvetica" w:hAnsi="Helvetica"/>
          <w:b w:val="false"/>
          <w:b w:val="false"/>
          <w:i w:val="false"/>
          <w:i w:val="false"/>
          <w:caps w:val="false"/>
          <w:smallCaps w:val="false"/>
          <w:color w:val="000000"/>
          <w:spacing w:val="0"/>
          <w:sz w:val="27"/>
        </w:rPr>
      </w:pPr>
      <w:r>
        <w:rPr>
          <w:rFonts w:ascii="Helvetica" w:hAnsi="Helvetica"/>
          <w:b w:val="false"/>
          <w:i w:val="false"/>
          <w:caps w:val="false"/>
          <w:smallCaps w:val="false"/>
          <w:color w:val="000000"/>
          <w:spacing w:val="0"/>
          <w:sz w:val="27"/>
        </w:rPr>
        <w:t>We have developed modules to call genotype (star allele) from results derived from the Gene Mapper machine (gc.spmed.kr). This system is currently not integrated with the PDSS system.</w:t>
      </w:r>
    </w:p>
    <w:p>
      <w:pPr>
        <w:pStyle w:val="TextBody"/>
        <w:widowControl/>
        <w:numPr>
          <w:ilvl w:val="0"/>
          <w:numId w:val="1"/>
        </w:numPr>
        <w:tabs>
          <w:tab w:val="clear" w:pos="720"/>
          <w:tab w:val="left" w:pos="707" w:leader="none"/>
        </w:tabs>
        <w:bidi w:val="0"/>
        <w:spacing w:before="0" w:after="0"/>
        <w:ind w:left="707" w:right="0" w:hanging="0"/>
        <w:jc w:val="left"/>
        <w:rPr>
          <w:rFonts w:ascii="Helvetica" w:hAnsi="Helvetica"/>
          <w:b w:val="false"/>
          <w:b w:val="false"/>
          <w:i w:val="false"/>
          <w:i w:val="false"/>
          <w:caps w:val="false"/>
          <w:smallCaps w:val="false"/>
          <w:color w:val="000000"/>
          <w:spacing w:val="0"/>
          <w:sz w:val="27"/>
        </w:rPr>
      </w:pPr>
      <w:r>
        <w:rPr>
          <w:rFonts w:ascii="Helvetica" w:hAnsi="Helvetica"/>
          <w:b w:val="false"/>
          <w:i w:val="false"/>
          <w:caps w:val="false"/>
          <w:smallCaps w:val="false"/>
          <w:color w:val="000000"/>
          <w:spacing w:val="0"/>
          <w:sz w:val="27"/>
        </w:rPr>
        <w:t>Since the intensity of each run can be different, therefore, the peaks might occur outside of the bin standard range.</w:t>
      </w:r>
    </w:p>
    <w:p>
      <w:pPr>
        <w:pStyle w:val="TextBody"/>
        <w:widowControl/>
        <w:numPr>
          <w:ilvl w:val="0"/>
          <w:numId w:val="1"/>
        </w:numPr>
        <w:tabs>
          <w:tab w:val="clear" w:pos="720"/>
          <w:tab w:val="left" w:pos="707" w:leader="none"/>
        </w:tabs>
        <w:bidi w:val="0"/>
        <w:spacing w:before="0" w:after="0"/>
        <w:ind w:left="707" w:right="0" w:hanging="0"/>
        <w:jc w:val="left"/>
        <w:rPr>
          <w:rFonts w:ascii="Helvetica" w:hAnsi="Helvetica"/>
          <w:b w:val="false"/>
          <w:b w:val="false"/>
          <w:i w:val="false"/>
          <w:i w:val="false"/>
          <w:caps w:val="false"/>
          <w:smallCaps w:val="false"/>
          <w:color w:val="000000"/>
          <w:spacing w:val="0"/>
          <w:sz w:val="27"/>
        </w:rPr>
      </w:pPr>
      <w:r>
        <w:rPr>
          <w:rFonts w:ascii="Helvetica" w:hAnsi="Helvetica"/>
          <w:b w:val="false"/>
          <w:i w:val="false"/>
          <w:caps w:val="false"/>
          <w:smallCaps w:val="false"/>
          <w:color w:val="000000"/>
          <w:spacing w:val="0"/>
          <w:sz w:val="27"/>
        </w:rPr>
        <w:t>Users must adjust the bin range and re-analysis this sample to export new results.</w:t>
      </w:r>
    </w:p>
    <w:p>
      <w:pPr>
        <w:pStyle w:val="TextBody"/>
        <w:widowControl/>
        <w:numPr>
          <w:ilvl w:val="0"/>
          <w:numId w:val="1"/>
        </w:numPr>
        <w:tabs>
          <w:tab w:val="clear" w:pos="720"/>
          <w:tab w:val="left" w:pos="707" w:leader="none"/>
        </w:tabs>
        <w:bidi w:val="0"/>
        <w:ind w:left="707" w:right="0" w:hanging="0"/>
        <w:jc w:val="left"/>
        <w:rPr>
          <w:rFonts w:ascii="Helvetica" w:hAnsi="Helvetica"/>
          <w:b w:val="false"/>
          <w:b w:val="false"/>
          <w:i w:val="false"/>
          <w:i w:val="false"/>
          <w:caps w:val="false"/>
          <w:smallCaps w:val="false"/>
          <w:color w:val="000000"/>
          <w:spacing w:val="0"/>
          <w:sz w:val="27"/>
        </w:rPr>
      </w:pPr>
      <w:r>
        <w:rPr>
          <w:rFonts w:ascii="Helvetica" w:hAnsi="Helvetica"/>
          <w:b w:val="false"/>
          <w:i w:val="false"/>
          <w:caps w:val="false"/>
          <w:smallCaps w:val="false"/>
          <w:color w:val="000000"/>
          <w:spacing w:val="0"/>
          <w:sz w:val="27"/>
        </w:rPr>
        <w:t>Those processes made it inconvenient for users (suggest copy-paste and uploading in different systems).</w:t>
      </w:r>
    </w:p>
    <w:p>
      <w:pPr>
        <w:pStyle w:val="TextBody"/>
        <w:widowControl/>
        <w:bidi w:val="0"/>
        <w:ind w:left="0" w:right="0" w:hanging="0"/>
        <w:jc w:val="left"/>
        <w:rPr>
          <w:rFonts w:ascii="Helvetica" w:hAnsi="Helvetica"/>
          <w:b/>
          <w:b/>
          <w:i w:val="false"/>
          <w:i w:val="false"/>
          <w:caps w:val="false"/>
          <w:smallCaps w:val="false"/>
          <w:color w:val="000000"/>
          <w:spacing w:val="0"/>
          <w:sz w:val="27"/>
        </w:rPr>
      </w:pPr>
      <w:r>
        <w:rPr>
          <w:rFonts w:ascii="Helvetica" w:hAnsi="Helvetica"/>
          <w:b/>
          <w:i w:val="false"/>
          <w:caps w:val="false"/>
          <w:smallCaps w:val="false"/>
          <w:color w:val="000000"/>
          <w:spacing w:val="0"/>
          <w:sz w:val="27"/>
        </w:rPr>
        <w:t>We would like to develop a module that supports:</w:t>
      </w:r>
    </w:p>
    <w:p>
      <w:pPr>
        <w:pStyle w:val="TextBody"/>
        <w:widowControl/>
        <w:numPr>
          <w:ilvl w:val="0"/>
          <w:numId w:val="2"/>
        </w:numPr>
        <w:tabs>
          <w:tab w:val="clear" w:pos="720"/>
          <w:tab w:val="left" w:pos="707" w:leader="none"/>
        </w:tabs>
        <w:bidi w:val="0"/>
        <w:ind w:left="707" w:right="0" w:hanging="283"/>
        <w:jc w:val="left"/>
        <w:rPr>
          <w:rFonts w:ascii="Helvetica" w:hAnsi="Helvetica"/>
          <w:b/>
          <w:b/>
          <w:i w:val="false"/>
          <w:i w:val="false"/>
          <w:caps w:val="false"/>
          <w:smallCaps w:val="false"/>
          <w:color w:val="000000"/>
          <w:spacing w:val="0"/>
          <w:sz w:val="27"/>
        </w:rPr>
      </w:pPr>
      <w:r>
        <w:rPr>
          <w:rFonts w:ascii="Helvetica" w:hAnsi="Helvetica"/>
          <w:b/>
          <w:i w:val="false"/>
          <w:caps w:val="false"/>
          <w:smallCaps w:val="false"/>
          <w:color w:val="000000"/>
          <w:spacing w:val="0"/>
          <w:sz w:val="27"/>
        </w:rPr>
        <w:t>Users to call and adjust bin range and height directly on our web application system from a raw intensity file (FSA file)</w:t>
      </w:r>
    </w:p>
    <w:p>
      <w:pPr>
        <w:pStyle w:val="TextBody"/>
        <w:widowControl/>
        <w:numPr>
          <w:ilvl w:val="0"/>
          <w:numId w:val="3"/>
        </w:numPr>
        <w:tabs>
          <w:tab w:val="clear" w:pos="720"/>
          <w:tab w:val="left" w:pos="707" w:leader="none"/>
        </w:tabs>
        <w:bidi w:val="0"/>
        <w:ind w:left="707" w:right="0" w:hanging="283"/>
        <w:jc w:val="left"/>
        <w:rPr>
          <w:rFonts w:ascii="Helvetica" w:hAnsi="Helvetica"/>
          <w:b/>
          <w:b/>
          <w:i w:val="false"/>
          <w:i w:val="false"/>
          <w:caps w:val="false"/>
          <w:smallCaps w:val="false"/>
          <w:color w:val="000000"/>
          <w:spacing w:val="0"/>
          <w:sz w:val="27"/>
        </w:rPr>
      </w:pPr>
      <w:r>
        <w:rPr>
          <w:rFonts w:ascii="Helvetica" w:hAnsi="Helvetica"/>
          <w:b/>
          <w:i w:val="false"/>
          <w:caps w:val="false"/>
          <w:smallCaps w:val="false"/>
          <w:color w:val="000000"/>
          <w:spacing w:val="0"/>
          <w:sz w:val="27"/>
        </w:rPr>
        <w:t>The application is expected to integrate with the PDSS system and cover processes from finding peaks from intensity data to genotype calling and integrate those data to make the report, including the QC plot.</w:t>
      </w:r>
    </w:p>
    <w:p>
      <w:pPr>
        <w:pStyle w:val="TextBody"/>
        <w:widowControl/>
        <w:numPr>
          <w:ilvl w:val="0"/>
          <w:numId w:val="4"/>
        </w:numPr>
        <w:tabs>
          <w:tab w:val="clear" w:pos="720"/>
          <w:tab w:val="left" w:pos="707" w:leader="none"/>
        </w:tabs>
        <w:bidi w:val="0"/>
        <w:ind w:left="707" w:right="0" w:hanging="283"/>
        <w:jc w:val="left"/>
        <w:rPr>
          <w:rFonts w:ascii="Helvetica" w:hAnsi="Helvetica"/>
          <w:b/>
          <w:b/>
          <w:i w:val="false"/>
          <w:i w:val="false"/>
          <w:caps w:val="false"/>
          <w:smallCaps w:val="false"/>
          <w:color w:val="000000"/>
          <w:spacing w:val="0"/>
          <w:sz w:val="27"/>
        </w:rPr>
      </w:pPr>
      <w:r>
        <w:rPr>
          <w:rFonts w:ascii="Helvetica" w:hAnsi="Helvetica"/>
          <w:b/>
          <w:i w:val="false"/>
          <w:caps w:val="false"/>
          <w:smallCaps w:val="false"/>
          <w:color w:val="000000"/>
          <w:spacing w:val="0"/>
          <w:sz w:val="27"/>
        </w:rPr>
        <w:t>This is also a core function that we can provide a web application for our customers who bought our KIT</w:t>
      </w:r>
    </w:p>
    <w:p>
      <w:pPr>
        <w:pStyle w:val="Normal"/>
        <w:bidi w:val="0"/>
        <w:jc w:val="left"/>
        <w:rPr/>
      </w:pPr>
      <w:r>
        <w:rPr/>
      </w:r>
    </w:p>
    <w:p>
      <w:pPr>
        <w:pStyle w:val="Normal"/>
        <w:bidi w:val="0"/>
        <w:jc w:val="left"/>
        <w:rPr/>
      </w:pPr>
      <w:r>
        <w:rPr/>
      </w:r>
    </w:p>
    <w:p>
      <w:pPr>
        <w:pStyle w:val="Normal"/>
        <w:bidi w:val="0"/>
        <w:jc w:val="left"/>
        <w:rPr/>
      </w:pPr>
      <w:r>
        <w:rPr/>
        <w:t>Methods</w:t>
      </w:r>
    </w:p>
    <w:p>
      <w:pPr>
        <w:pStyle w:val="Normal"/>
        <w:bidi w:val="0"/>
        <w:jc w:val="left"/>
        <w:rPr>
          <w:color w:val="252525"/>
        </w:rPr>
      </w:pPr>
      <w:r>
        <w:rPr>
          <w:color w:val="252525"/>
        </w:rPr>
      </w:r>
    </w:p>
    <w:p>
      <w:pPr>
        <w:pStyle w:val="Normal"/>
        <w:bidi w:val="0"/>
        <w:jc w:val="left"/>
        <w:rPr>
          <w:rFonts w:ascii="Droid Sans Mono;monospace;monospace" w:hAnsi="Droid Sans Mono;monospace;monospace"/>
          <w:b/>
          <w:b/>
          <w:color w:val="AA3731"/>
          <w:sz w:val="21"/>
          <w:highlight w:val="white"/>
        </w:rPr>
      </w:pPr>
      <w:r>
        <w:rPr>
          <w:rFonts w:ascii="Droid Sans Mono;monospace;monospace" w:hAnsi="Droid Sans Mono;monospace;monospace"/>
          <w:b/>
          <w:color w:val="AA3731"/>
          <w:sz w:val="21"/>
          <w:highlight w:val="white"/>
        </w:rPr>
        <w:t>Loading FSA data</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Raw data from fragment analysis sofware were loaded using package Biopython (version) package. The intensisty data were stored in different predefined chanel name such as DATA105 for refrernce chanel, for other chanels defined for 4 nucleotites (DATA1: A; DATA2:C; DATA3:G and DATA4:T). Those intensisty data were primary used in peak detection process.</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jc w:val="left"/>
        <w:rPr>
          <w:rFonts w:ascii="Droid Sans Mono;monospace;monospace" w:hAnsi="Droid Sans Mono;monospace;monospace"/>
          <w:b/>
          <w:b/>
          <w:color w:val="AA3731"/>
          <w:sz w:val="21"/>
          <w:highlight w:val="white"/>
        </w:rPr>
      </w:pPr>
      <w:r>
        <w:rPr>
          <w:rFonts w:ascii="Droid Sans Mono;monospace;monospace" w:hAnsi="Droid Sans Mono;monospace;monospace"/>
          <w:b/>
          <w:color w:val="AA3731"/>
          <w:sz w:val="21"/>
          <w:highlight w:val="white"/>
        </w:rPr>
        <w:t>Reference peak detection</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As mentioned above, the ref</w:t>
      </w:r>
      <w:r>
        <w:rPr>
          <w:rFonts w:ascii="Droid Sans Mono;monospace;monospace" w:hAnsi="Droid Sans Mono;monospace;monospace"/>
          <w:b w:val="false"/>
          <w:color w:val="333333"/>
          <w:sz w:val="21"/>
          <w:highlight w:val="white"/>
        </w:rPr>
        <w:t>e</w:t>
      </w:r>
      <w:r>
        <w:rPr>
          <w:rFonts w:ascii="Droid Sans Mono;monospace;monospace" w:hAnsi="Droid Sans Mono;monospace;monospace"/>
          <w:b w:val="false"/>
          <w:color w:val="333333"/>
          <w:sz w:val="21"/>
          <w:highlight w:val="white"/>
        </w:rPr>
        <w:t xml:space="preserve">rence intensity </w:t>
      </w:r>
      <w:r>
        <w:rPr>
          <w:rFonts w:ascii="Droid Sans Mono;monospace;monospace" w:hAnsi="Droid Sans Mono;monospace;monospace"/>
          <w:b w:val="false"/>
          <w:color w:val="333333"/>
          <w:sz w:val="21"/>
          <w:highlight w:val="white"/>
        </w:rPr>
        <w:t>(DATA105 data chanel)</w:t>
      </w:r>
      <w:r>
        <w:rPr>
          <w:rFonts w:ascii="Droid Sans Mono;monospace;monospace" w:hAnsi="Droid Sans Mono;monospace;monospace"/>
          <w:b w:val="false"/>
          <w:color w:val="333333"/>
          <w:sz w:val="21"/>
          <w:highlight w:val="white"/>
        </w:rPr>
        <w:t xml:space="preserve"> was used to detect the reference peak. Usually, the information of reference peak depends on the experiment design. In this study, we used ??? GeneScan 120 Lize dye size standard (CYP2D6 kit developed by SPMED Co. Ltd. (GTR link)).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We used peak finding function of scipy (version) with default height 800, width of peak, ... However, the setting information can be adjusted by expertise.</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 number of detected peaks should be equal to number of reference size standard. In case of LIZ 120, there are 9 reference sizes, therefore the number of peaks should be 9 peaks corresponding with the reference size. Only qualifed peak detection was used to develop Least Square model as the next step, otherwise, it need to be adjusted by user to detect the correct reference peaks.</w:t>
      </w:r>
    </w:p>
    <w:p>
      <w:pPr>
        <w:pStyle w:val="Normal"/>
        <w:bidi w:val="0"/>
        <w:jc w:val="left"/>
        <w:rPr/>
      </w:pPr>
      <w:r>
        <w:rPr/>
      </w:r>
    </w:p>
    <w:p>
      <w:pPr>
        <w:pStyle w:val="Normal"/>
        <w:bidi w:val="0"/>
        <w:jc w:val="left"/>
        <w:rPr>
          <w:rFonts w:ascii="Droid Sans Mono;monospace;monospace" w:hAnsi="Droid Sans Mono;monospace;monospace"/>
          <w:b/>
          <w:b/>
          <w:color w:val="AA3731"/>
          <w:sz w:val="21"/>
          <w:highlight w:val="white"/>
        </w:rPr>
      </w:pPr>
      <w:r>
        <w:rPr>
          <w:rFonts w:ascii="Droid Sans Mono;monospace;monospace" w:hAnsi="Droid Sans Mono;monospace;monospace"/>
          <w:b/>
          <w:color w:val="AA3731"/>
          <w:sz w:val="21"/>
          <w:highlight w:val="white"/>
        </w:rPr>
        <w:t>Sizing model development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As described in the manual of gene mapper software, there were three method to interfer length of DNA based on intensity points (Local Southern, Global Southern and Least Square). In the work, we used Least Square as advance method to develop a model for sizing identification (Ref).</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 model was developed using numpy (version) python package. Users can choose the order of least sequare method (second-order or third-order). The performance of this model was evaluated using R square index from actual size and precited size. Based on R square, we found that third-order resulted in a slightly higher than second order, therefore, thrid order was set as default of the model. The model development process will be done by each input FSA file.</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b/>
          <w:color w:val="AA3731"/>
          <w:sz w:val="21"/>
          <w:highlight w:val="white"/>
        </w:rPr>
      </w:pPr>
      <w:r>
        <w:rPr>
          <w:rFonts w:ascii="Droid Sans Mono;monospace;monospace" w:hAnsi="Droid Sans Mono;monospace;monospace"/>
          <w:b/>
          <w:color w:val="AA3731"/>
          <w:sz w:val="21"/>
          <w:highlight w:val="white"/>
        </w:rPr>
        <w:t>Peak detection of raw data</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As mentioned before, raw data includes 4 chanels (DATA1, DATA2, DATA3, DATA4). Each chanel theorically defines for a nucleotite. The nucleotide can be change base on primer design in forward or reverse trand of the DNA.</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 data chanel for peak detection process was selected based on which base and which the direction of the primer (Table). The direction of each marker was preloaded following kit information. (???Kit information, certificate)</w:t>
      </w:r>
    </w:p>
    <w:p>
      <w:pPr>
        <w:pStyle w:val="Normal"/>
        <w:bidi w:val="0"/>
        <w:jc w:val="left"/>
        <w:rPr/>
      </w:pPr>
      <w:r>
        <w:rPr/>
      </w:r>
    </w:p>
    <w:p>
      <w:pPr>
        <w:pStyle w:val="Normal"/>
        <w:bidi w:val="0"/>
        <w:jc w:val="left"/>
        <w:rPr>
          <w:rFonts w:ascii="Droid Sans Mono;monospace;monospace" w:hAnsi="Droid Sans Mono;monospace;monospace"/>
          <w:b/>
          <w:b/>
          <w:color w:val="AA3731"/>
          <w:sz w:val="21"/>
          <w:highlight w:val="white"/>
        </w:rPr>
      </w:pPr>
      <w:r>
        <w:rPr>
          <w:rFonts w:ascii="Droid Sans Mono;monospace;monospace" w:hAnsi="Droid Sans Mono;monospace;monospace"/>
          <w:b/>
          <w:color w:val="AA3731"/>
          <w:sz w:val="21"/>
          <w:highlight w:val="white"/>
        </w:rPr>
        <w:t>Star allele calling</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b/>
          <w:color w:val="AA3731"/>
          <w:sz w:val="21"/>
          <w:highlight w:val="white"/>
        </w:rPr>
      </w:pPr>
      <w:r>
        <w:rPr>
          <w:rFonts w:ascii="Droid Sans Mono;monospace;monospace" w:hAnsi="Droid Sans Mono;monospace;monospace"/>
          <w:b/>
          <w:color w:val="AA3731"/>
          <w:sz w:val="21"/>
          <w:highlight w:val="white"/>
        </w:rPr>
        <w:t>Performance validation</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We validated our software using XXX sample including XXX cell lines and XXX real sample.</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To compare the performance of the tools with experts, the only intensity plot of those sample were randomly distribute to 2 PGx experts. All other information of those sample were hidden. The manual calling result from two experts then gathered and compared. if any miss-matched between result of two persons, we invited the third expert to decided the genotype of this sample. The consuming time was also recorded.</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The final call obtained by experts were compared with our tool's calling results.</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PGx data collection</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PharmGKB as manual curation database is a standard database for PGx interaction. In this work, we collect all data about clinical guidelines, PGx drug label and clinical annotation data to build as a PGx knowledge database.</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t>Workflow</w:t>
      </w:r>
    </w:p>
    <w:p>
      <w:pPr>
        <w:pStyle w:val="Normal"/>
        <w:bidi w:val="0"/>
        <w:spacing w:lineRule="atLeast" w:line="285"/>
        <w:jc w:val="left"/>
        <w:rPr>
          <w:rFonts w:ascii="Droid Sans Mono;monospace;monospace" w:hAnsi="Droid Sans Mono;monospace;monospace"/>
          <w:b w:val="fals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jc w:val="left"/>
        <w:rPr/>
      </w:pPr>
      <w:r>
        <w:fldChar w:fldCharType="begin"/>
      </w:r>
      <w:r>
        <w:rPr>
          <w:rStyle w:val="InternetLink"/>
        </w:rPr>
        <w:instrText> HYPERLINK "https://app.diagrams.net/" \l "G1HzMMyRkVhr8Y_M1wMmXwmZagIEpak1Bb"</w:instrText>
      </w:r>
      <w:r>
        <w:rPr>
          <w:rStyle w:val="InternetLink"/>
        </w:rPr>
        <w:fldChar w:fldCharType="separate"/>
      </w:r>
      <w:r>
        <w:rPr>
          <w:rStyle w:val="InternetLink"/>
        </w:rPr>
        <w:t>https://app.diagrams.net/#G1HzMMyRkVhr8Y_M1wMmXwmZagIEpak1Bb</w:t>
      </w:r>
      <w:r>
        <w:rPr>
          <w:rStyle w:val="InternetLink"/>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b/>
          <w:b/>
          <w:bCs/>
        </w:rPr>
      </w:pPr>
      <w:r>
        <w:rPr>
          <w:b/>
          <w:bCs/>
        </w:rPr>
        <w:t>Results</w:t>
      </w:r>
    </w:p>
    <w:p>
      <w:pPr>
        <w:pStyle w:val="Normal"/>
        <w:bidi w:val="0"/>
        <w:jc w:val="left"/>
        <w:rPr>
          <w:b/>
          <w:b/>
          <w:bCs/>
        </w:rPr>
      </w:pPr>
      <w:r>
        <w:rPr>
          <w:b/>
          <w:bCs/>
        </w:rPr>
      </w:r>
    </w:p>
    <w:p>
      <w:pPr>
        <w:pStyle w:val="Normal"/>
        <w:bidi w:val="0"/>
        <w:jc w:val="left"/>
        <w:rPr>
          <w:b/>
          <w:b/>
          <w:bCs/>
        </w:rPr>
      </w:pPr>
      <w:r>
        <w:rPr>
          <w:b/>
          <w:bCs/>
        </w:rPr>
        <w:t>Reference peak detection</w:t>
      </w:r>
    </w:p>
    <w:p>
      <w:pPr>
        <w:pStyle w:val="Normal"/>
        <w:bidi w:val="0"/>
        <w:jc w:val="left"/>
        <w:rPr>
          <w:b/>
          <w:b/>
          <w:bCs/>
        </w:rPr>
      </w:pPr>
      <w:r>
        <w:rPr>
          <w:b/>
          <w:bCs/>
        </w:rPr>
      </w:r>
    </w:p>
    <w:p>
      <w:pPr>
        <w:pStyle w:val="Normal"/>
        <w:bidi w:val="0"/>
        <w:jc w:val="left"/>
        <w:rPr>
          <w:b w:val="false"/>
          <w:b w:val="false"/>
          <w:bCs w:val="false"/>
        </w:rPr>
      </w:pPr>
      <w:r>
        <w:rPr>
          <w:b w:val="false"/>
          <w:bCs w:val="false"/>
        </w:rPr>
        <w:t>we could detect correctly all reference peak of 101 samples (202 FSA files).</w:t>
      </w:r>
    </w:p>
    <w:p>
      <w:pPr>
        <w:pStyle w:val="Normal"/>
        <w:bidi w:val="0"/>
        <w:jc w:val="left"/>
        <w:rPr>
          <w:b w:val="false"/>
          <w:b w:val="false"/>
          <w:bCs w:val="false"/>
        </w:rPr>
      </w:pPr>
      <w:r>
        <w:rPr>
          <w:b w:val="false"/>
          <w:bCs w:val="false"/>
        </w:rPr>
        <w:t xml:space="preserve">With minimum 300 intensity,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A function to build </w:t>
      </w:r>
      <w:r>
        <w:rPr>
          <w:b w:val="false"/>
          <w:bCs w:val="false"/>
        </w:rPr>
        <w:t xml:space="preserve">Least square </w:t>
      </w:r>
      <w:r>
        <w:rPr>
          <w:b w:val="false"/>
          <w:bCs w:val="false"/>
        </w:rPr>
        <w:t>model supporting both 2</w:t>
      </w:r>
      <w:r>
        <w:rPr>
          <w:b w:val="false"/>
          <w:bCs w:val="false"/>
          <w:vertAlign w:val="superscript"/>
        </w:rPr>
        <w:t>nd</w:t>
      </w:r>
      <w:r>
        <w:rPr>
          <w:b w:val="false"/>
          <w:bCs w:val="false"/>
        </w:rPr>
        <w:t xml:space="preserve"> order or 3</w:t>
      </w:r>
      <w:r>
        <w:rPr>
          <w:b w:val="false"/>
          <w:bCs w:val="false"/>
          <w:vertAlign w:val="superscript"/>
        </w:rPr>
        <w:t>rd</w:t>
      </w:r>
      <w:r>
        <w:rPr>
          <w:b w:val="false"/>
          <w:bCs w:val="false"/>
        </w:rPr>
        <w:t xml:space="preserve"> order options was developed. </w:t>
      </w:r>
      <w:r>
        <w:rPr>
          <w:rFonts w:eastAsia="Noto Serif CJK SC" w:cs="Lohit Devanagari"/>
          <w:b w:val="false"/>
          <w:bCs w:val="false"/>
          <w:color w:val="auto"/>
          <w:kern w:val="2"/>
          <w:sz w:val="24"/>
          <w:szCs w:val="24"/>
          <w:lang w:val="en-US" w:eastAsia="zh-CN" w:bidi="hi-IN"/>
        </w:rPr>
        <w:t>In the development process, we found that 3</w:t>
      </w:r>
      <w:r>
        <w:rPr>
          <w:rFonts w:eastAsia="Noto Serif CJK SC" w:cs="Lohit Devanagari"/>
          <w:b w:val="false"/>
          <w:bCs w:val="false"/>
          <w:color w:val="auto"/>
          <w:kern w:val="2"/>
          <w:sz w:val="24"/>
          <w:szCs w:val="24"/>
          <w:vertAlign w:val="superscript"/>
          <w:lang w:val="en-US" w:eastAsia="zh-CN" w:bidi="hi-IN"/>
        </w:rPr>
        <w:t>rd</w:t>
      </w:r>
      <w:r>
        <w:rPr>
          <w:rFonts w:eastAsia="Noto Serif CJK SC" w:cs="Lohit Devanagari"/>
          <w:b w:val="false"/>
          <w:bCs w:val="false"/>
          <w:color w:val="auto"/>
          <w:kern w:val="2"/>
          <w:sz w:val="24"/>
          <w:szCs w:val="24"/>
          <w:lang w:val="en-US" w:eastAsia="zh-CN" w:bidi="hi-IN"/>
        </w:rPr>
        <w:t xml:space="preserve"> resulted in a slightly higher R square score. Therefore, we used 3</w:t>
      </w:r>
      <w:r>
        <w:rPr>
          <w:rFonts w:eastAsia="Noto Serif CJK SC" w:cs="Lohit Devanagari"/>
          <w:b w:val="false"/>
          <w:bCs w:val="false"/>
          <w:color w:val="auto"/>
          <w:kern w:val="2"/>
          <w:sz w:val="24"/>
          <w:szCs w:val="24"/>
          <w:vertAlign w:val="superscript"/>
          <w:lang w:val="en-US" w:eastAsia="zh-CN" w:bidi="hi-IN"/>
        </w:rPr>
        <w:t>rd</w:t>
      </w:r>
      <w:r>
        <w:rPr>
          <w:rFonts w:eastAsia="Noto Serif CJK SC" w:cs="Lohit Devanagari"/>
          <w:b w:val="false"/>
          <w:bCs w:val="false"/>
          <w:color w:val="auto"/>
          <w:kern w:val="2"/>
          <w:sz w:val="24"/>
          <w:szCs w:val="24"/>
          <w:lang w:val="en-US" w:eastAsia="zh-CN" w:bidi="hi-IN"/>
        </w:rPr>
        <w:t xml:space="preserve"> order as defaulted in this study.</w:t>
      </w:r>
    </w:p>
    <w:p>
      <w:pPr>
        <w:pStyle w:val="Normal"/>
        <w:bidi w:val="0"/>
        <w:jc w:val="left"/>
        <w:rPr>
          <w:b w:val="false"/>
          <w:b w:val="false"/>
          <w:bCs w:val="false"/>
        </w:rPr>
      </w:pPr>
      <w:r>
        <w:rPr/>
      </w:r>
    </w:p>
    <w:p>
      <w:pPr>
        <w:pStyle w:val="Normal"/>
        <w:bidi w:val="0"/>
        <w:jc w:val="left"/>
        <w:rPr/>
      </w:pPr>
      <w:r>
        <w:rPr>
          <w:b w:val="false"/>
          <w:bCs w:val="false"/>
        </w:rPr>
        <w:t xml:space="preserve">The sizing model was built for </w:t>
      </w:r>
      <w:r>
        <w:rPr>
          <w:rFonts w:eastAsia="Noto Serif CJK SC" w:cs="Lohit Devanagari"/>
          <w:b w:val="false"/>
          <w:bCs w:val="false"/>
          <w:color w:val="auto"/>
          <w:kern w:val="2"/>
          <w:sz w:val="24"/>
          <w:szCs w:val="24"/>
          <w:lang w:val="en-US" w:eastAsia="zh-CN" w:bidi="hi-IN"/>
        </w:rPr>
        <w:t>e</w:t>
      </w:r>
      <w:r>
        <w:rPr>
          <w:b w:val="false"/>
          <w:bCs w:val="false"/>
        </w:rPr>
        <w:t>ach FSA file from 202 FSA files of 101 samples. As a result,</w:t>
      </w:r>
      <w:r>
        <w:rPr>
          <w:b w:val="false"/>
          <w:bCs w:val="false"/>
        </w:rPr>
        <w:t xml:space="preserve"> R square </w:t>
      </w:r>
      <w:r>
        <w:rPr>
          <w:b w:val="false"/>
          <w:bCs w:val="false"/>
        </w:rPr>
        <w:t>is</w:t>
      </w:r>
      <w:r>
        <w:rPr>
          <w:b w:val="false"/>
          <w:bCs w:val="false"/>
        </w:rPr>
        <w:t xml:space="preserve"> higher than </w:t>
      </w:r>
      <w:r>
        <w:rPr>
          <w:rFonts w:ascii="system-ui;Ubuntu;Droid Sans;sans-serif" w:hAnsi="system-ui;Ubuntu;Droid Sans;sans-serif"/>
          <w:b w:val="false"/>
          <w:bCs w:val="false"/>
          <w:i w:val="false"/>
          <w:caps w:val="false"/>
          <w:smallCaps w:val="false"/>
          <w:color w:val="333333"/>
          <w:spacing w:val="0"/>
          <w:sz w:val="21"/>
        </w:rPr>
        <w:t xml:space="preserve">0.999863 </w:t>
      </w:r>
      <w:r>
        <w:rPr>
          <w:rFonts w:ascii="system-ui;Ubuntu;Droid Sans;sans-serif" w:hAnsi="system-ui;Ubuntu;Droid Sans;sans-serif"/>
          <w:b w:val="false"/>
          <w:bCs w:val="false"/>
          <w:i w:val="false"/>
          <w:caps w:val="false"/>
          <w:smallCaps w:val="false"/>
          <w:color w:val="333333"/>
          <w:spacing w:val="0"/>
          <w:sz w:val="21"/>
        </w:rPr>
        <w:t xml:space="preserve">± 0.000011 </w:t>
      </w:r>
      <w:r>
        <w:rPr>
          <w:b w:val="false"/>
          <w:bCs w:val="false"/>
        </w:rPr>
        <w:t>(Figure)</w:t>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1" allowOverlap="1" relativeHeight="2">
            <wp:simplePos x="0" y="0"/>
            <wp:positionH relativeFrom="column">
              <wp:posOffset>0</wp:posOffset>
            </wp:positionH>
            <wp:positionV relativeFrom="paragraph">
              <wp:posOffset>31115</wp:posOffset>
            </wp:positionV>
            <wp:extent cx="6301740" cy="1757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742" r="480" b="0"/>
                    <a:stretch>
                      <a:fillRect/>
                    </a:stretch>
                  </pic:blipFill>
                  <pic:spPr bwMode="auto">
                    <a:xfrm>
                      <a:off x="0" y="0"/>
                      <a:ext cx="6301740" cy="1757045"/>
                    </a:xfrm>
                    <a:prstGeom prst="rect">
                      <a:avLst/>
                    </a:prstGeom>
                  </pic:spPr>
                </pic:pic>
              </a:graphicData>
            </a:graphic>
          </wp:anchor>
        </w:drawing>
      </w:r>
      <w:r>
        <w:rPr>
          <w:b/>
          <w:bCs/>
        </w:rPr>
        <w:t>P</w:t>
      </w:r>
      <w:r>
        <w:rPr>
          <w:b/>
          <w:bCs/>
        </w:rPr>
        <w:t>eaks detection result</w:t>
      </w:r>
    </w:p>
    <w:p>
      <w:pPr>
        <w:pStyle w:val="Normal"/>
        <w:bidi w:val="0"/>
        <w:jc w:val="left"/>
        <w:rPr>
          <w:b/>
          <w:b/>
          <w:bCs/>
        </w:rPr>
      </w:pPr>
      <w:r>
        <w:rPr>
          <w:b/>
          <w:bCs/>
        </w:rPr>
        <w:drawing>
          <wp:anchor behindDoc="0" distT="0" distB="0" distL="0" distR="0" simplePos="0" locked="0" layoutInCell="1" allowOverlap="1" relativeHeight="3">
            <wp:simplePos x="0" y="0"/>
            <wp:positionH relativeFrom="column">
              <wp:posOffset>74930</wp:posOffset>
            </wp:positionH>
            <wp:positionV relativeFrom="paragraph">
              <wp:posOffset>198120</wp:posOffset>
            </wp:positionV>
            <wp:extent cx="5366385" cy="317563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66385" cy="317563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rFonts w:ascii="system-ui;Ubuntu;Droid Sans;sans-serif" w:hAnsi="system-ui;Ubuntu;Droid Sans;sans-serif"/>
          <w:b w:val="false"/>
          <w:b/>
          <w:bCs/>
          <w:i w:val="false"/>
          <w:caps w:val="false"/>
          <w:smallCaps w:val="false"/>
          <w:color w:val="333333"/>
          <w:spacing w:val="0"/>
          <w:sz w:val="21"/>
        </w:rPr>
      </w:pPr>
      <w:r>
        <w:rPr>
          <w:b/>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3869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386965"/>
                    </a:xfrm>
                    <a:prstGeom prst="rect">
                      <a:avLst/>
                    </a:prstGeom>
                  </pic:spPr>
                </pic:pic>
              </a:graphicData>
            </a:graphic>
          </wp:anchor>
        </w:drawing>
      </w:r>
      <w:r>
        <w:rPr>
          <w:b/>
          <w:bCs/>
        </w:rPr>
        <w:t xml:space="preserve"> </w:t>
      </w:r>
    </w:p>
    <w:p>
      <w:pPr>
        <w:pStyle w:val="Normal"/>
        <w:bidi w:val="0"/>
        <w:jc w:val="left"/>
        <w:rPr/>
      </w:pPr>
      <w:r>
        <w:rPr>
          <w:b/>
          <w:bCs/>
        </w:rPr>
        <w:t>Tabl</w:t>
      </w:r>
      <w:r>
        <w:rPr>
          <w:b/>
          <w:bCs/>
        </w:rPr>
        <w:t>e 1. Information of reference peak’s detection</w:t>
      </w:r>
    </w:p>
    <w:p>
      <w:pPr>
        <w:pStyle w:val="Normal"/>
        <w:bidi w:val="0"/>
        <w:jc w:val="left"/>
        <w:rPr>
          <w:b/>
          <w:b/>
          <w:bCs/>
        </w:rPr>
      </w:pPr>
      <w:r>
        <w:rPr/>
      </w:r>
    </w:p>
    <w:tbl>
      <w:tblPr>
        <w:tblW w:w="9536" w:type="dxa"/>
        <w:jc w:val="left"/>
        <w:tblInd w:w="-30" w:type="dxa"/>
        <w:tblCellMar>
          <w:top w:w="0" w:type="dxa"/>
          <w:left w:w="30" w:type="dxa"/>
          <w:bottom w:w="0" w:type="dxa"/>
          <w:right w:w="30" w:type="dxa"/>
        </w:tblCellMar>
      </w:tblPr>
      <w:tblGrid>
        <w:gridCol w:w="1714"/>
        <w:gridCol w:w="1168"/>
        <w:gridCol w:w="1436"/>
        <w:gridCol w:w="1168"/>
        <w:gridCol w:w="1350"/>
        <w:gridCol w:w="1350"/>
        <w:gridCol w:w="1350"/>
      </w:tblGrid>
      <w:tr>
        <w:trPr>
          <w:trHeight w:val="276" w:hRule="atLeast"/>
        </w:trPr>
        <w:tc>
          <w:tcPr>
            <w:tcW w:w="1714" w:type="dxa"/>
            <w:vMerge w:val="restart"/>
            <w:tcBorders/>
            <w:vAlign w:val="center"/>
          </w:tcPr>
          <w:p>
            <w:pPr>
              <w:pStyle w:val="Normal"/>
              <w:tabs>
                <w:tab w:val="clear" w:pos="720"/>
              </w:tabs>
              <w:jc w:val="center"/>
              <w:rPr/>
            </w:pPr>
            <w:r>
              <w:rPr>
                <w:b/>
                <w:bCs/>
              </w:rPr>
              <w:t>Reference sizes (bp)</w:t>
            </w:r>
          </w:p>
        </w:tc>
        <w:tc>
          <w:tcPr>
            <w:tcW w:w="3772" w:type="dxa"/>
            <w:gridSpan w:val="3"/>
            <w:tcBorders/>
            <w:vAlign w:val="center"/>
          </w:tcPr>
          <w:p>
            <w:pPr>
              <w:pStyle w:val="Normal"/>
              <w:tabs>
                <w:tab w:val="clear" w:pos="720"/>
              </w:tabs>
              <w:jc w:val="center"/>
              <w:rPr/>
            </w:pPr>
            <w:r>
              <w:rPr>
                <w:b/>
              </w:rPr>
              <w:t>Data points (cycles)</w:t>
            </w:r>
          </w:p>
        </w:tc>
        <w:tc>
          <w:tcPr>
            <w:tcW w:w="4050" w:type="dxa"/>
            <w:gridSpan w:val="3"/>
            <w:tcBorders/>
            <w:vAlign w:val="center"/>
          </w:tcPr>
          <w:p>
            <w:pPr>
              <w:pStyle w:val="Normal"/>
              <w:tabs>
                <w:tab w:val="clear" w:pos="720"/>
              </w:tabs>
              <w:jc w:val="center"/>
              <w:rPr/>
            </w:pPr>
            <w:r>
              <w:rPr>
                <w:b/>
              </w:rPr>
              <w:t>Intensity</w:t>
            </w:r>
          </w:p>
        </w:tc>
      </w:tr>
      <w:tr>
        <w:trPr>
          <w:trHeight w:val="276" w:hRule="atLeast"/>
        </w:trPr>
        <w:tc>
          <w:tcPr>
            <w:tcW w:w="1714" w:type="dxa"/>
            <w:vMerge w:val="continue"/>
            <w:tcBorders/>
            <w:vAlign w:val="center"/>
          </w:tcPr>
          <w:p>
            <w:pPr>
              <w:pStyle w:val="Normal"/>
              <w:tabs>
                <w:tab w:val="clear" w:pos="720"/>
              </w:tabs>
              <w:jc w:val="center"/>
              <w:rPr>
                <w:b/>
                <w:b/>
              </w:rPr>
            </w:pPr>
            <w:r>
              <w:rPr>
                <w:b/>
              </w:rPr>
            </w:r>
          </w:p>
        </w:tc>
        <w:tc>
          <w:tcPr>
            <w:tcW w:w="1168" w:type="dxa"/>
            <w:tcBorders/>
            <w:vAlign w:val="center"/>
          </w:tcPr>
          <w:p>
            <w:pPr>
              <w:pStyle w:val="Normal"/>
              <w:tabs>
                <w:tab w:val="clear" w:pos="720"/>
              </w:tabs>
              <w:jc w:val="center"/>
              <w:rPr/>
            </w:pPr>
            <w:r>
              <w:rPr>
                <w:b/>
              </w:rPr>
              <w:t>Median</w:t>
            </w:r>
          </w:p>
        </w:tc>
        <w:tc>
          <w:tcPr>
            <w:tcW w:w="1436" w:type="dxa"/>
            <w:tcBorders/>
            <w:vAlign w:val="center"/>
          </w:tcPr>
          <w:p>
            <w:pPr>
              <w:pStyle w:val="Normal"/>
              <w:tabs>
                <w:tab w:val="clear" w:pos="720"/>
              </w:tabs>
              <w:jc w:val="center"/>
              <w:rPr/>
            </w:pPr>
            <w:r>
              <w:rPr>
                <w:b/>
              </w:rPr>
              <w:t>Min</w:t>
            </w:r>
          </w:p>
        </w:tc>
        <w:tc>
          <w:tcPr>
            <w:tcW w:w="1168" w:type="dxa"/>
            <w:tcBorders/>
            <w:vAlign w:val="center"/>
          </w:tcPr>
          <w:p>
            <w:pPr>
              <w:pStyle w:val="Normal"/>
              <w:tabs>
                <w:tab w:val="clear" w:pos="720"/>
              </w:tabs>
              <w:jc w:val="center"/>
              <w:rPr/>
            </w:pPr>
            <w:r>
              <w:rPr>
                <w:b/>
              </w:rPr>
              <w:t>Max</w:t>
            </w:r>
          </w:p>
        </w:tc>
        <w:tc>
          <w:tcPr>
            <w:tcW w:w="1350" w:type="dxa"/>
            <w:tcBorders/>
            <w:vAlign w:val="center"/>
          </w:tcPr>
          <w:p>
            <w:pPr>
              <w:pStyle w:val="Normal"/>
              <w:tabs>
                <w:tab w:val="clear" w:pos="720"/>
              </w:tabs>
              <w:jc w:val="center"/>
              <w:rPr/>
            </w:pPr>
            <w:r>
              <w:rPr>
                <w:b/>
              </w:rPr>
              <w:t>Median</w:t>
            </w:r>
          </w:p>
        </w:tc>
        <w:tc>
          <w:tcPr>
            <w:tcW w:w="1350" w:type="dxa"/>
            <w:tcBorders/>
            <w:vAlign w:val="center"/>
          </w:tcPr>
          <w:p>
            <w:pPr>
              <w:pStyle w:val="Normal"/>
              <w:tabs>
                <w:tab w:val="clear" w:pos="720"/>
              </w:tabs>
              <w:jc w:val="center"/>
              <w:rPr/>
            </w:pPr>
            <w:r>
              <w:rPr>
                <w:b/>
              </w:rPr>
              <w:t>Min</w:t>
            </w:r>
          </w:p>
        </w:tc>
        <w:tc>
          <w:tcPr>
            <w:tcW w:w="1350" w:type="dxa"/>
            <w:tcBorders/>
            <w:vAlign w:val="center"/>
          </w:tcPr>
          <w:p>
            <w:pPr>
              <w:pStyle w:val="Normal"/>
              <w:tabs>
                <w:tab w:val="clear" w:pos="720"/>
              </w:tabs>
              <w:jc w:val="center"/>
              <w:rPr/>
            </w:pPr>
            <w:r>
              <w:rPr>
                <w:b/>
              </w:rPr>
              <w:t>Max</w:t>
            </w:r>
          </w:p>
        </w:tc>
      </w:tr>
      <w:tr>
        <w:trPr>
          <w:trHeight w:val="276" w:hRule="atLeast"/>
        </w:trPr>
        <w:tc>
          <w:tcPr>
            <w:tcW w:w="1714" w:type="dxa"/>
            <w:tcBorders/>
            <w:vAlign w:val="center"/>
          </w:tcPr>
          <w:p>
            <w:pPr>
              <w:pStyle w:val="Normal"/>
              <w:tabs>
                <w:tab w:val="clear" w:pos="720"/>
              </w:tabs>
              <w:jc w:val="center"/>
              <w:rPr/>
            </w:pPr>
            <w:r>
              <w:rPr>
                <w:b/>
              </w:rPr>
              <w:t>15</w:t>
            </w:r>
          </w:p>
        </w:tc>
        <w:tc>
          <w:tcPr>
            <w:tcW w:w="1168" w:type="dxa"/>
            <w:tcBorders/>
            <w:vAlign w:val="center"/>
          </w:tcPr>
          <w:p>
            <w:pPr>
              <w:pStyle w:val="Normal"/>
              <w:tabs>
                <w:tab w:val="clear" w:pos="720"/>
              </w:tabs>
              <w:jc w:val="center"/>
              <w:rPr/>
            </w:pPr>
            <w:r>
              <w:rPr/>
              <w:t>756</w:t>
            </w:r>
          </w:p>
        </w:tc>
        <w:tc>
          <w:tcPr>
            <w:tcW w:w="1436" w:type="dxa"/>
            <w:tcBorders/>
            <w:vAlign w:val="center"/>
          </w:tcPr>
          <w:p>
            <w:pPr>
              <w:pStyle w:val="Normal"/>
              <w:tabs>
                <w:tab w:val="clear" w:pos="720"/>
              </w:tabs>
              <w:jc w:val="center"/>
              <w:rPr/>
            </w:pPr>
            <w:r>
              <w:rPr/>
              <w:t>619</w:t>
            </w:r>
          </w:p>
        </w:tc>
        <w:tc>
          <w:tcPr>
            <w:tcW w:w="1168" w:type="dxa"/>
            <w:tcBorders/>
            <w:vAlign w:val="center"/>
          </w:tcPr>
          <w:p>
            <w:pPr>
              <w:pStyle w:val="Normal"/>
              <w:tabs>
                <w:tab w:val="clear" w:pos="720"/>
              </w:tabs>
              <w:jc w:val="center"/>
              <w:rPr/>
            </w:pPr>
            <w:r>
              <w:rPr/>
              <w:t>973</w:t>
            </w:r>
          </w:p>
        </w:tc>
        <w:tc>
          <w:tcPr>
            <w:tcW w:w="1350" w:type="dxa"/>
            <w:tcBorders/>
            <w:vAlign w:val="center"/>
          </w:tcPr>
          <w:p>
            <w:pPr>
              <w:pStyle w:val="Normal"/>
              <w:tabs>
                <w:tab w:val="clear" w:pos="720"/>
              </w:tabs>
              <w:jc w:val="center"/>
              <w:rPr/>
            </w:pPr>
            <w:r>
              <w:rPr/>
              <w:t>1854</w:t>
            </w:r>
          </w:p>
        </w:tc>
        <w:tc>
          <w:tcPr>
            <w:tcW w:w="1350" w:type="dxa"/>
            <w:tcBorders/>
            <w:vAlign w:val="center"/>
          </w:tcPr>
          <w:p>
            <w:pPr>
              <w:pStyle w:val="Normal"/>
              <w:tabs>
                <w:tab w:val="clear" w:pos="720"/>
              </w:tabs>
              <w:jc w:val="center"/>
              <w:rPr/>
            </w:pPr>
            <w:r>
              <w:rPr/>
              <w:t>416</w:t>
            </w:r>
          </w:p>
        </w:tc>
        <w:tc>
          <w:tcPr>
            <w:tcW w:w="1350" w:type="dxa"/>
            <w:tcBorders/>
            <w:vAlign w:val="center"/>
          </w:tcPr>
          <w:p>
            <w:pPr>
              <w:pStyle w:val="Normal"/>
              <w:tabs>
                <w:tab w:val="clear" w:pos="720"/>
              </w:tabs>
              <w:jc w:val="center"/>
              <w:rPr/>
            </w:pPr>
            <w:r>
              <w:rPr/>
              <w:t>9643</w:t>
            </w:r>
          </w:p>
        </w:tc>
      </w:tr>
      <w:tr>
        <w:trPr>
          <w:trHeight w:val="276" w:hRule="atLeast"/>
        </w:trPr>
        <w:tc>
          <w:tcPr>
            <w:tcW w:w="1714" w:type="dxa"/>
            <w:tcBorders/>
            <w:vAlign w:val="center"/>
          </w:tcPr>
          <w:p>
            <w:pPr>
              <w:pStyle w:val="Normal"/>
              <w:tabs>
                <w:tab w:val="clear" w:pos="720"/>
              </w:tabs>
              <w:jc w:val="center"/>
              <w:rPr/>
            </w:pPr>
            <w:r>
              <w:rPr>
                <w:b/>
              </w:rPr>
              <w:t>20</w:t>
            </w:r>
          </w:p>
        </w:tc>
        <w:tc>
          <w:tcPr>
            <w:tcW w:w="1168" w:type="dxa"/>
            <w:tcBorders/>
            <w:vAlign w:val="center"/>
          </w:tcPr>
          <w:p>
            <w:pPr>
              <w:pStyle w:val="Normal"/>
              <w:tabs>
                <w:tab w:val="clear" w:pos="720"/>
              </w:tabs>
              <w:jc w:val="center"/>
              <w:rPr/>
            </w:pPr>
            <w:r>
              <w:rPr/>
              <w:t>806</w:t>
            </w:r>
          </w:p>
        </w:tc>
        <w:tc>
          <w:tcPr>
            <w:tcW w:w="1436" w:type="dxa"/>
            <w:tcBorders/>
            <w:vAlign w:val="center"/>
          </w:tcPr>
          <w:p>
            <w:pPr>
              <w:pStyle w:val="Normal"/>
              <w:tabs>
                <w:tab w:val="clear" w:pos="720"/>
              </w:tabs>
              <w:jc w:val="center"/>
              <w:rPr/>
            </w:pPr>
            <w:r>
              <w:rPr/>
              <w:t>667</w:t>
            </w:r>
          </w:p>
        </w:tc>
        <w:tc>
          <w:tcPr>
            <w:tcW w:w="1168" w:type="dxa"/>
            <w:tcBorders/>
            <w:vAlign w:val="center"/>
          </w:tcPr>
          <w:p>
            <w:pPr>
              <w:pStyle w:val="Normal"/>
              <w:tabs>
                <w:tab w:val="clear" w:pos="720"/>
              </w:tabs>
              <w:jc w:val="center"/>
              <w:rPr/>
            </w:pPr>
            <w:r>
              <w:rPr/>
              <w:t>1025</w:t>
            </w:r>
          </w:p>
        </w:tc>
        <w:tc>
          <w:tcPr>
            <w:tcW w:w="1350" w:type="dxa"/>
            <w:tcBorders/>
            <w:vAlign w:val="center"/>
          </w:tcPr>
          <w:p>
            <w:pPr>
              <w:pStyle w:val="Normal"/>
              <w:tabs>
                <w:tab w:val="clear" w:pos="720"/>
              </w:tabs>
              <w:jc w:val="center"/>
              <w:rPr/>
            </w:pPr>
            <w:r>
              <w:rPr/>
              <w:t>1973</w:t>
            </w:r>
          </w:p>
        </w:tc>
        <w:tc>
          <w:tcPr>
            <w:tcW w:w="1350" w:type="dxa"/>
            <w:tcBorders/>
            <w:vAlign w:val="center"/>
          </w:tcPr>
          <w:p>
            <w:pPr>
              <w:pStyle w:val="Normal"/>
              <w:tabs>
                <w:tab w:val="clear" w:pos="720"/>
              </w:tabs>
              <w:jc w:val="center"/>
              <w:rPr/>
            </w:pPr>
            <w:r>
              <w:rPr/>
              <w:t>383</w:t>
            </w:r>
          </w:p>
        </w:tc>
        <w:tc>
          <w:tcPr>
            <w:tcW w:w="1350" w:type="dxa"/>
            <w:tcBorders/>
            <w:vAlign w:val="center"/>
          </w:tcPr>
          <w:p>
            <w:pPr>
              <w:pStyle w:val="Normal"/>
              <w:tabs>
                <w:tab w:val="clear" w:pos="720"/>
              </w:tabs>
              <w:jc w:val="center"/>
              <w:rPr/>
            </w:pPr>
            <w:r>
              <w:rPr/>
              <w:t>9549</w:t>
            </w:r>
          </w:p>
        </w:tc>
      </w:tr>
      <w:tr>
        <w:trPr>
          <w:trHeight w:val="276" w:hRule="atLeast"/>
        </w:trPr>
        <w:tc>
          <w:tcPr>
            <w:tcW w:w="1714" w:type="dxa"/>
            <w:tcBorders/>
            <w:vAlign w:val="center"/>
          </w:tcPr>
          <w:p>
            <w:pPr>
              <w:pStyle w:val="Normal"/>
              <w:tabs>
                <w:tab w:val="clear" w:pos="720"/>
              </w:tabs>
              <w:jc w:val="center"/>
              <w:rPr/>
            </w:pPr>
            <w:r>
              <w:rPr>
                <w:b/>
              </w:rPr>
              <w:t>25</w:t>
            </w:r>
          </w:p>
        </w:tc>
        <w:tc>
          <w:tcPr>
            <w:tcW w:w="1168" w:type="dxa"/>
            <w:tcBorders/>
            <w:vAlign w:val="center"/>
          </w:tcPr>
          <w:p>
            <w:pPr>
              <w:pStyle w:val="Normal"/>
              <w:tabs>
                <w:tab w:val="clear" w:pos="720"/>
              </w:tabs>
              <w:jc w:val="center"/>
              <w:rPr/>
            </w:pPr>
            <w:r>
              <w:rPr/>
              <w:t>846</w:t>
            </w:r>
          </w:p>
        </w:tc>
        <w:tc>
          <w:tcPr>
            <w:tcW w:w="1436" w:type="dxa"/>
            <w:tcBorders/>
            <w:vAlign w:val="center"/>
          </w:tcPr>
          <w:p>
            <w:pPr>
              <w:pStyle w:val="Normal"/>
              <w:tabs>
                <w:tab w:val="clear" w:pos="720"/>
              </w:tabs>
              <w:jc w:val="center"/>
              <w:rPr/>
            </w:pPr>
            <w:r>
              <w:rPr/>
              <w:t>703</w:t>
            </w:r>
          </w:p>
        </w:tc>
        <w:tc>
          <w:tcPr>
            <w:tcW w:w="1168" w:type="dxa"/>
            <w:tcBorders/>
            <w:vAlign w:val="center"/>
          </w:tcPr>
          <w:p>
            <w:pPr>
              <w:pStyle w:val="Normal"/>
              <w:tabs>
                <w:tab w:val="clear" w:pos="720"/>
              </w:tabs>
              <w:jc w:val="center"/>
              <w:rPr/>
            </w:pPr>
            <w:r>
              <w:rPr/>
              <w:t>1067</w:t>
            </w:r>
          </w:p>
        </w:tc>
        <w:tc>
          <w:tcPr>
            <w:tcW w:w="1350" w:type="dxa"/>
            <w:tcBorders/>
            <w:vAlign w:val="center"/>
          </w:tcPr>
          <w:p>
            <w:pPr>
              <w:pStyle w:val="Normal"/>
              <w:tabs>
                <w:tab w:val="clear" w:pos="720"/>
              </w:tabs>
              <w:jc w:val="center"/>
              <w:rPr/>
            </w:pPr>
            <w:r>
              <w:rPr/>
              <w:t>2409</w:t>
            </w:r>
          </w:p>
        </w:tc>
        <w:tc>
          <w:tcPr>
            <w:tcW w:w="1350" w:type="dxa"/>
            <w:tcBorders/>
            <w:vAlign w:val="center"/>
          </w:tcPr>
          <w:p>
            <w:pPr>
              <w:pStyle w:val="Normal"/>
              <w:tabs>
                <w:tab w:val="clear" w:pos="720"/>
              </w:tabs>
              <w:jc w:val="center"/>
              <w:rPr/>
            </w:pPr>
            <w:r>
              <w:rPr/>
              <w:t>353</w:t>
            </w:r>
          </w:p>
        </w:tc>
        <w:tc>
          <w:tcPr>
            <w:tcW w:w="1350" w:type="dxa"/>
            <w:tcBorders/>
            <w:vAlign w:val="center"/>
          </w:tcPr>
          <w:p>
            <w:pPr>
              <w:pStyle w:val="Normal"/>
              <w:tabs>
                <w:tab w:val="clear" w:pos="720"/>
              </w:tabs>
              <w:jc w:val="center"/>
              <w:rPr/>
            </w:pPr>
            <w:r>
              <w:rPr/>
              <w:t>8146</w:t>
            </w:r>
          </w:p>
        </w:tc>
      </w:tr>
      <w:tr>
        <w:trPr>
          <w:trHeight w:val="276" w:hRule="atLeast"/>
        </w:trPr>
        <w:tc>
          <w:tcPr>
            <w:tcW w:w="1714" w:type="dxa"/>
            <w:tcBorders/>
            <w:vAlign w:val="center"/>
          </w:tcPr>
          <w:p>
            <w:pPr>
              <w:pStyle w:val="Normal"/>
              <w:tabs>
                <w:tab w:val="clear" w:pos="720"/>
              </w:tabs>
              <w:jc w:val="center"/>
              <w:rPr/>
            </w:pPr>
            <w:r>
              <w:rPr>
                <w:b/>
              </w:rPr>
              <w:t>35</w:t>
            </w:r>
          </w:p>
        </w:tc>
        <w:tc>
          <w:tcPr>
            <w:tcW w:w="1168" w:type="dxa"/>
            <w:tcBorders/>
            <w:vAlign w:val="center"/>
          </w:tcPr>
          <w:p>
            <w:pPr>
              <w:pStyle w:val="Normal"/>
              <w:tabs>
                <w:tab w:val="clear" w:pos="720"/>
              </w:tabs>
              <w:jc w:val="center"/>
              <w:rPr/>
            </w:pPr>
            <w:r>
              <w:rPr/>
              <w:t>934</w:t>
            </w:r>
          </w:p>
        </w:tc>
        <w:tc>
          <w:tcPr>
            <w:tcW w:w="1436" w:type="dxa"/>
            <w:tcBorders/>
            <w:vAlign w:val="center"/>
          </w:tcPr>
          <w:p>
            <w:pPr>
              <w:pStyle w:val="Normal"/>
              <w:tabs>
                <w:tab w:val="clear" w:pos="720"/>
              </w:tabs>
              <w:jc w:val="center"/>
              <w:rPr/>
            </w:pPr>
            <w:r>
              <w:rPr/>
              <w:t>788</w:t>
            </w:r>
          </w:p>
        </w:tc>
        <w:tc>
          <w:tcPr>
            <w:tcW w:w="1168" w:type="dxa"/>
            <w:tcBorders/>
            <w:vAlign w:val="center"/>
          </w:tcPr>
          <w:p>
            <w:pPr>
              <w:pStyle w:val="Normal"/>
              <w:tabs>
                <w:tab w:val="clear" w:pos="720"/>
              </w:tabs>
              <w:jc w:val="center"/>
              <w:rPr/>
            </w:pPr>
            <w:r>
              <w:rPr/>
              <w:t>1157</w:t>
            </w:r>
          </w:p>
        </w:tc>
        <w:tc>
          <w:tcPr>
            <w:tcW w:w="1350" w:type="dxa"/>
            <w:tcBorders/>
            <w:vAlign w:val="center"/>
          </w:tcPr>
          <w:p>
            <w:pPr>
              <w:pStyle w:val="Normal"/>
              <w:tabs>
                <w:tab w:val="clear" w:pos="720"/>
              </w:tabs>
              <w:jc w:val="center"/>
              <w:rPr/>
            </w:pPr>
            <w:r>
              <w:rPr/>
              <w:t>2424</w:t>
            </w:r>
          </w:p>
        </w:tc>
        <w:tc>
          <w:tcPr>
            <w:tcW w:w="1350" w:type="dxa"/>
            <w:tcBorders/>
            <w:vAlign w:val="center"/>
          </w:tcPr>
          <w:p>
            <w:pPr>
              <w:pStyle w:val="Normal"/>
              <w:tabs>
                <w:tab w:val="clear" w:pos="720"/>
              </w:tabs>
              <w:jc w:val="center"/>
              <w:rPr/>
            </w:pPr>
            <w:r>
              <w:rPr/>
              <w:t>392</w:t>
            </w:r>
          </w:p>
        </w:tc>
        <w:tc>
          <w:tcPr>
            <w:tcW w:w="1350" w:type="dxa"/>
            <w:tcBorders/>
            <w:vAlign w:val="center"/>
          </w:tcPr>
          <w:p>
            <w:pPr>
              <w:pStyle w:val="Normal"/>
              <w:tabs>
                <w:tab w:val="clear" w:pos="720"/>
              </w:tabs>
              <w:jc w:val="center"/>
              <w:rPr/>
            </w:pPr>
            <w:r>
              <w:rPr/>
              <w:t>9088</w:t>
            </w:r>
          </w:p>
        </w:tc>
      </w:tr>
      <w:tr>
        <w:trPr>
          <w:trHeight w:val="276" w:hRule="atLeast"/>
        </w:trPr>
        <w:tc>
          <w:tcPr>
            <w:tcW w:w="1714" w:type="dxa"/>
            <w:tcBorders/>
            <w:vAlign w:val="center"/>
          </w:tcPr>
          <w:p>
            <w:pPr>
              <w:pStyle w:val="Normal"/>
              <w:tabs>
                <w:tab w:val="clear" w:pos="720"/>
              </w:tabs>
              <w:jc w:val="center"/>
              <w:rPr/>
            </w:pPr>
            <w:r>
              <w:rPr>
                <w:b/>
              </w:rPr>
              <w:t>50</w:t>
            </w:r>
          </w:p>
        </w:tc>
        <w:tc>
          <w:tcPr>
            <w:tcW w:w="1168" w:type="dxa"/>
            <w:tcBorders/>
            <w:vAlign w:val="center"/>
          </w:tcPr>
          <w:p>
            <w:pPr>
              <w:pStyle w:val="Normal"/>
              <w:tabs>
                <w:tab w:val="clear" w:pos="720"/>
              </w:tabs>
              <w:jc w:val="center"/>
              <w:rPr/>
            </w:pPr>
            <w:r>
              <w:rPr/>
              <w:t>1077</w:t>
            </w:r>
          </w:p>
        </w:tc>
        <w:tc>
          <w:tcPr>
            <w:tcW w:w="1436" w:type="dxa"/>
            <w:tcBorders/>
            <w:vAlign w:val="center"/>
          </w:tcPr>
          <w:p>
            <w:pPr>
              <w:pStyle w:val="Normal"/>
              <w:tabs>
                <w:tab w:val="clear" w:pos="720"/>
              </w:tabs>
              <w:jc w:val="center"/>
              <w:rPr/>
            </w:pPr>
            <w:r>
              <w:rPr/>
              <w:t>925</w:t>
            </w:r>
          </w:p>
        </w:tc>
        <w:tc>
          <w:tcPr>
            <w:tcW w:w="1168" w:type="dxa"/>
            <w:tcBorders/>
            <w:vAlign w:val="center"/>
          </w:tcPr>
          <w:p>
            <w:pPr>
              <w:pStyle w:val="Normal"/>
              <w:tabs>
                <w:tab w:val="clear" w:pos="720"/>
              </w:tabs>
              <w:jc w:val="center"/>
              <w:rPr/>
            </w:pPr>
            <w:r>
              <w:rPr/>
              <w:t>1307</w:t>
            </w:r>
          </w:p>
        </w:tc>
        <w:tc>
          <w:tcPr>
            <w:tcW w:w="1350" w:type="dxa"/>
            <w:tcBorders/>
            <w:vAlign w:val="center"/>
          </w:tcPr>
          <w:p>
            <w:pPr>
              <w:pStyle w:val="Normal"/>
              <w:tabs>
                <w:tab w:val="clear" w:pos="720"/>
              </w:tabs>
              <w:jc w:val="center"/>
              <w:rPr/>
            </w:pPr>
            <w:r>
              <w:rPr/>
              <w:t>2992</w:t>
            </w:r>
          </w:p>
        </w:tc>
        <w:tc>
          <w:tcPr>
            <w:tcW w:w="1350" w:type="dxa"/>
            <w:tcBorders/>
            <w:vAlign w:val="center"/>
          </w:tcPr>
          <w:p>
            <w:pPr>
              <w:pStyle w:val="Normal"/>
              <w:tabs>
                <w:tab w:val="clear" w:pos="720"/>
              </w:tabs>
              <w:jc w:val="center"/>
              <w:rPr/>
            </w:pPr>
            <w:r>
              <w:rPr/>
              <w:t>372</w:t>
            </w:r>
          </w:p>
        </w:tc>
        <w:tc>
          <w:tcPr>
            <w:tcW w:w="1350" w:type="dxa"/>
            <w:tcBorders/>
            <w:vAlign w:val="center"/>
          </w:tcPr>
          <w:p>
            <w:pPr>
              <w:pStyle w:val="Normal"/>
              <w:tabs>
                <w:tab w:val="clear" w:pos="720"/>
              </w:tabs>
              <w:jc w:val="center"/>
              <w:rPr/>
            </w:pPr>
            <w:r>
              <w:rPr/>
              <w:t>8796</w:t>
            </w:r>
          </w:p>
        </w:tc>
      </w:tr>
      <w:tr>
        <w:trPr>
          <w:trHeight w:val="276" w:hRule="atLeast"/>
        </w:trPr>
        <w:tc>
          <w:tcPr>
            <w:tcW w:w="1714" w:type="dxa"/>
            <w:tcBorders/>
            <w:vAlign w:val="center"/>
          </w:tcPr>
          <w:p>
            <w:pPr>
              <w:pStyle w:val="Normal"/>
              <w:tabs>
                <w:tab w:val="clear" w:pos="720"/>
              </w:tabs>
              <w:jc w:val="center"/>
              <w:rPr/>
            </w:pPr>
            <w:r>
              <w:rPr>
                <w:b/>
              </w:rPr>
              <w:t>62</w:t>
            </w:r>
          </w:p>
        </w:tc>
        <w:tc>
          <w:tcPr>
            <w:tcW w:w="1168" w:type="dxa"/>
            <w:tcBorders/>
            <w:vAlign w:val="center"/>
          </w:tcPr>
          <w:p>
            <w:pPr>
              <w:pStyle w:val="Normal"/>
              <w:tabs>
                <w:tab w:val="clear" w:pos="720"/>
              </w:tabs>
              <w:jc w:val="center"/>
              <w:rPr/>
            </w:pPr>
            <w:r>
              <w:rPr/>
              <w:t>1215</w:t>
            </w:r>
          </w:p>
        </w:tc>
        <w:tc>
          <w:tcPr>
            <w:tcW w:w="1436" w:type="dxa"/>
            <w:tcBorders/>
            <w:vAlign w:val="center"/>
          </w:tcPr>
          <w:p>
            <w:pPr>
              <w:pStyle w:val="Normal"/>
              <w:tabs>
                <w:tab w:val="clear" w:pos="720"/>
              </w:tabs>
              <w:jc w:val="center"/>
              <w:rPr/>
            </w:pPr>
            <w:r>
              <w:rPr/>
              <w:t>1056</w:t>
            </w:r>
          </w:p>
        </w:tc>
        <w:tc>
          <w:tcPr>
            <w:tcW w:w="1168" w:type="dxa"/>
            <w:tcBorders/>
            <w:vAlign w:val="center"/>
          </w:tcPr>
          <w:p>
            <w:pPr>
              <w:pStyle w:val="Normal"/>
              <w:tabs>
                <w:tab w:val="clear" w:pos="720"/>
              </w:tabs>
              <w:jc w:val="center"/>
              <w:rPr/>
            </w:pPr>
            <w:r>
              <w:rPr/>
              <w:t>1451</w:t>
            </w:r>
          </w:p>
        </w:tc>
        <w:tc>
          <w:tcPr>
            <w:tcW w:w="1350" w:type="dxa"/>
            <w:tcBorders/>
            <w:vAlign w:val="center"/>
          </w:tcPr>
          <w:p>
            <w:pPr>
              <w:pStyle w:val="Normal"/>
              <w:tabs>
                <w:tab w:val="clear" w:pos="720"/>
              </w:tabs>
              <w:jc w:val="center"/>
              <w:rPr/>
            </w:pPr>
            <w:r>
              <w:rPr/>
              <w:t>2882</w:t>
            </w:r>
          </w:p>
        </w:tc>
        <w:tc>
          <w:tcPr>
            <w:tcW w:w="1350" w:type="dxa"/>
            <w:tcBorders/>
            <w:vAlign w:val="center"/>
          </w:tcPr>
          <w:p>
            <w:pPr>
              <w:pStyle w:val="Normal"/>
              <w:tabs>
                <w:tab w:val="clear" w:pos="720"/>
              </w:tabs>
              <w:jc w:val="center"/>
              <w:rPr/>
            </w:pPr>
            <w:r>
              <w:rPr/>
              <w:t>423</w:t>
            </w:r>
          </w:p>
        </w:tc>
        <w:tc>
          <w:tcPr>
            <w:tcW w:w="1350" w:type="dxa"/>
            <w:tcBorders/>
            <w:vAlign w:val="center"/>
          </w:tcPr>
          <w:p>
            <w:pPr>
              <w:pStyle w:val="Normal"/>
              <w:tabs>
                <w:tab w:val="clear" w:pos="720"/>
              </w:tabs>
              <w:jc w:val="center"/>
              <w:rPr/>
            </w:pPr>
            <w:r>
              <w:rPr/>
              <w:t>9270</w:t>
            </w:r>
          </w:p>
        </w:tc>
      </w:tr>
      <w:tr>
        <w:trPr>
          <w:trHeight w:val="276" w:hRule="atLeast"/>
        </w:trPr>
        <w:tc>
          <w:tcPr>
            <w:tcW w:w="1714" w:type="dxa"/>
            <w:tcBorders/>
            <w:vAlign w:val="center"/>
          </w:tcPr>
          <w:p>
            <w:pPr>
              <w:pStyle w:val="Normal"/>
              <w:tabs>
                <w:tab w:val="clear" w:pos="720"/>
              </w:tabs>
              <w:jc w:val="center"/>
              <w:rPr/>
            </w:pPr>
            <w:r>
              <w:rPr>
                <w:b/>
              </w:rPr>
              <w:t>80</w:t>
            </w:r>
          </w:p>
        </w:tc>
        <w:tc>
          <w:tcPr>
            <w:tcW w:w="1168" w:type="dxa"/>
            <w:tcBorders/>
            <w:vAlign w:val="center"/>
          </w:tcPr>
          <w:p>
            <w:pPr>
              <w:pStyle w:val="Normal"/>
              <w:tabs>
                <w:tab w:val="clear" w:pos="720"/>
              </w:tabs>
              <w:jc w:val="center"/>
              <w:rPr/>
            </w:pPr>
            <w:r>
              <w:rPr/>
              <w:t>1395</w:t>
            </w:r>
          </w:p>
        </w:tc>
        <w:tc>
          <w:tcPr>
            <w:tcW w:w="1436" w:type="dxa"/>
            <w:tcBorders/>
            <w:vAlign w:val="center"/>
          </w:tcPr>
          <w:p>
            <w:pPr>
              <w:pStyle w:val="Normal"/>
              <w:tabs>
                <w:tab w:val="clear" w:pos="720"/>
              </w:tabs>
              <w:jc w:val="center"/>
              <w:rPr/>
            </w:pPr>
            <w:r>
              <w:rPr/>
              <w:t>1228</w:t>
            </w:r>
          </w:p>
        </w:tc>
        <w:tc>
          <w:tcPr>
            <w:tcW w:w="1168" w:type="dxa"/>
            <w:tcBorders/>
            <w:vAlign w:val="center"/>
          </w:tcPr>
          <w:p>
            <w:pPr>
              <w:pStyle w:val="Normal"/>
              <w:tabs>
                <w:tab w:val="clear" w:pos="720"/>
              </w:tabs>
              <w:jc w:val="center"/>
              <w:rPr/>
            </w:pPr>
            <w:r>
              <w:rPr/>
              <w:t>1636</w:t>
            </w:r>
          </w:p>
        </w:tc>
        <w:tc>
          <w:tcPr>
            <w:tcW w:w="1350" w:type="dxa"/>
            <w:tcBorders/>
            <w:vAlign w:val="center"/>
          </w:tcPr>
          <w:p>
            <w:pPr>
              <w:pStyle w:val="Normal"/>
              <w:tabs>
                <w:tab w:val="clear" w:pos="720"/>
              </w:tabs>
              <w:jc w:val="center"/>
              <w:rPr/>
            </w:pPr>
            <w:r>
              <w:rPr/>
              <w:t>2786</w:t>
            </w:r>
          </w:p>
        </w:tc>
        <w:tc>
          <w:tcPr>
            <w:tcW w:w="1350" w:type="dxa"/>
            <w:tcBorders/>
            <w:vAlign w:val="center"/>
          </w:tcPr>
          <w:p>
            <w:pPr>
              <w:pStyle w:val="Normal"/>
              <w:tabs>
                <w:tab w:val="clear" w:pos="720"/>
              </w:tabs>
              <w:jc w:val="center"/>
              <w:rPr/>
            </w:pPr>
            <w:r>
              <w:rPr/>
              <w:t>358</w:t>
            </w:r>
          </w:p>
        </w:tc>
        <w:tc>
          <w:tcPr>
            <w:tcW w:w="1350" w:type="dxa"/>
            <w:tcBorders/>
            <w:vAlign w:val="center"/>
          </w:tcPr>
          <w:p>
            <w:pPr>
              <w:pStyle w:val="Normal"/>
              <w:tabs>
                <w:tab w:val="clear" w:pos="720"/>
              </w:tabs>
              <w:jc w:val="center"/>
              <w:rPr/>
            </w:pPr>
            <w:r>
              <w:rPr/>
              <w:t>8023</w:t>
            </w:r>
          </w:p>
        </w:tc>
      </w:tr>
      <w:tr>
        <w:trPr>
          <w:trHeight w:val="276" w:hRule="atLeast"/>
        </w:trPr>
        <w:tc>
          <w:tcPr>
            <w:tcW w:w="1714" w:type="dxa"/>
            <w:tcBorders/>
            <w:vAlign w:val="center"/>
          </w:tcPr>
          <w:p>
            <w:pPr>
              <w:pStyle w:val="Normal"/>
              <w:tabs>
                <w:tab w:val="clear" w:pos="720"/>
              </w:tabs>
              <w:jc w:val="center"/>
              <w:rPr/>
            </w:pPr>
            <w:r>
              <w:rPr>
                <w:b/>
              </w:rPr>
              <w:t>110</w:t>
            </w:r>
          </w:p>
        </w:tc>
        <w:tc>
          <w:tcPr>
            <w:tcW w:w="1168" w:type="dxa"/>
            <w:tcBorders/>
            <w:vAlign w:val="center"/>
          </w:tcPr>
          <w:p>
            <w:pPr>
              <w:pStyle w:val="Normal"/>
              <w:tabs>
                <w:tab w:val="clear" w:pos="720"/>
              </w:tabs>
              <w:jc w:val="center"/>
              <w:rPr/>
            </w:pPr>
            <w:r>
              <w:rPr/>
              <w:t>1732</w:t>
            </w:r>
          </w:p>
        </w:tc>
        <w:tc>
          <w:tcPr>
            <w:tcW w:w="1436" w:type="dxa"/>
            <w:tcBorders/>
            <w:vAlign w:val="center"/>
          </w:tcPr>
          <w:p>
            <w:pPr>
              <w:pStyle w:val="Normal"/>
              <w:tabs>
                <w:tab w:val="clear" w:pos="720"/>
              </w:tabs>
              <w:jc w:val="center"/>
              <w:rPr/>
            </w:pPr>
            <w:r>
              <w:rPr/>
              <w:t>1549</w:t>
            </w:r>
          </w:p>
        </w:tc>
        <w:tc>
          <w:tcPr>
            <w:tcW w:w="1168" w:type="dxa"/>
            <w:tcBorders/>
            <w:vAlign w:val="center"/>
          </w:tcPr>
          <w:p>
            <w:pPr>
              <w:pStyle w:val="Normal"/>
              <w:tabs>
                <w:tab w:val="clear" w:pos="720"/>
              </w:tabs>
              <w:jc w:val="center"/>
              <w:rPr/>
            </w:pPr>
            <w:r>
              <w:rPr/>
              <w:t>1983</w:t>
            </w:r>
          </w:p>
        </w:tc>
        <w:tc>
          <w:tcPr>
            <w:tcW w:w="1350" w:type="dxa"/>
            <w:tcBorders/>
            <w:vAlign w:val="center"/>
          </w:tcPr>
          <w:p>
            <w:pPr>
              <w:pStyle w:val="Normal"/>
              <w:tabs>
                <w:tab w:val="clear" w:pos="720"/>
              </w:tabs>
              <w:jc w:val="center"/>
              <w:rPr/>
            </w:pPr>
            <w:r>
              <w:rPr/>
              <w:t>2984</w:t>
            </w:r>
          </w:p>
        </w:tc>
        <w:tc>
          <w:tcPr>
            <w:tcW w:w="1350" w:type="dxa"/>
            <w:tcBorders/>
            <w:vAlign w:val="center"/>
          </w:tcPr>
          <w:p>
            <w:pPr>
              <w:pStyle w:val="Normal"/>
              <w:tabs>
                <w:tab w:val="clear" w:pos="720"/>
              </w:tabs>
              <w:jc w:val="center"/>
              <w:rPr/>
            </w:pPr>
            <w:r>
              <w:rPr/>
              <w:t>390</w:t>
            </w:r>
          </w:p>
        </w:tc>
        <w:tc>
          <w:tcPr>
            <w:tcW w:w="1350" w:type="dxa"/>
            <w:tcBorders/>
            <w:vAlign w:val="center"/>
          </w:tcPr>
          <w:p>
            <w:pPr>
              <w:pStyle w:val="Normal"/>
              <w:tabs>
                <w:tab w:val="clear" w:pos="720"/>
              </w:tabs>
              <w:jc w:val="center"/>
              <w:rPr/>
            </w:pPr>
            <w:r>
              <w:rPr/>
              <w:t>8828</w:t>
            </w:r>
          </w:p>
        </w:tc>
      </w:tr>
      <w:tr>
        <w:trPr>
          <w:trHeight w:val="276" w:hRule="atLeast"/>
        </w:trPr>
        <w:tc>
          <w:tcPr>
            <w:tcW w:w="1714" w:type="dxa"/>
            <w:tcBorders/>
            <w:vAlign w:val="center"/>
          </w:tcPr>
          <w:p>
            <w:pPr>
              <w:pStyle w:val="Normal"/>
              <w:tabs>
                <w:tab w:val="clear" w:pos="720"/>
              </w:tabs>
              <w:jc w:val="center"/>
              <w:rPr/>
            </w:pPr>
            <w:r>
              <w:rPr>
                <w:b/>
              </w:rPr>
              <w:t>120</w:t>
            </w:r>
          </w:p>
        </w:tc>
        <w:tc>
          <w:tcPr>
            <w:tcW w:w="1168" w:type="dxa"/>
            <w:tcBorders/>
            <w:vAlign w:val="center"/>
          </w:tcPr>
          <w:p>
            <w:pPr>
              <w:pStyle w:val="Normal"/>
              <w:tabs>
                <w:tab w:val="clear" w:pos="720"/>
              </w:tabs>
              <w:jc w:val="center"/>
              <w:rPr/>
            </w:pPr>
            <w:r>
              <w:rPr/>
              <w:t>1841</w:t>
            </w:r>
          </w:p>
        </w:tc>
        <w:tc>
          <w:tcPr>
            <w:tcW w:w="1436" w:type="dxa"/>
            <w:tcBorders/>
            <w:vAlign w:val="center"/>
          </w:tcPr>
          <w:p>
            <w:pPr>
              <w:pStyle w:val="Normal"/>
              <w:tabs>
                <w:tab w:val="clear" w:pos="720"/>
              </w:tabs>
              <w:jc w:val="center"/>
              <w:rPr/>
            </w:pPr>
            <w:r>
              <w:rPr/>
              <w:t>1654</w:t>
            </w:r>
          </w:p>
        </w:tc>
        <w:tc>
          <w:tcPr>
            <w:tcW w:w="1168" w:type="dxa"/>
            <w:tcBorders/>
            <w:vAlign w:val="center"/>
          </w:tcPr>
          <w:p>
            <w:pPr>
              <w:pStyle w:val="Normal"/>
              <w:tabs>
                <w:tab w:val="clear" w:pos="720"/>
              </w:tabs>
              <w:jc w:val="center"/>
              <w:rPr/>
            </w:pPr>
            <w:r>
              <w:rPr/>
              <w:t>2094</w:t>
            </w:r>
          </w:p>
        </w:tc>
        <w:tc>
          <w:tcPr>
            <w:tcW w:w="1350" w:type="dxa"/>
            <w:tcBorders/>
            <w:vAlign w:val="center"/>
          </w:tcPr>
          <w:p>
            <w:pPr>
              <w:pStyle w:val="Normal"/>
              <w:tabs>
                <w:tab w:val="clear" w:pos="720"/>
              </w:tabs>
              <w:jc w:val="center"/>
              <w:rPr/>
            </w:pPr>
            <w:r>
              <w:rPr/>
              <w:t>3022</w:t>
            </w:r>
          </w:p>
        </w:tc>
        <w:tc>
          <w:tcPr>
            <w:tcW w:w="1350" w:type="dxa"/>
            <w:tcBorders/>
            <w:vAlign w:val="center"/>
          </w:tcPr>
          <w:p>
            <w:pPr>
              <w:pStyle w:val="Normal"/>
              <w:tabs>
                <w:tab w:val="clear" w:pos="720"/>
              </w:tabs>
              <w:jc w:val="center"/>
              <w:rPr/>
            </w:pPr>
            <w:r>
              <w:rPr/>
              <w:t>393</w:t>
            </w:r>
          </w:p>
        </w:tc>
        <w:tc>
          <w:tcPr>
            <w:tcW w:w="1350" w:type="dxa"/>
            <w:tcBorders/>
            <w:vAlign w:val="center"/>
          </w:tcPr>
          <w:p>
            <w:pPr>
              <w:pStyle w:val="Normal"/>
              <w:tabs>
                <w:tab w:val="clear" w:pos="720"/>
              </w:tabs>
              <w:jc w:val="center"/>
              <w:rPr/>
            </w:pPr>
            <w:r>
              <w:rPr/>
              <w:t>8906</w:t>
            </w:r>
          </w:p>
        </w:tc>
      </w:tr>
    </w:tbl>
    <w:p>
      <w:pPr>
        <w:pStyle w:val="Normal"/>
        <w:rPr/>
      </w:pPr>
      <w:r>
        <w:rPr/>
      </w:r>
    </w:p>
    <w:p>
      <w:pPr>
        <w:pStyle w:val="Normal"/>
        <w:bidi w:val="0"/>
        <w:jc w:val="left"/>
        <w:rPr>
          <w:b/>
          <w:b/>
          <w:bCs/>
        </w:rPr>
      </w:pPr>
      <w:r>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b/>
          <w:b/>
          <w:bCs/>
        </w:rPr>
      </w:pPr>
      <w:r>
        <w:rPr>
          <w:b/>
          <w:bCs/>
        </w:rPr>
        <w:t>Validation results</w:t>
      </w:r>
    </w:p>
    <w:p>
      <w:pPr>
        <w:pStyle w:val="Normal"/>
        <w:bidi w:val="0"/>
        <w:jc w:val="left"/>
        <w:rPr/>
      </w:pPr>
      <w:r>
        <w:rPr/>
      </w:r>
    </w:p>
    <w:p>
      <w:pPr>
        <w:pStyle w:val="Normal"/>
        <w:bidi w:val="0"/>
        <w:jc w:val="left"/>
        <w:rPr>
          <w:b/>
          <w:b/>
          <w:bCs/>
        </w:rPr>
      </w:pPr>
      <w:r>
        <w:rPr>
          <w:b/>
          <w:bCs/>
        </w:rPr>
        <w:t>Table 2: Status of calling samples</w:t>
      </w:r>
    </w:p>
    <w:tbl>
      <w:tblPr>
        <w:tblW w:w="9986" w:type="dxa"/>
        <w:jc w:val="left"/>
        <w:tblInd w:w="55" w:type="dxa"/>
        <w:tblCellMar>
          <w:top w:w="55" w:type="dxa"/>
          <w:left w:w="55" w:type="dxa"/>
          <w:bottom w:w="55" w:type="dxa"/>
          <w:right w:w="55" w:type="dxa"/>
        </w:tblCellMar>
      </w:tblPr>
      <w:tblGrid>
        <w:gridCol w:w="3238"/>
        <w:gridCol w:w="1798"/>
        <w:gridCol w:w="4950"/>
      </w:tblGrid>
      <w:tr>
        <w:trPr/>
        <w:tc>
          <w:tcPr>
            <w:tcW w:w="3238" w:type="dxa"/>
            <w:tcBorders>
              <w:top w:val="single" w:sz="2" w:space="0" w:color="000000"/>
              <w:left w:val="single" w:sz="2" w:space="0" w:color="000000"/>
              <w:bottom w:val="single" w:sz="2" w:space="0" w:color="000000"/>
            </w:tcBorders>
          </w:tcPr>
          <w:p>
            <w:pPr>
              <w:pStyle w:val="TableContents"/>
              <w:rPr>
                <w:b/>
                <w:b/>
                <w:bCs/>
              </w:rPr>
            </w:pPr>
            <w:r>
              <w:rPr>
                <w:b/>
                <w:bCs/>
              </w:rPr>
              <w:t>Index</w:t>
            </w:r>
          </w:p>
        </w:tc>
        <w:tc>
          <w:tcPr>
            <w:tcW w:w="1798" w:type="dxa"/>
            <w:tcBorders>
              <w:top w:val="single" w:sz="2" w:space="0" w:color="000000"/>
              <w:left w:val="single" w:sz="2" w:space="0" w:color="000000"/>
              <w:bottom w:val="single" w:sz="2" w:space="0" w:color="000000"/>
            </w:tcBorders>
          </w:tcPr>
          <w:p>
            <w:pPr>
              <w:pStyle w:val="TableContents"/>
              <w:jc w:val="center"/>
              <w:rPr>
                <w:b/>
                <w:b/>
                <w:bCs/>
              </w:rPr>
            </w:pPr>
            <w:r>
              <w:rPr>
                <w:b/>
                <w:bCs/>
              </w:rPr>
              <w:t>Value</w:t>
            </w:r>
          </w:p>
        </w:tc>
        <w:tc>
          <w:tcPr>
            <w:tcW w:w="4950"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Note</w:t>
            </w:r>
          </w:p>
        </w:tc>
      </w:tr>
      <w:tr>
        <w:trPr/>
        <w:tc>
          <w:tcPr>
            <w:tcW w:w="3238" w:type="dxa"/>
            <w:tcBorders>
              <w:left w:val="single" w:sz="2" w:space="0" w:color="000000"/>
              <w:bottom w:val="single" w:sz="2" w:space="0" w:color="000000"/>
            </w:tcBorders>
          </w:tcPr>
          <w:p>
            <w:pPr>
              <w:pStyle w:val="TableContents"/>
              <w:rPr/>
            </w:pPr>
            <w:r>
              <w:rPr/>
              <w:t>Total sample</w:t>
            </w:r>
          </w:p>
        </w:tc>
        <w:tc>
          <w:tcPr>
            <w:tcW w:w="1798" w:type="dxa"/>
            <w:tcBorders>
              <w:left w:val="single" w:sz="2" w:space="0" w:color="000000"/>
              <w:bottom w:val="single" w:sz="2" w:space="0" w:color="000000"/>
            </w:tcBorders>
          </w:tcPr>
          <w:p>
            <w:pPr>
              <w:pStyle w:val="TableContents"/>
              <w:jc w:val="center"/>
              <w:rPr/>
            </w:pPr>
            <w:r>
              <w:rPr/>
              <w:t>101</w:t>
            </w:r>
          </w:p>
        </w:tc>
        <w:tc>
          <w:tcPr>
            <w:tcW w:w="4950" w:type="dxa"/>
            <w:tcBorders>
              <w:left w:val="single" w:sz="2" w:space="0" w:color="000000"/>
              <w:bottom w:val="single" w:sz="2" w:space="0" w:color="000000"/>
              <w:right w:val="single" w:sz="2" w:space="0" w:color="000000"/>
            </w:tcBorders>
          </w:tcPr>
          <w:p>
            <w:pPr>
              <w:pStyle w:val="TableContents"/>
              <w:rPr/>
            </w:pPr>
            <w:r>
              <w:rPr/>
            </w:r>
          </w:p>
        </w:tc>
      </w:tr>
      <w:tr>
        <w:trPr/>
        <w:tc>
          <w:tcPr>
            <w:tcW w:w="3238" w:type="dxa"/>
            <w:tcBorders>
              <w:left w:val="single" w:sz="2" w:space="0" w:color="000000"/>
              <w:bottom w:val="single" w:sz="2" w:space="0" w:color="000000"/>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No. called sample</w:t>
            </w:r>
          </w:p>
        </w:tc>
        <w:tc>
          <w:tcPr>
            <w:tcW w:w="1798" w:type="dxa"/>
            <w:tcBorders>
              <w:left w:val="single" w:sz="2" w:space="0" w:color="000000"/>
              <w:bottom w:val="single" w:sz="2" w:space="0" w:color="000000"/>
            </w:tcBorders>
          </w:tcPr>
          <w:p>
            <w:pPr>
              <w:pStyle w:val="TableContents"/>
              <w:jc w:val="center"/>
              <w:rPr/>
            </w:pPr>
            <w:r>
              <w:rPr/>
              <w:t>83</w:t>
            </w:r>
          </w:p>
        </w:tc>
        <w:tc>
          <w:tcPr>
            <w:tcW w:w="4950" w:type="dxa"/>
            <w:tcBorders>
              <w:left w:val="single" w:sz="2" w:space="0" w:color="000000"/>
              <w:bottom w:val="single" w:sz="2" w:space="0" w:color="000000"/>
              <w:right w:val="single" w:sz="2" w:space="0" w:color="000000"/>
            </w:tcBorders>
          </w:tcPr>
          <w:p>
            <w:pPr>
              <w:pStyle w:val="TableContents"/>
              <w:rPr/>
            </w:pPr>
            <w:r>
              <w:rPr/>
            </w:r>
          </w:p>
        </w:tc>
      </w:tr>
      <w:tr>
        <w:trPr/>
        <w:tc>
          <w:tcPr>
            <w:tcW w:w="3238" w:type="dxa"/>
            <w:tcBorders>
              <w:left w:val="single" w:sz="2" w:space="0" w:color="000000"/>
              <w:bottom w:val="single" w:sz="2" w:space="0" w:color="000000"/>
            </w:tcBorders>
          </w:tcPr>
          <w:p>
            <w:pPr>
              <w:pStyle w:val="TableContents"/>
              <w:rPr/>
            </w:pPr>
            <w:r>
              <w:rPr/>
              <w:t>No. sample no result</w:t>
            </w:r>
          </w:p>
        </w:tc>
        <w:tc>
          <w:tcPr>
            <w:tcW w:w="1798" w:type="dxa"/>
            <w:tcBorders>
              <w:left w:val="single" w:sz="2" w:space="0" w:color="000000"/>
              <w:bottom w:val="single" w:sz="2" w:space="0" w:color="000000"/>
            </w:tcBorders>
          </w:tcPr>
          <w:p>
            <w:pPr>
              <w:pStyle w:val="TableContents"/>
              <w:jc w:val="center"/>
              <w:rPr/>
            </w:pPr>
            <w:r>
              <w:rPr/>
              <w:t>3</w:t>
            </w:r>
          </w:p>
        </w:tc>
        <w:tc>
          <w:tcPr>
            <w:tcW w:w="4950" w:type="dxa"/>
            <w:tcBorders>
              <w:left w:val="single" w:sz="2" w:space="0" w:color="000000"/>
              <w:bottom w:val="single" w:sz="2" w:space="0" w:color="000000"/>
              <w:right w:val="single" w:sz="2" w:space="0" w:color="000000"/>
            </w:tcBorders>
          </w:tcPr>
          <w:p>
            <w:pPr>
              <w:pStyle w:val="TableContents"/>
              <w:rPr/>
            </w:pPr>
            <w:r>
              <w:rPr/>
              <w:t xml:space="preserve">Ask PGx team, </w:t>
            </w:r>
            <w:r>
              <w:rPr/>
              <w:t>need to be confirmed</w:t>
            </w:r>
          </w:p>
        </w:tc>
      </w:tr>
      <w:tr>
        <w:trPr/>
        <w:tc>
          <w:tcPr>
            <w:tcW w:w="3238" w:type="dxa"/>
            <w:tcBorders>
              <w:left w:val="single" w:sz="2" w:space="0" w:color="000000"/>
              <w:bottom w:val="single" w:sz="2" w:space="0" w:color="000000"/>
            </w:tcBorders>
          </w:tcPr>
          <w:p>
            <w:pPr>
              <w:pStyle w:val="TableContents"/>
              <w:rPr/>
            </w:pPr>
            <w:r>
              <w:rPr/>
              <w:t>No. sample corrected call</w:t>
            </w:r>
          </w:p>
        </w:tc>
        <w:tc>
          <w:tcPr>
            <w:tcW w:w="1798" w:type="dxa"/>
            <w:tcBorders>
              <w:left w:val="single" w:sz="2" w:space="0" w:color="000000"/>
              <w:bottom w:val="single" w:sz="2" w:space="0" w:color="000000"/>
            </w:tcBorders>
          </w:tcPr>
          <w:p>
            <w:pPr>
              <w:pStyle w:val="TableContents"/>
              <w:jc w:val="center"/>
              <w:rPr/>
            </w:pPr>
            <w:r>
              <w:rPr/>
              <w:t>80</w:t>
            </w:r>
          </w:p>
        </w:tc>
        <w:tc>
          <w:tcPr>
            <w:tcW w:w="4950" w:type="dxa"/>
            <w:tcBorders>
              <w:left w:val="single" w:sz="2" w:space="0" w:color="000000"/>
              <w:bottom w:val="single" w:sz="2" w:space="0" w:color="000000"/>
              <w:right w:val="single" w:sz="2" w:space="0" w:color="000000"/>
            </w:tcBorders>
          </w:tcPr>
          <w:p>
            <w:pPr>
              <w:pStyle w:val="TableContents"/>
              <w:rPr/>
            </w:pPr>
            <w:r>
              <w:rPr/>
              <w:t xml:space="preserve">After adjust intensity and bin range; </w:t>
            </w:r>
            <w:r>
              <w:rPr/>
              <w:t>Among those 2 samples could not be detected by both manual and automatically</w:t>
            </w:r>
          </w:p>
        </w:tc>
      </w:tr>
      <w:tr>
        <w:trPr/>
        <w:tc>
          <w:tcPr>
            <w:tcW w:w="3238" w:type="dxa"/>
            <w:tcBorders>
              <w:left w:val="single" w:sz="2" w:space="0" w:color="000000"/>
              <w:bottom w:val="single" w:sz="2" w:space="0" w:color="000000"/>
            </w:tcBorders>
          </w:tcPr>
          <w:p>
            <w:pPr>
              <w:pStyle w:val="TableContents"/>
              <w:rPr/>
            </w:pPr>
            <w:r>
              <w:rPr/>
              <w:t>No. sample not call</w:t>
            </w:r>
          </w:p>
        </w:tc>
        <w:tc>
          <w:tcPr>
            <w:tcW w:w="1798" w:type="dxa"/>
            <w:tcBorders>
              <w:left w:val="single" w:sz="2" w:space="0" w:color="000000"/>
              <w:bottom w:val="single" w:sz="2" w:space="0" w:color="000000"/>
            </w:tcBorders>
          </w:tcPr>
          <w:p>
            <w:pPr>
              <w:pStyle w:val="TableContents"/>
              <w:jc w:val="center"/>
              <w:rPr/>
            </w:pPr>
            <w:r>
              <w:rPr/>
              <w:t>18</w:t>
            </w:r>
          </w:p>
        </w:tc>
        <w:tc>
          <w:tcPr>
            <w:tcW w:w="4950" w:type="dxa"/>
            <w:tcBorders>
              <w:left w:val="single" w:sz="2" w:space="0" w:color="000000"/>
              <w:bottom w:val="single" w:sz="2" w:space="0" w:color="000000"/>
              <w:right w:val="single" w:sz="2" w:space="0" w:color="000000"/>
            </w:tcBorders>
          </w:tcPr>
          <w:p>
            <w:pPr>
              <w:pStyle w:val="TableContents"/>
              <w:rPr/>
            </w:pPr>
            <w:r>
              <w:rPr/>
              <w:t xml:space="preserve">Samples have very low intensity or noise or lack </w:t>
            </w:r>
            <w:r>
              <w:rPr/>
              <w:t xml:space="preserve">some variant testing </w:t>
            </w:r>
            <w:r>
              <w:rPr/>
              <w:t xml:space="preserve">signal; </w:t>
            </w:r>
            <w:r>
              <w:rPr/>
              <w:t>or need to validated the result of the calling.</w:t>
            </w:r>
          </w:p>
        </w:tc>
      </w:tr>
    </w:tbl>
    <w:p>
      <w:pPr>
        <w:pStyle w:val="Normal"/>
        <w:bidi w:val="0"/>
        <w:jc w:val="left"/>
        <w:rPr/>
      </w:pPr>
      <w:r>
        <w:rPr/>
      </w:r>
    </w:p>
    <w:p>
      <w:pPr>
        <w:pStyle w:val="Normal"/>
        <w:bidi w:val="0"/>
        <w:jc w:val="left"/>
        <w:rPr/>
      </w:pPr>
      <w:r>
        <w:rPr/>
      </w:r>
    </w:p>
    <w:p>
      <w:pPr>
        <w:pStyle w:val="Normal"/>
        <w:bidi w:val="0"/>
        <w:jc w:val="left"/>
        <w:rPr>
          <w:b/>
          <w:b/>
          <w:bCs/>
        </w:rPr>
      </w:pPr>
      <w:r>
        <w:rPr>
          <w:b/>
          <w:bCs/>
        </w:rPr>
        <w:t>Accuracy analysis</w:t>
      </w:r>
    </w:p>
    <w:p>
      <w:pPr>
        <w:pStyle w:val="Normal"/>
        <w:bidi w:val="0"/>
        <w:jc w:val="left"/>
        <w:rPr/>
      </w:pPr>
      <w:r>
        <w:rPr/>
        <w:t>The performance evaluation of the algorithm were compare the genotype calling results from from algorithms and manual call from PGx team. In this analysis we excluded 3 samples without manual call from PGx team and 2 sample could not be called by PGx team. The total samples we used in this analysis is 96 samples.</w:t>
      </w:r>
    </w:p>
    <w:p>
      <w:pPr>
        <w:pStyle w:val="Normal"/>
        <w:bidi w:val="0"/>
        <w:jc w:val="left"/>
        <w:rPr/>
      </w:pPr>
      <w:r>
        <w:rPr/>
      </w:r>
    </w:p>
    <w:p>
      <w:pPr>
        <w:pStyle w:val="Normal"/>
        <w:numPr>
          <w:ilvl w:val="0"/>
          <w:numId w:val="5"/>
        </w:numPr>
        <w:bidi w:val="0"/>
        <w:jc w:val="left"/>
        <w:rPr/>
      </w:pPr>
      <w:r>
        <w:rPr>
          <w:b/>
          <w:bCs/>
        </w:rPr>
        <w:t>True Positives (T.P.)</w:t>
      </w:r>
      <w:r>
        <w:rPr/>
        <w:t xml:space="preserve">: All those </w:t>
      </w:r>
      <w:r>
        <w:rPr>
          <w:rFonts w:eastAsia="Noto Serif CJK SC" w:cs="Lohit Devanagari"/>
          <w:color w:val="auto"/>
          <w:kern w:val="2"/>
          <w:sz w:val="24"/>
          <w:szCs w:val="24"/>
          <w:lang w:val="en-US" w:eastAsia="zh-CN" w:bidi="hi-IN"/>
        </w:rPr>
        <w:t>genotype</w:t>
      </w:r>
      <w:r>
        <w:rPr/>
        <w:t xml:space="preserve"> that are </w:t>
      </w:r>
      <w:r>
        <w:rPr>
          <w:rFonts w:eastAsia="Noto Serif CJK SC" w:cs="Lohit Devanagari"/>
          <w:color w:val="auto"/>
          <w:kern w:val="2"/>
          <w:sz w:val="24"/>
          <w:szCs w:val="24"/>
          <w:lang w:val="en-US" w:eastAsia="zh-CN" w:bidi="hi-IN"/>
        </w:rPr>
        <w:t>matched</w:t>
      </w:r>
      <w:r>
        <w:rPr/>
        <w:t xml:space="preserve"> from both algorithm and manual call set.</w:t>
      </w:r>
    </w:p>
    <w:p>
      <w:pPr>
        <w:pStyle w:val="Normal"/>
        <w:numPr>
          <w:ilvl w:val="0"/>
          <w:numId w:val="5"/>
        </w:numPr>
        <w:bidi w:val="0"/>
        <w:jc w:val="left"/>
        <w:rPr/>
      </w:pPr>
      <w:r>
        <w:rPr>
          <w:b/>
          <w:bCs/>
        </w:rPr>
        <w:t>False Positives (F.P.)</w:t>
      </w:r>
      <w:r>
        <w:rPr/>
        <w:t xml:space="preserve">: All those </w:t>
      </w:r>
      <w:r>
        <w:rPr>
          <w:rFonts w:eastAsia="Noto Serif CJK SC" w:cs="Lohit Devanagari"/>
          <w:color w:val="auto"/>
          <w:kern w:val="2"/>
          <w:sz w:val="24"/>
          <w:szCs w:val="24"/>
          <w:lang w:val="en-US" w:eastAsia="zh-CN" w:bidi="hi-IN"/>
        </w:rPr>
        <w:t>genotypes</w:t>
      </w:r>
      <w:r>
        <w:rPr/>
        <w:t xml:space="preserve"> that are in </w:t>
      </w:r>
      <w:r>
        <w:rPr>
          <w:rFonts w:eastAsia="Noto Serif CJK SC" w:cs="Lohit Devanagari"/>
          <w:color w:val="auto"/>
          <w:kern w:val="2"/>
          <w:sz w:val="24"/>
          <w:szCs w:val="24"/>
          <w:lang w:val="en-US" w:eastAsia="zh-CN" w:bidi="hi-IN"/>
        </w:rPr>
        <w:t>algorithm call</w:t>
      </w:r>
      <w:r>
        <w:rPr/>
        <w:t xml:space="preserve"> set but no in manual call set. This value is 0 in this case.</w:t>
      </w:r>
    </w:p>
    <w:p>
      <w:pPr>
        <w:pStyle w:val="Normal"/>
        <w:numPr>
          <w:ilvl w:val="0"/>
          <w:numId w:val="5"/>
        </w:numPr>
        <w:bidi w:val="0"/>
        <w:jc w:val="left"/>
        <w:rPr/>
      </w:pPr>
      <w:r>
        <w:rPr>
          <w:b/>
          <w:bCs/>
        </w:rPr>
        <w:t>False Negatives (F.N.)</w:t>
      </w:r>
      <w:r>
        <w:rPr/>
        <w:t>: All those variants that are not matched between algorithm and manual call set.</w:t>
      </w:r>
    </w:p>
    <w:p>
      <w:pPr>
        <w:pStyle w:val="Normal"/>
        <w:bidi w:val="0"/>
        <w:jc w:val="left"/>
        <w:rPr/>
      </w:pPr>
      <w:r>
        <w:rPr/>
      </w:r>
    </w:p>
    <w:p>
      <w:pPr>
        <w:pStyle w:val="Normal"/>
        <w:bidi w:val="0"/>
        <w:jc w:val="left"/>
        <w:rPr/>
      </w:pPr>
      <w:r>
        <w:rPr/>
        <w:t>The values are computed the following three metrics</w:t>
      </w:r>
    </w:p>
    <w:p>
      <w:pPr>
        <w:pStyle w:val="Normal"/>
        <w:bidi w:val="0"/>
        <w:jc w:val="left"/>
        <w:rPr/>
      </w:pPr>
      <w:r>
        <w:rPr/>
      </w:r>
    </w:p>
    <w:p>
      <w:pPr>
        <w:pStyle w:val="Normal"/>
        <w:numPr>
          <w:ilvl w:val="0"/>
          <w:numId w:val="6"/>
        </w:numPr>
        <w:bidi w:val="0"/>
        <w:jc w:val="left"/>
        <w:rPr/>
      </w:pPr>
      <w:r>
        <w:rPr/>
        <w:t>Recall = TP/(TP + FN)</w:t>
      </w:r>
    </w:p>
    <w:p>
      <w:pPr>
        <w:pStyle w:val="Normal"/>
        <w:numPr>
          <w:ilvl w:val="0"/>
          <w:numId w:val="6"/>
        </w:numPr>
        <w:bidi w:val="0"/>
        <w:jc w:val="left"/>
        <w:rPr/>
      </w:pPr>
      <w:r>
        <w:rPr/>
        <w:t>Precision = TP/(TP + FP)</w:t>
      </w:r>
    </w:p>
    <w:p>
      <w:pPr>
        <w:pStyle w:val="Normal"/>
        <w:numPr>
          <w:ilvl w:val="0"/>
          <w:numId w:val="6"/>
        </w:numPr>
        <w:bidi w:val="0"/>
        <w:jc w:val="left"/>
        <w:rPr/>
      </w:pPr>
      <w:r>
        <w:rPr/>
        <w:t>F-measure = 2 * Precision * Recall / (Precision + Recall)</w:t>
      </w:r>
    </w:p>
    <w:p>
      <w:pPr>
        <w:pStyle w:val="Normal"/>
        <w:bidi w:val="0"/>
        <w:jc w:val="left"/>
        <w:rPr/>
      </w:pPr>
      <w:r>
        <w:rPr/>
      </w:r>
    </w:p>
    <w:p>
      <w:pPr>
        <w:pStyle w:val="Normal"/>
        <w:bidi w:val="0"/>
        <w:jc w:val="left"/>
        <w:rPr/>
      </w:pPr>
      <w:r>
        <w:rPr/>
      </w:r>
    </w:p>
    <w:tbl>
      <w:tblPr>
        <w:tblW w:w="6086" w:type="dxa"/>
        <w:jc w:val="left"/>
        <w:tblInd w:w="1085" w:type="dxa"/>
        <w:tblCellMar>
          <w:top w:w="55" w:type="dxa"/>
          <w:left w:w="55" w:type="dxa"/>
          <w:bottom w:w="55" w:type="dxa"/>
          <w:right w:w="55" w:type="dxa"/>
        </w:tblCellMar>
      </w:tblPr>
      <w:tblGrid>
        <w:gridCol w:w="1468"/>
        <w:gridCol w:w="1018"/>
        <w:gridCol w:w="2068"/>
        <w:gridCol w:w="1532"/>
      </w:tblGrid>
      <w:tr>
        <w:trPr/>
        <w:tc>
          <w:tcPr>
            <w:tcW w:w="2486" w:type="dxa"/>
            <w:gridSpan w:val="2"/>
            <w:vMerge w:val="restart"/>
            <w:tcBorders>
              <w:top w:val="single" w:sz="2" w:space="0" w:color="000000"/>
              <w:left w:val="single" w:sz="2" w:space="0" w:color="000000"/>
              <w:bottom w:val="single" w:sz="2" w:space="0" w:color="000000"/>
            </w:tcBorders>
          </w:tcPr>
          <w:p>
            <w:pPr>
              <w:pStyle w:val="TableContents"/>
              <w:rPr/>
            </w:pPr>
            <w:r>
              <w:rPr/>
              <w:t>Indexes</w:t>
            </w:r>
          </w:p>
        </w:tc>
        <w:tc>
          <w:tcPr>
            <w:tcW w:w="3600" w:type="dxa"/>
            <w:gridSpan w:val="2"/>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Manual called by PGx team</w:t>
            </w:r>
          </w:p>
        </w:tc>
      </w:tr>
      <w:tr>
        <w:trPr>
          <w:trHeight w:val="427" w:hRule="atLeast"/>
        </w:trPr>
        <w:tc>
          <w:tcPr>
            <w:tcW w:w="2486" w:type="dxa"/>
            <w:gridSpan w:val="2"/>
            <w:vMerge w:val="continue"/>
            <w:tcBorders>
              <w:top w:val="single" w:sz="2" w:space="0" w:color="000000"/>
              <w:left w:val="single" w:sz="2" w:space="0" w:color="000000"/>
              <w:bottom w:val="single" w:sz="2" w:space="0" w:color="000000"/>
            </w:tcBorders>
          </w:tcPr>
          <w:p>
            <w:pPr>
              <w:pStyle w:val="Normal"/>
              <w:rPr/>
            </w:pPr>
            <w:r>
              <w:rPr/>
            </w:r>
          </w:p>
        </w:tc>
        <w:tc>
          <w:tcPr>
            <w:tcW w:w="2068" w:type="dxa"/>
            <w:tcBorders>
              <w:left w:val="single" w:sz="2" w:space="0" w:color="000000"/>
              <w:bottom w:val="single" w:sz="2" w:space="0" w:color="000000"/>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Positive</w:t>
            </w:r>
          </w:p>
        </w:tc>
        <w:tc>
          <w:tcPr>
            <w:tcW w:w="1532" w:type="dxa"/>
            <w:tcBorders>
              <w:left w:val="single" w:sz="2" w:space="0" w:color="000000"/>
              <w:bottom w:val="single" w:sz="2" w:space="0" w:color="000000"/>
              <w:right w:val="single" w:sz="2" w:space="0" w:color="000000"/>
            </w:tcBorders>
          </w:tcPr>
          <w:p>
            <w:pPr>
              <w:pStyle w:val="TableContents"/>
              <w:rPr/>
            </w:pPr>
            <w:r>
              <w:rPr/>
              <w:t>Negative</w:t>
            </w:r>
          </w:p>
        </w:tc>
      </w:tr>
      <w:tr>
        <w:trPr/>
        <w:tc>
          <w:tcPr>
            <w:tcW w:w="1468" w:type="dxa"/>
            <w:vMerge w:val="restart"/>
            <w:tcBorders>
              <w:left w:val="single" w:sz="2" w:space="0" w:color="000000"/>
              <w:bottom w:val="single" w:sz="2" w:space="0" w:color="000000"/>
            </w:tcBorders>
          </w:tcPr>
          <w:p>
            <w:pPr>
              <w:pStyle w:val="TableContents"/>
              <w:rPr>
                <w:b/>
                <w:b/>
                <w:bCs/>
              </w:rPr>
            </w:pPr>
            <w:r>
              <w:rPr>
                <w:b/>
                <w:bCs/>
              </w:rPr>
              <w:t>Algorithm</w:t>
            </w:r>
          </w:p>
        </w:tc>
        <w:tc>
          <w:tcPr>
            <w:tcW w:w="1018" w:type="dxa"/>
            <w:tcBorders>
              <w:left w:val="single" w:sz="2" w:space="0" w:color="000000"/>
              <w:bottom w:val="single" w:sz="2" w:space="0" w:color="000000"/>
            </w:tcBorders>
          </w:tcPr>
          <w:p>
            <w:pPr>
              <w:pStyle w:val="TableContents"/>
              <w:rPr/>
            </w:pPr>
            <w:r>
              <w:rPr/>
              <w:t>True</w:t>
            </w:r>
          </w:p>
        </w:tc>
        <w:tc>
          <w:tcPr>
            <w:tcW w:w="2068" w:type="dxa"/>
            <w:tcBorders>
              <w:left w:val="single" w:sz="2" w:space="0" w:color="000000"/>
              <w:bottom w:val="single" w:sz="2" w:space="0" w:color="000000"/>
            </w:tcBorders>
          </w:tcPr>
          <w:p>
            <w:pPr>
              <w:pStyle w:val="TableContents"/>
              <w:rPr/>
            </w:pPr>
            <w:r>
              <w:rPr/>
              <w:t>78</w:t>
            </w:r>
          </w:p>
        </w:tc>
        <w:tc>
          <w:tcPr>
            <w:tcW w:w="1532" w:type="dxa"/>
            <w:tcBorders>
              <w:left w:val="single" w:sz="2" w:space="0" w:color="000000"/>
              <w:bottom w:val="single" w:sz="2" w:space="0" w:color="000000"/>
              <w:right w:val="single" w:sz="2" w:space="0" w:color="000000"/>
            </w:tcBorders>
          </w:tcPr>
          <w:p>
            <w:pPr>
              <w:pStyle w:val="TableContents"/>
              <w:rPr/>
            </w:pPr>
            <w:r>
              <w:rPr/>
              <w:t>N/A</w:t>
            </w:r>
          </w:p>
        </w:tc>
      </w:tr>
      <w:tr>
        <w:trPr/>
        <w:tc>
          <w:tcPr>
            <w:tcW w:w="1468" w:type="dxa"/>
            <w:vMerge w:val="continue"/>
            <w:tcBorders>
              <w:left w:val="single" w:sz="2" w:space="0" w:color="000000"/>
              <w:bottom w:val="single" w:sz="2" w:space="0" w:color="000000"/>
            </w:tcBorders>
          </w:tcPr>
          <w:p>
            <w:pPr>
              <w:pStyle w:val="Normal"/>
              <w:rPr/>
            </w:pPr>
            <w:r>
              <w:rPr/>
            </w:r>
          </w:p>
        </w:tc>
        <w:tc>
          <w:tcPr>
            <w:tcW w:w="1018" w:type="dxa"/>
            <w:tcBorders>
              <w:left w:val="single" w:sz="2" w:space="0" w:color="000000"/>
              <w:bottom w:val="single" w:sz="2" w:space="0" w:color="000000"/>
            </w:tcBorders>
          </w:tcPr>
          <w:p>
            <w:pPr>
              <w:pStyle w:val="TableContents"/>
              <w:rPr/>
            </w:pPr>
            <w:r>
              <w:rPr/>
              <w:t>False</w:t>
            </w:r>
          </w:p>
        </w:tc>
        <w:tc>
          <w:tcPr>
            <w:tcW w:w="2068" w:type="dxa"/>
            <w:tcBorders>
              <w:left w:val="single" w:sz="2" w:space="0" w:color="000000"/>
              <w:bottom w:val="single" w:sz="2" w:space="0" w:color="000000"/>
            </w:tcBorders>
          </w:tcPr>
          <w:p>
            <w:pPr>
              <w:pStyle w:val="TableContents"/>
              <w:rPr/>
            </w:pPr>
            <w:r>
              <w:rPr/>
              <w:t>0</w:t>
            </w:r>
          </w:p>
        </w:tc>
        <w:tc>
          <w:tcPr>
            <w:tcW w:w="1532" w:type="dxa"/>
            <w:tcBorders>
              <w:left w:val="single" w:sz="2" w:space="0" w:color="000000"/>
              <w:bottom w:val="single" w:sz="2" w:space="0" w:color="000000"/>
              <w:right w:val="single" w:sz="2" w:space="0" w:color="000000"/>
            </w:tcBorders>
          </w:tcPr>
          <w:p>
            <w:pPr>
              <w:pStyle w:val="TableContents"/>
              <w:rPr/>
            </w:pPr>
            <w:r>
              <w:rPr/>
              <w:t>18</w:t>
            </w:r>
          </w:p>
        </w:tc>
      </w:tr>
    </w:tbl>
    <w:p>
      <w:pPr>
        <w:pStyle w:val="Normal"/>
        <w:bidi w:val="0"/>
        <w:jc w:val="left"/>
        <w:rPr/>
      </w:pPr>
      <w:r>
        <w:rPr/>
      </w:r>
    </w:p>
    <w:p>
      <w:pPr>
        <w:pStyle w:val="Normal"/>
        <w:bidi w:val="0"/>
        <w:jc w:val="left"/>
        <w:rPr/>
      </w:pPr>
      <w:r>
        <w:rPr/>
      </w:r>
    </w:p>
    <w:p>
      <w:pPr>
        <w:pStyle w:val="Normal"/>
        <w:bidi w:val="0"/>
        <w:jc w:val="left"/>
        <w:rPr>
          <w:b/>
          <w:b/>
          <w:bCs/>
        </w:rPr>
      </w:pPr>
      <w:r>
        <w:rPr>
          <w:b/>
          <w:bCs/>
        </w:rPr>
        <w:t>Recall = 78/96 = 0.8125</w:t>
      </w:r>
    </w:p>
    <w:p>
      <w:pPr>
        <w:pStyle w:val="Normal"/>
        <w:bidi w:val="0"/>
        <w:jc w:val="left"/>
        <w:rPr>
          <w:b/>
          <w:b/>
          <w:bCs/>
        </w:rPr>
      </w:pPr>
      <w:r>
        <w:rPr>
          <w:b/>
          <w:bCs/>
        </w:rPr>
        <w:t>Precision = 78/78 = 1</w:t>
      </w:r>
    </w:p>
    <w:p>
      <w:pPr>
        <w:pStyle w:val="Normal"/>
        <w:bidi w:val="0"/>
        <w:jc w:val="left"/>
        <w:rPr>
          <w:b/>
          <w:b/>
          <w:bCs/>
        </w:rPr>
      </w:pPr>
      <w:r>
        <w:rPr>
          <w:b/>
          <w:bCs/>
        </w:rPr>
        <w:t>F-measure = 2 * 0.8125 * 1 / (0.8125 + 1) = 0.89</w:t>
      </w:r>
      <w:r>
        <w:rPr>
          <w:b/>
          <w:bCs/>
        </w:rPr>
        <w:t>7</w:t>
      </w:r>
    </w:p>
    <w:p>
      <w:pPr>
        <w:pStyle w:val="Normal"/>
        <w:bidi w:val="0"/>
        <w:jc w:val="left"/>
        <w:rPr/>
      </w:pPr>
      <w:r>
        <w:rPr/>
      </w:r>
    </w:p>
    <w:p>
      <w:pPr>
        <w:pStyle w:val="Normal"/>
        <w:bidi w:val="0"/>
        <w:jc w:val="left"/>
        <w:rPr>
          <w:i/>
          <w:i/>
          <w:iCs/>
        </w:rPr>
      </w:pPr>
      <w:r>
        <w:rPr>
          <w:rFonts w:eastAsia="Noto Serif CJK SC" w:cs="Lohit Devanagari"/>
          <w:i/>
          <w:iCs/>
          <w:color w:val="auto"/>
          <w:kern w:val="2"/>
          <w:sz w:val="24"/>
          <w:szCs w:val="24"/>
          <w:lang w:val="en-US" w:eastAsia="zh-CN" w:bidi="hi-IN"/>
        </w:rPr>
        <w:t>I</w:t>
      </w:r>
      <w:r>
        <w:rPr>
          <w:i/>
          <w:iCs/>
        </w:rPr>
        <w:t xml:space="preserve">t will </w:t>
      </w:r>
      <w:r>
        <w:rPr>
          <w:rFonts w:eastAsia="Noto Serif CJK SC" w:cs="Lohit Devanagari"/>
          <w:i/>
          <w:iCs/>
          <w:color w:val="auto"/>
          <w:kern w:val="2"/>
          <w:sz w:val="24"/>
          <w:szCs w:val="24"/>
          <w:lang w:val="en-US" w:eastAsia="zh-CN" w:bidi="hi-IN"/>
        </w:rPr>
        <w:t>have</w:t>
      </w:r>
      <w:r>
        <w:rPr>
          <w:i/>
          <w:iCs/>
        </w:rPr>
        <w:t xml:space="preserve"> a bias in those metrics because:</w:t>
      </w:r>
    </w:p>
    <w:p>
      <w:pPr>
        <w:pStyle w:val="Normal"/>
        <w:bidi w:val="0"/>
        <w:jc w:val="left"/>
        <w:rPr>
          <w:i/>
          <w:i/>
          <w:iCs/>
        </w:rPr>
      </w:pPr>
      <w:r>
        <w:rPr>
          <w:i/>
          <w:iCs/>
        </w:rPr>
      </w:r>
    </w:p>
    <w:p>
      <w:pPr>
        <w:pStyle w:val="Normal"/>
        <w:numPr>
          <w:ilvl w:val="0"/>
          <w:numId w:val="7"/>
        </w:numPr>
        <w:bidi w:val="0"/>
        <w:jc w:val="left"/>
        <w:rPr>
          <w:i/>
          <w:i/>
          <w:iCs/>
        </w:rPr>
      </w:pPr>
      <w:r>
        <w:rPr>
          <w:i/>
          <w:iCs/>
        </w:rPr>
        <w:t>This algorithm was designed to support PGx user can review raw data and adjust the intensity and bin range of each variant in the panel before going to star allele matching process</w:t>
      </w:r>
    </w:p>
    <w:p>
      <w:pPr>
        <w:pStyle w:val="Normal"/>
        <w:numPr>
          <w:ilvl w:val="0"/>
          <w:numId w:val="7"/>
        </w:numPr>
        <w:bidi w:val="0"/>
        <w:jc w:val="left"/>
        <w:rPr>
          <w:i/>
          <w:i/>
          <w:iCs/>
        </w:rPr>
      </w:pPr>
      <w:r>
        <w:rPr>
          <w:rFonts w:eastAsia="Noto Serif CJK SC" w:cs="Lohit Devanagari"/>
          <w:i/>
          <w:iCs/>
          <w:color w:val="auto"/>
          <w:kern w:val="2"/>
          <w:sz w:val="24"/>
          <w:szCs w:val="24"/>
          <w:lang w:val="en-US" w:eastAsia="zh-CN" w:bidi="hi-IN"/>
        </w:rPr>
        <w:t>S</w:t>
      </w:r>
      <w:r>
        <w:rPr>
          <w:i/>
          <w:iCs/>
        </w:rPr>
        <w:t xml:space="preserve">ome samples are quite very noise, low intensity </w:t>
      </w:r>
      <w:r>
        <w:rPr>
          <w:i/>
          <w:iCs/>
        </w:rPr>
        <w:t>or lacking test variant signal such as (*5, *XN, or *49)</w:t>
      </w:r>
      <w:r>
        <w:rPr>
          <w:i/>
          <w:iCs/>
        </w:rPr>
        <w:t xml:space="preserve">, therefore it required more efforts </w:t>
      </w:r>
      <w:r>
        <w:rPr>
          <w:i/>
          <w:iCs/>
        </w:rPr>
        <w:t>(such as confirmed by other experiments or based on experiences)</w:t>
      </w:r>
      <w:r>
        <w:rPr>
          <w:i/>
          <w:iCs/>
        </w:rPr>
        <w:t xml:space="preserve"> for calling those samples. </w:t>
      </w:r>
      <w:r>
        <w:rPr>
          <w:i/>
          <w:iCs/>
        </w:rPr>
        <w:t xml:space="preserve">These data could not be seen by the algorithm and therefore, </w:t>
      </w:r>
      <w:r>
        <w:rPr>
          <w:i/>
          <w:iCs/>
        </w:rPr>
        <w:t>those are considered as the false negative (18 samples)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Helvetica">
    <w:altName w:val="Arial"/>
    <w:charset w:val="01"/>
    <w:family w:val="roman"/>
    <w:pitch w:val="variable"/>
  </w:font>
  <w:font w:name="system-ui">
    <w:altName w:val="Ubuntu"/>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707" w:hanging="0"/>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LibreOffice/6.4.7.2$Linux_X86_64 LibreOffice_project/40$Build-2</Application>
  <Pages>7</Pages>
  <Words>1370</Words>
  <Characters>6839</Characters>
  <CharactersWithSpaces>8032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2022-10-14T13:00:57Z</dcterms:created>
  <dc:creator/>
  <dc:description/>
  <dc:language>en-US</dc:language>
  <cp:lastModifiedBy/>
  <dcterms:modified xsi:type="dcterms:W3CDTF">2022-10-17T15:54:15Z</dcterms:modified>
  <cp:revision>5</cp:revision>
  <dc:subject/>
  <dc:title/>
</cp:coreProperties>
</file>