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38" w:type="dxa"/>
        <w:tblInd w:w="-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F599C" w:rsidTr="00482BB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8E44AD"/>
            <w:tcMar>
              <w:top w:w="240" w:type="dxa"/>
              <w:left w:w="360" w:type="dxa"/>
              <w:bottom w:w="240" w:type="dxa"/>
              <w:right w:w="360" w:type="dxa"/>
            </w:tcMar>
          </w:tcPr>
          <w:p w:rsidR="00EF599C" w:rsidRDefault="00EF599C" w:rsidP="00482BB0"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Formation 3  —  Neuro Marketing : Psychologie de la </w:t>
            </w:r>
            <w:proofErr w:type="spellStart"/>
            <w:r>
              <w:rPr>
                <w:color w:val="FFFFFF"/>
                <w:sz w:val="20"/>
                <w:szCs w:val="20"/>
              </w:rPr>
              <w:t>Decision</w:t>
            </w:r>
            <w:proofErr w:type="spellEnd"/>
          </w:p>
          <w:p w:rsidR="00EF599C" w:rsidRDefault="00EF599C" w:rsidP="00482BB0">
            <w:pPr>
              <w:spacing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Cours 3</w:t>
            </w:r>
          </w:p>
          <w:p w:rsidR="00EF599C" w:rsidRDefault="00EF599C" w:rsidP="00482BB0">
            <w:pPr>
              <w:spacing w:after="80"/>
            </w:pPr>
            <w:bookmarkStart w:id="0" w:name="_GoBack"/>
            <w:proofErr w:type="spellStart"/>
            <w:r>
              <w:rPr>
                <w:b/>
                <w:bCs/>
                <w:color w:val="FFFFFF"/>
                <w:sz w:val="40"/>
                <w:szCs w:val="40"/>
              </w:rPr>
              <w:t>Eye</w:t>
            </w:r>
            <w:proofErr w:type="spellEnd"/>
            <w:r>
              <w:rPr>
                <w:b/>
                <w:bCs/>
                <w:color w:val="FFFFFF"/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40"/>
                <w:szCs w:val="40"/>
              </w:rPr>
              <w:t>tracking</w:t>
            </w:r>
            <w:proofErr w:type="spellEnd"/>
            <w:r>
              <w:rPr>
                <w:b/>
                <w:bCs/>
                <w:color w:val="FFFFFF"/>
                <w:sz w:val="40"/>
                <w:szCs w:val="40"/>
              </w:rPr>
              <w:t xml:space="preserve"> : optimiser l'attention visuelle</w:t>
            </w:r>
          </w:p>
          <w:bookmarkEnd w:id="0"/>
          <w:p w:rsidR="00EF599C" w:rsidRDefault="00EF599C" w:rsidP="00482BB0">
            <w:proofErr w:type="spellStart"/>
            <w:r>
              <w:rPr>
                <w:color w:val="FFFFFF"/>
                <w:sz w:val="20"/>
                <w:szCs w:val="20"/>
              </w:rPr>
              <w:t>Duree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estimee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: 40 min   |   Document </w:t>
            </w:r>
            <w:proofErr w:type="spellStart"/>
            <w:r>
              <w:rPr>
                <w:color w:val="FFFFFF"/>
                <w:sz w:val="20"/>
                <w:szCs w:val="20"/>
              </w:rPr>
              <w:t>pedagogique</w:t>
            </w:r>
            <w:proofErr w:type="spellEnd"/>
          </w:p>
        </w:tc>
      </w:tr>
    </w:tbl>
    <w:p w:rsidR="00EF599C" w:rsidRDefault="00EF599C" w:rsidP="00EF599C">
      <w:pPr>
        <w:spacing w:before="200"/>
      </w:pPr>
    </w:p>
    <w:tbl>
      <w:tblPr>
        <w:tblW w:w="9638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F599C" w:rsidTr="00482BB0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7AE60"/>
              <w:left w:val="single" w:sz="16" w:space="0" w:color="27AE60"/>
              <w:bottom w:val="single" w:sz="4" w:space="0" w:color="27AE60"/>
              <w:right w:val="single" w:sz="4" w:space="0" w:color="27AE60"/>
            </w:tcBorders>
            <w:shd w:val="clear" w:color="auto" w:fill="EAF7EE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EF599C" w:rsidRDefault="00EF599C" w:rsidP="00482BB0">
            <w:pPr>
              <w:spacing w:after="80"/>
            </w:pPr>
            <w:r>
              <w:rPr>
                <w:b/>
                <w:bCs/>
                <w:color w:val="27AE60"/>
                <w:sz w:val="23"/>
                <w:szCs w:val="23"/>
              </w:rPr>
              <w:t>Objectifs de ce cours</w:t>
            </w:r>
          </w:p>
          <w:p w:rsidR="00EF599C" w:rsidRDefault="00EF599C" w:rsidP="00482BB0">
            <w:pPr>
              <w:spacing w:before="50" w:after="50"/>
            </w:pPr>
            <w:r>
              <w:rPr>
                <w:b/>
                <w:bCs/>
                <w:color w:val="27AE60"/>
              </w:rPr>
              <w:t xml:space="preserve">v  </w:t>
            </w:r>
            <w:r>
              <w:rPr>
                <w:color w:val="2C2416"/>
              </w:rPr>
              <w:t>Appliquer les patterns F et Z a une page web</w:t>
            </w:r>
          </w:p>
          <w:p w:rsidR="00EF599C" w:rsidRDefault="00EF599C" w:rsidP="00482BB0">
            <w:pPr>
              <w:spacing w:before="50" w:after="50"/>
            </w:pPr>
            <w:r>
              <w:rPr>
                <w:b/>
                <w:bCs/>
                <w:color w:val="27AE60"/>
              </w:rPr>
              <w:t xml:space="preserve">v  </w:t>
            </w:r>
            <w:r>
              <w:rPr>
                <w:color w:val="2C2416"/>
              </w:rPr>
              <w:t xml:space="preserve">Lire et </w:t>
            </w:r>
            <w:proofErr w:type="spellStart"/>
            <w:r>
              <w:rPr>
                <w:color w:val="2C2416"/>
              </w:rPr>
              <w:t>interpreter</w:t>
            </w:r>
            <w:proofErr w:type="spellEnd"/>
            <w:r>
              <w:rPr>
                <w:color w:val="2C2416"/>
              </w:rPr>
              <w:t xml:space="preserve"> une </w:t>
            </w:r>
            <w:proofErr w:type="spellStart"/>
            <w:r>
              <w:rPr>
                <w:color w:val="2C2416"/>
              </w:rPr>
              <w:t>heatmap</w:t>
            </w:r>
            <w:proofErr w:type="spellEnd"/>
            <w:r>
              <w:rPr>
                <w:color w:val="2C2416"/>
              </w:rPr>
              <w:t xml:space="preserve"> de son site</w:t>
            </w:r>
          </w:p>
        </w:tc>
      </w:tr>
    </w:tbl>
    <w:p w:rsidR="00EF599C" w:rsidRDefault="00EF599C" w:rsidP="00EF599C">
      <w:pPr>
        <w:spacing w:before="100"/>
      </w:pPr>
    </w:p>
    <w:p w:rsidR="00EF599C" w:rsidRDefault="00EF599C" w:rsidP="00EF599C">
      <w:pPr>
        <w:pBdr>
          <w:bottom w:val="single" w:sz="6" w:space="4" w:color="8B3A3A"/>
        </w:pBdr>
        <w:spacing w:before="300" w:after="140"/>
      </w:pPr>
      <w:r>
        <w:rPr>
          <w:b/>
          <w:bCs/>
          <w:color w:val="8B3A3A"/>
          <w:sz w:val="28"/>
          <w:szCs w:val="28"/>
        </w:rPr>
        <w:t>Introduction</w:t>
      </w:r>
    </w:p>
    <w:p w:rsidR="00EF599C" w:rsidRDefault="00EF599C" w:rsidP="00EF599C">
      <w:pPr>
        <w:spacing w:before="60" w:after="60"/>
        <w:jc w:val="both"/>
      </w:pPr>
      <w:r>
        <w:rPr>
          <w:color w:val="2C2416"/>
        </w:rPr>
        <w:t xml:space="preserve">Un visiteur </w:t>
      </w:r>
      <w:proofErr w:type="spellStart"/>
      <w:r>
        <w:rPr>
          <w:color w:val="2C2416"/>
        </w:rPr>
        <w:t>decide</w:t>
      </w:r>
      <w:proofErr w:type="spellEnd"/>
      <w:r>
        <w:rPr>
          <w:color w:val="2C2416"/>
        </w:rPr>
        <w:t xml:space="preserve"> de rester ou de partir en 5,94 secondes (Nielsen Norman Group). Le cerveau ne LIT pas une page web — il la SCANNE selon des patterns </w:t>
      </w:r>
      <w:proofErr w:type="spellStart"/>
      <w:r>
        <w:rPr>
          <w:color w:val="2C2416"/>
        </w:rPr>
        <w:t>previsibles</w:t>
      </w:r>
      <w:proofErr w:type="spellEnd"/>
      <w:r>
        <w:rPr>
          <w:color w:val="2C2416"/>
        </w:rPr>
        <w:t xml:space="preserve">. Connaitre ces patterns et savoir placer </w:t>
      </w:r>
      <w:proofErr w:type="spellStart"/>
      <w:r>
        <w:rPr>
          <w:color w:val="2C2416"/>
        </w:rPr>
        <w:t>strategiquement</w:t>
      </w:r>
      <w:proofErr w:type="spellEnd"/>
      <w:r>
        <w:rPr>
          <w:color w:val="2C2416"/>
        </w:rPr>
        <w:t xml:space="preserve"> vos </w:t>
      </w:r>
      <w:proofErr w:type="spellStart"/>
      <w:r>
        <w:rPr>
          <w:color w:val="2C2416"/>
        </w:rPr>
        <w:t>elements</w:t>
      </w:r>
      <w:proofErr w:type="spellEnd"/>
      <w:r>
        <w:rPr>
          <w:color w:val="2C2416"/>
        </w:rPr>
        <w:t xml:space="preserve"> </w:t>
      </w:r>
      <w:proofErr w:type="spellStart"/>
      <w:r>
        <w:rPr>
          <w:color w:val="2C2416"/>
        </w:rPr>
        <w:t>cles</w:t>
      </w:r>
      <w:proofErr w:type="spellEnd"/>
      <w:r>
        <w:rPr>
          <w:color w:val="2C2416"/>
        </w:rPr>
        <w:t xml:space="preserve"> peut doubler l'</w:t>
      </w:r>
      <w:proofErr w:type="spellStart"/>
      <w:r>
        <w:rPr>
          <w:color w:val="2C2416"/>
        </w:rPr>
        <w:t>efficacite</w:t>
      </w:r>
      <w:proofErr w:type="spellEnd"/>
      <w:r>
        <w:rPr>
          <w:color w:val="2C2416"/>
        </w:rPr>
        <w:t xml:space="preserve"> de vos pages sans changer une ligne de votre contenu.</w:t>
      </w:r>
    </w:p>
    <w:p w:rsidR="00EF599C" w:rsidRDefault="00EF599C" w:rsidP="00EF599C">
      <w:pPr>
        <w:spacing w:before="60"/>
      </w:pPr>
    </w:p>
    <w:p w:rsidR="00EF599C" w:rsidRDefault="00EF599C" w:rsidP="00EF599C">
      <w:pPr>
        <w:spacing w:before="120" w:after="60"/>
        <w:jc w:val="center"/>
      </w:pPr>
      <w:r>
        <w:rPr>
          <w:noProof/>
        </w:rPr>
        <w:drawing>
          <wp:inline distT="0" distB="0" distL="0" distR="0" wp14:anchorId="110795D1" wp14:editId="6B0B1F95">
            <wp:extent cx="8800000" cy="3334736"/>
            <wp:effectExtent l="0" t="0" r="0" b="0"/>
            <wp:docPr id="17" name="Patterns de lecture visuelle : F, Z et regles d'or" descr="Patterns de lecture visuelle : F, Z et regles d'or" title="Patterns de lecture visuelle : F, Z et regles d'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0000" cy="333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99C" w:rsidRDefault="00EF599C" w:rsidP="00EF599C">
      <w:pPr>
        <w:spacing w:after="160"/>
        <w:jc w:val="center"/>
      </w:pPr>
      <w:r>
        <w:rPr>
          <w:i/>
          <w:iCs/>
          <w:color w:val="6B5F52"/>
          <w:sz w:val="18"/>
          <w:szCs w:val="18"/>
        </w:rPr>
        <w:t xml:space="preserve">Figure : Patterns de lecture visuelle : F, Z et </w:t>
      </w:r>
      <w:proofErr w:type="spellStart"/>
      <w:r>
        <w:rPr>
          <w:i/>
          <w:iCs/>
          <w:color w:val="6B5F52"/>
          <w:sz w:val="18"/>
          <w:szCs w:val="18"/>
        </w:rPr>
        <w:t>regles</w:t>
      </w:r>
      <w:proofErr w:type="spellEnd"/>
      <w:r>
        <w:rPr>
          <w:i/>
          <w:iCs/>
          <w:color w:val="6B5F52"/>
          <w:sz w:val="18"/>
          <w:szCs w:val="18"/>
        </w:rPr>
        <w:t xml:space="preserve"> d'or</w:t>
      </w:r>
    </w:p>
    <w:p w:rsidR="00EF599C" w:rsidRDefault="00EF599C" w:rsidP="00EF599C">
      <w:pPr>
        <w:pBdr>
          <w:bottom w:val="single" w:sz="6" w:space="4" w:color="8B3A3A"/>
        </w:pBdr>
        <w:spacing w:before="300" w:after="140"/>
      </w:pPr>
      <w:r>
        <w:rPr>
          <w:b/>
          <w:bCs/>
          <w:color w:val="8B3A3A"/>
          <w:sz w:val="28"/>
          <w:szCs w:val="28"/>
        </w:rPr>
        <w:t>1. Les patterns de lecture : F et Z</w:t>
      </w:r>
    </w:p>
    <w:p w:rsidR="00EF599C" w:rsidRDefault="00EF599C" w:rsidP="00EF599C">
      <w:pPr>
        <w:spacing w:before="60" w:after="60"/>
        <w:jc w:val="both"/>
      </w:pPr>
      <w:r>
        <w:rPr>
          <w:color w:val="2C2416"/>
        </w:rPr>
        <w:t xml:space="preserve">Le pattern F (le plus courant sur les pages web) : deux lignes horizontales en haut puis un balayage vertical </w:t>
      </w:r>
      <w:proofErr w:type="spellStart"/>
      <w:proofErr w:type="gramStart"/>
      <w:r>
        <w:rPr>
          <w:color w:val="2C2416"/>
        </w:rPr>
        <w:t>a</w:t>
      </w:r>
      <w:proofErr w:type="spellEnd"/>
      <w:proofErr w:type="gramEnd"/>
      <w:r>
        <w:rPr>
          <w:color w:val="2C2416"/>
        </w:rPr>
        <w:t xml:space="preserve"> gauche. </w:t>
      </w:r>
      <w:proofErr w:type="spellStart"/>
      <w:r>
        <w:rPr>
          <w:color w:val="2C2416"/>
        </w:rPr>
        <w:t>Consequence</w:t>
      </w:r>
      <w:proofErr w:type="spellEnd"/>
      <w:r>
        <w:rPr>
          <w:color w:val="2C2416"/>
        </w:rPr>
        <w:t xml:space="preserve"> : placez votre information </w:t>
      </w:r>
      <w:proofErr w:type="spellStart"/>
      <w:r>
        <w:rPr>
          <w:color w:val="2C2416"/>
        </w:rPr>
        <w:t>cle</w:t>
      </w:r>
      <w:proofErr w:type="spellEnd"/>
      <w:r>
        <w:rPr>
          <w:color w:val="2C2416"/>
        </w:rPr>
        <w:t xml:space="preserve"> dans les deux </w:t>
      </w:r>
      <w:proofErr w:type="spellStart"/>
      <w:r>
        <w:rPr>
          <w:color w:val="2C2416"/>
        </w:rPr>
        <w:t>premieres</w:t>
      </w:r>
      <w:proofErr w:type="spellEnd"/>
      <w:r>
        <w:rPr>
          <w:color w:val="2C2416"/>
        </w:rPr>
        <w:t xml:space="preserve"> lignes et </w:t>
      </w:r>
      <w:proofErr w:type="spellStart"/>
      <w:proofErr w:type="gramStart"/>
      <w:r>
        <w:rPr>
          <w:color w:val="2C2416"/>
        </w:rPr>
        <w:t>a</w:t>
      </w:r>
      <w:proofErr w:type="spellEnd"/>
      <w:proofErr w:type="gramEnd"/>
      <w:r>
        <w:rPr>
          <w:color w:val="2C2416"/>
        </w:rPr>
        <w:t xml:space="preserve"> gauche. Le pattern Z est </w:t>
      </w:r>
      <w:proofErr w:type="spellStart"/>
      <w:r>
        <w:rPr>
          <w:color w:val="2C2416"/>
        </w:rPr>
        <w:t>utilise</w:t>
      </w:r>
      <w:proofErr w:type="spellEnd"/>
      <w:r>
        <w:rPr>
          <w:color w:val="2C2416"/>
        </w:rPr>
        <w:t xml:space="preserve"> sur les pages publicitaires : Logo → </w:t>
      </w:r>
      <w:proofErr w:type="spellStart"/>
      <w:r>
        <w:rPr>
          <w:color w:val="2C2416"/>
        </w:rPr>
        <w:t>Benefice</w:t>
      </w:r>
      <w:proofErr w:type="spellEnd"/>
      <w:r>
        <w:rPr>
          <w:color w:val="2C2416"/>
        </w:rPr>
        <w:t xml:space="preserve"> principal → Diagonale → CTA.</w:t>
      </w:r>
    </w:p>
    <w:tbl>
      <w:tblPr>
        <w:tblW w:w="9638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F599C" w:rsidTr="00482BB0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980B9"/>
              <w:left w:val="single" w:sz="16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F599C" w:rsidRDefault="00EF599C" w:rsidP="00482BB0">
            <w:pPr>
              <w:spacing w:before="40" w:after="60"/>
            </w:pPr>
            <w:proofErr w:type="spellStart"/>
            <w:r>
              <w:rPr>
                <w:b/>
                <w:bCs/>
                <w:color w:val="2980B9"/>
              </w:rPr>
              <w:lastRenderedPageBreak/>
              <w:t>Regles</w:t>
            </w:r>
            <w:proofErr w:type="spellEnd"/>
            <w:r>
              <w:rPr>
                <w:b/>
                <w:bCs/>
                <w:color w:val="2980B9"/>
              </w:rPr>
              <w:t xml:space="preserve"> d'or de l'attention visuelle</w:t>
            </w:r>
          </w:p>
          <w:p w:rsidR="00EF599C" w:rsidRDefault="00EF599C" w:rsidP="00482BB0">
            <w:pPr>
              <w:spacing w:before="30" w:after="30"/>
            </w:pPr>
            <w:r>
              <w:rPr>
                <w:color w:val="2C2416"/>
                <w:sz w:val="21"/>
                <w:szCs w:val="21"/>
              </w:rPr>
              <w:t>80% du temps d'attention se concentre AU-DESSUS de la ligne de flottaison</w:t>
            </w:r>
          </w:p>
          <w:p w:rsidR="00EF599C" w:rsidRDefault="00EF599C" w:rsidP="00482BB0">
            <w:pPr>
              <w:spacing w:before="30" w:after="30"/>
            </w:pPr>
            <w:r>
              <w:rPr>
                <w:color w:val="2C2416"/>
                <w:sz w:val="21"/>
                <w:szCs w:val="21"/>
              </w:rPr>
              <w:t xml:space="preserve">Un visage humain attire le regard en 150ms — oriente vers votre CTA il double sa </w:t>
            </w:r>
            <w:proofErr w:type="spellStart"/>
            <w:r>
              <w:rPr>
                <w:color w:val="2C2416"/>
                <w:sz w:val="21"/>
                <w:szCs w:val="21"/>
              </w:rPr>
              <w:t>visibilite</w:t>
            </w:r>
            <w:proofErr w:type="spellEnd"/>
          </w:p>
          <w:p w:rsidR="00EF599C" w:rsidRDefault="00EF599C" w:rsidP="00482BB0">
            <w:pPr>
              <w:spacing w:before="30" w:after="30"/>
            </w:pPr>
            <w:r>
              <w:rPr>
                <w:color w:val="2C2416"/>
                <w:sz w:val="21"/>
                <w:szCs w:val="21"/>
              </w:rPr>
              <w:t xml:space="preserve">Seulement 28% des mots d'une page sont </w:t>
            </w:r>
            <w:proofErr w:type="spellStart"/>
            <w:r>
              <w:rPr>
                <w:color w:val="2C2416"/>
                <w:sz w:val="21"/>
                <w:szCs w:val="21"/>
              </w:rPr>
              <w:t>reellement</w:t>
            </w:r>
            <w:proofErr w:type="spellEnd"/>
            <w:r>
              <w:rPr>
                <w:color w:val="2C2416"/>
                <w:sz w:val="21"/>
                <w:szCs w:val="21"/>
              </w:rPr>
              <w:t xml:space="preserve"> lus — le reste est scanne</w:t>
            </w:r>
          </w:p>
          <w:p w:rsidR="00EF599C" w:rsidRDefault="00EF599C" w:rsidP="00482BB0">
            <w:pPr>
              <w:spacing w:before="30" w:after="30"/>
            </w:pPr>
            <w:proofErr w:type="gramStart"/>
            <w:r>
              <w:rPr>
                <w:color w:val="2C2416"/>
                <w:sz w:val="21"/>
                <w:szCs w:val="21"/>
              </w:rPr>
              <w:t>Les</w:t>
            </w:r>
            <w:proofErr w:type="gramEnd"/>
            <w:r>
              <w:rPr>
                <w:color w:val="2C2416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2416"/>
                <w:sz w:val="21"/>
                <w:szCs w:val="21"/>
              </w:rPr>
              <w:t>bullet</w:t>
            </w:r>
            <w:proofErr w:type="spellEnd"/>
            <w:r>
              <w:rPr>
                <w:color w:val="2C2416"/>
                <w:sz w:val="21"/>
                <w:szCs w:val="21"/>
              </w:rPr>
              <w:t xml:space="preserve"> points, titres et chiffres sont vus en </w:t>
            </w:r>
            <w:proofErr w:type="spellStart"/>
            <w:r>
              <w:rPr>
                <w:color w:val="2C2416"/>
                <w:sz w:val="21"/>
                <w:szCs w:val="21"/>
              </w:rPr>
              <w:t>priorite</w:t>
            </w:r>
            <w:proofErr w:type="spellEnd"/>
            <w:r>
              <w:rPr>
                <w:color w:val="2C2416"/>
                <w:sz w:val="21"/>
                <w:szCs w:val="21"/>
              </w:rPr>
              <w:t xml:space="preserve"> lors du scan</w:t>
            </w:r>
          </w:p>
          <w:p w:rsidR="00EF599C" w:rsidRDefault="00EF599C" w:rsidP="00482BB0">
            <w:pPr>
              <w:spacing w:before="30" w:after="30"/>
            </w:pPr>
            <w:r>
              <w:rPr>
                <w:color w:val="2C2416"/>
                <w:sz w:val="21"/>
                <w:szCs w:val="21"/>
              </w:rPr>
              <w:t>La couleur augmente la reconnaissance d'une marque de 80% (</w:t>
            </w:r>
            <w:proofErr w:type="spellStart"/>
            <w:r>
              <w:rPr>
                <w:color w:val="2C2416"/>
                <w:sz w:val="21"/>
                <w:szCs w:val="21"/>
              </w:rPr>
              <w:t>Colorcom</w:t>
            </w:r>
            <w:proofErr w:type="spellEnd"/>
            <w:r>
              <w:rPr>
                <w:color w:val="2C2416"/>
                <w:sz w:val="21"/>
                <w:szCs w:val="21"/>
              </w:rPr>
              <w:t>)</w:t>
            </w:r>
          </w:p>
        </w:tc>
      </w:tr>
    </w:tbl>
    <w:p w:rsidR="00EF599C" w:rsidRDefault="00EF599C" w:rsidP="00EF599C">
      <w:pPr>
        <w:spacing w:before="80"/>
      </w:pPr>
    </w:p>
    <w:p w:rsidR="00EF599C" w:rsidRDefault="00EF599C" w:rsidP="00EF599C">
      <w:pPr>
        <w:pBdr>
          <w:bottom w:val="single" w:sz="6" w:space="4" w:color="8B3A3A"/>
        </w:pBdr>
        <w:spacing w:before="300" w:after="140"/>
      </w:pPr>
      <w:r>
        <w:rPr>
          <w:b/>
          <w:bCs/>
          <w:color w:val="8B3A3A"/>
          <w:sz w:val="28"/>
          <w:szCs w:val="28"/>
        </w:rPr>
        <w:t xml:space="preserve">2. Outils d'analyse : </w:t>
      </w:r>
      <w:proofErr w:type="spellStart"/>
      <w:r>
        <w:rPr>
          <w:b/>
          <w:bCs/>
          <w:color w:val="8B3A3A"/>
          <w:sz w:val="28"/>
          <w:szCs w:val="28"/>
        </w:rPr>
        <w:t>heatmaps</w:t>
      </w:r>
      <w:proofErr w:type="spellEnd"/>
      <w:r>
        <w:rPr>
          <w:b/>
          <w:bCs/>
          <w:color w:val="8B3A3A"/>
          <w:sz w:val="28"/>
          <w:szCs w:val="28"/>
        </w:rPr>
        <w:t xml:space="preserve"> gratuites</w:t>
      </w:r>
    </w:p>
    <w:p w:rsidR="00EF599C" w:rsidRDefault="00EF599C" w:rsidP="00EF599C">
      <w:pPr>
        <w:spacing w:before="60" w:after="60"/>
        <w:jc w:val="both"/>
      </w:pPr>
      <w:r>
        <w:rPr>
          <w:color w:val="2C2416"/>
        </w:rPr>
        <w:t xml:space="preserve">Microsoft </w:t>
      </w:r>
      <w:proofErr w:type="spellStart"/>
      <w:r>
        <w:rPr>
          <w:color w:val="2C2416"/>
        </w:rPr>
        <w:t>Clarity</w:t>
      </w:r>
      <w:proofErr w:type="spellEnd"/>
      <w:r>
        <w:rPr>
          <w:color w:val="2C2416"/>
        </w:rPr>
        <w:t xml:space="preserve"> (gratuit, illimite) et </w:t>
      </w:r>
      <w:proofErr w:type="spellStart"/>
      <w:r>
        <w:rPr>
          <w:color w:val="2C2416"/>
        </w:rPr>
        <w:t>Hotjar</w:t>
      </w:r>
      <w:proofErr w:type="spellEnd"/>
      <w:r>
        <w:rPr>
          <w:color w:val="2C2416"/>
        </w:rPr>
        <w:t xml:space="preserve"> (version gratuite disponible) permettent d'analyser les </w:t>
      </w:r>
      <w:proofErr w:type="spellStart"/>
      <w:r>
        <w:rPr>
          <w:color w:val="2C2416"/>
        </w:rPr>
        <w:t>heatmaps</w:t>
      </w:r>
      <w:proofErr w:type="spellEnd"/>
      <w:r>
        <w:rPr>
          <w:color w:val="2C2416"/>
        </w:rPr>
        <w:t xml:space="preserve"> et les enregistrements de sessions de vos visiteurs. Analysez en </w:t>
      </w:r>
      <w:proofErr w:type="spellStart"/>
      <w:r>
        <w:rPr>
          <w:color w:val="2C2416"/>
        </w:rPr>
        <w:t>priorite</w:t>
      </w:r>
      <w:proofErr w:type="spellEnd"/>
      <w:r>
        <w:rPr>
          <w:color w:val="2C2416"/>
        </w:rPr>
        <w:t xml:space="preserve"> : </w:t>
      </w:r>
      <w:proofErr w:type="spellStart"/>
      <w:r>
        <w:rPr>
          <w:color w:val="2C2416"/>
        </w:rPr>
        <w:t>homepage</w:t>
      </w:r>
      <w:proofErr w:type="spellEnd"/>
      <w:r>
        <w:rPr>
          <w:color w:val="2C2416"/>
        </w:rPr>
        <w:t>, landing page principale, page de vente. Identifiez ou les visiteurs s'</w:t>
      </w:r>
      <w:proofErr w:type="spellStart"/>
      <w:r>
        <w:rPr>
          <w:color w:val="2C2416"/>
        </w:rPr>
        <w:t>arretent</w:t>
      </w:r>
      <w:proofErr w:type="spellEnd"/>
      <w:r>
        <w:rPr>
          <w:color w:val="2C2416"/>
        </w:rPr>
        <w:t xml:space="preserve"> et ce qu'ils ignorent </w:t>
      </w:r>
      <w:proofErr w:type="spellStart"/>
      <w:r>
        <w:rPr>
          <w:color w:val="2C2416"/>
        </w:rPr>
        <w:t>completement</w:t>
      </w:r>
      <w:proofErr w:type="spellEnd"/>
      <w:r>
        <w:rPr>
          <w:color w:val="2C2416"/>
        </w:rPr>
        <w:t>.</w:t>
      </w:r>
    </w:p>
    <w:p w:rsidR="00EF599C" w:rsidRDefault="00EF599C" w:rsidP="00EF599C">
      <w:pPr>
        <w:spacing w:before="120"/>
      </w:pPr>
    </w:p>
    <w:tbl>
      <w:tblPr>
        <w:tblW w:w="9638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F599C" w:rsidTr="00482BB0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D4C9BA"/>
              <w:left w:val="single" w:sz="2" w:space="0" w:color="D4C9BA"/>
              <w:bottom w:val="single" w:sz="2" w:space="0" w:color="D4C9BA"/>
              <w:right w:val="single" w:sz="2" w:space="0" w:color="D4C9BA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EF599C" w:rsidRDefault="00EF599C" w:rsidP="00482BB0">
            <w:pPr>
              <w:spacing w:before="30" w:after="30"/>
            </w:pPr>
            <w:r>
              <w:rPr>
                <w:b/>
                <w:bCs/>
                <w:color w:val="8B3A3A"/>
              </w:rPr>
              <w:t>5,94s</w:t>
            </w:r>
            <w:r>
              <w:rPr>
                <w:color w:val="2C2416"/>
              </w:rPr>
              <w:t xml:space="preserve">  Secondes avant de </w:t>
            </w:r>
            <w:proofErr w:type="spellStart"/>
            <w:r>
              <w:rPr>
                <w:color w:val="2C2416"/>
              </w:rPr>
              <w:t>decider</w:t>
            </w:r>
            <w:proofErr w:type="spellEnd"/>
            <w:r>
              <w:rPr>
                <w:color w:val="2C2416"/>
              </w:rPr>
              <w:t xml:space="preserve"> de rester ou de partir (Nielsen Norman Group)</w:t>
            </w:r>
          </w:p>
        </w:tc>
      </w:tr>
      <w:tr w:rsidR="00EF599C" w:rsidTr="00482BB0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D4C9BA"/>
              <w:left w:val="single" w:sz="2" w:space="0" w:color="D4C9BA"/>
              <w:bottom w:val="single" w:sz="2" w:space="0" w:color="D4C9BA"/>
              <w:right w:val="single" w:sz="2" w:space="0" w:color="D4C9BA"/>
            </w:tcBorders>
            <w:shd w:val="clear" w:color="auto" w:fill="FAF7F2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EF599C" w:rsidRDefault="00EF599C" w:rsidP="00482BB0">
            <w:pPr>
              <w:spacing w:before="30" w:after="30"/>
            </w:pPr>
            <w:r>
              <w:rPr>
                <w:b/>
                <w:bCs/>
                <w:color w:val="8B3A3A"/>
              </w:rPr>
              <w:t>80%</w:t>
            </w:r>
            <w:r>
              <w:rPr>
                <w:color w:val="2C2416"/>
              </w:rPr>
              <w:t xml:space="preserve">  Du temps d'attention concentre au-dessus de la ligne de flottaison</w:t>
            </w:r>
          </w:p>
        </w:tc>
      </w:tr>
      <w:tr w:rsidR="00EF599C" w:rsidTr="00482BB0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D4C9BA"/>
              <w:left w:val="single" w:sz="2" w:space="0" w:color="D4C9BA"/>
              <w:bottom w:val="single" w:sz="2" w:space="0" w:color="D4C9BA"/>
              <w:right w:val="single" w:sz="2" w:space="0" w:color="D4C9BA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EF599C" w:rsidRDefault="00EF599C" w:rsidP="00482BB0">
            <w:pPr>
              <w:spacing w:before="30" w:after="30"/>
            </w:pPr>
            <w:r>
              <w:rPr>
                <w:b/>
                <w:bCs/>
                <w:color w:val="8B3A3A"/>
              </w:rPr>
              <w:t>28%</w:t>
            </w:r>
            <w:r>
              <w:rPr>
                <w:color w:val="2C2416"/>
              </w:rPr>
              <w:t xml:space="preserve">  Seulement des mots d'une page </w:t>
            </w:r>
            <w:proofErr w:type="spellStart"/>
            <w:r>
              <w:rPr>
                <w:color w:val="2C2416"/>
              </w:rPr>
              <w:t>reellement</w:t>
            </w:r>
            <w:proofErr w:type="spellEnd"/>
            <w:r>
              <w:rPr>
                <w:color w:val="2C2416"/>
              </w:rPr>
              <w:t xml:space="preserve"> lus — le reste est scanne</w:t>
            </w:r>
          </w:p>
        </w:tc>
      </w:tr>
      <w:tr w:rsidR="00EF599C" w:rsidTr="00482BB0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D4C9BA"/>
              <w:left w:val="single" w:sz="2" w:space="0" w:color="D4C9BA"/>
              <w:bottom w:val="single" w:sz="2" w:space="0" w:color="D4C9BA"/>
              <w:right w:val="single" w:sz="2" w:space="0" w:color="D4C9BA"/>
            </w:tcBorders>
            <w:shd w:val="clear" w:color="auto" w:fill="FAF7F2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EF599C" w:rsidRDefault="00EF599C" w:rsidP="00482BB0">
            <w:pPr>
              <w:spacing w:before="30" w:after="30"/>
            </w:pPr>
            <w:r>
              <w:rPr>
                <w:b/>
                <w:bCs/>
                <w:color w:val="8B3A3A"/>
              </w:rPr>
              <w:t>+80%</w:t>
            </w:r>
            <w:r>
              <w:rPr>
                <w:color w:val="2C2416"/>
              </w:rPr>
              <w:t xml:space="preserve">  Reconnaissance de marque </w:t>
            </w:r>
            <w:proofErr w:type="spellStart"/>
            <w:r>
              <w:rPr>
                <w:color w:val="2C2416"/>
              </w:rPr>
              <w:t>augmentee</w:t>
            </w:r>
            <w:proofErr w:type="spellEnd"/>
            <w:r>
              <w:rPr>
                <w:color w:val="2C2416"/>
              </w:rPr>
              <w:t xml:space="preserve"> par la couleur (</w:t>
            </w:r>
            <w:proofErr w:type="spellStart"/>
            <w:r>
              <w:rPr>
                <w:color w:val="2C2416"/>
              </w:rPr>
              <w:t>Colorcom</w:t>
            </w:r>
            <w:proofErr w:type="spellEnd"/>
            <w:r>
              <w:rPr>
                <w:color w:val="2C2416"/>
              </w:rPr>
              <w:t>)</w:t>
            </w:r>
          </w:p>
        </w:tc>
      </w:tr>
    </w:tbl>
    <w:p w:rsidR="00EF599C" w:rsidRDefault="00EF599C" w:rsidP="00EF599C">
      <w:pPr>
        <w:spacing w:before="120"/>
      </w:pPr>
    </w:p>
    <w:tbl>
      <w:tblPr>
        <w:tblW w:w="9638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F599C" w:rsidTr="00482BB0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4A7C7E"/>
              <w:left w:val="single" w:sz="16" w:space="0" w:color="4A7C7E"/>
              <w:bottom w:val="single" w:sz="4" w:space="0" w:color="4A7C7E"/>
              <w:right w:val="single" w:sz="4" w:space="0" w:color="4A7C7E"/>
            </w:tcBorders>
            <w:shd w:val="clear" w:color="auto" w:fill="EAF6F6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EF599C" w:rsidRDefault="00EF599C" w:rsidP="00482BB0">
            <w:pPr>
              <w:spacing w:before="40" w:after="80"/>
            </w:pPr>
            <w:r>
              <w:rPr>
                <w:b/>
                <w:bCs/>
                <w:color w:val="4A7C7E"/>
                <w:sz w:val="24"/>
                <w:szCs w:val="24"/>
              </w:rPr>
              <w:t>Exercice pratique</w:t>
            </w:r>
          </w:p>
          <w:p w:rsidR="00EF599C" w:rsidRDefault="00EF599C" w:rsidP="00482BB0">
            <w:pPr>
              <w:spacing w:before="50" w:after="50"/>
              <w:ind w:left="120"/>
            </w:pPr>
            <w:r>
              <w:rPr>
                <w:b/>
                <w:bCs/>
                <w:color w:val="4A7C7E"/>
              </w:rPr>
              <w:t xml:space="preserve">1.  </w:t>
            </w:r>
            <w:r>
              <w:rPr>
                <w:color w:val="2C2416"/>
              </w:rPr>
              <w:t xml:space="preserve">Installez Microsoft </w:t>
            </w:r>
            <w:proofErr w:type="spellStart"/>
            <w:r>
              <w:rPr>
                <w:color w:val="2C2416"/>
              </w:rPr>
              <w:t>Clarity</w:t>
            </w:r>
            <w:proofErr w:type="spellEnd"/>
            <w:r>
              <w:rPr>
                <w:color w:val="2C2416"/>
              </w:rPr>
              <w:t xml:space="preserve"> (gratuit) sur votre site et attendez 100 sessions pour analyser</w:t>
            </w:r>
          </w:p>
          <w:p w:rsidR="00EF599C" w:rsidRDefault="00EF599C" w:rsidP="00482BB0">
            <w:pPr>
              <w:spacing w:before="50" w:after="50"/>
              <w:ind w:left="120"/>
            </w:pPr>
            <w:r>
              <w:rPr>
                <w:b/>
                <w:bCs/>
                <w:color w:val="4A7C7E"/>
              </w:rPr>
              <w:t xml:space="preserve">2.  </w:t>
            </w:r>
            <w:proofErr w:type="spellStart"/>
            <w:r>
              <w:rPr>
                <w:color w:val="2C2416"/>
              </w:rPr>
              <w:t>Verifiez</w:t>
            </w:r>
            <w:proofErr w:type="spellEnd"/>
            <w:r>
              <w:rPr>
                <w:color w:val="2C2416"/>
              </w:rPr>
              <w:t xml:space="preserve"> : votre message principal et CTA sont-ils au-dessus de la ligne de flottaison ?</w:t>
            </w:r>
          </w:p>
          <w:p w:rsidR="00EF599C" w:rsidRDefault="00EF599C" w:rsidP="00482BB0">
            <w:pPr>
              <w:spacing w:before="50" w:after="50"/>
              <w:ind w:left="120"/>
            </w:pPr>
            <w:r>
              <w:rPr>
                <w:b/>
                <w:bCs/>
                <w:color w:val="4A7C7E"/>
              </w:rPr>
              <w:t xml:space="preserve">3.  </w:t>
            </w:r>
            <w:r>
              <w:rPr>
                <w:color w:val="2C2416"/>
              </w:rPr>
              <w:t xml:space="preserve">Appliquez le pattern Z sur votre prochaine page publicitaire : Logo → </w:t>
            </w:r>
            <w:proofErr w:type="spellStart"/>
            <w:r>
              <w:rPr>
                <w:color w:val="2C2416"/>
              </w:rPr>
              <w:t>Benefice</w:t>
            </w:r>
            <w:proofErr w:type="spellEnd"/>
            <w:r>
              <w:rPr>
                <w:color w:val="2C2416"/>
              </w:rPr>
              <w:t xml:space="preserve"> → CTA</w:t>
            </w:r>
          </w:p>
          <w:p w:rsidR="00EF599C" w:rsidRDefault="00EF599C" w:rsidP="00482BB0">
            <w:pPr>
              <w:spacing w:before="50" w:after="50"/>
              <w:ind w:left="120"/>
            </w:pPr>
            <w:r>
              <w:rPr>
                <w:b/>
                <w:bCs/>
                <w:color w:val="4A7C7E"/>
              </w:rPr>
              <w:t xml:space="preserve">4.  </w:t>
            </w:r>
            <w:r>
              <w:rPr>
                <w:color w:val="2C2416"/>
              </w:rPr>
              <w:t>Ajoutez un visage humain oriente vers votre CTA et mesurez l'impact sur le taux de clic</w:t>
            </w:r>
          </w:p>
          <w:p w:rsidR="00EF599C" w:rsidRDefault="00EF599C" w:rsidP="00482BB0">
            <w:pPr>
              <w:spacing w:before="50" w:after="50"/>
              <w:ind w:left="120"/>
            </w:pPr>
            <w:r>
              <w:rPr>
                <w:b/>
                <w:bCs/>
                <w:color w:val="4A7C7E"/>
              </w:rPr>
              <w:t xml:space="preserve">5.  </w:t>
            </w:r>
            <w:r>
              <w:rPr>
                <w:color w:val="2C2416"/>
              </w:rPr>
              <w:t xml:space="preserve">Auditez vos 3 pages </w:t>
            </w:r>
            <w:proofErr w:type="spellStart"/>
            <w:r>
              <w:rPr>
                <w:color w:val="2C2416"/>
              </w:rPr>
              <w:t>cles</w:t>
            </w:r>
            <w:proofErr w:type="spellEnd"/>
            <w:r>
              <w:rPr>
                <w:color w:val="2C2416"/>
              </w:rPr>
              <w:t xml:space="preserve"> : </w:t>
            </w:r>
            <w:proofErr w:type="spellStart"/>
            <w:r>
              <w:rPr>
                <w:color w:val="2C2416"/>
              </w:rPr>
              <w:t>homepage</w:t>
            </w:r>
            <w:proofErr w:type="spellEnd"/>
            <w:r>
              <w:rPr>
                <w:color w:val="2C2416"/>
              </w:rPr>
              <w:t xml:space="preserve">, landing page, page de vente avec </w:t>
            </w:r>
            <w:proofErr w:type="spellStart"/>
            <w:r>
              <w:rPr>
                <w:color w:val="2C2416"/>
              </w:rPr>
              <w:t>heatmap</w:t>
            </w:r>
            <w:proofErr w:type="spellEnd"/>
          </w:p>
        </w:tc>
      </w:tr>
    </w:tbl>
    <w:p w:rsidR="00EF599C" w:rsidRDefault="00EF599C" w:rsidP="00EF599C">
      <w:pPr>
        <w:spacing w:before="60"/>
      </w:pPr>
    </w:p>
    <w:p w:rsidR="00EF599C" w:rsidRDefault="00EF599C" w:rsidP="00EF599C">
      <w:r>
        <w:br w:type="page"/>
      </w:r>
    </w:p>
    <w:p w:rsidR="00F73BD0" w:rsidRDefault="00F73BD0"/>
    <w:sectPr w:rsidR="00F73B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99C"/>
    <w:rsid w:val="00EF599C"/>
    <w:rsid w:val="00F7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379740-4DAE-4A9A-A3C1-6607C2572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599C"/>
    <w:pPr>
      <w:spacing w:after="0" w:line="240" w:lineRule="auto"/>
    </w:pPr>
    <w:rPr>
      <w:rFonts w:ascii="Arial" w:eastAsia="Arial" w:hAnsi="Arial" w:cs="Arial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395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2026-04-02T07:26:00Z</dcterms:created>
  <dcterms:modified xsi:type="dcterms:W3CDTF">2026-04-02T07:26:00Z</dcterms:modified>
</cp:coreProperties>
</file>