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99C27" w14:textId="2CCDCFAB" w:rsidR="001E43B2" w:rsidRPr="001E43B2" w:rsidRDefault="001E43B2" w:rsidP="001E43B2">
      <w:pPr>
        <w:pStyle w:val="paragraph"/>
        <w:spacing w:before="0" w:beforeAutospacing="0" w:after="0" w:afterAutospacing="0"/>
        <w:jc w:val="center"/>
        <w:textAlignment w:val="baseline"/>
        <w:rPr>
          <w:rFonts w:ascii="Segoe UI" w:hAnsi="Segoe UI" w:cs="Segoe UI"/>
          <w:sz w:val="18"/>
          <w:szCs w:val="18"/>
          <w:lang w:val="fr-CA"/>
        </w:rPr>
      </w:pPr>
      <w:r>
        <w:rPr>
          <w:rFonts w:asciiTheme="minorHAnsi" w:eastAsiaTheme="minorEastAsia" w:hAnsiTheme="minorHAnsi" w:cstheme="minorBidi"/>
          <w:b/>
          <w:bCs/>
          <w:noProof/>
          <w:sz w:val="22"/>
          <w:szCs w:val="22"/>
          <w:lang w:val="fr-CA"/>
        </w:rPr>
        <w:drawing>
          <wp:inline distT="0" distB="0" distL="0" distR="0" wp14:anchorId="6B551453" wp14:editId="03115EDE">
            <wp:extent cx="2638977" cy="10845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1943" cy="1102178"/>
                    </a:xfrm>
                    <a:prstGeom prst="rect">
                      <a:avLst/>
                    </a:prstGeom>
                    <a:noFill/>
                    <a:ln>
                      <a:noFill/>
                    </a:ln>
                  </pic:spPr>
                </pic:pic>
              </a:graphicData>
            </a:graphic>
          </wp:inline>
        </w:drawing>
      </w:r>
      <w:r w:rsidRPr="001E43B2">
        <w:rPr>
          <w:rStyle w:val="eop"/>
          <w:rFonts w:ascii="Calibri" w:hAnsi="Calibri" w:cs="Calibri"/>
          <w:lang w:val="fr-CA"/>
        </w:rPr>
        <w:t> </w:t>
      </w:r>
    </w:p>
    <w:p w14:paraId="37E86281" w14:textId="4C711309" w:rsidR="001E43B2" w:rsidRDefault="001E43B2" w:rsidP="001E43B2">
      <w:pPr>
        <w:pStyle w:val="paragraph"/>
        <w:spacing w:before="0" w:beforeAutospacing="0" w:after="0" w:afterAutospacing="0"/>
        <w:jc w:val="center"/>
        <w:textAlignment w:val="baseline"/>
        <w:rPr>
          <w:rStyle w:val="eop"/>
          <w:rFonts w:ascii="Calibri" w:hAnsi="Calibri" w:cs="Calibri"/>
          <w:lang w:val="fr-CA"/>
        </w:rPr>
      </w:pPr>
      <w:r>
        <w:rPr>
          <w:rStyle w:val="normaltextrun"/>
          <w:rFonts w:ascii="Calibri" w:hAnsi="Calibri" w:cs="Calibri"/>
          <w:b/>
          <w:bCs/>
          <w:lang w:val="fr-CA"/>
        </w:rPr>
        <w:t> </w:t>
      </w:r>
      <w:r w:rsidRPr="001E43B2">
        <w:rPr>
          <w:rStyle w:val="eop"/>
          <w:rFonts w:ascii="Calibri" w:hAnsi="Calibri" w:cs="Calibri"/>
          <w:lang w:val="fr-CA"/>
        </w:rPr>
        <w:t> </w:t>
      </w:r>
    </w:p>
    <w:p w14:paraId="28F41671" w14:textId="77777777" w:rsidR="001E43B2" w:rsidRPr="001E43B2" w:rsidRDefault="001E43B2" w:rsidP="001E43B2">
      <w:pPr>
        <w:pStyle w:val="paragraph"/>
        <w:spacing w:before="0" w:beforeAutospacing="0" w:after="0" w:afterAutospacing="0"/>
        <w:jc w:val="center"/>
        <w:textAlignment w:val="baseline"/>
        <w:rPr>
          <w:rFonts w:ascii="Segoe UI" w:hAnsi="Segoe UI" w:cs="Segoe UI"/>
          <w:sz w:val="18"/>
          <w:szCs w:val="18"/>
          <w:lang w:val="fr-CA"/>
        </w:rPr>
      </w:pPr>
    </w:p>
    <w:p w14:paraId="6917BCA3"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LOG3210 – Éléments de langages et compilateurs</w:t>
      </w:r>
      <w:r w:rsidRPr="00B870B6">
        <w:rPr>
          <w:rStyle w:val="eop"/>
          <w:rFonts w:asciiTheme="minorHAnsi" w:hAnsiTheme="minorHAnsi" w:cstheme="minorHAnsi"/>
          <w:lang w:val="fr-CA"/>
        </w:rPr>
        <w:t> </w:t>
      </w:r>
    </w:p>
    <w:p w14:paraId="3E4A0E04" w14:textId="77777777" w:rsidR="001E43B2" w:rsidRPr="00B870B6" w:rsidRDefault="001E43B2" w:rsidP="001E43B2">
      <w:pPr>
        <w:pStyle w:val="paragraph"/>
        <w:spacing w:before="0" w:beforeAutospacing="0" w:after="0" w:afterAutospacing="0"/>
        <w:jc w:val="center"/>
        <w:textAlignment w:val="baseline"/>
        <w:rPr>
          <w:rStyle w:val="normaltextrun"/>
          <w:rFonts w:asciiTheme="minorHAnsi" w:hAnsiTheme="minorHAnsi" w:cstheme="minorHAnsi"/>
          <w:b/>
          <w:bCs/>
          <w:lang w:val="fr-CA"/>
        </w:rPr>
      </w:pPr>
    </w:p>
    <w:p w14:paraId="716E779C" w14:textId="77777777" w:rsidR="001E43B2" w:rsidRPr="00B870B6" w:rsidRDefault="001E43B2" w:rsidP="001E43B2">
      <w:pPr>
        <w:pStyle w:val="paragraph"/>
        <w:spacing w:before="0" w:beforeAutospacing="0" w:after="0" w:afterAutospacing="0"/>
        <w:jc w:val="center"/>
        <w:textAlignment w:val="baseline"/>
        <w:rPr>
          <w:rStyle w:val="normaltextrun"/>
          <w:rFonts w:asciiTheme="minorHAnsi" w:hAnsiTheme="minorHAnsi" w:cstheme="minorHAnsi"/>
          <w:b/>
          <w:bCs/>
          <w:lang w:val="fr-CA"/>
        </w:rPr>
      </w:pPr>
    </w:p>
    <w:p w14:paraId="4EACA7E2" w14:textId="35EF8DF0"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42250A2D" w14:textId="0F61A0AA"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p>
    <w:p w14:paraId="2F5D4511" w14:textId="282F7691"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p>
    <w:p w14:paraId="3FE466E7"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p>
    <w:p w14:paraId="50B16DCE"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23D8233F" w14:textId="494140A5"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Hiver 2021</w:t>
      </w:r>
      <w:r w:rsidRPr="00B870B6">
        <w:rPr>
          <w:rStyle w:val="eop"/>
          <w:rFonts w:asciiTheme="minorHAnsi" w:hAnsiTheme="minorHAnsi" w:cstheme="minorHAnsi"/>
          <w:lang w:val="fr-CA"/>
        </w:rPr>
        <w:t> </w:t>
      </w:r>
    </w:p>
    <w:p w14:paraId="35CCDFB6" w14:textId="68FB06C6"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p>
    <w:p w14:paraId="0FAF08F6"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Examen Intra</w:t>
      </w:r>
      <w:r w:rsidRPr="00B870B6">
        <w:rPr>
          <w:rStyle w:val="eop"/>
          <w:rFonts w:asciiTheme="minorHAnsi" w:hAnsiTheme="minorHAnsi" w:cstheme="minorHAnsi"/>
          <w:lang w:val="fr-CA"/>
        </w:rPr>
        <w:t> </w:t>
      </w:r>
    </w:p>
    <w:p w14:paraId="48F76F8D"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7963333C" w14:textId="5397D4F4" w:rsidR="001E43B2" w:rsidRPr="00B870B6" w:rsidRDefault="001E43B2" w:rsidP="001E43B2">
      <w:pPr>
        <w:pStyle w:val="paragraph"/>
        <w:spacing w:before="0" w:beforeAutospacing="0" w:after="0" w:afterAutospacing="0"/>
        <w:jc w:val="center"/>
        <w:textAlignment w:val="baseline"/>
        <w:rPr>
          <w:rStyle w:val="normaltextrun"/>
          <w:rFonts w:asciiTheme="minorHAnsi" w:hAnsiTheme="minorHAnsi" w:cstheme="minorHAnsi"/>
          <w:b/>
          <w:bCs/>
          <w:lang w:val="fr-CA"/>
        </w:rPr>
      </w:pPr>
    </w:p>
    <w:p w14:paraId="02D1668B" w14:textId="36578411" w:rsidR="001E43B2" w:rsidRPr="00B870B6" w:rsidRDefault="001E43B2" w:rsidP="001E43B2">
      <w:pPr>
        <w:pStyle w:val="paragraph"/>
        <w:spacing w:before="0" w:beforeAutospacing="0" w:after="0" w:afterAutospacing="0"/>
        <w:jc w:val="center"/>
        <w:textAlignment w:val="baseline"/>
        <w:rPr>
          <w:rStyle w:val="normaltextrun"/>
          <w:rFonts w:asciiTheme="minorHAnsi" w:hAnsiTheme="minorHAnsi" w:cstheme="minorHAnsi"/>
          <w:b/>
          <w:bCs/>
          <w:lang w:val="fr-CA"/>
        </w:rPr>
      </w:pPr>
    </w:p>
    <w:p w14:paraId="5672420A" w14:textId="77777777" w:rsidR="001E43B2" w:rsidRPr="00B870B6" w:rsidRDefault="001E43B2" w:rsidP="001E43B2">
      <w:pPr>
        <w:pStyle w:val="paragraph"/>
        <w:spacing w:before="0" w:beforeAutospacing="0" w:after="0" w:afterAutospacing="0"/>
        <w:jc w:val="center"/>
        <w:textAlignment w:val="baseline"/>
        <w:rPr>
          <w:rStyle w:val="normaltextrun"/>
          <w:rFonts w:asciiTheme="minorHAnsi" w:hAnsiTheme="minorHAnsi" w:cstheme="minorHAnsi"/>
          <w:b/>
          <w:bCs/>
          <w:lang w:val="fr-CA"/>
        </w:rPr>
      </w:pPr>
    </w:p>
    <w:p w14:paraId="577F582D" w14:textId="7591E74C"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4B669C06"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3A7C7EAD"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Groupe 01</w:t>
      </w:r>
      <w:r w:rsidRPr="00B870B6">
        <w:rPr>
          <w:rStyle w:val="eop"/>
          <w:rFonts w:asciiTheme="minorHAnsi" w:hAnsiTheme="minorHAnsi" w:cstheme="minorHAnsi"/>
          <w:lang w:val="fr-CA"/>
        </w:rPr>
        <w:t> </w:t>
      </w:r>
    </w:p>
    <w:p w14:paraId="55148D49"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1947497 – Yuhan Li</w:t>
      </w:r>
      <w:r w:rsidRPr="00B870B6">
        <w:rPr>
          <w:rStyle w:val="eop"/>
          <w:rFonts w:asciiTheme="minorHAnsi" w:hAnsiTheme="minorHAnsi" w:cstheme="minorHAnsi"/>
          <w:lang w:val="fr-CA"/>
        </w:rPr>
        <w:t> </w:t>
      </w:r>
    </w:p>
    <w:p w14:paraId="107D0C94"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28584230"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5CEFFCA9" w14:textId="6F819E48"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5AA22BC9" w14:textId="22B208C0"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p>
    <w:p w14:paraId="23068245" w14:textId="77777777"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p>
    <w:p w14:paraId="56C2F585" w14:textId="1051C4D0"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p>
    <w:p w14:paraId="2BF81CB5" w14:textId="6872079F"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p>
    <w:p w14:paraId="799B3D9E"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p>
    <w:p w14:paraId="7DBCB555" w14:textId="4C7729CA"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Soumis à :</w:t>
      </w:r>
      <w:r w:rsidR="00A66914">
        <w:rPr>
          <w:rStyle w:val="normaltextrun"/>
          <w:rFonts w:asciiTheme="minorHAnsi" w:hAnsiTheme="minorHAnsi" w:cstheme="minorHAnsi"/>
          <w:b/>
          <w:bCs/>
          <w:lang w:val="fr-CA"/>
        </w:rPr>
        <w:t xml:space="preserve"> Esther</w:t>
      </w:r>
      <w:r w:rsidRPr="00B870B6">
        <w:rPr>
          <w:rStyle w:val="normaltextrun"/>
          <w:rFonts w:asciiTheme="minorHAnsi" w:hAnsiTheme="minorHAnsi" w:cstheme="minorHAnsi"/>
          <w:b/>
          <w:bCs/>
          <w:lang w:val="fr-CA"/>
        </w:rPr>
        <w:t xml:space="preserve"> Guerrier</w:t>
      </w:r>
      <w:r w:rsidRPr="00B870B6">
        <w:rPr>
          <w:rStyle w:val="eop"/>
          <w:rFonts w:asciiTheme="minorHAnsi" w:hAnsiTheme="minorHAnsi" w:cstheme="minorHAnsi"/>
          <w:lang w:val="fr-CA"/>
        </w:rPr>
        <w:t> </w:t>
      </w:r>
    </w:p>
    <w:p w14:paraId="4B858B31"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5D39C6D1"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0C8D2EF9" w14:textId="384C77AC"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6897CD76" w14:textId="77777777"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p>
    <w:p w14:paraId="2F311F32" w14:textId="77777777" w:rsidR="001E43B2" w:rsidRPr="00B870B6" w:rsidRDefault="001E43B2" w:rsidP="001E43B2">
      <w:pPr>
        <w:pStyle w:val="paragraph"/>
        <w:spacing w:before="0" w:beforeAutospacing="0" w:after="0" w:afterAutospacing="0"/>
        <w:jc w:val="center"/>
        <w:textAlignment w:val="baseline"/>
        <w:rPr>
          <w:rStyle w:val="eop"/>
          <w:rFonts w:asciiTheme="minorHAnsi" w:hAnsiTheme="minorHAnsi" w:cstheme="minorHAnsi"/>
          <w:lang w:val="fr-CA"/>
        </w:rPr>
      </w:pPr>
    </w:p>
    <w:p w14:paraId="576597E9"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p>
    <w:p w14:paraId="1F4FC147"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 </w:t>
      </w:r>
      <w:r w:rsidRPr="00B870B6">
        <w:rPr>
          <w:rStyle w:val="eop"/>
          <w:rFonts w:asciiTheme="minorHAnsi" w:hAnsiTheme="minorHAnsi" w:cstheme="minorHAnsi"/>
          <w:lang w:val="fr-CA"/>
        </w:rPr>
        <w:t> </w:t>
      </w:r>
    </w:p>
    <w:p w14:paraId="51B68AD2" w14:textId="77777777" w:rsidR="001E43B2" w:rsidRPr="00B870B6" w:rsidRDefault="001E43B2" w:rsidP="001E43B2">
      <w:pPr>
        <w:pStyle w:val="paragraph"/>
        <w:spacing w:before="0" w:beforeAutospacing="0" w:after="0" w:afterAutospacing="0"/>
        <w:jc w:val="center"/>
        <w:textAlignment w:val="baseline"/>
        <w:rPr>
          <w:rFonts w:asciiTheme="minorHAnsi" w:hAnsiTheme="minorHAnsi" w:cstheme="minorHAnsi"/>
          <w:sz w:val="18"/>
          <w:szCs w:val="18"/>
          <w:lang w:val="fr-CA"/>
        </w:rPr>
      </w:pPr>
      <w:r w:rsidRPr="00B870B6">
        <w:rPr>
          <w:rStyle w:val="normaltextrun"/>
          <w:rFonts w:asciiTheme="minorHAnsi" w:hAnsiTheme="minorHAnsi" w:cstheme="minorHAnsi"/>
          <w:b/>
          <w:bCs/>
          <w:lang w:val="fr-CA"/>
        </w:rPr>
        <w:t>15 mars 2021</w:t>
      </w:r>
      <w:r w:rsidRPr="00B870B6">
        <w:rPr>
          <w:rStyle w:val="eop"/>
          <w:rFonts w:asciiTheme="minorHAnsi" w:hAnsiTheme="minorHAnsi" w:cstheme="minorHAnsi"/>
          <w:lang w:val="fr-CA"/>
        </w:rPr>
        <w:t> </w:t>
      </w:r>
    </w:p>
    <w:p w14:paraId="4824AC79" w14:textId="77777777" w:rsidR="001E43B2" w:rsidRPr="001E43B2" w:rsidRDefault="001E43B2">
      <w:pPr>
        <w:rPr>
          <w:b/>
          <w:bCs/>
          <w:sz w:val="24"/>
          <w:szCs w:val="24"/>
          <w:lang w:val="fr-CA"/>
        </w:rPr>
      </w:pPr>
      <w:r>
        <w:rPr>
          <w:b/>
          <w:bCs/>
          <w:lang w:val="fr-CA"/>
        </w:rPr>
        <w:br w:type="page"/>
      </w:r>
    </w:p>
    <w:p w14:paraId="56849274" w14:textId="54CC995F" w:rsidR="00E90CCF" w:rsidRPr="00E90CCF" w:rsidRDefault="00E90CCF" w:rsidP="00B564C2">
      <w:pPr>
        <w:jc w:val="both"/>
        <w:rPr>
          <w:b/>
          <w:bCs/>
          <w:lang w:val="fr-CA"/>
        </w:rPr>
      </w:pPr>
      <w:r w:rsidRPr="00E90CCF">
        <w:rPr>
          <w:b/>
          <w:bCs/>
          <w:lang w:val="fr-CA"/>
        </w:rPr>
        <w:lastRenderedPageBreak/>
        <w:t>Grammaire</w:t>
      </w:r>
    </w:p>
    <w:p w14:paraId="0622A7DF" w14:textId="17B5F0CA" w:rsidR="008F5852" w:rsidRDefault="00056E73" w:rsidP="00E54EA4">
      <w:pPr>
        <w:spacing w:line="276" w:lineRule="auto"/>
        <w:jc w:val="both"/>
        <w:rPr>
          <w:lang w:val="fr-CA"/>
        </w:rPr>
      </w:pPr>
      <w:r>
        <w:rPr>
          <w:lang w:val="fr-CA"/>
        </w:rPr>
        <w:t>D’abord, pour</w:t>
      </w:r>
      <w:r w:rsidR="00B564C2">
        <w:rPr>
          <w:lang w:val="fr-CA"/>
        </w:rPr>
        <w:t xml:space="preserve"> l’importation </w:t>
      </w:r>
      <w:r>
        <w:rPr>
          <w:lang w:val="fr-CA"/>
        </w:rPr>
        <w:t>j’ai créé</w:t>
      </w:r>
      <w:r w:rsidR="00B564C2">
        <w:rPr>
          <w:lang w:val="fr-CA"/>
        </w:rPr>
        <w:t xml:space="preserve"> </w:t>
      </w:r>
      <w:r w:rsidR="00226D8E">
        <w:rPr>
          <w:lang w:val="fr-CA"/>
        </w:rPr>
        <w:t xml:space="preserve">une </w:t>
      </w:r>
      <w:r w:rsidR="00B564C2">
        <w:rPr>
          <w:lang w:val="fr-CA"/>
        </w:rPr>
        <w:t>fonction</w:t>
      </w:r>
      <w:r w:rsidR="002656FA">
        <w:rPr>
          <w:lang w:val="fr-CA"/>
        </w:rPr>
        <w:t xml:space="preserve"> </w:t>
      </w:r>
      <w:r w:rsidR="00226D8E">
        <w:rPr>
          <w:lang w:val="fr-CA"/>
        </w:rPr>
        <w:t>(</w:t>
      </w:r>
      <w:proofErr w:type="spellStart"/>
      <w:r w:rsidR="002656FA">
        <w:rPr>
          <w:lang w:val="fr-CA"/>
        </w:rPr>
        <w:t>ImportStmt</w:t>
      </w:r>
      <w:proofErr w:type="spellEnd"/>
      <w:r w:rsidR="002656FA">
        <w:rPr>
          <w:lang w:val="fr-CA"/>
        </w:rPr>
        <w:t>)</w:t>
      </w:r>
      <w:r w:rsidR="00226D8E">
        <w:rPr>
          <w:lang w:val="fr-CA"/>
        </w:rPr>
        <w:t xml:space="preserve"> que j</w:t>
      </w:r>
      <w:r w:rsidR="00623BF3">
        <w:rPr>
          <w:lang w:val="fr-CA"/>
        </w:rPr>
        <w:t>’ai appelé une seule fois, soit au début de la fonction Program</w:t>
      </w:r>
      <w:r w:rsidR="00226D8E">
        <w:rPr>
          <w:lang w:val="fr-CA"/>
        </w:rPr>
        <w:t xml:space="preserve"> puis</w:t>
      </w:r>
      <w:r w:rsidR="00623BF3">
        <w:rPr>
          <w:lang w:val="fr-CA"/>
        </w:rPr>
        <w:t xml:space="preserve">qu’on effectue les importations </w:t>
      </w:r>
      <w:r w:rsidR="00086826">
        <w:rPr>
          <w:lang w:val="fr-CA"/>
        </w:rPr>
        <w:t>uniquement</w:t>
      </w:r>
      <w:r w:rsidR="00623BF3">
        <w:rPr>
          <w:lang w:val="fr-CA"/>
        </w:rPr>
        <w:t xml:space="preserve"> au début du code. </w:t>
      </w:r>
      <w:proofErr w:type="spellStart"/>
      <w:r w:rsidR="002656FA">
        <w:rPr>
          <w:lang w:val="fr-CA"/>
        </w:rPr>
        <w:t>ImportStmt</w:t>
      </w:r>
      <w:proofErr w:type="spellEnd"/>
      <w:r>
        <w:rPr>
          <w:lang w:val="fr-CA"/>
        </w:rPr>
        <w:t>()</w:t>
      </w:r>
      <w:r w:rsidR="00B564C2">
        <w:rPr>
          <w:lang w:val="fr-CA"/>
        </w:rPr>
        <w:t xml:space="preserve"> </w:t>
      </w:r>
      <w:r w:rsidR="00F455C2">
        <w:rPr>
          <w:lang w:val="fr-CA"/>
        </w:rPr>
        <w:t>comprend</w:t>
      </w:r>
      <w:r w:rsidR="00B564C2">
        <w:rPr>
          <w:lang w:val="fr-CA"/>
        </w:rPr>
        <w:t xml:space="preserve"> deux jetons (début et fin d’importation) </w:t>
      </w:r>
      <w:r w:rsidR="009D45F4">
        <w:rPr>
          <w:lang w:val="fr-CA"/>
        </w:rPr>
        <w:t>et une</w:t>
      </w:r>
      <w:r w:rsidR="00B564C2">
        <w:rPr>
          <w:lang w:val="fr-CA"/>
        </w:rPr>
        <w:t xml:space="preserve"> fonction Identifier</w:t>
      </w:r>
      <w:r w:rsidR="00F455C2">
        <w:rPr>
          <w:lang w:val="fr-CA"/>
        </w:rPr>
        <w:t xml:space="preserve">() qui est </w:t>
      </w:r>
      <w:r w:rsidR="0071292A">
        <w:rPr>
          <w:lang w:val="fr-CA"/>
        </w:rPr>
        <w:t xml:space="preserve">une </w:t>
      </w:r>
      <w:r w:rsidR="00F455C2">
        <w:rPr>
          <w:lang w:val="fr-CA"/>
        </w:rPr>
        <w:t xml:space="preserve">des </w:t>
      </w:r>
      <w:r w:rsidR="00CB60A3">
        <w:rPr>
          <w:lang w:val="fr-CA"/>
        </w:rPr>
        <w:t>fonction</w:t>
      </w:r>
      <w:r w:rsidR="00F455C2">
        <w:rPr>
          <w:lang w:val="fr-CA"/>
        </w:rPr>
        <w:t>s</w:t>
      </w:r>
      <w:r w:rsidR="0071292A">
        <w:rPr>
          <w:lang w:val="fr-CA"/>
        </w:rPr>
        <w:t xml:space="preserve"> </w:t>
      </w:r>
      <w:r w:rsidR="00CB60A3">
        <w:rPr>
          <w:lang w:val="fr-CA"/>
        </w:rPr>
        <w:t>de base du langage</w:t>
      </w:r>
      <w:r w:rsidR="00F455C2">
        <w:rPr>
          <w:lang w:val="fr-CA"/>
        </w:rPr>
        <w:t xml:space="preserve"> </w:t>
      </w:r>
      <w:r w:rsidR="0071292A">
        <w:rPr>
          <w:lang w:val="fr-CA"/>
        </w:rPr>
        <w:t>utilisé</w:t>
      </w:r>
      <w:r w:rsidR="00623BF3">
        <w:rPr>
          <w:lang w:val="fr-CA"/>
        </w:rPr>
        <w:t>e</w:t>
      </w:r>
      <w:r w:rsidR="0071292A">
        <w:rPr>
          <w:lang w:val="fr-CA"/>
        </w:rPr>
        <w:t xml:space="preserve"> pour </w:t>
      </w:r>
      <w:r w:rsidR="00623BF3">
        <w:rPr>
          <w:lang w:val="fr-CA"/>
        </w:rPr>
        <w:t>les</w:t>
      </w:r>
      <w:r w:rsidR="00CB60A3">
        <w:rPr>
          <w:lang w:val="fr-CA"/>
        </w:rPr>
        <w:t xml:space="preserve"> expression</w:t>
      </w:r>
      <w:r w:rsidR="0071292A">
        <w:rPr>
          <w:lang w:val="fr-CA"/>
        </w:rPr>
        <w:t>s</w:t>
      </w:r>
      <w:r w:rsidR="00CB60A3">
        <w:rPr>
          <w:lang w:val="fr-CA"/>
        </w:rPr>
        <w:t xml:space="preserve"> quelconque</w:t>
      </w:r>
      <w:r w:rsidR="0071292A">
        <w:rPr>
          <w:lang w:val="fr-CA"/>
        </w:rPr>
        <w:t>s (ex.</w:t>
      </w:r>
      <w:r w:rsidR="00473E8A">
        <w:rPr>
          <w:lang w:val="fr-CA"/>
        </w:rPr>
        <w:t> :</w:t>
      </w:r>
      <w:r w:rsidR="0071292A">
        <w:rPr>
          <w:lang w:val="fr-CA"/>
        </w:rPr>
        <w:t xml:space="preserve"> nom de fonction, </w:t>
      </w:r>
      <w:r w:rsidR="00623BF3">
        <w:rPr>
          <w:lang w:val="fr-CA"/>
        </w:rPr>
        <w:t xml:space="preserve">de variable, </w:t>
      </w:r>
      <w:r w:rsidR="00305103">
        <w:rPr>
          <w:lang w:val="fr-CA"/>
        </w:rPr>
        <w:t>d’import</w:t>
      </w:r>
      <w:r w:rsidR="00623BF3">
        <w:rPr>
          <w:lang w:val="fr-CA"/>
        </w:rPr>
        <w:t xml:space="preserve">). </w:t>
      </w:r>
    </w:p>
    <w:p w14:paraId="3E7DCB82" w14:textId="2DC5AC39" w:rsidR="004C6206" w:rsidRDefault="00F455C2" w:rsidP="00E54EA4">
      <w:pPr>
        <w:spacing w:line="276" w:lineRule="auto"/>
        <w:jc w:val="both"/>
        <w:rPr>
          <w:lang w:val="fr-CA"/>
        </w:rPr>
      </w:pPr>
      <w:r>
        <w:rPr>
          <w:lang w:val="fr-CA"/>
        </w:rPr>
        <w:t xml:space="preserve">Outre Identifier(), ma grammaire comporte </w:t>
      </w:r>
      <w:r w:rsidR="00120F1F">
        <w:rPr>
          <w:lang w:val="fr-CA"/>
        </w:rPr>
        <w:t>4</w:t>
      </w:r>
      <w:r>
        <w:rPr>
          <w:lang w:val="fr-CA"/>
        </w:rPr>
        <w:t xml:space="preserve"> autres </w:t>
      </w:r>
      <w:r w:rsidR="00120F1F">
        <w:rPr>
          <w:lang w:val="fr-CA"/>
        </w:rPr>
        <w:t>expressions</w:t>
      </w:r>
      <w:r>
        <w:rPr>
          <w:lang w:val="fr-CA"/>
        </w:rPr>
        <w:t xml:space="preserve"> qui sont à la base de la syntaxe. Ces fonctions sont </w:t>
      </w:r>
      <w:r w:rsidR="00120F1F">
        <w:rPr>
          <w:lang w:val="fr-CA"/>
        </w:rPr>
        <w:t>dédiées</w:t>
      </w:r>
      <w:r>
        <w:rPr>
          <w:lang w:val="fr-CA"/>
        </w:rPr>
        <w:t xml:space="preserve"> aux String, </w:t>
      </w:r>
      <w:proofErr w:type="spellStart"/>
      <w:r>
        <w:rPr>
          <w:lang w:val="fr-CA"/>
        </w:rPr>
        <w:t>Bool</w:t>
      </w:r>
      <w:proofErr w:type="spellEnd"/>
      <w:r>
        <w:rPr>
          <w:lang w:val="fr-CA"/>
        </w:rPr>
        <w:t xml:space="preserve">, Real et Int. </w:t>
      </w:r>
      <w:r w:rsidR="007112FC">
        <w:rPr>
          <w:lang w:val="fr-CA"/>
        </w:rPr>
        <w:t xml:space="preserve">Chacune de ces </w:t>
      </w:r>
      <w:r w:rsidR="00120F1F">
        <w:rPr>
          <w:lang w:val="fr-CA"/>
        </w:rPr>
        <w:t>fonctions</w:t>
      </w:r>
      <w:r w:rsidR="007112FC">
        <w:rPr>
          <w:lang w:val="fr-CA"/>
        </w:rPr>
        <w:t xml:space="preserve"> possèdent un jeton que </w:t>
      </w:r>
      <w:r w:rsidR="00120F1F">
        <w:rPr>
          <w:lang w:val="fr-CA"/>
        </w:rPr>
        <w:t xml:space="preserve">je </w:t>
      </w:r>
      <w:r w:rsidR="007112FC">
        <w:rPr>
          <w:lang w:val="fr-CA"/>
        </w:rPr>
        <w:t>sauvegarde au niveau du nœud</w:t>
      </w:r>
      <w:r w:rsidR="00120F1F">
        <w:rPr>
          <w:lang w:val="fr-CA"/>
        </w:rPr>
        <w:t xml:space="preserve">. </w:t>
      </w:r>
      <w:r w:rsidR="00CC6830">
        <w:rPr>
          <w:lang w:val="fr-CA"/>
        </w:rPr>
        <w:t xml:space="preserve">Pour le String, j’ai ajouté </w:t>
      </w:r>
      <w:r w:rsidR="00AE71F5">
        <w:rPr>
          <w:lang w:val="fr-CA"/>
        </w:rPr>
        <w:t>le</w:t>
      </w:r>
      <w:r w:rsidR="00CC6830">
        <w:rPr>
          <w:lang w:val="fr-CA"/>
        </w:rPr>
        <w:t xml:space="preserve"> jeton </w:t>
      </w:r>
      <w:r w:rsidR="00AE71F5">
        <w:rPr>
          <w:lang w:val="fr-CA"/>
        </w:rPr>
        <w:t>&lt;STR&gt;</w:t>
      </w:r>
      <w:r w:rsidR="00CC6830">
        <w:rPr>
          <w:lang w:val="fr-CA"/>
        </w:rPr>
        <w:t xml:space="preserve"> qui suit un format inspiré </w:t>
      </w:r>
      <w:r w:rsidR="001E3791">
        <w:rPr>
          <w:lang w:val="fr-CA"/>
        </w:rPr>
        <w:t>de</w:t>
      </w:r>
      <w:r w:rsidR="00CC6830">
        <w:rPr>
          <w:lang w:val="fr-CA"/>
        </w:rPr>
        <w:t xml:space="preserve"> : </w:t>
      </w:r>
      <w:hyperlink r:id="rId5" w:history="1">
        <w:r w:rsidR="00AE71F5" w:rsidRPr="005A00B1">
          <w:rPr>
            <w:rStyle w:val="Hyperlink"/>
            <w:lang w:val="fr-CA"/>
          </w:rPr>
          <w:t>https://stackoverflow.com/questions/46990699/define-token-to-match-any-string</w:t>
        </w:r>
      </w:hyperlink>
      <w:r w:rsidR="00AE71F5">
        <w:rPr>
          <w:lang w:val="fr-CA"/>
        </w:rPr>
        <w:t>.</w:t>
      </w:r>
      <w:r w:rsidR="00A63160">
        <w:rPr>
          <w:lang w:val="fr-CA"/>
        </w:rPr>
        <w:t xml:space="preserve"> </w:t>
      </w:r>
      <w:r w:rsidR="00FA0501">
        <w:rPr>
          <w:lang w:val="fr-CA"/>
        </w:rPr>
        <w:t xml:space="preserve">Le contenu entre </w:t>
      </w:r>
      <w:r w:rsidR="00FA0501" w:rsidRPr="00FA0501">
        <w:rPr>
          <w:lang w:val="fr-CA"/>
        </w:rPr>
        <w:t>gu</w:t>
      </w:r>
      <w:r w:rsidR="00FA0501">
        <w:rPr>
          <w:lang w:val="fr-CA"/>
        </w:rPr>
        <w:t>illemet permet de</w:t>
      </w:r>
      <w:r w:rsidR="00A63160">
        <w:rPr>
          <w:lang w:val="fr-CA"/>
        </w:rPr>
        <w:t xml:space="preserve"> reconnaître n’importe quelle chaîne de </w:t>
      </w:r>
      <w:r w:rsidR="00FA0501">
        <w:rPr>
          <w:lang w:val="fr-CA"/>
        </w:rPr>
        <w:t>S</w:t>
      </w:r>
      <w:r w:rsidR="00A63160">
        <w:rPr>
          <w:lang w:val="fr-CA"/>
        </w:rPr>
        <w:t>tring, vide ou pas.</w:t>
      </w:r>
      <w:r w:rsidR="00CC6830">
        <w:rPr>
          <w:lang w:val="fr-CA"/>
        </w:rPr>
        <w:t xml:space="preserve"> </w:t>
      </w:r>
      <w:r w:rsidR="001104B7">
        <w:rPr>
          <w:lang w:val="fr-CA"/>
        </w:rPr>
        <w:t xml:space="preserve">J’ai regroupé </w:t>
      </w:r>
      <w:r w:rsidR="00FA0501">
        <w:rPr>
          <w:lang w:val="fr-CA"/>
        </w:rPr>
        <w:t>les</w:t>
      </w:r>
      <w:r w:rsidR="004155CC">
        <w:rPr>
          <w:lang w:val="fr-CA"/>
        </w:rPr>
        <w:t xml:space="preserve"> fonctions</w:t>
      </w:r>
      <w:r w:rsidR="001104B7">
        <w:rPr>
          <w:lang w:val="fr-CA"/>
        </w:rPr>
        <w:t xml:space="preserve"> dans </w:t>
      </w:r>
      <w:proofErr w:type="spellStart"/>
      <w:r w:rsidR="001104B7">
        <w:rPr>
          <w:lang w:val="fr-CA"/>
        </w:rPr>
        <w:t>PrimitiveExpr</w:t>
      </w:r>
      <w:proofErr w:type="spellEnd"/>
      <w:r w:rsidR="001104B7">
        <w:rPr>
          <w:lang w:val="fr-CA"/>
        </w:rPr>
        <w:t xml:space="preserve">() pour simplifier l’appel à ces </w:t>
      </w:r>
      <w:r w:rsidR="000E4474">
        <w:rPr>
          <w:lang w:val="fr-CA"/>
        </w:rPr>
        <w:t>valeurs</w:t>
      </w:r>
      <w:r w:rsidR="001104B7">
        <w:rPr>
          <w:lang w:val="fr-CA"/>
        </w:rPr>
        <w:t xml:space="preserve"> de base</w:t>
      </w:r>
      <w:r w:rsidR="00627387">
        <w:rPr>
          <w:lang w:val="fr-CA"/>
        </w:rPr>
        <w:t xml:space="preserve">. </w:t>
      </w:r>
      <w:r w:rsidR="002B2F40">
        <w:rPr>
          <w:lang w:val="fr-CA"/>
        </w:rPr>
        <w:t>De plus, s</w:t>
      </w:r>
      <w:r w:rsidR="00627387">
        <w:rPr>
          <w:lang w:val="fr-CA"/>
        </w:rPr>
        <w:t xml:space="preserve">achant qu’on peut assigner des valeurs directement par l’appel de fonction, j’ai ajouté </w:t>
      </w:r>
      <w:proofErr w:type="spellStart"/>
      <w:r w:rsidR="00627387">
        <w:rPr>
          <w:lang w:val="fr-CA"/>
        </w:rPr>
        <w:t>CallF</w:t>
      </w:r>
      <w:r w:rsidR="00B10FD3">
        <w:rPr>
          <w:lang w:val="fr-CA"/>
        </w:rPr>
        <w:t>u</w:t>
      </w:r>
      <w:r w:rsidR="00627387">
        <w:rPr>
          <w:lang w:val="fr-CA"/>
        </w:rPr>
        <w:t>nction</w:t>
      </w:r>
      <w:proofErr w:type="spellEnd"/>
      <w:r w:rsidR="00627387">
        <w:rPr>
          <w:lang w:val="fr-CA"/>
        </w:rPr>
        <w:t xml:space="preserve">() dans les options de </w:t>
      </w:r>
      <w:proofErr w:type="spellStart"/>
      <w:r w:rsidR="00627387">
        <w:rPr>
          <w:lang w:val="fr-CA"/>
        </w:rPr>
        <w:t>PrimitiveExpr</w:t>
      </w:r>
      <w:proofErr w:type="spellEnd"/>
      <w:r w:rsidR="00627387">
        <w:rPr>
          <w:lang w:val="fr-CA"/>
        </w:rPr>
        <w:t>().</w:t>
      </w:r>
      <w:r w:rsidR="00863A2B">
        <w:rPr>
          <w:lang w:val="fr-CA"/>
        </w:rPr>
        <w:t xml:space="preserve"> </w:t>
      </w:r>
    </w:p>
    <w:p w14:paraId="1494A03A" w14:textId="1C5347AC" w:rsidR="004C6206" w:rsidRDefault="00863A2B" w:rsidP="00E54EA4">
      <w:pPr>
        <w:spacing w:line="276" w:lineRule="auto"/>
        <w:jc w:val="both"/>
        <w:rPr>
          <w:lang w:val="fr-CA"/>
        </w:rPr>
      </w:pPr>
      <w:proofErr w:type="spellStart"/>
      <w:r>
        <w:rPr>
          <w:lang w:val="fr-CA"/>
        </w:rPr>
        <w:t>CallFunction</w:t>
      </w:r>
      <w:proofErr w:type="spellEnd"/>
      <w:r>
        <w:rPr>
          <w:lang w:val="fr-CA"/>
        </w:rPr>
        <w:t xml:space="preserve">() est aussi appelé dans </w:t>
      </w:r>
      <w:proofErr w:type="spellStart"/>
      <w:r>
        <w:rPr>
          <w:lang w:val="fr-CA"/>
        </w:rPr>
        <w:t>Stmt</w:t>
      </w:r>
      <w:proofErr w:type="spellEnd"/>
      <w:r>
        <w:rPr>
          <w:lang w:val="fr-CA"/>
        </w:rPr>
        <w:t>() puisqu’un appel de fonction peut être une ligne de code à lui seul.</w:t>
      </w:r>
      <w:r w:rsidR="004C6206">
        <w:rPr>
          <w:lang w:val="fr-CA"/>
        </w:rPr>
        <w:t xml:space="preserve"> En effet, j’ai assumé que chaque fonction appelée dans </w:t>
      </w:r>
      <w:proofErr w:type="spellStart"/>
      <w:r w:rsidR="004C6206">
        <w:rPr>
          <w:lang w:val="fr-CA"/>
        </w:rPr>
        <w:t>Stmt</w:t>
      </w:r>
      <w:proofErr w:type="spellEnd"/>
      <w:r w:rsidR="004C6206">
        <w:rPr>
          <w:lang w:val="fr-CA"/>
        </w:rPr>
        <w:t xml:space="preserve">() était des lignes ou des blocs d’expressions qui ont une exécution à part entière. </w:t>
      </w:r>
      <w:r w:rsidR="007C102A">
        <w:rPr>
          <w:lang w:val="fr-CA"/>
        </w:rPr>
        <w:t xml:space="preserve">Donc, en plus de </w:t>
      </w:r>
      <w:proofErr w:type="spellStart"/>
      <w:r w:rsidR="007C102A">
        <w:rPr>
          <w:lang w:val="fr-CA"/>
        </w:rPr>
        <w:t>CallFunction</w:t>
      </w:r>
      <w:proofErr w:type="spellEnd"/>
      <w:r w:rsidR="007C102A">
        <w:rPr>
          <w:lang w:val="fr-CA"/>
        </w:rPr>
        <w:t>(), j’ai inclus le</w:t>
      </w:r>
      <w:r w:rsidR="00C75ACD">
        <w:rPr>
          <w:lang w:val="fr-CA"/>
        </w:rPr>
        <w:t>s fonctions lié</w:t>
      </w:r>
      <w:r w:rsidR="00AE69D1">
        <w:rPr>
          <w:lang w:val="fr-CA"/>
        </w:rPr>
        <w:t>es</w:t>
      </w:r>
      <w:r w:rsidR="00C75ACD">
        <w:rPr>
          <w:lang w:val="fr-CA"/>
        </w:rPr>
        <w:t xml:space="preserve"> au</w:t>
      </w:r>
      <w:r w:rsidR="007C102A">
        <w:rPr>
          <w:lang w:val="fr-CA"/>
        </w:rPr>
        <w:t xml:space="preserve"> cœur, </w:t>
      </w:r>
      <w:r w:rsidR="00C75ACD">
        <w:rPr>
          <w:lang w:val="fr-CA"/>
        </w:rPr>
        <w:t xml:space="preserve">à </w:t>
      </w:r>
      <w:r w:rsidR="007C102A">
        <w:rPr>
          <w:lang w:val="fr-CA"/>
        </w:rPr>
        <w:t>la déclaration de variable</w:t>
      </w:r>
      <w:r w:rsidR="00291A1B">
        <w:rPr>
          <w:lang w:val="fr-CA"/>
        </w:rPr>
        <w:t>, à l’implémentation</w:t>
      </w:r>
      <w:r w:rsidR="007C102A">
        <w:rPr>
          <w:lang w:val="fr-CA"/>
        </w:rPr>
        <w:t xml:space="preserve"> de fonction</w:t>
      </w:r>
      <w:r w:rsidR="0019569B">
        <w:rPr>
          <w:lang w:val="fr-CA"/>
        </w:rPr>
        <w:t>, ainsi qu</w:t>
      </w:r>
      <w:r w:rsidR="00C75ACD">
        <w:rPr>
          <w:lang w:val="fr-CA"/>
        </w:rPr>
        <w:t xml:space="preserve">’aux </w:t>
      </w:r>
      <w:r w:rsidR="007C102A">
        <w:rPr>
          <w:lang w:val="fr-CA"/>
        </w:rPr>
        <w:t>If</w:t>
      </w:r>
      <w:r w:rsidR="007C102A" w:rsidRPr="007C102A">
        <w:rPr>
          <w:lang w:val="fr-CA"/>
        </w:rPr>
        <w:t>/</w:t>
      </w:r>
      <w:proofErr w:type="spellStart"/>
      <w:r w:rsidR="007C102A" w:rsidRPr="007C102A">
        <w:rPr>
          <w:lang w:val="fr-CA"/>
        </w:rPr>
        <w:t>W</w:t>
      </w:r>
      <w:r w:rsidR="007C102A">
        <w:rPr>
          <w:lang w:val="fr-CA"/>
        </w:rPr>
        <w:t>hile</w:t>
      </w:r>
      <w:proofErr w:type="spellEnd"/>
      <w:r w:rsidR="0019569B">
        <w:rPr>
          <w:lang w:val="fr-CA"/>
        </w:rPr>
        <w:t>.</w:t>
      </w:r>
    </w:p>
    <w:p w14:paraId="03B0CF3C" w14:textId="49566EFD" w:rsidR="00643D67" w:rsidRPr="000C3727" w:rsidRDefault="00524525" w:rsidP="00E54EA4">
      <w:pPr>
        <w:spacing w:line="276" w:lineRule="auto"/>
        <w:jc w:val="both"/>
        <w:rPr>
          <w:lang w:val="fr-CA"/>
        </w:rPr>
      </w:pPr>
      <w:r>
        <w:rPr>
          <w:lang w:val="fr-CA"/>
        </w:rPr>
        <w:t>Pour la déclaration, j’ai divisé ça en deux fonctions (</w:t>
      </w:r>
      <w:proofErr w:type="spellStart"/>
      <w:r w:rsidRPr="000C3727">
        <w:rPr>
          <w:i/>
          <w:iCs/>
          <w:lang w:val="fr-CA"/>
        </w:rPr>
        <w:t>DeclareStmt</w:t>
      </w:r>
      <w:proofErr w:type="spellEnd"/>
      <w:r>
        <w:rPr>
          <w:lang w:val="fr-CA"/>
        </w:rPr>
        <w:t xml:space="preserve"> et </w:t>
      </w:r>
      <w:proofErr w:type="spellStart"/>
      <w:r w:rsidRPr="000C3727">
        <w:rPr>
          <w:i/>
          <w:iCs/>
          <w:lang w:val="fr-CA"/>
        </w:rPr>
        <w:t>AssignStmt</w:t>
      </w:r>
      <w:proofErr w:type="spellEnd"/>
      <w:r>
        <w:rPr>
          <w:lang w:val="fr-CA"/>
        </w:rPr>
        <w:t>)</w:t>
      </w:r>
      <w:r w:rsidR="000E363D">
        <w:rPr>
          <w:lang w:val="fr-CA"/>
        </w:rPr>
        <w:t>,</w:t>
      </w:r>
      <w:r>
        <w:rPr>
          <w:lang w:val="fr-CA"/>
        </w:rPr>
        <w:t xml:space="preserve"> simplement pour </w:t>
      </w:r>
      <w:r w:rsidR="00780A4F">
        <w:rPr>
          <w:lang w:val="fr-CA"/>
        </w:rPr>
        <w:t xml:space="preserve">avoir </w:t>
      </w:r>
      <w:r>
        <w:rPr>
          <w:lang w:val="fr-CA"/>
        </w:rPr>
        <w:t>une meilleure visualisation de ce qui se produit.</w:t>
      </w:r>
      <w:r w:rsidR="000C3727">
        <w:rPr>
          <w:lang w:val="fr-CA"/>
        </w:rPr>
        <w:t xml:space="preserve"> Pour </w:t>
      </w:r>
      <w:proofErr w:type="spellStart"/>
      <w:r w:rsidR="000C3727" w:rsidRPr="000C3727">
        <w:rPr>
          <w:lang w:val="fr-CA"/>
        </w:rPr>
        <w:t>DeclareStmt</w:t>
      </w:r>
      <w:proofErr w:type="spellEnd"/>
      <w:r w:rsidR="000C3727">
        <w:rPr>
          <w:lang w:val="fr-CA"/>
        </w:rPr>
        <w:t>(), j’ai ajouté un jeton (</w:t>
      </w:r>
      <w:r w:rsidR="000C3727" w:rsidRPr="000C3727">
        <w:rPr>
          <w:lang w:val="fr-CA"/>
        </w:rPr>
        <w:t>“</w:t>
      </w:r>
      <w:proofErr w:type="spellStart"/>
      <w:r w:rsidR="000C3727">
        <w:rPr>
          <w:lang w:val="fr-CA"/>
        </w:rPr>
        <w:t>compi</w:t>
      </w:r>
      <w:proofErr w:type="spellEnd"/>
      <w:r w:rsidR="000C3727" w:rsidRPr="000C3727">
        <w:rPr>
          <w:lang w:val="fr-CA"/>
        </w:rPr>
        <w:t>”</w:t>
      </w:r>
      <w:r w:rsidR="000C3727">
        <w:rPr>
          <w:lang w:val="fr-CA"/>
        </w:rPr>
        <w:t xml:space="preserve">) pour l’annonce d’une déclaration. J’ai également ajouté d’autres terminaux au niveau du jeton TYPE afin de représenter chaque type nécessaire </w:t>
      </w:r>
      <w:r w:rsidR="00B8394A">
        <w:rPr>
          <w:lang w:val="fr-CA"/>
        </w:rPr>
        <w:t>à</w:t>
      </w:r>
      <w:r w:rsidR="000C3727">
        <w:rPr>
          <w:lang w:val="fr-CA"/>
        </w:rPr>
        <w:t xml:space="preserve"> </w:t>
      </w:r>
      <w:proofErr w:type="spellStart"/>
      <w:r w:rsidR="000C3727">
        <w:rPr>
          <w:lang w:val="fr-CA"/>
        </w:rPr>
        <w:t>EstheRust</w:t>
      </w:r>
      <w:proofErr w:type="spellEnd"/>
      <w:r w:rsidR="000C3727">
        <w:rPr>
          <w:lang w:val="fr-CA"/>
        </w:rPr>
        <w:t xml:space="preserve">. Pour </w:t>
      </w:r>
      <w:proofErr w:type="spellStart"/>
      <w:r w:rsidR="000C3727">
        <w:rPr>
          <w:lang w:val="fr-CA"/>
        </w:rPr>
        <w:t>AssignStmt</w:t>
      </w:r>
      <w:proofErr w:type="spellEnd"/>
      <w:r w:rsidR="000C3727">
        <w:rPr>
          <w:lang w:val="fr-CA"/>
        </w:rPr>
        <w:t xml:space="preserve">(), j’ai </w:t>
      </w:r>
      <w:r w:rsidR="000E363D">
        <w:rPr>
          <w:lang w:val="fr-CA"/>
        </w:rPr>
        <w:t xml:space="preserve">implémenté </w:t>
      </w:r>
      <w:proofErr w:type="spellStart"/>
      <w:r w:rsidR="000C3727">
        <w:rPr>
          <w:lang w:val="fr-CA"/>
        </w:rPr>
        <w:t>Expr</w:t>
      </w:r>
      <w:proofErr w:type="spellEnd"/>
      <w:r w:rsidR="000C3727">
        <w:rPr>
          <w:lang w:val="fr-CA"/>
        </w:rPr>
        <w:t xml:space="preserve">() </w:t>
      </w:r>
      <w:r w:rsidR="000E363D">
        <w:rPr>
          <w:lang w:val="fr-CA"/>
        </w:rPr>
        <w:t xml:space="preserve">qui est appelée </w:t>
      </w:r>
      <w:r w:rsidR="000C3727">
        <w:rPr>
          <w:lang w:val="fr-CA"/>
        </w:rPr>
        <w:t xml:space="preserve">à la droite du terminal </w:t>
      </w:r>
      <w:r w:rsidR="000C3727" w:rsidRPr="000C3727">
        <w:rPr>
          <w:lang w:val="fr-CA"/>
        </w:rPr>
        <w:t>“</w:t>
      </w:r>
      <w:r w:rsidR="000C3727">
        <w:rPr>
          <w:lang w:val="fr-CA"/>
        </w:rPr>
        <w:t>=</w:t>
      </w:r>
      <w:r w:rsidR="000C3727" w:rsidRPr="000C3727">
        <w:rPr>
          <w:lang w:val="fr-CA"/>
        </w:rPr>
        <w:t>”</w:t>
      </w:r>
      <w:r w:rsidR="000C3727">
        <w:rPr>
          <w:lang w:val="fr-CA"/>
        </w:rPr>
        <w:t xml:space="preserve">. Cette fonction représente </w:t>
      </w:r>
      <w:r w:rsidR="00056909">
        <w:rPr>
          <w:lang w:val="fr-CA"/>
        </w:rPr>
        <w:t>des valeurs concrètes</w:t>
      </w:r>
      <w:r w:rsidR="000C3727">
        <w:rPr>
          <w:lang w:val="fr-CA"/>
        </w:rPr>
        <w:t xml:space="preserve"> </w:t>
      </w:r>
      <w:r w:rsidR="00056909">
        <w:rPr>
          <w:lang w:val="fr-CA"/>
        </w:rPr>
        <w:t xml:space="preserve">qui peuvent provenir d’une </w:t>
      </w:r>
      <w:r w:rsidR="000C3727">
        <w:rPr>
          <w:lang w:val="fr-CA"/>
        </w:rPr>
        <w:t>opération</w:t>
      </w:r>
      <w:r w:rsidR="00056909">
        <w:rPr>
          <w:lang w:val="fr-CA"/>
        </w:rPr>
        <w:t xml:space="preserve"> logique ou arithmétique.</w:t>
      </w:r>
      <w:r w:rsidR="000E4474">
        <w:rPr>
          <w:lang w:val="fr-CA"/>
        </w:rPr>
        <w:t xml:space="preserve"> C’est pourquoi, </w:t>
      </w:r>
      <w:proofErr w:type="spellStart"/>
      <w:r w:rsidR="000E4474">
        <w:rPr>
          <w:lang w:val="fr-CA"/>
        </w:rPr>
        <w:t>Expr</w:t>
      </w:r>
      <w:proofErr w:type="spellEnd"/>
      <w:r w:rsidR="000E4474">
        <w:rPr>
          <w:lang w:val="fr-CA"/>
        </w:rPr>
        <w:t>() est implémentée de manière récursive afin d’offrir une possibilité d’accès à chaque type d’opération et au</w:t>
      </w:r>
      <w:r w:rsidR="00E40F10">
        <w:rPr>
          <w:lang w:val="fr-CA"/>
        </w:rPr>
        <w:t>x valeurs de base de</w:t>
      </w:r>
      <w:r w:rsidR="000E4474">
        <w:rPr>
          <w:lang w:val="fr-CA"/>
        </w:rPr>
        <w:t xml:space="preserve"> </w:t>
      </w:r>
      <w:proofErr w:type="spellStart"/>
      <w:r w:rsidR="000E4474">
        <w:rPr>
          <w:lang w:val="fr-CA"/>
        </w:rPr>
        <w:t>PrimitiveExpr</w:t>
      </w:r>
      <w:proofErr w:type="spellEnd"/>
      <w:r w:rsidR="000E4474">
        <w:rPr>
          <w:lang w:val="fr-CA"/>
        </w:rPr>
        <w:t>()</w:t>
      </w:r>
      <w:r w:rsidR="00E40F10">
        <w:rPr>
          <w:lang w:val="fr-CA"/>
        </w:rPr>
        <w:t xml:space="preserve">. </w:t>
      </w:r>
    </w:p>
    <w:p w14:paraId="4B912E26" w14:textId="272A1F50" w:rsidR="007E5A9C" w:rsidRDefault="000B311E" w:rsidP="00E54EA4">
      <w:pPr>
        <w:spacing w:line="276" w:lineRule="auto"/>
        <w:jc w:val="both"/>
        <w:rPr>
          <w:lang w:val="fr-CA"/>
        </w:rPr>
      </w:pPr>
      <w:r w:rsidRPr="004A7646">
        <w:rPr>
          <w:lang w:val="fr-CA"/>
        </w:rPr>
        <w:t>Concernant les diverses opérations, je les ai regroupés en 4 fonctions, où la récursivité suit un ordre d’importance inspiré du tp1 et tp2. La moins prioritaire</w:t>
      </w:r>
      <w:r w:rsidR="00F7077D" w:rsidRPr="004A7646">
        <w:rPr>
          <w:lang w:val="fr-CA"/>
        </w:rPr>
        <w:t xml:space="preserve"> est </w:t>
      </w:r>
      <w:proofErr w:type="spellStart"/>
      <w:r w:rsidRPr="004A7646">
        <w:rPr>
          <w:lang w:val="fr-CA"/>
        </w:rPr>
        <w:t>CompExpr</w:t>
      </w:r>
      <w:proofErr w:type="spellEnd"/>
      <w:r w:rsidRPr="004A7646">
        <w:rPr>
          <w:lang w:val="fr-CA"/>
        </w:rPr>
        <w:t>()</w:t>
      </w:r>
      <w:r w:rsidR="004A7646">
        <w:rPr>
          <w:lang w:val="fr-CA"/>
        </w:rPr>
        <w:t xml:space="preserve"> (comparaison</w:t>
      </w:r>
      <w:r w:rsidR="007E5A9C">
        <w:rPr>
          <w:lang w:val="fr-CA"/>
        </w:rPr>
        <w:t> : and/or ou &lt;/&gt;/==/</w:t>
      </w:r>
      <w:proofErr w:type="spellStart"/>
      <w:r w:rsidR="007E5A9C">
        <w:rPr>
          <w:lang w:val="fr-CA"/>
        </w:rPr>
        <w:t>etc</w:t>
      </w:r>
      <w:proofErr w:type="spellEnd"/>
      <w:r w:rsidR="007E5A9C">
        <w:rPr>
          <w:lang w:val="fr-CA"/>
        </w:rPr>
        <w:t>)</w:t>
      </w:r>
      <w:r w:rsidR="00F7077D" w:rsidRPr="004A7646">
        <w:rPr>
          <w:lang w:val="fr-CA"/>
        </w:rPr>
        <w:t xml:space="preserve">, donc elle est appelée directement à partir de </w:t>
      </w:r>
      <w:proofErr w:type="spellStart"/>
      <w:r w:rsidR="00F7077D" w:rsidRPr="004A7646">
        <w:rPr>
          <w:lang w:val="fr-CA"/>
        </w:rPr>
        <w:t>Expr</w:t>
      </w:r>
      <w:proofErr w:type="spellEnd"/>
      <w:r w:rsidR="00F7077D" w:rsidRPr="004A7646">
        <w:rPr>
          <w:lang w:val="fr-CA"/>
        </w:rPr>
        <w:t>()</w:t>
      </w:r>
      <w:r w:rsidR="004A7646">
        <w:rPr>
          <w:lang w:val="fr-CA"/>
        </w:rPr>
        <w:t xml:space="preserve">. </w:t>
      </w:r>
      <w:r w:rsidR="007E5A9C">
        <w:rPr>
          <w:lang w:val="fr-CA"/>
        </w:rPr>
        <w:t>Pour établir un comportement récursif, on retrouve, de part et d’autre de l’opérateur de comparaison, un appel à l’opération plus prioritaire</w:t>
      </w:r>
      <w:r w:rsidR="00A70C6E">
        <w:rPr>
          <w:lang w:val="fr-CA"/>
        </w:rPr>
        <w:t xml:space="preserve"> </w:t>
      </w:r>
      <w:r w:rsidR="007E5A9C">
        <w:rPr>
          <w:lang w:val="fr-CA"/>
        </w:rPr>
        <w:t xml:space="preserve">ainsi qu’à </w:t>
      </w:r>
      <w:proofErr w:type="spellStart"/>
      <w:r w:rsidR="007E5A9C">
        <w:rPr>
          <w:lang w:val="fr-CA"/>
        </w:rPr>
        <w:t>CompExpr</w:t>
      </w:r>
      <w:proofErr w:type="spellEnd"/>
      <w:r w:rsidR="007E5A9C">
        <w:rPr>
          <w:lang w:val="fr-CA"/>
        </w:rPr>
        <w:t xml:space="preserve">(). </w:t>
      </w:r>
      <w:r w:rsidR="00A70C6E">
        <w:rPr>
          <w:lang w:val="fr-CA"/>
        </w:rPr>
        <w:t xml:space="preserve">Ce </w:t>
      </w:r>
      <w:proofErr w:type="spellStart"/>
      <w:r w:rsidR="00A70C6E">
        <w:rPr>
          <w:lang w:val="fr-CA"/>
        </w:rPr>
        <w:t>parsage</w:t>
      </w:r>
      <w:proofErr w:type="spellEnd"/>
      <w:r w:rsidR="00A70C6E">
        <w:rPr>
          <w:lang w:val="fr-CA"/>
        </w:rPr>
        <w:t xml:space="preserve"> hiérarchique se poursuit </w:t>
      </w:r>
      <w:r w:rsidR="00D94BF7">
        <w:rPr>
          <w:lang w:val="fr-CA"/>
        </w:rPr>
        <w:t xml:space="preserve">donc </w:t>
      </w:r>
      <w:r w:rsidR="00A70C6E">
        <w:rPr>
          <w:lang w:val="fr-CA"/>
        </w:rPr>
        <w:t>jusqu’à l’opération la plus importante, soit les parenthèse</w:t>
      </w:r>
      <w:r w:rsidR="009C4131">
        <w:rPr>
          <w:lang w:val="fr-CA"/>
        </w:rPr>
        <w:t>s</w:t>
      </w:r>
      <w:r w:rsidR="0029498C">
        <w:rPr>
          <w:lang w:val="fr-CA"/>
        </w:rPr>
        <w:t xml:space="preserve"> (</w:t>
      </w:r>
      <w:proofErr w:type="spellStart"/>
      <w:r w:rsidR="0029498C" w:rsidRPr="009C4131">
        <w:rPr>
          <w:i/>
          <w:iCs/>
          <w:lang w:val="fr-CA"/>
        </w:rPr>
        <w:t>ParExpr</w:t>
      </w:r>
      <w:proofErr w:type="spellEnd"/>
      <w:r w:rsidR="0029498C">
        <w:rPr>
          <w:lang w:val="fr-CA"/>
        </w:rPr>
        <w:t>)</w:t>
      </w:r>
      <w:r w:rsidR="00A70C6E">
        <w:rPr>
          <w:lang w:val="fr-CA"/>
        </w:rPr>
        <w:t xml:space="preserve">. </w:t>
      </w:r>
      <w:r w:rsidR="009C4131">
        <w:rPr>
          <w:lang w:val="fr-CA"/>
        </w:rPr>
        <w:t xml:space="preserve">C’est dans </w:t>
      </w:r>
      <w:proofErr w:type="spellStart"/>
      <w:r w:rsidR="009C4131">
        <w:rPr>
          <w:lang w:val="fr-CA"/>
        </w:rPr>
        <w:t>ParExpr</w:t>
      </w:r>
      <w:proofErr w:type="spellEnd"/>
      <w:r w:rsidR="009C4131">
        <w:rPr>
          <w:lang w:val="fr-CA"/>
        </w:rPr>
        <w:t xml:space="preserve">() aussi </w:t>
      </w:r>
      <w:r w:rsidR="009C4131" w:rsidRPr="00D94BF7">
        <w:rPr>
          <w:lang w:val="fr-CA"/>
        </w:rPr>
        <w:t>qu</w:t>
      </w:r>
      <w:r w:rsidR="00D94BF7" w:rsidRPr="00D94BF7">
        <w:rPr>
          <w:lang w:val="fr-CA"/>
        </w:rPr>
        <w:t xml:space="preserve">’on </w:t>
      </w:r>
      <w:r w:rsidR="00856C19">
        <w:rPr>
          <w:lang w:val="fr-CA"/>
        </w:rPr>
        <w:t>accède</w:t>
      </w:r>
      <w:r w:rsidR="00D94BF7" w:rsidRPr="00D94BF7">
        <w:rPr>
          <w:lang w:val="fr-CA"/>
        </w:rPr>
        <w:t xml:space="preserve"> </w:t>
      </w:r>
      <w:r w:rsidR="009C4131" w:rsidRPr="00D94BF7">
        <w:rPr>
          <w:lang w:val="fr-CA"/>
        </w:rPr>
        <w:t>les valeurs de base (</w:t>
      </w:r>
      <w:proofErr w:type="spellStart"/>
      <w:r w:rsidR="009C4131" w:rsidRPr="00D94BF7">
        <w:rPr>
          <w:i/>
          <w:iCs/>
          <w:lang w:val="fr-CA"/>
        </w:rPr>
        <w:t>PrimitiveExpr</w:t>
      </w:r>
      <w:proofErr w:type="spellEnd"/>
      <w:r w:rsidR="009C4131" w:rsidRPr="00D94BF7">
        <w:rPr>
          <w:lang w:val="fr-CA"/>
        </w:rPr>
        <w:t>).</w:t>
      </w:r>
    </w:p>
    <w:p w14:paraId="40B08111" w14:textId="55C96F23" w:rsidR="00F76BCA" w:rsidRPr="00C75ACD" w:rsidRDefault="00C75ACD" w:rsidP="00E54EA4">
      <w:pPr>
        <w:spacing w:line="276" w:lineRule="auto"/>
        <w:jc w:val="both"/>
        <w:rPr>
          <w:lang w:val="fr-CA"/>
        </w:rPr>
      </w:pPr>
      <w:r w:rsidRPr="00C75ACD">
        <w:rPr>
          <w:lang w:val="fr-CA"/>
        </w:rPr>
        <w:t>Pour l</w:t>
      </w:r>
      <w:r w:rsidR="00B16016">
        <w:rPr>
          <w:lang w:val="fr-CA"/>
        </w:rPr>
        <w:t xml:space="preserve">’implémentation </w:t>
      </w:r>
      <w:r w:rsidR="003F3160" w:rsidRPr="00C75ACD">
        <w:rPr>
          <w:lang w:val="fr-CA"/>
        </w:rPr>
        <w:t>de fonction</w:t>
      </w:r>
      <w:r w:rsidRPr="00C75ACD">
        <w:rPr>
          <w:lang w:val="fr-CA"/>
        </w:rPr>
        <w:t>, j</w:t>
      </w:r>
      <w:r w:rsidR="003F3160" w:rsidRPr="00C75ACD">
        <w:rPr>
          <w:lang w:val="fr-CA"/>
        </w:rPr>
        <w:t xml:space="preserve">’ai </w:t>
      </w:r>
      <w:r w:rsidR="001838D6">
        <w:rPr>
          <w:lang w:val="fr-CA"/>
        </w:rPr>
        <w:t>créé</w:t>
      </w:r>
      <w:r w:rsidR="003F3160" w:rsidRPr="00C75ACD">
        <w:rPr>
          <w:lang w:val="fr-CA"/>
        </w:rPr>
        <w:t xml:space="preserve"> deux fonctions pour mieux visualiser les évènements.</w:t>
      </w:r>
      <w:r>
        <w:rPr>
          <w:lang w:val="fr-CA"/>
        </w:rPr>
        <w:t xml:space="preserve"> La première fonction concerne la signature</w:t>
      </w:r>
      <w:r w:rsidR="00F76BCA">
        <w:rPr>
          <w:lang w:val="fr-CA"/>
        </w:rPr>
        <w:t xml:space="preserve"> complète d’une fonction, qui débute en appelant la </w:t>
      </w:r>
      <w:r w:rsidR="00144B9E">
        <w:rPr>
          <w:lang w:val="fr-CA"/>
        </w:rPr>
        <w:t>deuxième</w:t>
      </w:r>
      <w:r w:rsidR="00F76BCA">
        <w:rPr>
          <w:lang w:val="fr-CA"/>
        </w:rPr>
        <w:t xml:space="preserve"> fonction. Cette </w:t>
      </w:r>
      <w:r w:rsidR="00144B9E">
        <w:rPr>
          <w:lang w:val="fr-CA"/>
        </w:rPr>
        <w:t>seconde fonction</w:t>
      </w:r>
      <w:r w:rsidR="00F76BCA">
        <w:rPr>
          <w:lang w:val="fr-CA"/>
        </w:rPr>
        <w:t xml:space="preserve"> concerne la signature de</w:t>
      </w:r>
      <w:r w:rsidR="00226D8E">
        <w:rPr>
          <w:lang w:val="fr-CA"/>
        </w:rPr>
        <w:t xml:space="preserve"> la</w:t>
      </w:r>
      <w:r w:rsidR="00F76BCA">
        <w:rPr>
          <w:lang w:val="fr-CA"/>
        </w:rPr>
        <w:t xml:space="preserve"> première ligne </w:t>
      </w:r>
      <w:r w:rsidR="004A3F6A">
        <w:rPr>
          <w:lang w:val="fr-CA"/>
        </w:rPr>
        <w:t>des déclarations</w:t>
      </w:r>
      <w:r w:rsidR="00F76BCA">
        <w:rPr>
          <w:lang w:val="fr-CA"/>
        </w:rPr>
        <w:t xml:space="preserve">. </w:t>
      </w:r>
      <w:r w:rsidR="00144B9E">
        <w:rPr>
          <w:lang w:val="fr-CA"/>
        </w:rPr>
        <w:t>J</w:t>
      </w:r>
      <w:r w:rsidR="00F76BCA">
        <w:rPr>
          <w:lang w:val="fr-CA"/>
        </w:rPr>
        <w:t xml:space="preserve">’ai </w:t>
      </w:r>
      <w:r w:rsidR="00144B9E">
        <w:rPr>
          <w:lang w:val="fr-CA"/>
        </w:rPr>
        <w:t xml:space="preserve">donc </w:t>
      </w:r>
      <w:r w:rsidR="00F76BCA">
        <w:rPr>
          <w:lang w:val="fr-CA"/>
        </w:rPr>
        <w:t xml:space="preserve">ajouté </w:t>
      </w:r>
      <w:r w:rsidR="00144B9E">
        <w:rPr>
          <w:lang w:val="fr-CA"/>
        </w:rPr>
        <w:t>deux jetons, soit pour</w:t>
      </w:r>
      <w:r w:rsidR="00F76BCA">
        <w:rPr>
          <w:lang w:val="fr-CA"/>
        </w:rPr>
        <w:t xml:space="preserve"> </w:t>
      </w:r>
      <w:r w:rsidR="00144B9E">
        <w:rPr>
          <w:lang w:val="fr-CA"/>
        </w:rPr>
        <w:t xml:space="preserve">l’annonce d’une </w:t>
      </w:r>
      <w:r w:rsidR="00F76BCA">
        <w:rPr>
          <w:lang w:val="fr-CA"/>
        </w:rPr>
        <w:t>déclaration et pour la flèche</w:t>
      </w:r>
      <w:r w:rsidR="00226D8E">
        <w:rPr>
          <w:lang w:val="fr-CA"/>
        </w:rPr>
        <w:t xml:space="preserve"> pointant</w:t>
      </w:r>
      <w:r w:rsidR="00F76BCA">
        <w:rPr>
          <w:lang w:val="fr-CA"/>
        </w:rPr>
        <w:t xml:space="preserve"> vers le type de retour</w:t>
      </w:r>
      <w:r w:rsidR="00144B9E">
        <w:rPr>
          <w:lang w:val="fr-CA"/>
        </w:rPr>
        <w:t>.</w:t>
      </w:r>
    </w:p>
    <w:p w14:paraId="137DC911" w14:textId="24DC2A35" w:rsidR="00161A81" w:rsidRPr="007B7F47" w:rsidRDefault="004A3F6A" w:rsidP="00E54EA4">
      <w:pPr>
        <w:spacing w:line="276" w:lineRule="auto"/>
        <w:jc w:val="both"/>
        <w:rPr>
          <w:lang w:val="fr-CA"/>
        </w:rPr>
      </w:pPr>
      <w:r w:rsidRPr="007B7F47">
        <w:rPr>
          <w:lang w:val="fr-CA"/>
        </w:rPr>
        <w:t xml:space="preserve">Pour le </w:t>
      </w:r>
      <w:r w:rsidR="00161A81" w:rsidRPr="007B7F47">
        <w:rPr>
          <w:lang w:val="fr-CA"/>
        </w:rPr>
        <w:t xml:space="preserve">If et </w:t>
      </w:r>
      <w:r w:rsidRPr="007B7F47">
        <w:rPr>
          <w:lang w:val="fr-CA"/>
        </w:rPr>
        <w:t xml:space="preserve">le </w:t>
      </w:r>
      <w:proofErr w:type="spellStart"/>
      <w:r w:rsidR="00161A81" w:rsidRPr="007B7F47">
        <w:rPr>
          <w:lang w:val="fr-CA"/>
        </w:rPr>
        <w:t>While</w:t>
      </w:r>
      <w:proofErr w:type="spellEnd"/>
      <w:r w:rsidRPr="007B7F47">
        <w:rPr>
          <w:lang w:val="fr-CA"/>
        </w:rPr>
        <w:t>,</w:t>
      </w:r>
      <w:r>
        <w:rPr>
          <w:lang w:val="fr-CA"/>
        </w:rPr>
        <w:t xml:space="preserve"> j</w:t>
      </w:r>
      <w:r w:rsidR="007B7F47">
        <w:rPr>
          <w:lang w:val="fr-CA"/>
        </w:rPr>
        <w:t xml:space="preserve">’ai </w:t>
      </w:r>
      <w:r w:rsidR="00711AC7">
        <w:rPr>
          <w:lang w:val="fr-CA"/>
        </w:rPr>
        <w:t>implémenté</w:t>
      </w:r>
      <w:r w:rsidR="007B7F47">
        <w:rPr>
          <w:lang w:val="fr-CA"/>
        </w:rPr>
        <w:t xml:space="preserve"> une fonction pour chacun. Chacune des fonctions prend en compte le </w:t>
      </w:r>
      <w:r w:rsidR="00670EC3">
        <w:rPr>
          <w:lang w:val="fr-CA"/>
        </w:rPr>
        <w:t>I</w:t>
      </w:r>
      <w:r w:rsidR="007B7F47">
        <w:rPr>
          <w:lang w:val="fr-CA"/>
        </w:rPr>
        <w:t>f</w:t>
      </w:r>
      <w:r w:rsidR="007B7F47" w:rsidRPr="007B7F47">
        <w:rPr>
          <w:lang w:val="fr-CA"/>
        </w:rPr>
        <w:t>/</w:t>
      </w:r>
      <w:proofErr w:type="spellStart"/>
      <w:r w:rsidR="00670EC3">
        <w:rPr>
          <w:lang w:val="fr-CA"/>
        </w:rPr>
        <w:t>W</w:t>
      </w:r>
      <w:r w:rsidR="007B7F47" w:rsidRPr="007B7F47">
        <w:rPr>
          <w:lang w:val="fr-CA"/>
        </w:rPr>
        <w:t>hile</w:t>
      </w:r>
      <w:proofErr w:type="spellEnd"/>
      <w:r w:rsidR="007B7F47" w:rsidRPr="007B7F47">
        <w:rPr>
          <w:lang w:val="fr-CA"/>
        </w:rPr>
        <w:t xml:space="preserve"> avec leur cond</w:t>
      </w:r>
      <w:r w:rsidR="007B7F47">
        <w:rPr>
          <w:lang w:val="fr-CA"/>
        </w:rPr>
        <w:t xml:space="preserve">ition, ainsi que leur </w:t>
      </w:r>
      <w:r w:rsidR="00EB7B04" w:rsidRPr="000C3727">
        <w:rPr>
          <w:lang w:val="fr-CA"/>
        </w:rPr>
        <w:t>“</w:t>
      </w:r>
      <w:r w:rsidR="007B7F47">
        <w:rPr>
          <w:lang w:val="fr-CA"/>
        </w:rPr>
        <w:t>body</w:t>
      </w:r>
      <w:r w:rsidR="00EB7B04" w:rsidRPr="000C3727">
        <w:rPr>
          <w:lang w:val="fr-CA"/>
        </w:rPr>
        <w:t>”</w:t>
      </w:r>
      <w:r w:rsidR="00EB7B04">
        <w:rPr>
          <w:lang w:val="fr-CA"/>
        </w:rPr>
        <w:t>.</w:t>
      </w:r>
      <w:r w:rsidR="00616A7A">
        <w:rPr>
          <w:lang w:val="fr-CA"/>
        </w:rPr>
        <w:t xml:space="preserve"> </w:t>
      </w:r>
      <w:r w:rsidR="007B7F47">
        <w:rPr>
          <w:lang w:val="fr-CA"/>
        </w:rPr>
        <w:t xml:space="preserve">La fonction </w:t>
      </w:r>
      <w:proofErr w:type="spellStart"/>
      <w:r w:rsidR="007B7F47">
        <w:rPr>
          <w:lang w:val="fr-CA"/>
        </w:rPr>
        <w:t>IfStmt</w:t>
      </w:r>
      <w:proofErr w:type="spellEnd"/>
      <w:r w:rsidR="007B7F47">
        <w:rPr>
          <w:lang w:val="fr-CA"/>
        </w:rPr>
        <w:t xml:space="preserve">() contient </w:t>
      </w:r>
      <w:r w:rsidR="009C54F9">
        <w:rPr>
          <w:lang w:val="fr-CA"/>
        </w:rPr>
        <w:t>des</w:t>
      </w:r>
      <w:r w:rsidR="007B7F47">
        <w:rPr>
          <w:lang w:val="fr-CA"/>
        </w:rPr>
        <w:t xml:space="preserve"> crochet</w:t>
      </w:r>
      <w:r w:rsidR="009C54F9">
        <w:rPr>
          <w:lang w:val="fr-CA"/>
        </w:rPr>
        <w:t>s</w:t>
      </w:r>
      <w:r w:rsidR="007B7F47">
        <w:rPr>
          <w:lang w:val="fr-CA"/>
        </w:rPr>
        <w:t xml:space="preserve"> en plus, car ce dernier contient le </w:t>
      </w:r>
      <w:r w:rsidR="000A67CB" w:rsidRPr="000C3727">
        <w:rPr>
          <w:lang w:val="fr-CA"/>
        </w:rPr>
        <w:t>“</w:t>
      </w:r>
      <w:proofErr w:type="spellStart"/>
      <w:r w:rsidR="007B7F47">
        <w:rPr>
          <w:lang w:val="fr-CA"/>
        </w:rPr>
        <w:t>Else</w:t>
      </w:r>
      <w:proofErr w:type="spellEnd"/>
      <w:r w:rsidR="000A67CB" w:rsidRPr="000C3727">
        <w:rPr>
          <w:lang w:val="fr-CA"/>
        </w:rPr>
        <w:t>”</w:t>
      </w:r>
      <w:r w:rsidR="00C22BEA">
        <w:rPr>
          <w:lang w:val="fr-CA"/>
        </w:rPr>
        <w:t xml:space="preserve"> </w:t>
      </w:r>
      <w:r w:rsidR="007B7F47">
        <w:rPr>
          <w:lang w:val="fr-CA"/>
        </w:rPr>
        <w:t>qui apparaît seule</w:t>
      </w:r>
      <w:r w:rsidR="0033207F">
        <w:rPr>
          <w:lang w:val="fr-CA"/>
        </w:rPr>
        <w:t>ment</w:t>
      </w:r>
      <w:r w:rsidR="007B7F47">
        <w:rPr>
          <w:lang w:val="fr-CA"/>
        </w:rPr>
        <w:t xml:space="preserve"> une fois lorsque nécessaire.</w:t>
      </w:r>
    </w:p>
    <w:p w14:paraId="52C1144C" w14:textId="6FAD03C1" w:rsidR="004066A8" w:rsidRPr="00CD237B" w:rsidRDefault="00D92FDF" w:rsidP="00CD237B">
      <w:pPr>
        <w:spacing w:line="276" w:lineRule="auto"/>
        <w:jc w:val="both"/>
        <w:rPr>
          <w:lang w:val="fr-CA"/>
        </w:rPr>
      </w:pPr>
      <w:r>
        <w:rPr>
          <w:lang w:val="fr-CA"/>
        </w:rPr>
        <w:t xml:space="preserve">Enfin, </w:t>
      </w:r>
      <w:r w:rsidR="009E0B22">
        <w:rPr>
          <w:lang w:val="fr-CA"/>
        </w:rPr>
        <w:t>pour</w:t>
      </w:r>
      <w:r w:rsidR="002440F7">
        <w:rPr>
          <w:lang w:val="fr-CA"/>
        </w:rPr>
        <w:t xml:space="preserve"> l’opérateur </w:t>
      </w:r>
      <w:r w:rsidR="009E0B22" w:rsidRPr="004A3F6A">
        <w:rPr>
          <w:lang w:val="fr-CA"/>
        </w:rPr>
        <w:t>C</w:t>
      </w:r>
      <w:r w:rsidR="002440F7" w:rsidRPr="004A3F6A">
        <w:rPr>
          <w:lang w:val="fr-CA"/>
        </w:rPr>
        <w:t>œur</w:t>
      </w:r>
      <w:r w:rsidR="002440F7">
        <w:rPr>
          <w:lang w:val="fr-CA"/>
        </w:rPr>
        <w:t xml:space="preserve">, ma syntaxe consiste </w:t>
      </w:r>
      <w:r w:rsidR="007401FD">
        <w:rPr>
          <w:lang w:val="fr-CA"/>
        </w:rPr>
        <w:t>uniquement d’une fonction comprenant le</w:t>
      </w:r>
      <w:r w:rsidR="002440F7">
        <w:rPr>
          <w:lang w:val="fr-CA"/>
        </w:rPr>
        <w:t xml:space="preserve"> jeton </w:t>
      </w:r>
      <w:r w:rsidR="002440F7" w:rsidRPr="002440F7">
        <w:rPr>
          <w:lang w:val="fr-CA"/>
        </w:rPr>
        <w:t>&lt;</w:t>
      </w:r>
      <w:r w:rsidR="002440F7">
        <w:rPr>
          <w:lang w:val="fr-CA"/>
        </w:rPr>
        <w:t xml:space="preserve">HEART&gt; </w:t>
      </w:r>
      <w:r w:rsidR="009F313E">
        <w:rPr>
          <w:lang w:val="fr-CA"/>
        </w:rPr>
        <w:t>que</w:t>
      </w:r>
      <w:r w:rsidR="002440F7">
        <w:rPr>
          <w:lang w:val="fr-CA"/>
        </w:rPr>
        <w:t xml:space="preserve"> j’ai ajouté </w:t>
      </w:r>
      <w:r w:rsidR="009E0B22">
        <w:rPr>
          <w:lang w:val="fr-CA"/>
        </w:rPr>
        <w:t>au</w:t>
      </w:r>
      <w:r w:rsidR="002440F7">
        <w:rPr>
          <w:lang w:val="fr-CA"/>
        </w:rPr>
        <w:t xml:space="preserve"> lexique.</w:t>
      </w:r>
    </w:p>
    <w:p w14:paraId="1FA69B9E" w14:textId="112BA762" w:rsidR="00772248" w:rsidRPr="002D3AD6" w:rsidRDefault="00772248" w:rsidP="00B564C2">
      <w:pPr>
        <w:jc w:val="both"/>
        <w:rPr>
          <w:b/>
          <w:bCs/>
          <w:lang w:val="fr-CA"/>
        </w:rPr>
      </w:pPr>
      <w:r w:rsidRPr="002D3AD6">
        <w:rPr>
          <w:b/>
          <w:bCs/>
          <w:lang w:val="fr-CA"/>
        </w:rPr>
        <w:lastRenderedPageBreak/>
        <w:t>Visiteur</w:t>
      </w:r>
    </w:p>
    <w:p w14:paraId="0598E1DE" w14:textId="539505E5" w:rsidR="002D3AD6" w:rsidRDefault="00ED7EF6" w:rsidP="00B564C2">
      <w:pPr>
        <w:jc w:val="both"/>
        <w:rPr>
          <w:lang w:val="fr-CA"/>
        </w:rPr>
      </w:pPr>
      <w:r>
        <w:rPr>
          <w:lang w:val="fr-CA"/>
        </w:rPr>
        <w:t>D’abord, pour le visiteur de Program, Block</w:t>
      </w:r>
      <w:r w:rsidR="004A2883">
        <w:rPr>
          <w:lang w:val="fr-CA"/>
        </w:rPr>
        <w:t xml:space="preserve">, </w:t>
      </w:r>
      <w:proofErr w:type="spellStart"/>
      <w:r>
        <w:rPr>
          <w:lang w:val="fr-CA"/>
        </w:rPr>
        <w:t>Stmt</w:t>
      </w:r>
      <w:proofErr w:type="spellEnd"/>
      <w:r w:rsidR="004A2883">
        <w:rPr>
          <w:lang w:val="fr-CA"/>
        </w:rPr>
        <w:t xml:space="preserve"> et </w:t>
      </w:r>
      <w:proofErr w:type="spellStart"/>
      <w:r w:rsidR="004A2883">
        <w:rPr>
          <w:lang w:val="fr-CA"/>
        </w:rPr>
        <w:t>PrimitiveExpr</w:t>
      </w:r>
      <w:proofErr w:type="spellEnd"/>
      <w:r>
        <w:rPr>
          <w:lang w:val="fr-CA"/>
        </w:rPr>
        <w:t>, le principe est le même; c’est-à-dire</w:t>
      </w:r>
      <w:r w:rsidR="00960FA7">
        <w:rPr>
          <w:lang w:val="fr-CA"/>
        </w:rPr>
        <w:t xml:space="preserve"> </w:t>
      </w:r>
      <w:r w:rsidR="00A66914">
        <w:rPr>
          <w:lang w:val="fr-CA"/>
        </w:rPr>
        <w:t>j’</w:t>
      </w:r>
      <w:r w:rsidR="00960FA7">
        <w:rPr>
          <w:lang w:val="fr-CA"/>
        </w:rPr>
        <w:t>accepte tous leurs enfants afin de visiter tous les nœuds du code selon le parcours d’appel.</w:t>
      </w:r>
      <w:r w:rsidR="00A66914">
        <w:rPr>
          <w:lang w:val="fr-CA"/>
        </w:rPr>
        <w:t xml:space="preserve"> </w:t>
      </w:r>
      <w:r w:rsidR="004A2883">
        <w:rPr>
          <w:lang w:val="fr-CA"/>
        </w:rPr>
        <w:t xml:space="preserve">Puis, pour les valeurs de bases possibles dans </w:t>
      </w:r>
      <w:proofErr w:type="spellStart"/>
      <w:r w:rsidR="004A2883">
        <w:rPr>
          <w:lang w:val="fr-CA"/>
        </w:rPr>
        <w:t>PrimitiveExpr</w:t>
      </w:r>
      <w:proofErr w:type="spellEnd"/>
      <w:r w:rsidR="004A2883">
        <w:rPr>
          <w:lang w:val="fr-CA"/>
        </w:rPr>
        <w:t>, j’affiche leur valeur respective enregistré dans le nœud.</w:t>
      </w:r>
    </w:p>
    <w:p w14:paraId="170FFAE9" w14:textId="641E375D" w:rsidR="004A2883" w:rsidRDefault="0082445B" w:rsidP="00B564C2">
      <w:pPr>
        <w:jc w:val="both"/>
        <w:rPr>
          <w:lang w:val="fr-CA"/>
        </w:rPr>
      </w:pPr>
      <w:r>
        <w:rPr>
          <w:lang w:val="fr-CA"/>
        </w:rPr>
        <w:t>La section d’après</w:t>
      </w:r>
      <w:r w:rsidR="00F70E78">
        <w:rPr>
          <w:lang w:val="fr-CA"/>
        </w:rPr>
        <w:t>, soit 4.1,</w:t>
      </w:r>
      <w:r>
        <w:rPr>
          <w:lang w:val="fr-CA"/>
        </w:rPr>
        <w:t xml:space="preserve"> concerne les importations. Le visiteur ne fait que parcourir tous les enfants (Identifier) du nœud en affichant juste avant l’annonce d’un import. </w:t>
      </w:r>
    </w:p>
    <w:p w14:paraId="763EDF72" w14:textId="464EAB72" w:rsidR="002D35A3" w:rsidRDefault="004A5CDC" w:rsidP="00B564C2">
      <w:pPr>
        <w:jc w:val="both"/>
        <w:rPr>
          <w:lang w:val="fr-CA"/>
        </w:rPr>
      </w:pPr>
      <w:r>
        <w:rPr>
          <w:lang w:val="fr-CA"/>
        </w:rPr>
        <w:t>En 4.2</w:t>
      </w:r>
      <w:r w:rsidR="002D35A3">
        <w:rPr>
          <w:lang w:val="fr-CA"/>
        </w:rPr>
        <w:t xml:space="preserve"> </w:t>
      </w:r>
      <w:r>
        <w:rPr>
          <w:lang w:val="fr-CA"/>
        </w:rPr>
        <w:t>je traite les déclarations</w:t>
      </w:r>
      <w:r w:rsidR="00335F9E">
        <w:rPr>
          <w:lang w:val="fr-CA"/>
        </w:rPr>
        <w:t xml:space="preserve"> avec</w:t>
      </w:r>
      <w:r w:rsidR="007A0797" w:rsidRPr="007A0797">
        <w:rPr>
          <w:lang w:val="fr-CA"/>
        </w:rPr>
        <w:t xml:space="preserve"> un v</w:t>
      </w:r>
      <w:r w:rsidR="007A0797">
        <w:rPr>
          <w:lang w:val="fr-CA"/>
        </w:rPr>
        <w:t xml:space="preserve">isiteur pour la déclaration globale et un autre pour l’assignation d’une expression. </w:t>
      </w:r>
      <w:r>
        <w:rPr>
          <w:lang w:val="fr-CA"/>
        </w:rPr>
        <w:t>Donc</w:t>
      </w:r>
      <w:r w:rsidR="007A0797">
        <w:rPr>
          <w:lang w:val="fr-CA"/>
        </w:rPr>
        <w:t xml:space="preserve">, le visiteur </w:t>
      </w:r>
      <w:proofErr w:type="spellStart"/>
      <w:r w:rsidR="007A0797">
        <w:rPr>
          <w:lang w:val="fr-CA"/>
        </w:rPr>
        <w:t>AssignStmt</w:t>
      </w:r>
      <w:proofErr w:type="spellEnd"/>
      <w:r w:rsidR="007A0797">
        <w:rPr>
          <w:lang w:val="fr-CA"/>
        </w:rPr>
        <w:t xml:space="preserve"> ne fait que visiter son enfant unique, qui est un </w:t>
      </w:r>
      <w:proofErr w:type="spellStart"/>
      <w:r w:rsidR="007A0797">
        <w:rPr>
          <w:lang w:val="fr-CA"/>
        </w:rPr>
        <w:t>Expr</w:t>
      </w:r>
      <w:proofErr w:type="spellEnd"/>
      <w:r w:rsidR="007A0797">
        <w:rPr>
          <w:lang w:val="fr-CA"/>
        </w:rPr>
        <w:t>()</w:t>
      </w:r>
      <w:r>
        <w:rPr>
          <w:lang w:val="fr-CA"/>
        </w:rPr>
        <w:t>, pour imprimer la valeur nécessaire.</w:t>
      </w:r>
      <w:r w:rsidR="00335F9E">
        <w:rPr>
          <w:lang w:val="fr-CA"/>
        </w:rPr>
        <w:t xml:space="preserve"> Le visiteur de </w:t>
      </w:r>
      <w:proofErr w:type="spellStart"/>
      <w:r w:rsidR="00335F9E">
        <w:rPr>
          <w:lang w:val="fr-CA"/>
        </w:rPr>
        <w:t>DeclareStmt</w:t>
      </w:r>
      <w:proofErr w:type="spellEnd"/>
      <w:r w:rsidR="00335F9E">
        <w:rPr>
          <w:lang w:val="fr-CA"/>
        </w:rPr>
        <w:t xml:space="preserve">, lui, </w:t>
      </w:r>
      <w:r w:rsidR="00B37621">
        <w:rPr>
          <w:lang w:val="fr-CA"/>
        </w:rPr>
        <w:t>visite le</w:t>
      </w:r>
      <w:r w:rsidR="00335F9E">
        <w:rPr>
          <w:lang w:val="fr-CA"/>
        </w:rPr>
        <w:t xml:space="preserve"> premier nœud</w:t>
      </w:r>
      <w:r w:rsidR="00B37621">
        <w:rPr>
          <w:lang w:val="fr-CA"/>
        </w:rPr>
        <w:t xml:space="preserve"> </w:t>
      </w:r>
      <w:r w:rsidR="00335F9E">
        <w:rPr>
          <w:lang w:val="fr-CA"/>
        </w:rPr>
        <w:t>qui correspond au nom de la variable. Puis, il va afficher l’opérateur nécessaire pour ensuite visiter le nœud de l’assignation.</w:t>
      </w:r>
    </w:p>
    <w:p w14:paraId="53141F43" w14:textId="642C9C10" w:rsidR="00B37621" w:rsidRPr="007E218F" w:rsidRDefault="00B37621" w:rsidP="00B564C2">
      <w:pPr>
        <w:jc w:val="both"/>
        <w:rPr>
          <w:lang w:val="fr-CA"/>
        </w:rPr>
      </w:pPr>
      <w:r>
        <w:rPr>
          <w:lang w:val="fr-CA"/>
        </w:rPr>
        <w:t>Bien sûr, au début de la déclaration</w:t>
      </w:r>
      <w:r w:rsidR="008A7D74">
        <w:rPr>
          <w:lang w:val="fr-CA"/>
        </w:rPr>
        <w:t>,</w:t>
      </w:r>
      <w:r>
        <w:rPr>
          <w:lang w:val="fr-CA"/>
        </w:rPr>
        <w:t xml:space="preserve"> je parcours le niveau d’indentation auquel le code est rendu </w:t>
      </w:r>
      <w:r w:rsidR="004F206A">
        <w:rPr>
          <w:lang w:val="fr-CA"/>
        </w:rPr>
        <w:t>en affichant</w:t>
      </w:r>
      <w:r>
        <w:rPr>
          <w:lang w:val="fr-CA"/>
        </w:rPr>
        <w:t xml:space="preserve"> les </w:t>
      </w:r>
      <w:r w:rsidRPr="00B37621">
        <w:rPr>
          <w:lang w:val="fr-CA"/>
        </w:rPr>
        <w:t>“</w:t>
      </w:r>
      <w:r>
        <w:rPr>
          <w:lang w:val="fr-CA"/>
        </w:rPr>
        <w:t>/t</w:t>
      </w:r>
      <w:r w:rsidRPr="000C3727">
        <w:rPr>
          <w:lang w:val="fr-CA"/>
        </w:rPr>
        <w:t>”</w:t>
      </w:r>
      <w:r>
        <w:rPr>
          <w:lang w:val="fr-CA"/>
        </w:rPr>
        <w:t>.</w:t>
      </w:r>
      <w:r w:rsidR="00C86ED0">
        <w:rPr>
          <w:lang w:val="fr-CA"/>
        </w:rPr>
        <w:t xml:space="preserve"> J’effectue cela aussi pour les </w:t>
      </w:r>
      <w:r w:rsidR="006D33FF">
        <w:rPr>
          <w:lang w:val="fr-CA"/>
        </w:rPr>
        <w:t>visiteur</w:t>
      </w:r>
      <w:r w:rsidR="00C86ED0">
        <w:rPr>
          <w:lang w:val="fr-CA"/>
        </w:rPr>
        <w:t xml:space="preserve"> </w:t>
      </w:r>
      <w:r w:rsidR="006D33FF">
        <w:rPr>
          <w:lang w:val="fr-CA"/>
        </w:rPr>
        <w:t>du</w:t>
      </w:r>
      <w:r>
        <w:rPr>
          <w:lang w:val="fr-CA"/>
        </w:rPr>
        <w:t xml:space="preserve"> If</w:t>
      </w:r>
      <w:r w:rsidR="00C86ED0" w:rsidRPr="00C86ED0">
        <w:rPr>
          <w:lang w:val="fr-CA"/>
        </w:rPr>
        <w:t>/</w:t>
      </w:r>
      <w:proofErr w:type="spellStart"/>
      <w:r w:rsidR="00C86ED0" w:rsidRPr="00C86ED0">
        <w:rPr>
          <w:lang w:val="fr-CA"/>
        </w:rPr>
        <w:t>W</w:t>
      </w:r>
      <w:r>
        <w:rPr>
          <w:lang w:val="fr-CA"/>
        </w:rPr>
        <w:t>hile</w:t>
      </w:r>
      <w:proofErr w:type="spellEnd"/>
      <w:r>
        <w:rPr>
          <w:lang w:val="fr-CA"/>
        </w:rPr>
        <w:t>,</w:t>
      </w:r>
      <w:r w:rsidR="008A7D74">
        <w:rPr>
          <w:lang w:val="fr-CA"/>
        </w:rPr>
        <w:t xml:space="preserve"> d</w:t>
      </w:r>
      <w:r w:rsidR="006D33FF">
        <w:rPr>
          <w:lang w:val="fr-CA"/>
        </w:rPr>
        <w:t>u</w:t>
      </w:r>
      <w:r w:rsidR="008A7D74">
        <w:rPr>
          <w:lang w:val="fr-CA"/>
        </w:rPr>
        <w:t xml:space="preserve"> cœur</w:t>
      </w:r>
      <w:r w:rsidR="006D33FF">
        <w:rPr>
          <w:lang w:val="fr-CA"/>
        </w:rPr>
        <w:t>,</w:t>
      </w:r>
      <w:r w:rsidR="008A7D74">
        <w:rPr>
          <w:lang w:val="fr-CA"/>
        </w:rPr>
        <w:t xml:space="preserve"> </w:t>
      </w:r>
      <w:r w:rsidR="006D33FF">
        <w:rPr>
          <w:lang w:val="fr-CA"/>
        </w:rPr>
        <w:t>ainsi que</w:t>
      </w:r>
      <w:r w:rsidR="008A7D74">
        <w:rPr>
          <w:lang w:val="fr-CA"/>
        </w:rPr>
        <w:t xml:space="preserve"> pour les blocks de contenu vide (</w:t>
      </w:r>
      <w:r w:rsidR="008A7D74" w:rsidRPr="00B37621">
        <w:rPr>
          <w:lang w:val="fr-CA"/>
        </w:rPr>
        <w:t>“</w:t>
      </w:r>
      <w:proofErr w:type="spellStart"/>
      <w:r w:rsidR="008A7D74">
        <w:rPr>
          <w:lang w:val="fr-CA"/>
        </w:rPr>
        <w:t>pass</w:t>
      </w:r>
      <w:proofErr w:type="spellEnd"/>
      <w:r w:rsidR="008A7D74" w:rsidRPr="000C3727">
        <w:rPr>
          <w:lang w:val="fr-CA"/>
        </w:rPr>
        <w:t>”</w:t>
      </w:r>
      <w:r w:rsidR="008A7D74">
        <w:rPr>
          <w:lang w:val="fr-CA"/>
        </w:rPr>
        <w:t>)</w:t>
      </w:r>
      <w:r>
        <w:rPr>
          <w:lang w:val="fr-CA"/>
        </w:rPr>
        <w:t xml:space="preserve">. L’incrémentation </w:t>
      </w:r>
      <w:r w:rsidR="007E218F" w:rsidRPr="004F206A">
        <w:rPr>
          <w:lang w:val="fr-CA"/>
        </w:rPr>
        <w:t>est</w:t>
      </w:r>
      <w:r w:rsidRPr="004F206A">
        <w:rPr>
          <w:lang w:val="fr-CA"/>
        </w:rPr>
        <w:t xml:space="preserve"> géré</w:t>
      </w:r>
      <w:r w:rsidR="007E218F" w:rsidRPr="004F206A">
        <w:rPr>
          <w:lang w:val="fr-CA"/>
        </w:rPr>
        <w:t>e au début des blocks d’une</w:t>
      </w:r>
      <w:r w:rsidR="00C86ED0" w:rsidRPr="004F206A">
        <w:rPr>
          <w:lang w:val="fr-CA"/>
        </w:rPr>
        <w:t xml:space="preserve"> fonction</w:t>
      </w:r>
      <w:r w:rsidR="007E218F">
        <w:rPr>
          <w:lang w:val="fr-CA"/>
        </w:rPr>
        <w:t xml:space="preserve"> et d’un If</w:t>
      </w:r>
      <w:r w:rsidR="007E218F" w:rsidRPr="007E218F">
        <w:rPr>
          <w:lang w:val="fr-CA"/>
        </w:rPr>
        <w:t>/</w:t>
      </w:r>
      <w:proofErr w:type="spellStart"/>
      <w:r w:rsidR="007E218F">
        <w:rPr>
          <w:lang w:val="fr-CA"/>
        </w:rPr>
        <w:t>While</w:t>
      </w:r>
      <w:proofErr w:type="spellEnd"/>
      <w:r w:rsidR="00E81352">
        <w:rPr>
          <w:lang w:val="fr-CA"/>
        </w:rPr>
        <w:t>, et</w:t>
      </w:r>
      <w:r w:rsidR="00802447">
        <w:rPr>
          <w:lang w:val="fr-CA"/>
        </w:rPr>
        <w:t xml:space="preserve"> </w:t>
      </w:r>
      <w:r w:rsidR="00E81352">
        <w:rPr>
          <w:lang w:val="fr-CA"/>
        </w:rPr>
        <w:t xml:space="preserve">la </w:t>
      </w:r>
      <w:r w:rsidR="002D3328">
        <w:rPr>
          <w:lang w:val="fr-CA"/>
        </w:rPr>
        <w:t>dé</w:t>
      </w:r>
      <w:r w:rsidR="002D3328">
        <w:rPr>
          <w:lang w:val="fr-CA"/>
        </w:rPr>
        <w:t xml:space="preserve">crémentation </w:t>
      </w:r>
      <w:r w:rsidR="00E81352">
        <w:rPr>
          <w:lang w:val="fr-CA"/>
        </w:rPr>
        <w:t>aussi</w:t>
      </w:r>
      <w:r w:rsidR="00802447">
        <w:rPr>
          <w:lang w:val="fr-CA"/>
        </w:rPr>
        <w:t>,</w:t>
      </w:r>
      <w:r w:rsidR="00E81352">
        <w:rPr>
          <w:lang w:val="fr-CA"/>
        </w:rPr>
        <w:t xml:space="preserve"> </w:t>
      </w:r>
      <w:r w:rsidR="00C34ADD">
        <w:rPr>
          <w:lang w:val="fr-CA"/>
        </w:rPr>
        <w:t>mais à la fin de ces blocks.</w:t>
      </w:r>
    </w:p>
    <w:p w14:paraId="536DDB96" w14:textId="15FFFCFB" w:rsidR="008A7D74" w:rsidRDefault="008A7D74" w:rsidP="00B564C2">
      <w:pPr>
        <w:jc w:val="both"/>
        <w:rPr>
          <w:lang w:val="fr-CA"/>
        </w:rPr>
      </w:pPr>
      <w:r>
        <w:rPr>
          <w:lang w:val="fr-CA"/>
        </w:rPr>
        <w:t>Pour les opérations arithmétiques</w:t>
      </w:r>
      <w:r w:rsidR="000B511F">
        <w:rPr>
          <w:lang w:val="fr-CA"/>
        </w:rPr>
        <w:t xml:space="preserve"> (4.3)</w:t>
      </w:r>
      <w:r>
        <w:rPr>
          <w:lang w:val="fr-CA"/>
        </w:rPr>
        <w:t xml:space="preserve">, le principe est similaire pour chacun des quatre nœuds. Je visite les nœuds nécessaires selon la priorité pour afficher les valeurs ou les opérations attendues. Toutefois, l’affichage de l’opérande est légèrement différente pour </w:t>
      </w:r>
      <w:proofErr w:type="spellStart"/>
      <w:r>
        <w:rPr>
          <w:lang w:val="fr-CA"/>
        </w:rPr>
        <w:t>CompExpr</w:t>
      </w:r>
      <w:proofErr w:type="spellEnd"/>
      <w:r>
        <w:rPr>
          <w:lang w:val="fr-CA"/>
        </w:rPr>
        <w:t xml:space="preserve">() et </w:t>
      </w:r>
      <w:proofErr w:type="spellStart"/>
      <w:r>
        <w:rPr>
          <w:lang w:val="fr-CA"/>
        </w:rPr>
        <w:t>UnaExpr</w:t>
      </w:r>
      <w:proofErr w:type="spellEnd"/>
      <w:r>
        <w:rPr>
          <w:lang w:val="fr-CA"/>
        </w:rPr>
        <w:t xml:space="preserve">(), </w:t>
      </w:r>
      <w:r w:rsidR="00443314">
        <w:rPr>
          <w:lang w:val="fr-CA"/>
        </w:rPr>
        <w:t xml:space="preserve">car </w:t>
      </w:r>
      <w:r>
        <w:rPr>
          <w:lang w:val="fr-CA"/>
        </w:rPr>
        <w:t xml:space="preserve">il faut convertir les opérandes selon la syntaxe Python (ex. : </w:t>
      </w:r>
      <w:r w:rsidRPr="00B37621">
        <w:rPr>
          <w:lang w:val="fr-CA"/>
        </w:rPr>
        <w:t>“</w:t>
      </w:r>
      <w:r>
        <w:rPr>
          <w:lang w:val="fr-CA"/>
        </w:rPr>
        <w:t>&amp;&amp;</w:t>
      </w:r>
      <w:r w:rsidRPr="000C3727">
        <w:rPr>
          <w:lang w:val="fr-CA"/>
        </w:rPr>
        <w:t>”</w:t>
      </w:r>
      <w:r w:rsidR="00443314">
        <w:rPr>
          <w:lang w:val="fr-CA"/>
        </w:rPr>
        <w:t xml:space="preserve"> est </w:t>
      </w:r>
      <w:r w:rsidR="00443314" w:rsidRPr="00B37621">
        <w:rPr>
          <w:lang w:val="fr-CA"/>
        </w:rPr>
        <w:t>“</w:t>
      </w:r>
      <w:r w:rsidR="00443314">
        <w:rPr>
          <w:lang w:val="fr-CA"/>
        </w:rPr>
        <w:t>and</w:t>
      </w:r>
      <w:r w:rsidR="00443314" w:rsidRPr="000C3727">
        <w:rPr>
          <w:lang w:val="fr-CA"/>
        </w:rPr>
        <w:t>”</w:t>
      </w:r>
      <w:r w:rsidR="00443314">
        <w:rPr>
          <w:lang w:val="fr-CA"/>
        </w:rPr>
        <w:t xml:space="preserve"> en Python). </w:t>
      </w:r>
      <w:r w:rsidR="00315FAB">
        <w:rPr>
          <w:lang w:val="fr-CA"/>
        </w:rPr>
        <w:t xml:space="preserve">J’utilise donc </w:t>
      </w:r>
      <w:proofErr w:type="spellStart"/>
      <w:r w:rsidR="00315FAB">
        <w:rPr>
          <w:lang w:val="fr-CA"/>
        </w:rPr>
        <w:t>getOp</w:t>
      </w:r>
      <w:proofErr w:type="spellEnd"/>
      <w:r w:rsidR="00315FAB">
        <w:rPr>
          <w:lang w:val="fr-CA"/>
        </w:rPr>
        <w:t>(string) pour ça.</w:t>
      </w:r>
    </w:p>
    <w:p w14:paraId="18361CD1" w14:textId="4433DB08" w:rsidR="00B73C5A" w:rsidRDefault="009257D0" w:rsidP="00B564C2">
      <w:pPr>
        <w:jc w:val="both"/>
        <w:rPr>
          <w:lang w:val="fr-CA"/>
        </w:rPr>
      </w:pPr>
      <w:r>
        <w:rPr>
          <w:lang w:val="fr-CA"/>
        </w:rPr>
        <w:t>Pour l’</w:t>
      </w:r>
      <w:proofErr w:type="spellStart"/>
      <w:r w:rsidR="00F944A7">
        <w:rPr>
          <w:lang w:val="fr-CA"/>
        </w:rPr>
        <w:t>implémention</w:t>
      </w:r>
      <w:proofErr w:type="spellEnd"/>
      <w:r w:rsidR="00E535C3">
        <w:rPr>
          <w:lang w:val="fr-CA"/>
        </w:rPr>
        <w:t xml:space="preserve"> </w:t>
      </w:r>
      <w:r>
        <w:rPr>
          <w:lang w:val="fr-CA"/>
        </w:rPr>
        <w:t>des</w:t>
      </w:r>
      <w:r w:rsidR="00E535C3">
        <w:rPr>
          <w:lang w:val="fr-CA"/>
        </w:rPr>
        <w:t xml:space="preserve"> fonctions</w:t>
      </w:r>
      <w:r>
        <w:rPr>
          <w:lang w:val="fr-CA"/>
        </w:rPr>
        <w:t xml:space="preserve"> en 4.4</w:t>
      </w:r>
      <w:r w:rsidR="00E535C3">
        <w:rPr>
          <w:lang w:val="fr-CA"/>
        </w:rPr>
        <w:t xml:space="preserve">, </w:t>
      </w:r>
      <w:r w:rsidR="00F944A7">
        <w:rPr>
          <w:lang w:val="fr-CA"/>
        </w:rPr>
        <w:t xml:space="preserve">je visite d’abord le nœud </w:t>
      </w:r>
      <w:proofErr w:type="spellStart"/>
      <w:r w:rsidR="00F944A7">
        <w:rPr>
          <w:lang w:val="fr-CA"/>
        </w:rPr>
        <w:t>FunctionParam</w:t>
      </w:r>
      <w:proofErr w:type="spellEnd"/>
      <w:r w:rsidR="00F944A7">
        <w:rPr>
          <w:lang w:val="fr-CA"/>
        </w:rPr>
        <w:t xml:space="preserve">() afin d’afficher </w:t>
      </w:r>
      <w:r w:rsidR="00F944A7" w:rsidRPr="00F944A7">
        <w:rPr>
          <w:lang w:val="fr-CA"/>
        </w:rPr>
        <w:t>“</w:t>
      </w:r>
      <w:proofErr w:type="spellStart"/>
      <w:r w:rsidR="00F944A7">
        <w:rPr>
          <w:lang w:val="fr-CA"/>
        </w:rPr>
        <w:t>def</w:t>
      </w:r>
      <w:proofErr w:type="spellEnd"/>
      <w:r w:rsidR="00F944A7" w:rsidRPr="000C3727">
        <w:rPr>
          <w:lang w:val="fr-CA"/>
        </w:rPr>
        <w:t>”</w:t>
      </w:r>
      <w:r w:rsidR="00F944A7">
        <w:rPr>
          <w:lang w:val="fr-CA"/>
        </w:rPr>
        <w:t xml:space="preserve">, le nom de la fonction, </w:t>
      </w:r>
      <w:r w:rsidR="00E715E2">
        <w:rPr>
          <w:lang w:val="fr-CA"/>
        </w:rPr>
        <w:t>et</w:t>
      </w:r>
      <w:r w:rsidR="00F944A7">
        <w:rPr>
          <w:lang w:val="fr-CA"/>
        </w:rPr>
        <w:t xml:space="preserve"> le contenu pour les paramètres.</w:t>
      </w:r>
      <w:r w:rsidR="00E715E2">
        <w:rPr>
          <w:lang w:val="fr-CA"/>
        </w:rPr>
        <w:t xml:space="preserve"> Puis, je passe à la visite du Block() afin d’afficher le </w:t>
      </w:r>
      <w:r w:rsidR="00E715E2" w:rsidRPr="00B37621">
        <w:rPr>
          <w:lang w:val="fr-CA"/>
        </w:rPr>
        <w:t>“</w:t>
      </w:r>
      <w:r w:rsidR="00E715E2">
        <w:rPr>
          <w:lang w:val="fr-CA"/>
        </w:rPr>
        <w:t>body</w:t>
      </w:r>
      <w:r w:rsidR="00E715E2" w:rsidRPr="000C3727">
        <w:rPr>
          <w:lang w:val="fr-CA"/>
        </w:rPr>
        <w:t>”</w:t>
      </w:r>
      <w:r w:rsidR="00E715E2">
        <w:rPr>
          <w:lang w:val="fr-CA"/>
        </w:rPr>
        <w:t xml:space="preserve"> de la fonction.</w:t>
      </w:r>
      <w:r w:rsidR="005A1490">
        <w:rPr>
          <w:lang w:val="fr-CA"/>
        </w:rPr>
        <w:t xml:space="preserve"> Je vérifie avant, comme expliqué plus haut, si ce block est vide </w:t>
      </w:r>
      <w:r w:rsidR="00B4008C">
        <w:rPr>
          <w:lang w:val="fr-CA"/>
        </w:rPr>
        <w:t>ou non pour</w:t>
      </w:r>
      <w:r w:rsidR="005A1490">
        <w:rPr>
          <w:lang w:val="fr-CA"/>
        </w:rPr>
        <w:t xml:space="preserve"> </w:t>
      </w:r>
      <w:r w:rsidR="0092663E">
        <w:rPr>
          <w:lang w:val="fr-CA"/>
        </w:rPr>
        <w:t>savoir si je dois afficher</w:t>
      </w:r>
      <w:r w:rsidR="00B4008C">
        <w:rPr>
          <w:lang w:val="fr-CA"/>
        </w:rPr>
        <w:t xml:space="preserve"> </w:t>
      </w:r>
      <w:r w:rsidR="005A1490" w:rsidRPr="00B37621">
        <w:rPr>
          <w:lang w:val="fr-CA"/>
        </w:rPr>
        <w:t>“</w:t>
      </w:r>
      <w:proofErr w:type="spellStart"/>
      <w:r w:rsidR="005A1490">
        <w:rPr>
          <w:lang w:val="fr-CA"/>
        </w:rPr>
        <w:t>pass</w:t>
      </w:r>
      <w:proofErr w:type="spellEnd"/>
      <w:r w:rsidR="005A1490" w:rsidRPr="000C3727">
        <w:rPr>
          <w:lang w:val="fr-CA"/>
        </w:rPr>
        <w:t>”</w:t>
      </w:r>
      <w:r w:rsidR="005A1490">
        <w:rPr>
          <w:lang w:val="fr-CA"/>
        </w:rPr>
        <w:t>.</w:t>
      </w:r>
      <w:r w:rsidR="00337B58">
        <w:rPr>
          <w:lang w:val="fr-CA"/>
        </w:rPr>
        <w:t xml:space="preserve"> Enfin</w:t>
      </w:r>
      <w:r w:rsidR="0092663E">
        <w:rPr>
          <w:lang w:val="fr-CA"/>
        </w:rPr>
        <w:t>, pour savoir s’il faut retourner une variable, j’observe si mon nœud contient un troisième enfant qui correspondrait à la valeur de retour.</w:t>
      </w:r>
      <w:r w:rsidR="000F490D">
        <w:rPr>
          <w:lang w:val="fr-CA"/>
        </w:rPr>
        <w:t xml:space="preserve"> De plus, en 4.4 se trouve également mon visiteur pour l’appel de fonction (</w:t>
      </w:r>
      <w:proofErr w:type="spellStart"/>
      <w:r w:rsidR="000F490D" w:rsidRPr="00FA7585">
        <w:rPr>
          <w:i/>
          <w:iCs/>
          <w:lang w:val="fr-CA"/>
        </w:rPr>
        <w:t>CallFunction</w:t>
      </w:r>
      <w:proofErr w:type="spellEnd"/>
      <w:r w:rsidR="000F490D">
        <w:rPr>
          <w:lang w:val="fr-CA"/>
        </w:rPr>
        <w:t>)</w:t>
      </w:r>
      <w:r w:rsidR="00FF01B6">
        <w:rPr>
          <w:lang w:val="fr-CA"/>
        </w:rPr>
        <w:t>.</w:t>
      </w:r>
      <w:r w:rsidR="00A451E4">
        <w:rPr>
          <w:lang w:val="fr-CA"/>
        </w:rPr>
        <w:t xml:space="preserve"> Pour lui, </w:t>
      </w:r>
      <w:r w:rsidR="00A02158">
        <w:rPr>
          <w:lang w:val="fr-CA"/>
        </w:rPr>
        <w:t>le comportement du visiteur est semblable</w:t>
      </w:r>
      <w:r w:rsidR="00C75EF0">
        <w:rPr>
          <w:lang w:val="fr-CA"/>
        </w:rPr>
        <w:t xml:space="preserve">, d’où l’utilisation de la fonction </w:t>
      </w:r>
      <w:proofErr w:type="spellStart"/>
      <w:r w:rsidR="00C75EF0" w:rsidRPr="00FB1BF6">
        <w:rPr>
          <w:i/>
          <w:iCs/>
          <w:lang w:val="fr-CA"/>
        </w:rPr>
        <w:t>printParam</w:t>
      </w:r>
      <w:proofErr w:type="spellEnd"/>
      <w:r w:rsidR="00FB1BF6">
        <w:rPr>
          <w:lang w:val="fr-CA"/>
        </w:rPr>
        <w:t xml:space="preserve"> pour les deux</w:t>
      </w:r>
      <w:r w:rsidR="00A02158">
        <w:rPr>
          <w:lang w:val="fr-CA"/>
        </w:rPr>
        <w:t xml:space="preserve">. Toutefois, </w:t>
      </w:r>
      <w:r w:rsidR="00A451E4">
        <w:rPr>
          <w:lang w:val="fr-CA"/>
        </w:rPr>
        <w:t xml:space="preserve">avant d’indenter, je dois m’assurer que le nœud est </w:t>
      </w:r>
      <w:r w:rsidR="002D1BB3">
        <w:rPr>
          <w:lang w:val="fr-CA"/>
        </w:rPr>
        <w:t xml:space="preserve">bel </w:t>
      </w:r>
      <w:r w:rsidR="00A451E4">
        <w:rPr>
          <w:lang w:val="fr-CA"/>
        </w:rPr>
        <w:t xml:space="preserve">bien un </w:t>
      </w:r>
      <w:proofErr w:type="spellStart"/>
      <w:r w:rsidR="00A451E4">
        <w:rPr>
          <w:lang w:val="fr-CA"/>
        </w:rPr>
        <w:t>Stmt</w:t>
      </w:r>
      <w:proofErr w:type="spellEnd"/>
      <w:r w:rsidR="00A451E4">
        <w:rPr>
          <w:lang w:val="fr-CA"/>
        </w:rPr>
        <w:t>() et non une fonction appelé</w:t>
      </w:r>
      <w:r w:rsidR="000701FD">
        <w:rPr>
          <w:lang w:val="fr-CA"/>
        </w:rPr>
        <w:t>e</w:t>
      </w:r>
      <w:r w:rsidR="00A451E4">
        <w:rPr>
          <w:lang w:val="fr-CA"/>
        </w:rPr>
        <w:t xml:space="preserve"> lors d’une déclaration</w:t>
      </w:r>
      <w:r w:rsidR="00F92926">
        <w:rPr>
          <w:lang w:val="fr-CA"/>
        </w:rPr>
        <w:t xml:space="preserve"> et assignation de variable.</w:t>
      </w:r>
    </w:p>
    <w:p w14:paraId="4052CD02" w14:textId="2EB1E9DA" w:rsidR="008F1F22" w:rsidRDefault="008F1F22" w:rsidP="00B564C2">
      <w:pPr>
        <w:jc w:val="both"/>
        <w:rPr>
          <w:lang w:val="fr-CA"/>
        </w:rPr>
      </w:pPr>
      <w:r>
        <w:rPr>
          <w:lang w:val="fr-CA"/>
        </w:rPr>
        <w:t>En 4.5</w:t>
      </w:r>
      <w:r w:rsidR="008B150E">
        <w:rPr>
          <w:lang w:val="fr-CA"/>
        </w:rPr>
        <w:t xml:space="preserve"> et 4.</w:t>
      </w:r>
      <w:r w:rsidR="00D328AF">
        <w:rPr>
          <w:lang w:val="fr-CA"/>
        </w:rPr>
        <w:t>6</w:t>
      </w:r>
      <w:r>
        <w:rPr>
          <w:lang w:val="fr-CA"/>
        </w:rPr>
        <w:t>, j’implémente</w:t>
      </w:r>
      <w:r w:rsidR="00295694">
        <w:rPr>
          <w:lang w:val="fr-CA"/>
        </w:rPr>
        <w:t xml:space="preserve"> les visiteurs du If et du </w:t>
      </w:r>
      <w:proofErr w:type="spellStart"/>
      <w:r w:rsidR="00295694">
        <w:rPr>
          <w:lang w:val="fr-CA"/>
        </w:rPr>
        <w:t>While</w:t>
      </w:r>
      <w:proofErr w:type="spellEnd"/>
      <w:r w:rsidR="008B150E">
        <w:rPr>
          <w:lang w:val="fr-CA"/>
        </w:rPr>
        <w:t xml:space="preserve"> qui sont assez semblables</w:t>
      </w:r>
      <w:r w:rsidR="00295694">
        <w:rPr>
          <w:lang w:val="fr-CA"/>
        </w:rPr>
        <w:t>.</w:t>
      </w:r>
      <w:r w:rsidR="008B150E">
        <w:rPr>
          <w:lang w:val="fr-CA"/>
        </w:rPr>
        <w:t xml:space="preserve"> </w:t>
      </w:r>
      <w:r w:rsidR="0027090B">
        <w:rPr>
          <w:lang w:val="fr-CA"/>
        </w:rPr>
        <w:t xml:space="preserve">Le principe est d’imprimer d’abord </w:t>
      </w:r>
      <w:r w:rsidR="0027090B" w:rsidRPr="0027090B">
        <w:rPr>
          <w:lang w:val="fr-CA"/>
        </w:rPr>
        <w:t>“</w:t>
      </w:r>
      <w:r w:rsidR="008B150E">
        <w:rPr>
          <w:lang w:val="fr-CA"/>
        </w:rPr>
        <w:t>if</w:t>
      </w:r>
      <w:r w:rsidR="0027090B" w:rsidRPr="000C3727">
        <w:rPr>
          <w:lang w:val="fr-CA"/>
        </w:rPr>
        <w:t>”</w:t>
      </w:r>
      <w:r w:rsidR="008B150E">
        <w:rPr>
          <w:lang w:val="fr-CA"/>
        </w:rPr>
        <w:t xml:space="preserve"> ou </w:t>
      </w:r>
      <w:r w:rsidR="00445172" w:rsidRPr="0027090B">
        <w:rPr>
          <w:lang w:val="fr-CA"/>
        </w:rPr>
        <w:t>“</w:t>
      </w:r>
      <w:proofErr w:type="spellStart"/>
      <w:r w:rsidR="008B150E">
        <w:rPr>
          <w:lang w:val="fr-CA"/>
        </w:rPr>
        <w:t>while</w:t>
      </w:r>
      <w:proofErr w:type="spellEnd"/>
      <w:r w:rsidR="00445172" w:rsidRPr="000C3727">
        <w:rPr>
          <w:lang w:val="fr-CA"/>
        </w:rPr>
        <w:t>”</w:t>
      </w:r>
      <w:r w:rsidR="00690589">
        <w:rPr>
          <w:lang w:val="fr-CA"/>
        </w:rPr>
        <w:t xml:space="preserve">, puis visiter le premier enfant afin d’afficher la condition du </w:t>
      </w:r>
      <w:r w:rsidR="008D7B85">
        <w:rPr>
          <w:lang w:val="fr-CA"/>
        </w:rPr>
        <w:t>I</w:t>
      </w:r>
      <w:r w:rsidR="00690589">
        <w:rPr>
          <w:lang w:val="fr-CA"/>
        </w:rPr>
        <w:t xml:space="preserve">f ou du </w:t>
      </w:r>
      <w:proofErr w:type="spellStart"/>
      <w:r w:rsidR="008D7B85">
        <w:rPr>
          <w:lang w:val="fr-CA"/>
        </w:rPr>
        <w:t>W</w:t>
      </w:r>
      <w:r w:rsidR="00690589">
        <w:rPr>
          <w:lang w:val="fr-CA"/>
        </w:rPr>
        <w:t>hile</w:t>
      </w:r>
      <w:proofErr w:type="spellEnd"/>
      <w:r w:rsidR="00690589">
        <w:rPr>
          <w:lang w:val="fr-CA"/>
        </w:rPr>
        <w:t>.</w:t>
      </w:r>
      <w:r w:rsidR="008D7B85">
        <w:rPr>
          <w:lang w:val="fr-CA"/>
        </w:rPr>
        <w:t xml:space="preserve"> Ensuite, j’appelle une fonction commune (</w:t>
      </w:r>
      <w:proofErr w:type="spellStart"/>
      <w:r w:rsidR="008D7B85">
        <w:rPr>
          <w:lang w:val="fr-CA"/>
        </w:rPr>
        <w:t>printBlock</w:t>
      </w:r>
      <w:proofErr w:type="spellEnd"/>
      <w:r w:rsidR="008D7B85">
        <w:rPr>
          <w:lang w:val="fr-CA"/>
        </w:rPr>
        <w:t>) que j’ai créé pour afficher le</w:t>
      </w:r>
      <w:r w:rsidR="008B150E">
        <w:rPr>
          <w:lang w:val="fr-CA"/>
        </w:rPr>
        <w:t xml:space="preserve"> </w:t>
      </w:r>
      <w:r w:rsidR="008D7B85" w:rsidRPr="00B37621">
        <w:rPr>
          <w:lang w:val="fr-CA"/>
        </w:rPr>
        <w:t>“</w:t>
      </w:r>
      <w:r w:rsidR="008D7B85">
        <w:rPr>
          <w:lang w:val="fr-CA"/>
        </w:rPr>
        <w:t>body</w:t>
      </w:r>
      <w:r w:rsidR="008D7B85" w:rsidRPr="000C3727">
        <w:rPr>
          <w:lang w:val="fr-CA"/>
        </w:rPr>
        <w:t>”</w:t>
      </w:r>
      <w:r w:rsidR="00B8419A">
        <w:rPr>
          <w:lang w:val="fr-CA"/>
        </w:rPr>
        <w:t xml:space="preserve"> en visitant le nœud Block()</w:t>
      </w:r>
      <w:r w:rsidR="008B150E">
        <w:rPr>
          <w:lang w:val="fr-CA"/>
        </w:rPr>
        <w:t xml:space="preserve">. </w:t>
      </w:r>
      <w:r w:rsidR="00B8419A">
        <w:rPr>
          <w:lang w:val="fr-CA"/>
        </w:rPr>
        <w:t>Comme pour le visiteur 4.4 de fonction, je</w:t>
      </w:r>
      <w:r w:rsidR="00B8419A">
        <w:rPr>
          <w:lang w:val="fr-CA"/>
        </w:rPr>
        <w:t xml:space="preserve"> vérifie </w:t>
      </w:r>
      <w:r w:rsidR="00D608F8">
        <w:rPr>
          <w:lang w:val="fr-CA"/>
        </w:rPr>
        <w:t>d’abord dans</w:t>
      </w:r>
      <w:r w:rsidR="00B8419A">
        <w:rPr>
          <w:lang w:val="fr-CA"/>
        </w:rPr>
        <w:t xml:space="preserve"> </w:t>
      </w:r>
      <w:proofErr w:type="spellStart"/>
      <w:r w:rsidR="00B8419A">
        <w:rPr>
          <w:lang w:val="fr-CA"/>
        </w:rPr>
        <w:t>PrintBlock</w:t>
      </w:r>
      <w:proofErr w:type="spellEnd"/>
      <w:r w:rsidR="00B8419A">
        <w:rPr>
          <w:lang w:val="fr-CA"/>
        </w:rPr>
        <w:t>() si</w:t>
      </w:r>
      <w:r w:rsidR="00B8419A">
        <w:rPr>
          <w:lang w:val="fr-CA"/>
        </w:rPr>
        <w:t xml:space="preserve"> ce block est vide </w:t>
      </w:r>
      <w:r w:rsidR="005D4EF0">
        <w:rPr>
          <w:lang w:val="fr-CA"/>
        </w:rPr>
        <w:t xml:space="preserve">en </w:t>
      </w:r>
      <w:proofErr w:type="spellStart"/>
      <w:r w:rsidR="005D4EF0">
        <w:rPr>
          <w:lang w:val="fr-CA"/>
        </w:rPr>
        <w:t>vu</w:t>
      </w:r>
      <w:proofErr w:type="spellEnd"/>
      <w:r w:rsidR="005D4EF0">
        <w:rPr>
          <w:lang w:val="fr-CA"/>
        </w:rPr>
        <w:t xml:space="preserve"> d’afficher</w:t>
      </w:r>
      <w:r w:rsidR="00B8419A">
        <w:rPr>
          <w:lang w:val="fr-CA"/>
        </w:rPr>
        <w:t xml:space="preserve"> </w:t>
      </w:r>
      <w:r w:rsidR="00B8419A" w:rsidRPr="00B37621">
        <w:rPr>
          <w:lang w:val="fr-CA"/>
        </w:rPr>
        <w:t>“</w:t>
      </w:r>
      <w:proofErr w:type="spellStart"/>
      <w:r w:rsidR="00B8419A">
        <w:rPr>
          <w:lang w:val="fr-CA"/>
        </w:rPr>
        <w:t>pass</w:t>
      </w:r>
      <w:proofErr w:type="spellEnd"/>
      <w:r w:rsidR="00B8419A" w:rsidRPr="000C3727">
        <w:rPr>
          <w:lang w:val="fr-CA"/>
        </w:rPr>
        <w:t>”</w:t>
      </w:r>
      <w:r w:rsidR="00B8419A">
        <w:rPr>
          <w:lang w:val="fr-CA"/>
        </w:rPr>
        <w:t xml:space="preserve">. </w:t>
      </w:r>
      <w:r w:rsidR="000D6868">
        <w:rPr>
          <w:lang w:val="fr-CA"/>
        </w:rPr>
        <w:t>Cependant</w:t>
      </w:r>
      <w:r w:rsidR="008B150E">
        <w:rPr>
          <w:lang w:val="fr-CA"/>
        </w:rPr>
        <w:t xml:space="preserve">, </w:t>
      </w:r>
      <w:r w:rsidR="000D6868">
        <w:rPr>
          <w:lang w:val="fr-CA"/>
        </w:rPr>
        <w:t xml:space="preserve">suivant l’appel au </w:t>
      </w:r>
      <w:proofErr w:type="spellStart"/>
      <w:r w:rsidR="000D6868">
        <w:rPr>
          <w:lang w:val="fr-CA"/>
        </w:rPr>
        <w:t>PrintBlock</w:t>
      </w:r>
      <w:proofErr w:type="spellEnd"/>
      <w:r w:rsidR="000D6868">
        <w:rPr>
          <w:lang w:val="fr-CA"/>
        </w:rPr>
        <w:t>(), le visiteur du</w:t>
      </w:r>
      <w:r w:rsidR="008B150E">
        <w:rPr>
          <w:lang w:val="fr-CA"/>
        </w:rPr>
        <w:t xml:space="preserve"> If </w:t>
      </w:r>
      <w:r w:rsidR="000D6868">
        <w:rPr>
          <w:lang w:val="fr-CA"/>
        </w:rPr>
        <w:t xml:space="preserve">doit aussi prendre en compte l’affichage du </w:t>
      </w:r>
      <w:r w:rsidR="000D6868" w:rsidRPr="0027090B">
        <w:rPr>
          <w:lang w:val="fr-CA"/>
        </w:rPr>
        <w:t>“</w:t>
      </w:r>
      <w:proofErr w:type="spellStart"/>
      <w:r w:rsidR="000D6868">
        <w:rPr>
          <w:lang w:val="fr-CA"/>
        </w:rPr>
        <w:t>else</w:t>
      </w:r>
      <w:proofErr w:type="spellEnd"/>
      <w:r w:rsidR="000D6868" w:rsidRPr="000C3727">
        <w:rPr>
          <w:lang w:val="fr-CA"/>
        </w:rPr>
        <w:t>”</w:t>
      </w:r>
      <w:r w:rsidR="000D6868">
        <w:rPr>
          <w:lang w:val="fr-CA"/>
        </w:rPr>
        <w:t xml:space="preserve"> et de son block. </w:t>
      </w:r>
      <w:r w:rsidR="003A7B0B">
        <w:rPr>
          <w:lang w:val="fr-CA"/>
        </w:rPr>
        <w:t xml:space="preserve">Cela est fait en vérifiant si </w:t>
      </w:r>
      <w:proofErr w:type="spellStart"/>
      <w:r w:rsidR="003A7B0B">
        <w:rPr>
          <w:lang w:val="fr-CA"/>
        </w:rPr>
        <w:t>IfStmt</w:t>
      </w:r>
      <w:proofErr w:type="spellEnd"/>
      <w:r w:rsidR="003A7B0B">
        <w:rPr>
          <w:lang w:val="fr-CA"/>
        </w:rPr>
        <w:t>() contient un t</w:t>
      </w:r>
      <w:r w:rsidR="008B150E">
        <w:rPr>
          <w:lang w:val="fr-CA"/>
        </w:rPr>
        <w:t xml:space="preserve">roisième </w:t>
      </w:r>
      <w:r w:rsidR="003A7B0B">
        <w:rPr>
          <w:lang w:val="fr-CA"/>
        </w:rPr>
        <w:t xml:space="preserve">enfant. </w:t>
      </w:r>
    </w:p>
    <w:p w14:paraId="3637B764" w14:textId="50615DCD" w:rsidR="008B150E" w:rsidRPr="003A7B0B" w:rsidRDefault="00D328AF" w:rsidP="00B564C2">
      <w:pPr>
        <w:jc w:val="both"/>
        <w:rPr>
          <w:lang w:val="fr-CA"/>
        </w:rPr>
      </w:pPr>
      <w:r>
        <w:rPr>
          <w:lang w:val="fr-CA"/>
        </w:rPr>
        <w:t xml:space="preserve">Finalement la dernière section de mon fichier visiteur concerne l’opérateur Cœur. </w:t>
      </w:r>
      <w:r w:rsidR="0092522C">
        <w:rPr>
          <w:lang w:val="fr-CA"/>
        </w:rPr>
        <w:t>Ce visiteur affiche</w:t>
      </w:r>
      <w:r>
        <w:rPr>
          <w:lang w:val="fr-CA"/>
        </w:rPr>
        <w:t xml:space="preserve"> </w:t>
      </w:r>
      <w:r w:rsidR="00DC7FA1">
        <w:rPr>
          <w:lang w:val="fr-CA"/>
        </w:rPr>
        <w:t xml:space="preserve">simplement la phrase </w:t>
      </w:r>
      <w:r w:rsidR="006D33FF">
        <w:rPr>
          <w:lang w:val="fr-CA"/>
        </w:rPr>
        <w:t>équivalent</w:t>
      </w:r>
      <w:r w:rsidR="001D12B5">
        <w:rPr>
          <w:lang w:val="fr-CA"/>
        </w:rPr>
        <w:t>e</w:t>
      </w:r>
      <w:r w:rsidR="00DC7FA1">
        <w:rPr>
          <w:lang w:val="fr-CA"/>
        </w:rPr>
        <w:t xml:space="preserve"> au jeton cœur du lexique de </w:t>
      </w:r>
      <w:proofErr w:type="spellStart"/>
      <w:r w:rsidR="00DC7FA1">
        <w:rPr>
          <w:lang w:val="fr-CA"/>
        </w:rPr>
        <w:t>EstheRust</w:t>
      </w:r>
      <w:proofErr w:type="spellEnd"/>
      <w:r w:rsidR="00DC7FA1">
        <w:rPr>
          <w:lang w:val="fr-CA"/>
        </w:rPr>
        <w:t>.</w:t>
      </w:r>
    </w:p>
    <w:p w14:paraId="66889060" w14:textId="77777777" w:rsidR="009257D0" w:rsidRPr="008F1F22" w:rsidRDefault="009257D0" w:rsidP="00B564C2">
      <w:pPr>
        <w:jc w:val="both"/>
        <w:rPr>
          <w:vanish/>
          <w:specVanish/>
        </w:rPr>
      </w:pPr>
    </w:p>
    <w:p w14:paraId="27F0D9FE" w14:textId="5DE5D83B" w:rsidR="000B511F" w:rsidRPr="00B37621" w:rsidRDefault="000B511F" w:rsidP="00B73C5A">
      <w:pPr>
        <w:rPr>
          <w:lang w:val="fr-CA"/>
        </w:rPr>
      </w:pPr>
    </w:p>
    <w:sectPr w:rsidR="000B511F" w:rsidRPr="00B376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C2"/>
    <w:rsid w:val="00056909"/>
    <w:rsid w:val="00056E73"/>
    <w:rsid w:val="000701FD"/>
    <w:rsid w:val="000728E0"/>
    <w:rsid w:val="00086826"/>
    <w:rsid w:val="000A67CB"/>
    <w:rsid w:val="000B311E"/>
    <w:rsid w:val="000B511F"/>
    <w:rsid w:val="000C3727"/>
    <w:rsid w:val="000D6868"/>
    <w:rsid w:val="000E363D"/>
    <w:rsid w:val="000E4474"/>
    <w:rsid w:val="000F490D"/>
    <w:rsid w:val="00103498"/>
    <w:rsid w:val="001104B7"/>
    <w:rsid w:val="00120F1F"/>
    <w:rsid w:val="00127E88"/>
    <w:rsid w:val="00144B9E"/>
    <w:rsid w:val="00161A81"/>
    <w:rsid w:val="001838D6"/>
    <w:rsid w:val="0019569B"/>
    <w:rsid w:val="001D12B5"/>
    <w:rsid w:val="001E3791"/>
    <w:rsid w:val="001E43B2"/>
    <w:rsid w:val="00226D8E"/>
    <w:rsid w:val="002440F7"/>
    <w:rsid w:val="002656FA"/>
    <w:rsid w:val="0027090B"/>
    <w:rsid w:val="00291A1B"/>
    <w:rsid w:val="0029498C"/>
    <w:rsid w:val="00295694"/>
    <w:rsid w:val="002B2F40"/>
    <w:rsid w:val="002D1BB3"/>
    <w:rsid w:val="002D3328"/>
    <w:rsid w:val="002D35A3"/>
    <w:rsid w:val="002D3AD6"/>
    <w:rsid w:val="00305103"/>
    <w:rsid w:val="00315FAB"/>
    <w:rsid w:val="0033207F"/>
    <w:rsid w:val="00335459"/>
    <w:rsid w:val="00335F9E"/>
    <w:rsid w:val="00337B58"/>
    <w:rsid w:val="003A7B0B"/>
    <w:rsid w:val="003F3160"/>
    <w:rsid w:val="004066A8"/>
    <w:rsid w:val="00410EB1"/>
    <w:rsid w:val="0041258B"/>
    <w:rsid w:val="004155CC"/>
    <w:rsid w:val="00443314"/>
    <w:rsid w:val="00445172"/>
    <w:rsid w:val="00473E8A"/>
    <w:rsid w:val="004A2883"/>
    <w:rsid w:val="004A3F6A"/>
    <w:rsid w:val="004A5CDC"/>
    <w:rsid w:val="004A7646"/>
    <w:rsid w:val="004C6206"/>
    <w:rsid w:val="004D6C8C"/>
    <w:rsid w:val="004F206A"/>
    <w:rsid w:val="005145BE"/>
    <w:rsid w:val="00524525"/>
    <w:rsid w:val="005A1490"/>
    <w:rsid w:val="005D4EF0"/>
    <w:rsid w:val="00616A7A"/>
    <w:rsid w:val="00623BF3"/>
    <w:rsid w:val="00627387"/>
    <w:rsid w:val="00643D67"/>
    <w:rsid w:val="00670EC3"/>
    <w:rsid w:val="00690589"/>
    <w:rsid w:val="006C0515"/>
    <w:rsid w:val="006D33FF"/>
    <w:rsid w:val="007038EB"/>
    <w:rsid w:val="007112FC"/>
    <w:rsid w:val="00711AC7"/>
    <w:rsid w:val="0071292A"/>
    <w:rsid w:val="007401FD"/>
    <w:rsid w:val="00772248"/>
    <w:rsid w:val="00780A4F"/>
    <w:rsid w:val="007A0797"/>
    <w:rsid w:val="007B7F47"/>
    <w:rsid w:val="007C102A"/>
    <w:rsid w:val="007E218F"/>
    <w:rsid w:val="007E5A9C"/>
    <w:rsid w:val="00802447"/>
    <w:rsid w:val="0082445B"/>
    <w:rsid w:val="00856C19"/>
    <w:rsid w:val="00863A2B"/>
    <w:rsid w:val="008A34A3"/>
    <w:rsid w:val="008A7D74"/>
    <w:rsid w:val="008B150E"/>
    <w:rsid w:val="008D7B85"/>
    <w:rsid w:val="008F1F22"/>
    <w:rsid w:val="008F5852"/>
    <w:rsid w:val="0092522C"/>
    <w:rsid w:val="009257D0"/>
    <w:rsid w:val="0092663E"/>
    <w:rsid w:val="00960FA7"/>
    <w:rsid w:val="00964AA9"/>
    <w:rsid w:val="009B4074"/>
    <w:rsid w:val="009C4131"/>
    <w:rsid w:val="009C54F9"/>
    <w:rsid w:val="009D45F4"/>
    <w:rsid w:val="009E0B22"/>
    <w:rsid w:val="009F313E"/>
    <w:rsid w:val="00A02158"/>
    <w:rsid w:val="00A451E4"/>
    <w:rsid w:val="00A63160"/>
    <w:rsid w:val="00A66914"/>
    <w:rsid w:val="00A70C6E"/>
    <w:rsid w:val="00AE69D1"/>
    <w:rsid w:val="00AE71F5"/>
    <w:rsid w:val="00B02585"/>
    <w:rsid w:val="00B04A29"/>
    <w:rsid w:val="00B10FD3"/>
    <w:rsid w:val="00B16016"/>
    <w:rsid w:val="00B25F4F"/>
    <w:rsid w:val="00B37621"/>
    <w:rsid w:val="00B4008C"/>
    <w:rsid w:val="00B564C2"/>
    <w:rsid w:val="00B73C5A"/>
    <w:rsid w:val="00B8394A"/>
    <w:rsid w:val="00B8419A"/>
    <w:rsid w:val="00B870B6"/>
    <w:rsid w:val="00BB318B"/>
    <w:rsid w:val="00C22BEA"/>
    <w:rsid w:val="00C27859"/>
    <w:rsid w:val="00C34ADD"/>
    <w:rsid w:val="00C75ACD"/>
    <w:rsid w:val="00C75EF0"/>
    <w:rsid w:val="00C86ED0"/>
    <w:rsid w:val="00CA6662"/>
    <w:rsid w:val="00CB60A3"/>
    <w:rsid w:val="00CC6830"/>
    <w:rsid w:val="00CD237B"/>
    <w:rsid w:val="00D328AF"/>
    <w:rsid w:val="00D33963"/>
    <w:rsid w:val="00D608F8"/>
    <w:rsid w:val="00D92FDF"/>
    <w:rsid w:val="00D94BF7"/>
    <w:rsid w:val="00DC7FA1"/>
    <w:rsid w:val="00E378D1"/>
    <w:rsid w:val="00E40F10"/>
    <w:rsid w:val="00E535C3"/>
    <w:rsid w:val="00E54EA4"/>
    <w:rsid w:val="00E715E2"/>
    <w:rsid w:val="00E81352"/>
    <w:rsid w:val="00E90CCF"/>
    <w:rsid w:val="00EA5620"/>
    <w:rsid w:val="00EB7B04"/>
    <w:rsid w:val="00ED7EF6"/>
    <w:rsid w:val="00EF2DEB"/>
    <w:rsid w:val="00F260BA"/>
    <w:rsid w:val="00F26AEA"/>
    <w:rsid w:val="00F27A6E"/>
    <w:rsid w:val="00F455C2"/>
    <w:rsid w:val="00F7077D"/>
    <w:rsid w:val="00F70E78"/>
    <w:rsid w:val="00F76BCA"/>
    <w:rsid w:val="00F92926"/>
    <w:rsid w:val="00F944A7"/>
    <w:rsid w:val="00FA0501"/>
    <w:rsid w:val="00FA7585"/>
    <w:rsid w:val="00FB1BF6"/>
    <w:rsid w:val="00FC48CF"/>
    <w:rsid w:val="00FD1179"/>
    <w:rsid w:val="00FF01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BEAF"/>
  <w15:chartTrackingRefBased/>
  <w15:docId w15:val="{75DBB8E4-5E25-43AA-BE16-492D9E6E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4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E43B2"/>
  </w:style>
  <w:style w:type="character" w:customStyle="1" w:styleId="normaltextrun">
    <w:name w:val="normaltextrun"/>
    <w:basedOn w:val="DefaultParagraphFont"/>
    <w:rsid w:val="001E43B2"/>
  </w:style>
  <w:style w:type="character" w:styleId="Hyperlink">
    <w:name w:val="Hyperlink"/>
    <w:basedOn w:val="DefaultParagraphFont"/>
    <w:uiPriority w:val="99"/>
    <w:unhideWhenUsed/>
    <w:rsid w:val="00CD237B"/>
    <w:rPr>
      <w:color w:val="0563C1" w:themeColor="hyperlink"/>
      <w:u w:val="single"/>
    </w:rPr>
  </w:style>
  <w:style w:type="character" w:styleId="UnresolvedMention">
    <w:name w:val="Unresolved Mention"/>
    <w:basedOn w:val="DefaultParagraphFont"/>
    <w:uiPriority w:val="99"/>
    <w:semiHidden/>
    <w:unhideWhenUsed/>
    <w:rsid w:val="00CD237B"/>
    <w:rPr>
      <w:color w:val="605E5C"/>
      <w:shd w:val="clear" w:color="auto" w:fill="E1DFDD"/>
    </w:rPr>
  </w:style>
  <w:style w:type="character" w:styleId="FollowedHyperlink">
    <w:name w:val="FollowedHyperlink"/>
    <w:basedOn w:val="DefaultParagraphFont"/>
    <w:uiPriority w:val="99"/>
    <w:semiHidden/>
    <w:unhideWhenUsed/>
    <w:rsid w:val="00A631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452397">
      <w:bodyDiv w:val="1"/>
      <w:marLeft w:val="0"/>
      <w:marRight w:val="0"/>
      <w:marTop w:val="0"/>
      <w:marBottom w:val="0"/>
      <w:divBdr>
        <w:top w:val="none" w:sz="0" w:space="0" w:color="auto"/>
        <w:left w:val="none" w:sz="0" w:space="0" w:color="auto"/>
        <w:bottom w:val="none" w:sz="0" w:space="0" w:color="auto"/>
        <w:right w:val="none" w:sz="0" w:space="0" w:color="auto"/>
      </w:divBdr>
    </w:div>
    <w:div w:id="524254049">
      <w:bodyDiv w:val="1"/>
      <w:marLeft w:val="0"/>
      <w:marRight w:val="0"/>
      <w:marTop w:val="0"/>
      <w:marBottom w:val="0"/>
      <w:divBdr>
        <w:top w:val="none" w:sz="0" w:space="0" w:color="auto"/>
        <w:left w:val="none" w:sz="0" w:space="0" w:color="auto"/>
        <w:bottom w:val="none" w:sz="0" w:space="0" w:color="auto"/>
        <w:right w:val="none" w:sz="0" w:space="0" w:color="auto"/>
      </w:divBdr>
      <w:divsChild>
        <w:div w:id="157889250">
          <w:marLeft w:val="0"/>
          <w:marRight w:val="0"/>
          <w:marTop w:val="0"/>
          <w:marBottom w:val="0"/>
          <w:divBdr>
            <w:top w:val="none" w:sz="0" w:space="0" w:color="auto"/>
            <w:left w:val="none" w:sz="0" w:space="0" w:color="auto"/>
            <w:bottom w:val="none" w:sz="0" w:space="0" w:color="auto"/>
            <w:right w:val="none" w:sz="0" w:space="0" w:color="auto"/>
          </w:divBdr>
        </w:div>
        <w:div w:id="609121946">
          <w:marLeft w:val="0"/>
          <w:marRight w:val="0"/>
          <w:marTop w:val="0"/>
          <w:marBottom w:val="0"/>
          <w:divBdr>
            <w:top w:val="none" w:sz="0" w:space="0" w:color="auto"/>
            <w:left w:val="none" w:sz="0" w:space="0" w:color="auto"/>
            <w:bottom w:val="none" w:sz="0" w:space="0" w:color="auto"/>
            <w:right w:val="none" w:sz="0" w:space="0" w:color="auto"/>
          </w:divBdr>
        </w:div>
        <w:div w:id="314385258">
          <w:marLeft w:val="0"/>
          <w:marRight w:val="0"/>
          <w:marTop w:val="0"/>
          <w:marBottom w:val="0"/>
          <w:divBdr>
            <w:top w:val="none" w:sz="0" w:space="0" w:color="auto"/>
            <w:left w:val="none" w:sz="0" w:space="0" w:color="auto"/>
            <w:bottom w:val="none" w:sz="0" w:space="0" w:color="auto"/>
            <w:right w:val="none" w:sz="0" w:space="0" w:color="auto"/>
          </w:divBdr>
        </w:div>
        <w:div w:id="839127053">
          <w:marLeft w:val="0"/>
          <w:marRight w:val="0"/>
          <w:marTop w:val="0"/>
          <w:marBottom w:val="0"/>
          <w:divBdr>
            <w:top w:val="none" w:sz="0" w:space="0" w:color="auto"/>
            <w:left w:val="none" w:sz="0" w:space="0" w:color="auto"/>
            <w:bottom w:val="none" w:sz="0" w:space="0" w:color="auto"/>
            <w:right w:val="none" w:sz="0" w:space="0" w:color="auto"/>
          </w:divBdr>
        </w:div>
        <w:div w:id="1336154668">
          <w:marLeft w:val="0"/>
          <w:marRight w:val="0"/>
          <w:marTop w:val="0"/>
          <w:marBottom w:val="0"/>
          <w:divBdr>
            <w:top w:val="none" w:sz="0" w:space="0" w:color="auto"/>
            <w:left w:val="none" w:sz="0" w:space="0" w:color="auto"/>
            <w:bottom w:val="none" w:sz="0" w:space="0" w:color="auto"/>
            <w:right w:val="none" w:sz="0" w:space="0" w:color="auto"/>
          </w:divBdr>
        </w:div>
        <w:div w:id="682441896">
          <w:marLeft w:val="0"/>
          <w:marRight w:val="0"/>
          <w:marTop w:val="0"/>
          <w:marBottom w:val="0"/>
          <w:divBdr>
            <w:top w:val="none" w:sz="0" w:space="0" w:color="auto"/>
            <w:left w:val="none" w:sz="0" w:space="0" w:color="auto"/>
            <w:bottom w:val="none" w:sz="0" w:space="0" w:color="auto"/>
            <w:right w:val="none" w:sz="0" w:space="0" w:color="auto"/>
          </w:divBdr>
        </w:div>
        <w:div w:id="399056474">
          <w:marLeft w:val="0"/>
          <w:marRight w:val="0"/>
          <w:marTop w:val="0"/>
          <w:marBottom w:val="0"/>
          <w:divBdr>
            <w:top w:val="none" w:sz="0" w:space="0" w:color="auto"/>
            <w:left w:val="none" w:sz="0" w:space="0" w:color="auto"/>
            <w:bottom w:val="none" w:sz="0" w:space="0" w:color="auto"/>
            <w:right w:val="none" w:sz="0" w:space="0" w:color="auto"/>
          </w:divBdr>
        </w:div>
        <w:div w:id="1998141814">
          <w:marLeft w:val="0"/>
          <w:marRight w:val="0"/>
          <w:marTop w:val="0"/>
          <w:marBottom w:val="0"/>
          <w:divBdr>
            <w:top w:val="none" w:sz="0" w:space="0" w:color="auto"/>
            <w:left w:val="none" w:sz="0" w:space="0" w:color="auto"/>
            <w:bottom w:val="none" w:sz="0" w:space="0" w:color="auto"/>
            <w:right w:val="none" w:sz="0" w:space="0" w:color="auto"/>
          </w:divBdr>
        </w:div>
        <w:div w:id="141116950">
          <w:marLeft w:val="0"/>
          <w:marRight w:val="0"/>
          <w:marTop w:val="0"/>
          <w:marBottom w:val="0"/>
          <w:divBdr>
            <w:top w:val="none" w:sz="0" w:space="0" w:color="auto"/>
            <w:left w:val="none" w:sz="0" w:space="0" w:color="auto"/>
            <w:bottom w:val="none" w:sz="0" w:space="0" w:color="auto"/>
            <w:right w:val="none" w:sz="0" w:space="0" w:color="auto"/>
          </w:divBdr>
        </w:div>
        <w:div w:id="1673990450">
          <w:marLeft w:val="0"/>
          <w:marRight w:val="0"/>
          <w:marTop w:val="0"/>
          <w:marBottom w:val="0"/>
          <w:divBdr>
            <w:top w:val="none" w:sz="0" w:space="0" w:color="auto"/>
            <w:left w:val="none" w:sz="0" w:space="0" w:color="auto"/>
            <w:bottom w:val="none" w:sz="0" w:space="0" w:color="auto"/>
            <w:right w:val="none" w:sz="0" w:space="0" w:color="auto"/>
          </w:divBdr>
        </w:div>
        <w:div w:id="624968609">
          <w:marLeft w:val="0"/>
          <w:marRight w:val="0"/>
          <w:marTop w:val="0"/>
          <w:marBottom w:val="0"/>
          <w:divBdr>
            <w:top w:val="none" w:sz="0" w:space="0" w:color="auto"/>
            <w:left w:val="none" w:sz="0" w:space="0" w:color="auto"/>
            <w:bottom w:val="none" w:sz="0" w:space="0" w:color="auto"/>
            <w:right w:val="none" w:sz="0" w:space="0" w:color="auto"/>
          </w:divBdr>
        </w:div>
        <w:div w:id="42602854">
          <w:marLeft w:val="0"/>
          <w:marRight w:val="0"/>
          <w:marTop w:val="0"/>
          <w:marBottom w:val="0"/>
          <w:divBdr>
            <w:top w:val="none" w:sz="0" w:space="0" w:color="auto"/>
            <w:left w:val="none" w:sz="0" w:space="0" w:color="auto"/>
            <w:bottom w:val="none" w:sz="0" w:space="0" w:color="auto"/>
            <w:right w:val="none" w:sz="0" w:space="0" w:color="auto"/>
          </w:divBdr>
        </w:div>
        <w:div w:id="1887523347">
          <w:marLeft w:val="0"/>
          <w:marRight w:val="0"/>
          <w:marTop w:val="0"/>
          <w:marBottom w:val="0"/>
          <w:divBdr>
            <w:top w:val="none" w:sz="0" w:space="0" w:color="auto"/>
            <w:left w:val="none" w:sz="0" w:space="0" w:color="auto"/>
            <w:bottom w:val="none" w:sz="0" w:space="0" w:color="auto"/>
            <w:right w:val="none" w:sz="0" w:space="0" w:color="auto"/>
          </w:divBdr>
        </w:div>
        <w:div w:id="944728777">
          <w:marLeft w:val="0"/>
          <w:marRight w:val="0"/>
          <w:marTop w:val="0"/>
          <w:marBottom w:val="0"/>
          <w:divBdr>
            <w:top w:val="none" w:sz="0" w:space="0" w:color="auto"/>
            <w:left w:val="none" w:sz="0" w:space="0" w:color="auto"/>
            <w:bottom w:val="none" w:sz="0" w:space="0" w:color="auto"/>
            <w:right w:val="none" w:sz="0" w:space="0" w:color="auto"/>
          </w:divBdr>
        </w:div>
        <w:div w:id="1129936175">
          <w:marLeft w:val="0"/>
          <w:marRight w:val="0"/>
          <w:marTop w:val="0"/>
          <w:marBottom w:val="0"/>
          <w:divBdr>
            <w:top w:val="none" w:sz="0" w:space="0" w:color="auto"/>
            <w:left w:val="none" w:sz="0" w:space="0" w:color="auto"/>
            <w:bottom w:val="none" w:sz="0" w:space="0" w:color="auto"/>
            <w:right w:val="none" w:sz="0" w:space="0" w:color="auto"/>
          </w:divBdr>
        </w:div>
        <w:div w:id="1182935819">
          <w:marLeft w:val="0"/>
          <w:marRight w:val="0"/>
          <w:marTop w:val="0"/>
          <w:marBottom w:val="0"/>
          <w:divBdr>
            <w:top w:val="none" w:sz="0" w:space="0" w:color="auto"/>
            <w:left w:val="none" w:sz="0" w:space="0" w:color="auto"/>
            <w:bottom w:val="none" w:sz="0" w:space="0" w:color="auto"/>
            <w:right w:val="none" w:sz="0" w:space="0" w:color="auto"/>
          </w:divBdr>
        </w:div>
        <w:div w:id="1673995342">
          <w:marLeft w:val="0"/>
          <w:marRight w:val="0"/>
          <w:marTop w:val="0"/>
          <w:marBottom w:val="0"/>
          <w:divBdr>
            <w:top w:val="none" w:sz="0" w:space="0" w:color="auto"/>
            <w:left w:val="none" w:sz="0" w:space="0" w:color="auto"/>
            <w:bottom w:val="none" w:sz="0" w:space="0" w:color="auto"/>
            <w:right w:val="none" w:sz="0" w:space="0" w:color="auto"/>
          </w:divBdr>
        </w:div>
        <w:div w:id="1622607964">
          <w:marLeft w:val="0"/>
          <w:marRight w:val="0"/>
          <w:marTop w:val="0"/>
          <w:marBottom w:val="0"/>
          <w:divBdr>
            <w:top w:val="none" w:sz="0" w:space="0" w:color="auto"/>
            <w:left w:val="none" w:sz="0" w:space="0" w:color="auto"/>
            <w:bottom w:val="none" w:sz="0" w:space="0" w:color="auto"/>
            <w:right w:val="none" w:sz="0" w:space="0" w:color="auto"/>
          </w:divBdr>
        </w:div>
        <w:div w:id="1072199821">
          <w:marLeft w:val="0"/>
          <w:marRight w:val="0"/>
          <w:marTop w:val="0"/>
          <w:marBottom w:val="0"/>
          <w:divBdr>
            <w:top w:val="none" w:sz="0" w:space="0" w:color="auto"/>
            <w:left w:val="none" w:sz="0" w:space="0" w:color="auto"/>
            <w:bottom w:val="none" w:sz="0" w:space="0" w:color="auto"/>
            <w:right w:val="none" w:sz="0" w:space="0" w:color="auto"/>
          </w:divBdr>
        </w:div>
        <w:div w:id="1944996554">
          <w:marLeft w:val="0"/>
          <w:marRight w:val="0"/>
          <w:marTop w:val="0"/>
          <w:marBottom w:val="0"/>
          <w:divBdr>
            <w:top w:val="none" w:sz="0" w:space="0" w:color="auto"/>
            <w:left w:val="none" w:sz="0" w:space="0" w:color="auto"/>
            <w:bottom w:val="none" w:sz="0" w:space="0" w:color="auto"/>
            <w:right w:val="none" w:sz="0" w:space="0" w:color="auto"/>
          </w:divBdr>
        </w:div>
        <w:div w:id="1256086574">
          <w:marLeft w:val="0"/>
          <w:marRight w:val="0"/>
          <w:marTop w:val="0"/>
          <w:marBottom w:val="0"/>
          <w:divBdr>
            <w:top w:val="none" w:sz="0" w:space="0" w:color="auto"/>
            <w:left w:val="none" w:sz="0" w:space="0" w:color="auto"/>
            <w:bottom w:val="none" w:sz="0" w:space="0" w:color="auto"/>
            <w:right w:val="none" w:sz="0" w:space="0" w:color="auto"/>
          </w:divBdr>
        </w:div>
        <w:div w:id="2128114579">
          <w:marLeft w:val="0"/>
          <w:marRight w:val="0"/>
          <w:marTop w:val="0"/>
          <w:marBottom w:val="0"/>
          <w:divBdr>
            <w:top w:val="none" w:sz="0" w:space="0" w:color="auto"/>
            <w:left w:val="none" w:sz="0" w:space="0" w:color="auto"/>
            <w:bottom w:val="none" w:sz="0" w:space="0" w:color="auto"/>
            <w:right w:val="none" w:sz="0" w:space="0" w:color="auto"/>
          </w:divBdr>
        </w:div>
        <w:div w:id="1790860222">
          <w:marLeft w:val="0"/>
          <w:marRight w:val="0"/>
          <w:marTop w:val="0"/>
          <w:marBottom w:val="0"/>
          <w:divBdr>
            <w:top w:val="none" w:sz="0" w:space="0" w:color="auto"/>
            <w:left w:val="none" w:sz="0" w:space="0" w:color="auto"/>
            <w:bottom w:val="none" w:sz="0" w:space="0" w:color="auto"/>
            <w:right w:val="none" w:sz="0" w:space="0" w:color="auto"/>
          </w:divBdr>
        </w:div>
      </w:divsChild>
    </w:div>
    <w:div w:id="1970814036">
      <w:bodyDiv w:val="1"/>
      <w:marLeft w:val="0"/>
      <w:marRight w:val="0"/>
      <w:marTop w:val="0"/>
      <w:marBottom w:val="0"/>
      <w:divBdr>
        <w:top w:val="none" w:sz="0" w:space="0" w:color="auto"/>
        <w:left w:val="none" w:sz="0" w:space="0" w:color="auto"/>
        <w:bottom w:val="none" w:sz="0" w:space="0" w:color="auto"/>
        <w:right w:val="none" w:sz="0" w:space="0" w:color="auto"/>
      </w:divBdr>
      <w:divsChild>
        <w:div w:id="261305988">
          <w:marLeft w:val="0"/>
          <w:marRight w:val="0"/>
          <w:marTop w:val="0"/>
          <w:marBottom w:val="0"/>
          <w:divBdr>
            <w:top w:val="none" w:sz="0" w:space="0" w:color="auto"/>
            <w:left w:val="none" w:sz="0" w:space="0" w:color="auto"/>
            <w:bottom w:val="none" w:sz="0" w:space="0" w:color="auto"/>
            <w:right w:val="none" w:sz="0" w:space="0" w:color="auto"/>
          </w:divBdr>
        </w:div>
        <w:div w:id="1908108129">
          <w:marLeft w:val="0"/>
          <w:marRight w:val="0"/>
          <w:marTop w:val="0"/>
          <w:marBottom w:val="0"/>
          <w:divBdr>
            <w:top w:val="none" w:sz="0" w:space="0" w:color="auto"/>
            <w:left w:val="none" w:sz="0" w:space="0" w:color="auto"/>
            <w:bottom w:val="none" w:sz="0" w:space="0" w:color="auto"/>
            <w:right w:val="none" w:sz="0" w:space="0" w:color="auto"/>
          </w:divBdr>
        </w:div>
        <w:div w:id="5328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46990699/define-token-to-match-any-str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3</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Li</dc:creator>
  <cp:keywords/>
  <dc:description/>
  <cp:lastModifiedBy>Yuhan Li</cp:lastModifiedBy>
  <cp:revision>155</cp:revision>
  <dcterms:created xsi:type="dcterms:W3CDTF">2021-03-14T04:15:00Z</dcterms:created>
  <dcterms:modified xsi:type="dcterms:W3CDTF">2021-03-15T00:20:00Z</dcterms:modified>
</cp:coreProperties>
</file>