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In host pc: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Open SQL Server Configuration Manager. Click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Start</w:t>
      </w:r>
      <w:r>
        <w:rPr>
          <w:rFonts w:ascii="Georgia" w:hAnsi="Georgia"/>
          <w:color w:val="444444"/>
          <w:shd w:val="clear" w:color="auto" w:fill="FFFFFF"/>
        </w:rPr>
        <w:t> -&gt;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Programs</w:t>
      </w:r>
      <w:r>
        <w:rPr>
          <w:rFonts w:ascii="Georgia" w:hAnsi="Georgia"/>
          <w:color w:val="444444"/>
          <w:shd w:val="clear" w:color="auto" w:fill="FFFFFF"/>
        </w:rPr>
        <w:t> -&gt;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Microsoft SQL Server 2008</w:t>
      </w:r>
      <w:r>
        <w:rPr>
          <w:rFonts w:ascii="Georgia" w:hAnsi="Georgia"/>
          <w:color w:val="444444"/>
          <w:shd w:val="clear" w:color="auto" w:fill="FFFFFF"/>
        </w:rPr>
        <w:t> -&gt;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Configuration Tools</w:t>
      </w:r>
      <w:r>
        <w:rPr>
          <w:rFonts w:ascii="Georgia" w:hAnsi="Georgia"/>
          <w:color w:val="444444"/>
          <w:shd w:val="clear" w:color="auto" w:fill="FFFFFF"/>
        </w:rPr>
        <w:t> -&gt;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 Configuration Manager</w:t>
      </w:r>
      <w:r>
        <w:rPr>
          <w:rFonts w:ascii="Georgia" w:hAnsi="Georgia"/>
          <w:color w:val="444444"/>
          <w:shd w:val="clear" w:color="auto" w:fill="FFFFFF"/>
        </w:rPr>
        <w:t>.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</w:rPr>
      </w:pP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On SQL Server Configuration Manager,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 Services</w:t>
      </w:r>
      <w:r>
        <w:rPr>
          <w:rFonts w:ascii="Georgia" w:hAnsi="Georgia"/>
          <w:color w:val="444444"/>
          <w:shd w:val="clear" w:color="auto" w:fill="FFFFFF"/>
        </w:rPr>
        <w:t> on the left window. If the state on SQL Server Browser is not running, you have to configure and start the service. 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On SQL Server Configuration Manager,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 Services</w:t>
      </w:r>
      <w:r>
        <w:rPr>
          <w:rFonts w:ascii="Georgia" w:hAnsi="Georgia"/>
          <w:color w:val="444444"/>
          <w:shd w:val="clear" w:color="auto" w:fill="FFFFFF"/>
        </w:rPr>
        <w:t> on the left window. If the state on SQL Server Browser is not running, you have to configure and start the service. 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On SQL Server Browser Properties, move to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Service</w:t>
      </w:r>
      <w:r>
        <w:rPr>
          <w:rFonts w:ascii="Georgia" w:hAnsi="Georgia"/>
          <w:color w:val="444444"/>
          <w:shd w:val="clear" w:color="auto" w:fill="FFFFFF"/>
        </w:rPr>
        <w:t> tab and change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Start Mode</w:t>
      </w:r>
      <w:r>
        <w:rPr>
          <w:rFonts w:ascii="Georgia" w:hAnsi="Georgia"/>
          <w:color w:val="444444"/>
          <w:shd w:val="clear" w:color="auto" w:fill="FFFFFF"/>
        </w:rPr>
        <w:t> to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Automatic</w:t>
      </w:r>
      <w:r>
        <w:rPr>
          <w:rFonts w:ascii="Georgia" w:hAnsi="Georgia"/>
          <w:color w:val="444444"/>
          <w:shd w:val="clear" w:color="auto" w:fill="FFFFFF"/>
        </w:rPr>
        <w:t>. Therefore, the service will be start automatically when the computer starts. Click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OK</w:t>
      </w:r>
      <w:r>
        <w:rPr>
          <w:rFonts w:ascii="Georgia" w:hAnsi="Georgia"/>
          <w:color w:val="444444"/>
          <w:shd w:val="clear" w:color="auto" w:fill="FFFFFF"/>
        </w:rPr>
        <w:t> to apply changes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Back to SQL Server Configuration Manager, right-click on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 Bowser</w:t>
      </w:r>
      <w:r>
        <w:rPr>
          <w:rFonts w:ascii="Georgia" w:hAnsi="Georgia"/>
          <w:color w:val="444444"/>
          <w:shd w:val="clear" w:color="auto" w:fill="FFFFFF"/>
        </w:rPr>
        <w:t> on the right window and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Start</w:t>
      </w:r>
      <w:r>
        <w:rPr>
          <w:rFonts w:ascii="Georgia" w:hAnsi="Georgia"/>
          <w:color w:val="444444"/>
          <w:shd w:val="clear" w:color="auto" w:fill="FFFFFF"/>
        </w:rPr>
        <w:t> to start the service.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On the left window, expand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 Network Configuration</w:t>
      </w:r>
      <w:r>
        <w:rPr>
          <w:rFonts w:ascii="Georgia" w:hAnsi="Georgia"/>
          <w:color w:val="444444"/>
          <w:shd w:val="clear" w:color="auto" w:fill="FFFFFF"/>
        </w:rPr>
        <w:t> -&gt;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 xml:space="preserve">Protocols for 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MSB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</w:t>
      </w:r>
      <w:r>
        <w:rPr>
          <w:rFonts w:ascii="Georgia" w:hAnsi="Georgia"/>
          <w:color w:val="444444"/>
          <w:shd w:val="clear" w:color="auto" w:fill="FFFFFF"/>
        </w:rPr>
        <w:t>. You see that TCP/IP protocol status is disabled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Right-click on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TCP/IP</w:t>
      </w:r>
      <w:r>
        <w:rPr>
          <w:rFonts w:ascii="Georgia" w:hAnsi="Georgia"/>
          <w:color w:val="444444"/>
          <w:shd w:val="clear" w:color="auto" w:fill="FFFFFF"/>
        </w:rPr>
        <w:t> and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Enable</w:t>
      </w:r>
      <w:r>
        <w:rPr>
          <w:rFonts w:ascii="Georgia" w:hAnsi="Georgia"/>
          <w:color w:val="444444"/>
          <w:shd w:val="clear" w:color="auto" w:fill="FFFFFF"/>
        </w:rPr>
        <w:t> to enable the protocol.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On the left window,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 Services</w:t>
      </w:r>
      <w:r>
        <w:rPr>
          <w:rFonts w:ascii="Georgia" w:hAnsi="Georgia"/>
          <w:color w:val="444444"/>
          <w:shd w:val="clear" w:color="auto" w:fill="FFFFFF"/>
        </w:rPr>
        <w:t>.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</w:t>
      </w:r>
      <w:r>
        <w:rPr>
          <w:rFonts w:ascii="Georgia" w:hAnsi="Georgia"/>
          <w:color w:val="444444"/>
          <w:shd w:val="clear" w:color="auto" w:fill="FFFFFF"/>
        </w:rPr>
        <w:t> on the right window -&gt; click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Restart</w:t>
      </w:r>
      <w:r>
        <w:rPr>
          <w:rFonts w:ascii="Georgia" w:hAnsi="Georgia"/>
          <w:color w:val="444444"/>
          <w:shd w:val="clear" w:color="auto" w:fill="FFFFFF"/>
        </w:rPr>
        <w:t>. The SQL Server service will be restarted.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Open Microsoft SQL Server Management Studio and connect to the SQL Server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Right-click on the SQL Server Instance and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Properties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On Server Properties,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Security</w:t>
      </w:r>
      <w:r>
        <w:rPr>
          <w:rFonts w:ascii="Georgia" w:hAnsi="Georgia"/>
          <w:color w:val="444444"/>
          <w:shd w:val="clear" w:color="auto" w:fill="FFFFFF"/>
        </w:rPr>
        <w:t> on the left window. Then,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SQL Server and Windows Authentication</w:t>
      </w:r>
      <w:r>
        <w:rPr>
          <w:rFonts w:ascii="Georgia" w:hAnsi="Georgia"/>
          <w:color w:val="444444"/>
          <w:shd w:val="clear" w:color="auto" w:fill="FFFFFF"/>
        </w:rPr>
        <w:t> mode.</w:t>
      </w:r>
    </w:p>
    <w:p w:rsidR="007735F9" w:rsidRDefault="007735F9" w:rsidP="007735F9">
      <w:pPr>
        <w:shd w:val="clear" w:color="auto" w:fill="FFFFFF"/>
        <w:spacing w:after="225" w:line="240" w:lineRule="auto"/>
        <w:textAlignment w:val="baseline"/>
        <w:rPr>
          <w:rFonts w:ascii="Georgia" w:hAnsi="Georgia"/>
          <w:b/>
          <w:bCs/>
          <w:color w:val="444444"/>
          <w:shd w:val="clear" w:color="auto" w:fill="FFFFFF"/>
        </w:rPr>
      </w:pPr>
      <w:r>
        <w:rPr>
          <w:rFonts w:ascii="Georgia" w:hAnsi="Georgia"/>
          <w:color w:val="444444"/>
          <w:shd w:val="clear" w:color="auto" w:fill="FFFFFF"/>
        </w:rPr>
        <w:t>Right-click on the SQL Server Instance and select </w:t>
      </w:r>
      <w:r>
        <w:rPr>
          <w:rStyle w:val="Strong"/>
          <w:rFonts w:ascii="Georgia" w:hAnsi="Georgia"/>
          <w:color w:val="444444"/>
          <w:bdr w:val="none" w:sz="0" w:space="0" w:color="auto" w:frame="1"/>
          <w:shd w:val="clear" w:color="auto" w:fill="FFFFFF"/>
        </w:rPr>
        <w:t>Restart</w:t>
      </w:r>
      <w:r>
        <w:rPr>
          <w:rFonts w:ascii="Georgia" w:hAnsi="Georgia"/>
          <w:color w:val="444444"/>
          <w:shd w:val="clear" w:color="auto" w:fill="FFFFFF"/>
        </w:rPr>
        <w:t>.</w:t>
      </w:r>
    </w:p>
    <w:p w:rsidR="00135483" w:rsidRDefault="00135483"/>
    <w:p w:rsidR="007735F9" w:rsidRPr="007735F9" w:rsidRDefault="007735F9" w:rsidP="0077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5F9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Check and/or set, your firewall settings for the computer that is hosting the SQL Server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.</w:t>
      </w:r>
      <w:r w:rsidRPr="007735F9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If you are using Windows 7 then go to Control Panel and search for "Firewall" click on "Allow a program through Windows Firewall".</w:t>
      </w:r>
    </w:p>
    <w:p w:rsidR="007735F9" w:rsidRPr="007735F9" w:rsidRDefault="007735F9" w:rsidP="007735F9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t>Create an inbound rule for port TCP 1433 - allow the connection</w:t>
      </w:r>
    </w:p>
    <w:p w:rsidR="007735F9" w:rsidRDefault="007735F9" w:rsidP="007735F9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t>Create an outbound rule for port TCP 1433 - allow the connection</w:t>
      </w:r>
    </w:p>
    <w:p w:rsidR="007735F9" w:rsidRDefault="007735F9" w:rsidP="007735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735F9" w:rsidRDefault="007735F9" w:rsidP="007735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735F9" w:rsidRPr="007735F9" w:rsidRDefault="007735F9" w:rsidP="007735F9">
      <w:pPr>
        <w:shd w:val="clear" w:color="auto" w:fill="FFFFFF"/>
        <w:spacing w:after="12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t>When you are finished with the firewall settings you are going to want to check one more thing. Open up the "SQL Server Configuration Manager" locate: SQL Server Network Configuration - Protocols for SQL (or equivalent) - TCP/IP</w:t>
      </w:r>
    </w:p>
    <w:p w:rsidR="007735F9" w:rsidRPr="007735F9" w:rsidRDefault="007735F9" w:rsidP="007735F9">
      <w:pPr>
        <w:numPr>
          <w:ilvl w:val="1"/>
          <w:numId w:val="4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t>Double click on TCP/IP</w:t>
      </w:r>
    </w:p>
    <w:p w:rsidR="007735F9" w:rsidRPr="007735F9" w:rsidRDefault="007735F9" w:rsidP="007735F9">
      <w:pPr>
        <w:numPr>
          <w:ilvl w:val="1"/>
          <w:numId w:val="4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t>Click on the IP Addresses tab</w:t>
      </w:r>
    </w:p>
    <w:p w:rsidR="007735F9" w:rsidRPr="007735F9" w:rsidRDefault="007735F9" w:rsidP="007735F9">
      <w:pPr>
        <w:numPr>
          <w:ilvl w:val="1"/>
          <w:numId w:val="4"/>
        </w:numPr>
        <w:shd w:val="clear" w:color="auto" w:fill="FFFFFF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Under IP1 set the TCP Port to 1433 if it hasn't been already</w:t>
      </w:r>
    </w:p>
    <w:p w:rsidR="007735F9" w:rsidRPr="007735F9" w:rsidRDefault="007735F9" w:rsidP="007735F9">
      <w:pPr>
        <w:numPr>
          <w:ilvl w:val="1"/>
          <w:numId w:val="4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t>Under IP All set the TCP Port to 1433 if it hasn't been already</w:t>
      </w:r>
    </w:p>
    <w:p w:rsidR="007735F9" w:rsidRPr="007735F9" w:rsidRDefault="007735F9" w:rsidP="007735F9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735F9">
        <w:rPr>
          <w:rFonts w:ascii="inherit" w:eastAsia="Times New Roman" w:hAnsi="inherit" w:cs="Arial"/>
          <w:color w:val="242729"/>
          <w:sz w:val="23"/>
          <w:szCs w:val="23"/>
        </w:rPr>
        <w:t>Restart SQL Server and SQL Browser (do both just to be on the safe side)</w:t>
      </w:r>
    </w:p>
    <w:p w:rsidR="007735F9" w:rsidRPr="007735F9" w:rsidRDefault="007735F9" w:rsidP="007735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735F9" w:rsidRDefault="007735F9"/>
    <w:p w:rsidR="007735F9" w:rsidRDefault="007735F9">
      <w:r>
        <w:t>In client:</w:t>
      </w:r>
    </w:p>
    <w:p w:rsidR="007735F9" w:rsidRPr="007735F9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On a second computer that contains the SQL Server client tools, log in with an account authorized to connect to SQL Server, and open Management Studio.</w:t>
      </w:r>
    </w:p>
    <w:p w:rsidR="007735F9" w:rsidRPr="007735F9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In the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Connect to Server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 dialog box, confirm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Database Engine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 in the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Server type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 box.</w:t>
      </w:r>
    </w:p>
    <w:p w:rsidR="007735F9" w:rsidRPr="007735F9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In the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Server name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 box, type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tcp: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 to specify the protocol, followed by the computer name, a comma, and the port number. To connect to the default instance, the port 1433 is implied and can be omitted; therefore, type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tcp: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. In our example for a named instance, type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tcp:,49172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7735F9" w:rsidRPr="007735F9" w:rsidRDefault="007735F9" w:rsidP="007735F9">
      <w:pPr>
        <w:shd w:val="clear" w:color="auto" w:fill="F5F5F5"/>
        <w:spacing w:after="120" w:line="240" w:lineRule="auto"/>
        <w:ind w:left="570"/>
        <w:outlineLvl w:val="4"/>
        <w:rPr>
          <w:rFonts w:ascii="Segoe UI Semibold" w:eastAsia="Times New Roman" w:hAnsi="Segoe UI Semibold" w:cs="Segoe UI"/>
          <w:color w:val="0050C5"/>
          <w:spacing w:val="15"/>
          <w:sz w:val="20"/>
          <w:szCs w:val="20"/>
        </w:rPr>
      </w:pPr>
      <w:r w:rsidRPr="007735F9">
        <w:rPr>
          <w:rFonts w:ascii="Segoe UI Semibold" w:eastAsia="Times New Roman" w:hAnsi="Segoe UI Semibold" w:cs="Segoe UI"/>
          <w:color w:val="0050C5"/>
          <w:spacing w:val="15"/>
          <w:sz w:val="20"/>
          <w:szCs w:val="20"/>
        </w:rPr>
        <w:t>Note</w:t>
      </w:r>
    </w:p>
    <w:p w:rsidR="007735F9" w:rsidRPr="007735F9" w:rsidRDefault="007735F9" w:rsidP="007735F9">
      <w:pPr>
        <w:shd w:val="clear" w:color="auto" w:fill="F5F5F5"/>
        <w:spacing w:before="100" w:beforeAutospacing="1" w:line="240" w:lineRule="auto"/>
        <w:ind w:left="570"/>
        <w:rPr>
          <w:rFonts w:ascii="Segoe UI" w:eastAsia="Times New Roman" w:hAnsi="Segoe UI" w:cs="Segoe UI"/>
          <w:color w:val="333333"/>
          <w:sz w:val="24"/>
          <w:szCs w:val="24"/>
        </w:rPr>
      </w:pPr>
      <w:r w:rsidRPr="007735F9">
        <w:rPr>
          <w:rFonts w:ascii="Segoe UI" w:eastAsia="Times New Roman" w:hAnsi="Segoe UI" w:cs="Segoe UI"/>
          <w:color w:val="333333"/>
          <w:sz w:val="24"/>
          <w:szCs w:val="24"/>
        </w:rPr>
        <w:t>If you omit </w:t>
      </w:r>
      <w:r w:rsidRPr="007735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tcp:</w:t>
      </w:r>
      <w:r w:rsidRPr="007735F9">
        <w:rPr>
          <w:rFonts w:ascii="Segoe UI" w:eastAsia="Times New Roman" w:hAnsi="Segoe UI" w:cs="Segoe UI"/>
          <w:color w:val="333333"/>
          <w:sz w:val="24"/>
          <w:szCs w:val="24"/>
        </w:rPr>
        <w:t> from the </w:t>
      </w:r>
      <w:r w:rsidRPr="007735F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Server name</w:t>
      </w:r>
      <w:r w:rsidRPr="007735F9">
        <w:rPr>
          <w:rFonts w:ascii="Segoe UI" w:eastAsia="Times New Roman" w:hAnsi="Segoe UI" w:cs="Segoe UI"/>
          <w:color w:val="333333"/>
          <w:sz w:val="24"/>
          <w:szCs w:val="24"/>
        </w:rPr>
        <w:t> box, then the client will attempt all protocols that are enabled, in the order specified in the client configuration.</w:t>
      </w:r>
    </w:p>
    <w:p w:rsidR="007735F9" w:rsidRDefault="007735F9" w:rsidP="007735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In the </w:t>
      </w:r>
      <w:r w:rsidRPr="007735F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Authentication</w:t>
      </w: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> box, confirm what is needed</w:t>
      </w:r>
    </w:p>
    <w:p w:rsidR="007735F9" w:rsidRDefault="007735F9" w:rsidP="007735F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7735F9" w:rsidRDefault="007735F9" w:rsidP="007735F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For example:</w:t>
      </w:r>
    </w:p>
    <w:p w:rsidR="007735F9" w:rsidRDefault="007735F9" w:rsidP="007735F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If host computer name is : Sayar8-PC then</w:t>
      </w:r>
    </w:p>
    <w:p w:rsidR="007735F9" w:rsidRDefault="007735F9" w:rsidP="007735F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Client server name is : tcp:Sayar8-PC,1433</w:t>
      </w:r>
    </w:p>
    <w:p w:rsidR="007735F9" w:rsidRDefault="007735F9" w:rsidP="007735F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8482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9" w:rsidRDefault="007735F9" w:rsidP="007735F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</w:p>
    <w:p w:rsidR="007735F9" w:rsidRPr="007735F9" w:rsidRDefault="007735F9" w:rsidP="007735F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735F9">
        <w:rPr>
          <w:rFonts w:ascii="Segoe UI" w:eastAsia="Times New Roman" w:hAnsi="Segoe UI" w:cs="Segoe UI"/>
          <w:color w:val="222222"/>
          <w:sz w:val="24"/>
          <w:szCs w:val="24"/>
        </w:rPr>
        <w:t xml:space="preserve">Get </w:t>
      </w:r>
      <w:r>
        <w:rPr>
          <w:rFonts w:ascii="Segoe UI" w:eastAsia="Times New Roman" w:hAnsi="Segoe UI" w:cs="Segoe UI"/>
          <w:color w:val="222222"/>
          <w:sz w:val="24"/>
          <w:szCs w:val="24"/>
        </w:rPr>
        <w:t>host computer name from: host pc/my computer/ right click/ properties/ computer name is shown</w:t>
      </w:r>
      <w:bookmarkStart w:id="0" w:name="_GoBack"/>
      <w:bookmarkEnd w:id="0"/>
    </w:p>
    <w:p w:rsidR="007735F9" w:rsidRDefault="007735F9"/>
    <w:sectPr w:rsidR="00773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84D"/>
    <w:multiLevelType w:val="multilevel"/>
    <w:tmpl w:val="4B22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65C02"/>
    <w:multiLevelType w:val="multilevel"/>
    <w:tmpl w:val="13B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B7F3F"/>
    <w:multiLevelType w:val="multilevel"/>
    <w:tmpl w:val="BFB2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226AF"/>
    <w:multiLevelType w:val="multilevel"/>
    <w:tmpl w:val="837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63"/>
    <w:rsid w:val="00135483"/>
    <w:rsid w:val="00294063"/>
    <w:rsid w:val="007735F9"/>
    <w:rsid w:val="0091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D1EB"/>
  <w15:chartTrackingRefBased/>
  <w15:docId w15:val="{251F2A74-ACF1-4369-91AE-A60D8433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735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73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2809">
          <w:marLeft w:val="0"/>
          <w:marRight w:val="0"/>
          <w:marTop w:val="120"/>
          <w:marBottom w:val="210"/>
          <w:divBdr>
            <w:top w:val="single" w:sz="6" w:space="12" w:color="0050C5"/>
            <w:left w:val="single" w:sz="6" w:space="12" w:color="0050C5"/>
            <w:bottom w:val="single" w:sz="6" w:space="12" w:color="0050C5"/>
            <w:right w:val="single" w:sz="6" w:space="12" w:color="0050C5"/>
          </w:divBdr>
        </w:div>
      </w:divsChild>
    </w:div>
    <w:div w:id="1247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</dc:creator>
  <cp:keywords/>
  <dc:description/>
  <cp:lastModifiedBy>etl</cp:lastModifiedBy>
  <cp:revision>2</cp:revision>
  <dcterms:created xsi:type="dcterms:W3CDTF">2017-09-13T11:38:00Z</dcterms:created>
  <dcterms:modified xsi:type="dcterms:W3CDTF">2017-09-13T11:49:00Z</dcterms:modified>
</cp:coreProperties>
</file>