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D536" w14:textId="4A872D5E" w:rsidR="002D261B" w:rsidRPr="00C63A8A" w:rsidRDefault="002D261B" w:rsidP="002D261B">
      <w:pPr>
        <w:jc w:val="center"/>
        <w:rPr>
          <w:rFonts w:ascii="TH SarabunPSK" w:hAnsi="TH SarabunPSK" w:cs="TH SarabunPSK"/>
          <w:b/>
          <w:bCs/>
          <w:szCs w:val="24"/>
        </w:rPr>
      </w:pPr>
      <w:r w:rsidRPr="00C63A8A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C63A8A">
        <w:rPr>
          <w:rFonts w:ascii="TH SarabunPSK" w:hAnsi="TH SarabunPSK" w:cs="TH SarabunPSK"/>
          <w:b/>
          <w:bCs/>
          <w:szCs w:val="24"/>
        </w:rPr>
        <w:t>256</w:t>
      </w:r>
      <w:r w:rsidR="00C63A8A">
        <w:rPr>
          <w:rFonts w:ascii="TH SarabunPSK" w:hAnsi="TH SarabunPSK" w:cs="TH SarabunPSK" w:hint="cs"/>
          <w:b/>
          <w:bCs/>
          <w:szCs w:val="24"/>
          <w:cs/>
        </w:rPr>
        <w:t>6</w:t>
      </w:r>
    </w:p>
    <w:p w14:paraId="4A8D492A" w14:textId="77777777" w:rsidR="002D261B" w:rsidRPr="00C63A8A" w:rsidRDefault="002D261B" w:rsidP="002D261B">
      <w:pPr>
        <w:jc w:val="center"/>
        <w:rPr>
          <w:rFonts w:ascii="TH SarabunPSK" w:hAnsi="TH SarabunPSK" w:cs="TH SarabunPSK"/>
          <w:b/>
          <w:bCs/>
          <w:szCs w:val="24"/>
        </w:rPr>
      </w:pPr>
      <w:r w:rsidRPr="00C63A8A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C63A8A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293CB437" w14:textId="77777777" w:rsidR="002D261B" w:rsidRPr="00C63A8A" w:rsidRDefault="002D261B" w:rsidP="002D261B">
      <w:pPr>
        <w:rPr>
          <w:rFonts w:ascii="TH SarabunPSK" w:hAnsi="TH SarabunPSK" w:cs="TH SarabunPSK"/>
          <w:szCs w:val="24"/>
          <w:cs/>
        </w:rPr>
      </w:pPr>
      <w:r w:rsidRPr="00C63A8A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C63A8A">
        <w:rPr>
          <w:rFonts w:ascii="TH SarabunPSK" w:hAnsi="TH SarabunPSK" w:cs="TH SarabunPSK"/>
          <w:szCs w:val="24"/>
          <w:cs/>
        </w:rPr>
        <w:t xml:space="preserve">    โครงการส่งเสริมสุขภาพผู้สูงอายุกลุ่มติดบ้าน ติดเตียง และผู้พิการ อำเภอ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szCs w:val="24"/>
          <w:cs/>
        </w:rPr>
        <w:t>ยาณิวัฒนา จังหวัดเชียงใหม่ ประจำปีงบประมาณ 2566</w:t>
      </w:r>
    </w:p>
    <w:p w14:paraId="18DA614C" w14:textId="77777777" w:rsidR="002D261B" w:rsidRPr="00C63A8A" w:rsidRDefault="002D261B" w:rsidP="002D261B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63A8A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0CD366BF" w14:textId="77777777" w:rsidR="002D261B" w:rsidRPr="00C63A8A" w:rsidRDefault="002D261B" w:rsidP="002D261B">
      <w:pPr>
        <w:jc w:val="thaiDistribute"/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szCs w:val="24"/>
          <w:cs/>
        </w:rPr>
        <w:tab/>
        <w:t>สังคมไทย ก้าวสู่สังคมผู้สูงอายุ ในปี พ.ศ. 2564  มีจำนวนและสัดส่วนมากขึ้น โดยมีผู้สูงอายุที่มีอายุ 60 ปีขึ้นไป ร้อยละ 20 ผู้สูงอายุที่มีอายุตั้งแต่ 65 ปีขึ้นไป ร้อยละ 14 จังหวัดเชียงใหม่มีประชากร 1</w:t>
      </w:r>
      <w:r w:rsidRPr="00C63A8A">
        <w:rPr>
          <w:rFonts w:ascii="TH SarabunPSK" w:hAnsi="TH SarabunPSK" w:cs="TH SarabunPSK"/>
          <w:szCs w:val="24"/>
        </w:rPr>
        <w:t>,</w:t>
      </w:r>
      <w:r w:rsidRPr="00C63A8A">
        <w:rPr>
          <w:rFonts w:ascii="TH SarabunPSK" w:hAnsi="TH SarabunPSK" w:cs="TH SarabunPSK"/>
          <w:szCs w:val="24"/>
          <w:cs/>
        </w:rPr>
        <w:t>789</w:t>
      </w:r>
      <w:r w:rsidRPr="00C63A8A">
        <w:rPr>
          <w:rFonts w:ascii="TH SarabunPSK" w:hAnsi="TH SarabunPSK" w:cs="TH SarabunPSK"/>
          <w:szCs w:val="24"/>
        </w:rPr>
        <w:t>,</w:t>
      </w:r>
      <w:r w:rsidRPr="00C63A8A">
        <w:rPr>
          <w:rFonts w:ascii="TH SarabunPSK" w:hAnsi="TH SarabunPSK" w:cs="TH SarabunPSK"/>
          <w:szCs w:val="24"/>
          <w:cs/>
        </w:rPr>
        <w:t>385 คน เข้าสู่สังคมผู้สูงอายุ โดยมีผู้สูงอายุตั้งแต่ 60 ปี ขึ้นไป ร้อยละ 21.19 (จำนวน 379</w:t>
      </w:r>
      <w:r w:rsidRPr="00C63A8A">
        <w:rPr>
          <w:rFonts w:ascii="TH SarabunPSK" w:hAnsi="TH SarabunPSK" w:cs="TH SarabunPSK"/>
          <w:szCs w:val="24"/>
        </w:rPr>
        <w:t>,</w:t>
      </w:r>
      <w:r w:rsidRPr="00C63A8A">
        <w:rPr>
          <w:rFonts w:ascii="TH SarabunPSK" w:hAnsi="TH SarabunPSK" w:cs="TH SarabunPSK"/>
          <w:szCs w:val="24"/>
          <w:cs/>
        </w:rPr>
        <w:t>118 คน) ผู้สูงอายุที่มีอายุตั้งแต่ 65 ปีขึ้นไป ร้อยละ 13.87 (จำนวน 248</w:t>
      </w:r>
      <w:r w:rsidRPr="00C63A8A">
        <w:rPr>
          <w:rFonts w:ascii="TH SarabunPSK" w:hAnsi="TH SarabunPSK" w:cs="TH SarabunPSK"/>
          <w:szCs w:val="24"/>
        </w:rPr>
        <w:t>,</w:t>
      </w:r>
      <w:r w:rsidRPr="00C63A8A">
        <w:rPr>
          <w:rFonts w:ascii="TH SarabunPSK" w:hAnsi="TH SarabunPSK" w:cs="TH SarabunPSK"/>
          <w:szCs w:val="24"/>
          <w:cs/>
        </w:rPr>
        <w:t>104 คน) โดยการคัดกรองศักยภาพผู้สูงอายุ (</w:t>
      </w:r>
      <w:r w:rsidRPr="00C63A8A">
        <w:rPr>
          <w:rFonts w:ascii="TH SarabunPSK" w:hAnsi="TH SarabunPSK" w:cs="TH SarabunPSK"/>
          <w:szCs w:val="24"/>
        </w:rPr>
        <w:t xml:space="preserve">ADL) </w:t>
      </w:r>
      <w:r w:rsidRPr="00C63A8A">
        <w:rPr>
          <w:rFonts w:ascii="TH SarabunPSK" w:hAnsi="TH SarabunPSK" w:cs="TH SarabunPSK"/>
          <w:szCs w:val="24"/>
          <w:cs/>
        </w:rPr>
        <w:t>ในชุมชนเป้าหมาย ร้อยละ 100 คัดกรองได้ ร้อยละ 76.03 เป็นผู้สูงอายุติดสังคม ร้อยละ 97.17  ผู้สูงอายุติดบ้าน    ร้อยละ 2.31 ผู้สูงอายุติดเตียง ร้อยละ 0.53 ซึ่งอำเภอ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szCs w:val="24"/>
          <w:cs/>
        </w:rPr>
        <w:t>ยาณิวัฒนา พบกลุ่มผู้สูงอายุติดเตียง ร้อยละ 0.6 สูงกว่าภาพรวมจังหวัดและกลายเป็นกลุ่มผู้พิการ ผลการคัดกรองหกล้มของผู้สูงอายุอำเภอ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szCs w:val="24"/>
          <w:cs/>
        </w:rPr>
        <w:t>ยาณิวัฒนา ร้อยละ 91.8 มีผลต่ำกว่าภาพรวมจังหวัด และมีผลการคัดกรองที่ไม่ระบุ ร้อยละ 3.91 ซึ่งสูงกว่าภาพรวมจังหวัดเชียงใหม่</w:t>
      </w:r>
    </w:p>
    <w:p w14:paraId="25196177" w14:textId="77777777" w:rsidR="002D261B" w:rsidRPr="00C63A8A" w:rsidRDefault="002D261B" w:rsidP="002D261B">
      <w:pPr>
        <w:rPr>
          <w:rFonts w:ascii="TH SarabunPSK" w:hAnsi="TH SarabunPSK" w:cs="TH SarabunPSK"/>
          <w:b/>
          <w:bCs/>
          <w:szCs w:val="24"/>
          <w:u w:val="single"/>
        </w:rPr>
      </w:pPr>
      <w:r w:rsidRPr="00C63A8A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59BCCEEC" w14:textId="3BE35372" w:rsidR="002D261B" w:rsidRPr="00C63A8A" w:rsidRDefault="002D261B" w:rsidP="002D261B">
      <w:pPr>
        <w:jc w:val="thaiDistribute"/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szCs w:val="24"/>
          <w:cs/>
        </w:rPr>
        <w:tab/>
        <w:t>สำนักงานสธารณสุขอำเภอ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szCs w:val="24"/>
          <w:cs/>
        </w:rPr>
        <w:t>ยาณิวัฒนา ได้ตระหนักถึงความสำคัญในการพัฒนาสุขภาพและคุณภาพชีวิตของประชาชนโดยเฉพาะกลุ่มวัยผู้สูงอายุที่รวมถึงผู้พิการ จึงได้จัดทำแผนโครงการส่งเสริมสุขภาพผู้สูงอายุกลุ่มติดบ้าน ติดเตียง และผู้พิการ ในอำเภอ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C63A8A">
        <w:rPr>
          <w:rFonts w:ascii="TH SarabunPSK" w:hAnsi="TH SarabunPSK" w:cs="TH SarabunPSK"/>
          <w:szCs w:val="24"/>
          <w:cs/>
        </w:rPr>
        <w:t>ยาณิวัฒนา จังหวัดเชียงใหม่ ประจำปีงบประมาณ 2566 เพื่อดำเนินงานร่วมกับภาคีเครือข่ายในการดูแลผู้สูงอายุและผู้พิการให้มีสุขภาพและคุณภาพชีวิตที่ดีขึ้น</w:t>
      </w:r>
    </w:p>
    <w:p w14:paraId="3B5B1285" w14:textId="58A5B511" w:rsidR="002D261B" w:rsidRPr="00C63A8A" w:rsidRDefault="004F1555" w:rsidP="002D261B">
      <w:pPr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20479" wp14:editId="03181DEB">
                <wp:simplePos x="0" y="0"/>
                <wp:positionH relativeFrom="column">
                  <wp:posOffset>1043940</wp:posOffset>
                </wp:positionH>
                <wp:positionV relativeFrom="paragraph">
                  <wp:posOffset>40005</wp:posOffset>
                </wp:positionV>
                <wp:extent cx="126609" cy="98278"/>
                <wp:effectExtent l="0" t="0" r="26035" b="35560"/>
                <wp:wrapNone/>
                <wp:docPr id="9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09" cy="982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B9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82.2pt;margin-top:3.15pt;width:9.95pt;height: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"/>
            </w:pict>
          </mc:Fallback>
        </mc:AlternateContent>
      </w:r>
      <w:r w:rsidR="002D261B" w:rsidRPr="00C63A8A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2D261B" w:rsidRPr="00C63A8A">
        <w:rPr>
          <w:rFonts w:ascii="TH SarabunPSK" w:hAnsi="TH SarabunPSK" w:cs="TH SarabunPSK"/>
          <w:szCs w:val="24"/>
          <w:cs/>
        </w:rPr>
        <w:t xml:space="preserve">   </w:t>
      </w:r>
      <w:r w:rsidR="002D261B" w:rsidRPr="00C63A8A">
        <w:rPr>
          <w:rFonts w:ascii="TH SarabunPSK" w:hAnsi="TH SarabunPSK" w:cs="TH SarabunPSK"/>
          <w:szCs w:val="24"/>
        </w:rPr>
        <w:t xml:space="preserve">O </w:t>
      </w:r>
      <w:r w:rsidR="002D261B" w:rsidRPr="00C63A8A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2D261B" w:rsidRPr="00C63A8A">
        <w:rPr>
          <w:rFonts w:ascii="TH SarabunPSK" w:hAnsi="TH SarabunPSK" w:cs="TH SarabunPSK"/>
          <w:szCs w:val="24"/>
        </w:rPr>
        <w:t>O</w:t>
      </w:r>
      <w:r w:rsidR="002D261B" w:rsidRPr="00C63A8A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2D261B" w:rsidRPr="00C63A8A">
        <w:rPr>
          <w:rFonts w:ascii="TH SarabunPSK" w:hAnsi="TH SarabunPSK" w:cs="TH SarabunPSK"/>
          <w:szCs w:val="24"/>
        </w:rPr>
        <w:t xml:space="preserve">O </w:t>
      </w:r>
      <w:r w:rsidR="002D261B" w:rsidRPr="00C63A8A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2FE2498A" w14:textId="77777777" w:rsidR="002D261B" w:rsidRPr="00C63A8A" w:rsidRDefault="002D261B" w:rsidP="002D261B">
      <w:pPr>
        <w:ind w:left="2670" w:hanging="420"/>
        <w:rPr>
          <w:rFonts w:ascii="TH SarabunPSK" w:hAnsi="TH SarabunPSK" w:cs="TH SarabunPSK"/>
          <w:szCs w:val="24"/>
          <w:cs/>
        </w:rPr>
      </w:pPr>
      <w:r w:rsidRPr="00C63A8A">
        <w:rPr>
          <w:rFonts w:ascii="TH SarabunPSK" w:hAnsi="TH SarabunPSK" w:cs="TH SarabunPSK"/>
          <w:szCs w:val="24"/>
        </w:rPr>
        <w:t xml:space="preserve">O </w:t>
      </w:r>
      <w:proofErr w:type="gramStart"/>
      <w:r w:rsidRPr="00C63A8A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C63A8A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172C0914" w14:textId="04C61B4E" w:rsidR="002D261B" w:rsidRPr="00C63A8A" w:rsidRDefault="002D261B" w:rsidP="002D261B">
      <w:pPr>
        <w:ind w:left="2670" w:hanging="420"/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szCs w:val="24"/>
        </w:rPr>
        <w:t xml:space="preserve">O </w:t>
      </w:r>
      <w:proofErr w:type="gramStart"/>
      <w:r w:rsidRPr="00C63A8A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C63A8A">
        <w:rPr>
          <w:rFonts w:ascii="TH SarabunPSK" w:hAnsi="TH SarabunPSK" w:cs="TH SarabunPSK"/>
          <w:szCs w:val="24"/>
          <w:cs/>
        </w:rPr>
        <w:t xml:space="preserve"> ด้านการส่งเสริมสุขภาพ ป้องกันโรคและเป็นคุ้มครองผู้บริโภค (</w:t>
      </w:r>
      <w:r w:rsidRPr="00C63A8A">
        <w:rPr>
          <w:rFonts w:ascii="TH SarabunPSK" w:hAnsi="TH SarabunPSK" w:cs="TH SarabunPSK"/>
          <w:szCs w:val="24"/>
        </w:rPr>
        <w:t>PP&amp;P Excellence)</w:t>
      </w:r>
    </w:p>
    <w:p w14:paraId="0F6504DB" w14:textId="60C28501" w:rsidR="002D261B" w:rsidRPr="00C63A8A" w:rsidRDefault="004F1555" w:rsidP="002D261B">
      <w:pPr>
        <w:ind w:left="2670" w:hanging="420"/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89045" wp14:editId="2FD792ED">
                <wp:simplePos x="0" y="0"/>
                <wp:positionH relativeFrom="column">
                  <wp:posOffset>5559425</wp:posOffset>
                </wp:positionH>
                <wp:positionV relativeFrom="paragraph">
                  <wp:posOffset>187325</wp:posOffset>
                </wp:positionV>
                <wp:extent cx="99238" cy="168674"/>
                <wp:effectExtent l="0" t="0" r="34290" b="22225"/>
                <wp:wrapNone/>
                <wp:docPr id="8" name="ลูกศรเชื่อมต่อแบบ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238" cy="1686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BAF1C" id="ลูกศรเชื่อมต่อแบบตรง 8" o:spid="_x0000_s1026" type="#_x0000_t32" style="position:absolute;margin-left:437.75pt;margin-top:14.75pt;width:7.8pt;height:13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"/>
            </w:pict>
          </mc:Fallback>
        </mc:AlternateContent>
      </w:r>
      <w:r w:rsidR="002D261B" w:rsidRPr="00C63A8A">
        <w:rPr>
          <w:rFonts w:ascii="TH SarabunPSK" w:hAnsi="TH SarabunPSK" w:cs="TH SarabunPSK"/>
          <w:szCs w:val="24"/>
        </w:rPr>
        <w:t xml:space="preserve">O </w:t>
      </w:r>
      <w:r w:rsidR="002D261B" w:rsidRPr="00C63A8A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="002D261B" w:rsidRPr="00C63A8A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="002D261B" w:rsidRPr="00C63A8A">
        <w:rPr>
          <w:rFonts w:ascii="TH SarabunPSK" w:hAnsi="TH SarabunPSK" w:cs="TH SarabunPSK"/>
          <w:szCs w:val="24"/>
          <w:cs/>
        </w:rPr>
        <w:t xml:space="preserve"> 4  ประเด็นยุทธศาสตร์ที่ : 1 </w:t>
      </w:r>
    </w:p>
    <w:p w14:paraId="31780F11" w14:textId="0D787238" w:rsidR="001D439C" w:rsidRPr="00C63A8A" w:rsidRDefault="001D439C" w:rsidP="001D439C">
      <w:pPr>
        <w:rPr>
          <w:rFonts w:ascii="TH SarabunPSK" w:hAnsi="TH SarabunPSK" w:cs="TH SarabunPSK"/>
          <w:szCs w:val="24"/>
        </w:rPr>
      </w:pPr>
      <w:r w:rsidRPr="00C63A8A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C63A8A">
        <w:rPr>
          <w:rFonts w:ascii="TH SarabunPSK" w:hAnsi="TH SarabunPSK" w:cs="TH SarabunPSK"/>
          <w:szCs w:val="24"/>
          <w:cs/>
        </w:rPr>
        <w:t xml:space="preserve">         </w:t>
      </w:r>
      <w:r w:rsidRPr="00C63A8A">
        <w:rPr>
          <w:rFonts w:ascii="TH SarabunPSK" w:hAnsi="TH SarabunPSK" w:cs="TH SarabunPSK"/>
          <w:szCs w:val="24"/>
        </w:rPr>
        <w:t>O</w:t>
      </w:r>
      <w:r w:rsidRPr="00C63A8A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C63A8A">
        <w:rPr>
          <w:rFonts w:ascii="TH SarabunPSK" w:hAnsi="TH SarabunPSK" w:cs="TH SarabunPSK"/>
          <w:szCs w:val="24"/>
        </w:rPr>
        <w:t>(</w:t>
      </w:r>
      <w:r w:rsidRPr="00C63A8A">
        <w:rPr>
          <w:rFonts w:ascii="TH SarabunPSK" w:hAnsi="TH SarabunPSK" w:cs="TH SarabunPSK"/>
          <w:szCs w:val="24"/>
          <w:cs/>
        </w:rPr>
        <w:t>ใส่รหัสกิจกรรม</w:t>
      </w:r>
      <w:r w:rsidRPr="00C63A8A">
        <w:rPr>
          <w:rFonts w:ascii="TH SarabunPSK" w:hAnsi="TH SarabunPSK" w:cs="TH SarabunPSK"/>
          <w:szCs w:val="24"/>
        </w:rPr>
        <w:t>)</w:t>
      </w:r>
      <w:r w:rsidRPr="00C63A8A">
        <w:rPr>
          <w:rFonts w:ascii="TH SarabunPSK" w:hAnsi="TH SarabunPSK" w:cs="TH SarabunPSK"/>
          <w:szCs w:val="24"/>
          <w:cs/>
        </w:rPr>
        <w:t xml:space="preserve">  </w:t>
      </w:r>
      <w:r w:rsidRPr="00C63A8A">
        <w:rPr>
          <w:rFonts w:ascii="TH SarabunPSK" w:hAnsi="TH SarabunPSK" w:cs="TH SarabunPSK"/>
          <w:szCs w:val="24"/>
        </w:rPr>
        <w:t>O</w:t>
      </w:r>
      <w:r w:rsidRPr="00C63A8A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C63A8A">
        <w:rPr>
          <w:rFonts w:ascii="TH SarabunPSK" w:hAnsi="TH SarabunPSK" w:cs="TH SarabunPSK"/>
          <w:szCs w:val="24"/>
        </w:rPr>
        <w:t xml:space="preserve">O </w:t>
      </w:r>
      <w:r w:rsidRPr="00C63A8A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C63A8A">
        <w:rPr>
          <w:rFonts w:ascii="TH SarabunPSK" w:hAnsi="TH SarabunPSK" w:cs="TH SarabunPSK"/>
          <w:szCs w:val="24"/>
        </w:rPr>
        <w:t xml:space="preserve">O </w:t>
      </w:r>
      <w:r w:rsidRPr="00C63A8A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C63A8A">
        <w:rPr>
          <w:rFonts w:ascii="TH SarabunPSK" w:hAnsi="TH SarabunPSK" w:cs="TH SarabunPSK"/>
          <w:szCs w:val="24"/>
        </w:rPr>
        <w:t xml:space="preserve">O </w:t>
      </w:r>
      <w:r w:rsidRPr="00C63A8A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C63A8A">
        <w:rPr>
          <w:rFonts w:ascii="TH SarabunPSK" w:hAnsi="TH SarabunPSK" w:cs="TH SarabunPSK"/>
          <w:szCs w:val="24"/>
        </w:rPr>
        <w:t>O</w:t>
      </w:r>
      <w:r w:rsidRPr="00C63A8A">
        <w:rPr>
          <w:rFonts w:ascii="TH SarabunPSK" w:hAnsi="TH SarabunPSK" w:cs="TH SarabunPSK"/>
          <w:szCs w:val="24"/>
          <w:cs/>
        </w:rPr>
        <w:t xml:space="preserve">  อื่นๆ (ระบุ................</w:t>
      </w:r>
      <w:r w:rsidRPr="00C63A8A">
        <w:rPr>
          <w:rFonts w:ascii="TH SarabunPSK" w:hAnsi="TH SarabunPSK" w:cs="TH SarabunPSK"/>
          <w:szCs w:val="24"/>
        </w:rPr>
        <w:t>)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701"/>
        <w:gridCol w:w="1701"/>
        <w:gridCol w:w="1701"/>
        <w:gridCol w:w="1276"/>
        <w:gridCol w:w="5386"/>
        <w:gridCol w:w="1483"/>
      </w:tblGrid>
      <w:tr w:rsidR="00E75881" w:rsidRPr="00C63A8A" w14:paraId="2BA374B6" w14:textId="77777777" w:rsidTr="00C63A8A">
        <w:trPr>
          <w:trHeight w:val="80"/>
          <w:tblHeader/>
        </w:trPr>
        <w:tc>
          <w:tcPr>
            <w:tcW w:w="1980" w:type="dxa"/>
          </w:tcPr>
          <w:p w14:paraId="1B5F3AEE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701" w:type="dxa"/>
          </w:tcPr>
          <w:p w14:paraId="2F646D64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701" w:type="dxa"/>
          </w:tcPr>
          <w:p w14:paraId="3AC56042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1701" w:type="dxa"/>
          </w:tcPr>
          <w:p w14:paraId="410A9007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276" w:type="dxa"/>
          </w:tcPr>
          <w:p w14:paraId="4D444465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5386" w:type="dxa"/>
          </w:tcPr>
          <w:p w14:paraId="4F00A717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6716F35F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483" w:type="dxa"/>
          </w:tcPr>
          <w:p w14:paraId="7683716E" w14:textId="77777777" w:rsidR="00597D14" w:rsidRPr="00C63A8A" w:rsidRDefault="00597D14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 (ระบุชื่อผู้รับผิดชอบ)</w:t>
            </w:r>
          </w:p>
        </w:tc>
      </w:tr>
      <w:tr w:rsidR="00E75881" w:rsidRPr="00C63A8A" w14:paraId="7CD40E79" w14:textId="77777777" w:rsidTr="00C63A8A">
        <w:tc>
          <w:tcPr>
            <w:tcW w:w="1980" w:type="dxa"/>
          </w:tcPr>
          <w:p w14:paraId="627CF4C8" w14:textId="74FF2177" w:rsidR="00597D14" w:rsidRPr="00C63A8A" w:rsidRDefault="00597D14" w:rsidP="00597D14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โครงการส่งเสริมสุขภาพผู้สูงอายุกลุ่มติดบ้าน</w:t>
            </w:r>
            <w:r w:rsid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br/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ติดเตียง และผู้พิการ อำเภอ</w:t>
            </w:r>
            <w:proofErr w:type="spellStart"/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กัล</w:t>
            </w:r>
            <w:proofErr w:type="spellEnd"/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ยาณิวัฒนา จังหวัดเชียงใหม่ ประจำปีงบประมาณ 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</w:rPr>
              <w:t>2566</w:t>
            </w:r>
          </w:p>
          <w:p w14:paraId="193D1E2B" w14:textId="77777777" w:rsidR="00597D14" w:rsidRPr="00C63A8A" w:rsidRDefault="00597D14" w:rsidP="00C63A8A">
            <w:pPr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701" w:type="dxa"/>
          </w:tcPr>
          <w:p w14:paraId="1055CAE6" w14:textId="15B94641" w:rsidR="00597D14" w:rsidRPr="00C63A8A" w:rsidRDefault="00597D14" w:rsidP="00C63A8A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1.เพื่อให้ผู้สูงอายุได้รับการดูแลส่งเสริมสุขภาพจากทีมสหสาขาวิชาชีพของหน่วยบริการด้านสุขภาพที่เกี่ยวข้อง</w:t>
            </w:r>
          </w:p>
          <w:p w14:paraId="5D5F8F0F" w14:textId="0E4A01C3" w:rsid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2.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เพื่อให้ผู้สูงอายุ</w:t>
            </w:r>
            <w:r w:rsidR="00C63A8A">
              <w:rPr>
                <w:rFonts w:ascii="TH SarabunPSK" w:hAnsi="TH SarabunPSK" w:cs="TH SarabunPSK" w:hint="cs"/>
                <w:szCs w:val="24"/>
                <w:cs/>
              </w:rPr>
              <w:t xml:space="preserve">ที่   </w:t>
            </w:r>
          </w:p>
          <w:p w14:paraId="417BA556" w14:textId="5A1B1E20" w:rsid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ติดบ้าน ติดเตียง และผู้</w:t>
            </w:r>
          </w:p>
          <w:p w14:paraId="116903CE" w14:textId="77777777" w:rsid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พิการ ได้รับการเยี่ยม</w:t>
            </w:r>
          </w:p>
          <w:p w14:paraId="46558A8F" w14:textId="3F82A10B" w:rsidR="00597D14" w:rsidRP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เสริมเติมพลังใจ</w:t>
            </w:r>
          </w:p>
          <w:p w14:paraId="652B86BA" w14:textId="77777777" w:rsid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3.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เพื่อให้ผู้สูงอายุติด</w:t>
            </w:r>
          </w:p>
          <w:p w14:paraId="12F310BA" w14:textId="77777777" w:rsid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บ้าน ติดเตียง และผู้</w:t>
            </w:r>
          </w:p>
          <w:p w14:paraId="5AB161D8" w14:textId="51DC7EA3" w:rsidR="00597D14" w:rsidRP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พิการ มีสุขภาพดีขึ้น </w:t>
            </w:r>
          </w:p>
          <w:p w14:paraId="58BB28FE" w14:textId="77777777" w:rsidR="00597D14" w:rsidRPr="00C63A8A" w:rsidRDefault="00597D14" w:rsidP="00C63A8A">
            <w:pPr>
              <w:ind w:left="207" w:hanging="207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701" w:type="dxa"/>
          </w:tcPr>
          <w:p w14:paraId="5A19B387" w14:textId="77777777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1.ผู้สูงอายุติดบ้านติดเตียงและผู้พิการ 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63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คน ในพื้นที่ </w:t>
            </w:r>
            <w:r w:rsidRPr="00C63A8A">
              <w:rPr>
                <w:rFonts w:ascii="TH SarabunPSK" w:hAnsi="TH SarabunPSK" w:cs="TH SarabunPSK"/>
                <w:szCs w:val="24"/>
              </w:rPr>
              <w:t>3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 ตำบล ของอำเภอ</w:t>
            </w:r>
            <w:proofErr w:type="spellStart"/>
            <w:r w:rsidRPr="00C63A8A">
              <w:rPr>
                <w:rFonts w:ascii="TH SarabunPSK" w:hAnsi="TH SarabunPSK" w:cs="TH SarabunPSK"/>
                <w:szCs w:val="24"/>
                <w:cs/>
              </w:rPr>
              <w:t>กัล</w:t>
            </w:r>
            <w:proofErr w:type="spellEnd"/>
            <w:r w:rsidRPr="00C63A8A">
              <w:rPr>
                <w:rFonts w:ascii="TH SarabunPSK" w:hAnsi="TH SarabunPSK" w:cs="TH SarabunPSK"/>
                <w:szCs w:val="24"/>
                <w:cs/>
              </w:rPr>
              <w:t>ยาณิวัฒนา จังหวัดเชียงใหม่</w:t>
            </w:r>
          </w:p>
          <w:p w14:paraId="1F207C28" w14:textId="67AAC827" w:rsidR="00597D14" w:rsidRPr="00C63A8A" w:rsidRDefault="00597D14" w:rsidP="00597D14">
            <w:pPr>
              <w:rPr>
                <w:rFonts w:ascii="TH SarabunPSK" w:hAnsi="TH SarabunPSK" w:cs="TH SarabunPSK"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2.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ผู้รับผิดชอบงานผู้สูงอายุ และ </w:t>
            </w:r>
            <w:proofErr w:type="spellStart"/>
            <w:r w:rsidRPr="00C63A8A">
              <w:rPr>
                <w:rFonts w:ascii="TH SarabunPSK" w:hAnsi="TH SarabunPSK" w:cs="TH SarabunPSK"/>
                <w:szCs w:val="24"/>
                <w:cs/>
              </w:rPr>
              <w:t>อส</w:t>
            </w:r>
            <w:proofErr w:type="spellEnd"/>
            <w:r w:rsidRPr="00C63A8A">
              <w:rPr>
                <w:rFonts w:ascii="TH SarabunPSK" w:hAnsi="TH SarabunPSK" w:cs="TH SarabunPSK"/>
                <w:szCs w:val="24"/>
                <w:cs/>
              </w:rPr>
              <w:t>ม. จำนวน 30 คน</w:t>
            </w:r>
          </w:p>
        </w:tc>
        <w:tc>
          <w:tcPr>
            <w:tcW w:w="1701" w:type="dxa"/>
          </w:tcPr>
          <w:p w14:paraId="3CC8E611" w14:textId="48B11BCA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1.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ผู้สูงอายุติดบ้าน ติดเตียง และผู้พิการ หรือผู้ดูแล ได้รับความรู้การดูแลสุขภาพ ร้อยละ </w:t>
            </w:r>
            <w:r w:rsidRPr="00C63A8A">
              <w:rPr>
                <w:rFonts w:ascii="TH SarabunPSK" w:hAnsi="TH SarabunPSK" w:cs="TH SarabunPSK"/>
                <w:szCs w:val="24"/>
              </w:rPr>
              <w:t>80</w:t>
            </w:r>
          </w:p>
          <w:p w14:paraId="022EE70E" w14:textId="77777777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2.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ผู้สูงอายุติดบ้าน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ติดเตียง ผู้พิการ หรือผู้ดูแล สามารถดูแลสุขภาพและสามารถแก้ปัญหาได้ ร้อยละ </w:t>
            </w:r>
            <w:r w:rsidRPr="00C63A8A">
              <w:rPr>
                <w:rFonts w:ascii="TH SarabunPSK" w:hAnsi="TH SarabunPSK" w:cs="TH SarabunPSK"/>
                <w:szCs w:val="24"/>
              </w:rPr>
              <w:t>80</w:t>
            </w:r>
          </w:p>
          <w:p w14:paraId="3C47C2E1" w14:textId="5C62C57F" w:rsidR="00597D14" w:rsidRPr="00C63A8A" w:rsidRDefault="00597D14" w:rsidP="00597D14">
            <w:pPr>
              <w:rPr>
                <w:rFonts w:ascii="TH SarabunPSK" w:hAnsi="TH SarabunPSK" w:cs="TH SarabunPSK"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szCs w:val="24"/>
              </w:rPr>
              <w:t>4.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ผู้สูงอายุติดบ้าน ติดเตียง และผู้พิการ ได้รับเยี่ยมบ้านอย่างน้อย </w:t>
            </w:r>
            <w:r w:rsidRPr="00C63A8A">
              <w:rPr>
                <w:rFonts w:ascii="TH SarabunPSK" w:hAnsi="TH SarabunPSK" w:cs="TH SarabunPSK"/>
                <w:szCs w:val="24"/>
              </w:rPr>
              <w:t>1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 ครั้ง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ร้อยละ </w:t>
            </w:r>
            <w:r w:rsidRPr="00C63A8A">
              <w:rPr>
                <w:rFonts w:ascii="TH SarabunPSK" w:hAnsi="TH SarabunPSK" w:cs="TH SarabunPSK"/>
                <w:szCs w:val="24"/>
              </w:rPr>
              <w:t>50</w:t>
            </w:r>
          </w:p>
        </w:tc>
        <w:tc>
          <w:tcPr>
            <w:tcW w:w="1276" w:type="dxa"/>
          </w:tcPr>
          <w:p w14:paraId="543F88EE" w14:textId="7735610F" w:rsidR="00597D14" w:rsidRPr="00C63A8A" w:rsidRDefault="00597D14" w:rsidP="006A29AC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1ตุลาคม </w:t>
            </w:r>
            <w:r w:rsidRPr="00C63A8A">
              <w:rPr>
                <w:rFonts w:ascii="TH SarabunPSK" w:hAnsi="TH SarabunPSK" w:cs="TH SarabunPSK"/>
                <w:szCs w:val="24"/>
              </w:rPr>
              <w:t>2565</w:t>
            </w:r>
          </w:p>
          <w:p w14:paraId="280BFBFE" w14:textId="3737689B" w:rsidR="00597D14" w:rsidRPr="00C63A8A" w:rsidRDefault="00597D14" w:rsidP="006A29AC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-30 กันยายน </w:t>
            </w:r>
            <w:r w:rsidRPr="00C63A8A">
              <w:rPr>
                <w:rFonts w:ascii="TH SarabunPSK" w:hAnsi="TH SarabunPSK" w:cs="TH SarabunPSK"/>
                <w:szCs w:val="24"/>
              </w:rPr>
              <w:t>2566</w:t>
            </w:r>
          </w:p>
        </w:tc>
        <w:tc>
          <w:tcPr>
            <w:tcW w:w="5386" w:type="dxa"/>
          </w:tcPr>
          <w:p w14:paraId="17FE65CF" w14:textId="411FDA98" w:rsidR="00597D14" w:rsidRPr="00C63A8A" w:rsidRDefault="00FC58A3" w:rsidP="00597D14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63A8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กิจกรรมที่ 1 </w:t>
            </w:r>
            <w:r w:rsidR="00597D14" w:rsidRPr="00C63A8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ประชุมเชิงปฏิบัติการชี้แจงเจ้าหน้าที่ผู้รับผิดชอบงานผู้สูงอายุ และ </w:t>
            </w:r>
            <w:proofErr w:type="spellStart"/>
            <w:r w:rsidR="00597D14" w:rsidRPr="00C63A8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อส</w:t>
            </w:r>
            <w:proofErr w:type="spellEnd"/>
            <w:r w:rsidR="00597D14" w:rsidRPr="00C63A8A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ม.</w:t>
            </w:r>
            <w:r w:rsidR="00597D14" w:rsidRPr="00C63A8A">
              <w:rPr>
                <w:rFonts w:ascii="TH SarabunPSK" w:hAnsi="TH SarabunPSK" w:cs="TH SarabunPSK"/>
                <w:b/>
                <w:bCs/>
                <w:szCs w:val="24"/>
              </w:rPr>
              <w:t xml:space="preserve"> </w:t>
            </w:r>
            <w:r w:rsidR="00597D14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จำนวน 30 คน</w:t>
            </w:r>
          </w:p>
          <w:p w14:paraId="5A289279" w14:textId="66E89794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1.ค่าอาหารกลางวัน 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30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คน ๆ ละ 70 บาท/มื้อ เป็นเงิน 2,100 บาท</w:t>
            </w:r>
          </w:p>
          <w:p w14:paraId="61882018" w14:textId="7D4F4AA9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2.ค่าอาหารว่างและเครื่องดื่ม 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30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คน ๆละ 25 บาท/ มื้อ จำนวน </w:t>
            </w:r>
            <w:r w:rsidRPr="00C63A8A">
              <w:rPr>
                <w:rFonts w:ascii="TH SarabunPSK" w:hAnsi="TH SarabunPSK" w:cs="TH SarabunPSK"/>
                <w:szCs w:val="24"/>
              </w:rPr>
              <w:t>2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1,500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3E442763" w14:textId="4AA8FBD9" w:rsidR="00597D14" w:rsidRPr="00C63A8A" w:rsidRDefault="009C4FD6" w:rsidP="00597D14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</w:t>
            </w:r>
            <w:r w:rsidR="00597D14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เป็นเงิน 3,600 บาท (สามพันหกร้อยบาทถ้วน)</w:t>
            </w:r>
          </w:p>
          <w:p w14:paraId="57A7E5AB" w14:textId="29DA14C4" w:rsidR="00597D14" w:rsidRDefault="00597D14" w:rsidP="00597D14">
            <w:pPr>
              <w:rPr>
                <w:rFonts w:ascii="TH SarabunPSK" w:hAnsi="TH SarabunPSK" w:cs="TH SarabunPSK"/>
                <w:szCs w:val="24"/>
              </w:rPr>
            </w:pPr>
          </w:p>
          <w:p w14:paraId="4C99913F" w14:textId="6EB0B235" w:rsidR="009C4FD6" w:rsidRPr="00C63A8A" w:rsidRDefault="009C4FD6" w:rsidP="00597D14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FC58A3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2 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ที่ลงพื้นที่ออกเยี่ยมบ้านพร้อมทำกิจกรรมส่งเสริมสุขภาพ ผู้สูงอายุติดบ้าน ติดเตียง และผู้พิการ      </w:t>
            </w:r>
          </w:p>
          <w:p w14:paraId="50BD68C3" w14:textId="42ECF6D8" w:rsidR="00597D14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1.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>ค่าน้ำมันเชื้อเพลิง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และหล่อลื่น เป็นเงิน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="00597D14" w:rsidRPr="00C63A8A">
              <w:rPr>
                <w:rFonts w:ascii="TH SarabunPSK" w:hAnsi="TH SarabunPSK" w:cs="TH SarabunPSK"/>
                <w:szCs w:val="24"/>
              </w:rPr>
              <w:t xml:space="preserve">3,500 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0D68DF07" w14:textId="0127C3B6" w:rsidR="00597D14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2.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>ค่าเบี้ยเลี้ยง</w:t>
            </w:r>
            <w:r w:rsidR="00597D14" w:rsidRPr="00C63A8A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จำนวน 5 คน ๆ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 xml:space="preserve">ละ </w:t>
            </w:r>
            <w:r w:rsidR="00597D14" w:rsidRPr="00C63A8A">
              <w:rPr>
                <w:rFonts w:ascii="TH SarabunPSK" w:hAnsi="TH SarabunPSK" w:cs="TH SarabunPSK"/>
                <w:szCs w:val="24"/>
              </w:rPr>
              <w:t xml:space="preserve">120 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 xml:space="preserve">บาท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/วัน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 xml:space="preserve">จำนวน </w:t>
            </w:r>
            <w:r w:rsidR="00597D14" w:rsidRPr="00C63A8A">
              <w:rPr>
                <w:rFonts w:ascii="TH SarabunPSK" w:hAnsi="TH SarabunPSK" w:cs="TH SarabunPSK"/>
                <w:szCs w:val="24"/>
              </w:rPr>
              <w:t xml:space="preserve">13 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 xml:space="preserve">วัน เป็นเงิน </w:t>
            </w:r>
            <w:r w:rsidR="00597D14" w:rsidRPr="00C63A8A">
              <w:rPr>
                <w:rFonts w:ascii="TH SarabunPSK" w:hAnsi="TH SarabunPSK" w:cs="TH SarabunPSK"/>
                <w:szCs w:val="24"/>
              </w:rPr>
              <w:t xml:space="preserve">7,800 </w:t>
            </w:r>
            <w:r w:rsidR="00597D14"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0B40CF63" w14:textId="50AE52D9" w:rsidR="00597D14" w:rsidRPr="00C63A8A" w:rsidRDefault="009C4FD6" w:rsidP="009C4FD6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รวมเป็นเงิน 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11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,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00 บาท (</w:t>
            </w:r>
            <w:r w:rsidR="00DC7D11" w:rsidRPr="00DC7D11">
              <w:rPr>
                <w:rFonts w:ascii="TH SarabunPSK" w:hAnsi="TH SarabunPSK" w:cs="TH SarabunPSK"/>
                <w:b/>
                <w:bCs/>
                <w:szCs w:val="24"/>
                <w:cs/>
              </w:rPr>
              <w:t>หนึ่งหมื่นหนึ่งพันสามร้อยบาทถ้วน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5988E8AE" w14:textId="5580C3A9" w:rsidR="009C4FD6" w:rsidRPr="00C63A8A" w:rsidRDefault="009C4FD6" w:rsidP="009C4FD6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lastRenderedPageBreak/>
              <w:t>กิจกรรม</w:t>
            </w:r>
            <w:r w:rsidR="00FC58A3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3 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ออกเยี่ยมเสริมเติมพลังใจและติดตามสุขภาพของผู้สูงอายุติดบ้าน ติดเตียง และผู้พิการ </w:t>
            </w:r>
          </w:p>
          <w:p w14:paraId="05859E00" w14:textId="77777777" w:rsidR="009C4FD6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1.ค่าน้ำมันเชื้อเพลิงและหล่อลื่น เป็นเงิน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3,500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720B1AAC" w14:textId="77777777" w:rsidR="009C4FD6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>2.ค่าเบี้ยเลี้ยง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จำนวน 5 คน ๆละ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120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บาท /วันจำนวน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13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วัน เป็นเงิน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7,800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2F0B2CED" w14:textId="01E735D6" w:rsidR="009C4FD6" w:rsidRPr="00C63A8A" w:rsidRDefault="009C4FD6" w:rsidP="009C4FD6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รวมเป็นเงิน 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11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,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00 บาท (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หนึ่งหมื่นหนึ่ง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พัน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สาม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ร้อยบาทถ้วน)</w:t>
            </w:r>
          </w:p>
          <w:p w14:paraId="0592FD4C" w14:textId="77777777" w:rsidR="00597D14" w:rsidRPr="00C63A8A" w:rsidRDefault="00597D14" w:rsidP="00597D14">
            <w:pPr>
              <w:rPr>
                <w:rFonts w:ascii="TH SarabunPSK" w:hAnsi="TH SarabunPSK" w:cs="TH SarabunPSK"/>
                <w:szCs w:val="24"/>
              </w:rPr>
            </w:pPr>
          </w:p>
          <w:p w14:paraId="2656392C" w14:textId="4B87C1A4" w:rsidR="009C4FD6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FC58A3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ที่ 4 </w:t>
            </w: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ประชุมสรุปผล และติดตามการดำเนินงาน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1.ค่าอาหารกลางวัน 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30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คน ๆ ละ 70 บาท/มื้อ เป็นเงิน 2,100 บาท</w:t>
            </w:r>
          </w:p>
          <w:p w14:paraId="54DC08A0" w14:textId="77777777" w:rsidR="009C4FD6" w:rsidRPr="00C63A8A" w:rsidRDefault="009C4FD6" w:rsidP="009C4FD6">
            <w:pPr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2.ค่าอาหารว่างและเครื่องดื่ม จำนวน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30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คน ๆละ 25 บาท/ มื้อ จำนวน </w:t>
            </w:r>
            <w:r w:rsidRPr="00C63A8A">
              <w:rPr>
                <w:rFonts w:ascii="TH SarabunPSK" w:hAnsi="TH SarabunPSK" w:cs="TH SarabunPSK"/>
                <w:szCs w:val="24"/>
              </w:rPr>
              <w:t>2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Pr="00C63A8A">
              <w:rPr>
                <w:rFonts w:ascii="TH SarabunPSK" w:hAnsi="TH SarabunPSK" w:cs="TH SarabunPSK"/>
                <w:szCs w:val="24"/>
              </w:rPr>
              <w:t xml:space="preserve">1,500 </w:t>
            </w:r>
            <w:r w:rsidRPr="00C63A8A">
              <w:rPr>
                <w:rFonts w:ascii="TH SarabunPSK" w:hAnsi="TH SarabunPSK" w:cs="TH SarabunPSK"/>
                <w:szCs w:val="24"/>
                <w:cs/>
              </w:rPr>
              <w:t>บาท</w:t>
            </w:r>
          </w:p>
          <w:p w14:paraId="1843D272" w14:textId="1ED5D2BC" w:rsidR="009C4FD6" w:rsidRPr="00C63A8A" w:rsidRDefault="009C4FD6" w:rsidP="009C4FD6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 3,600 บาท (สามพันหกร้อยบาทถ้วน)</w:t>
            </w:r>
          </w:p>
          <w:p w14:paraId="0C022C8C" w14:textId="77777777" w:rsidR="00E75881" w:rsidRPr="00C63A8A" w:rsidRDefault="00E75881" w:rsidP="009C4FD6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5545D54A" w14:textId="157E0E5F" w:rsidR="00597D14" w:rsidRPr="00C63A8A" w:rsidRDefault="009C4FD6" w:rsidP="00C8095F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รวมเป็นเงินทั้งสิ้น</w:t>
            </w:r>
            <w:r w:rsidR="00C8095F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2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9</w:t>
            </w:r>
            <w:r w:rsidR="00C8095F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,800 บาท (สองหมื่น</w:t>
            </w:r>
            <w:r w:rsidR="00DC7D11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เก้า</w:t>
            </w:r>
            <w:r w:rsidR="00C8095F"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>พันแปดร้อยบาทถ้วน)</w:t>
            </w:r>
          </w:p>
          <w:p w14:paraId="6ECF1956" w14:textId="55E22318" w:rsidR="00E75881" w:rsidRPr="00C63A8A" w:rsidRDefault="00E75881" w:rsidP="00C8095F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63A8A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   (ค่าใช้จ่ายทุกรายการสามารถถัวเฉลี่ยได้ตามความเหมาะสม)</w:t>
            </w:r>
          </w:p>
        </w:tc>
        <w:tc>
          <w:tcPr>
            <w:tcW w:w="1483" w:type="dxa"/>
          </w:tcPr>
          <w:p w14:paraId="4DC369B5" w14:textId="77777777" w:rsidR="00E33009" w:rsidRPr="00C63A8A" w:rsidRDefault="00E33009" w:rsidP="00E33009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C63A8A">
              <w:rPr>
                <w:rFonts w:ascii="TH SarabunPSK" w:hAnsi="TH SarabunPSK" w:cs="TH SarabunPSK"/>
                <w:szCs w:val="24"/>
                <w:cs/>
              </w:rPr>
              <w:lastRenderedPageBreak/>
              <w:t>นางสาว</w:t>
            </w:r>
            <w:proofErr w:type="spellStart"/>
            <w:r w:rsidRPr="00C63A8A">
              <w:rPr>
                <w:rFonts w:ascii="TH SarabunPSK" w:hAnsi="TH SarabunPSK" w:cs="TH SarabunPSK"/>
                <w:szCs w:val="24"/>
                <w:cs/>
              </w:rPr>
              <w:t>ภัศ</w:t>
            </w:r>
            <w:proofErr w:type="spellEnd"/>
            <w:r w:rsidRPr="00C63A8A">
              <w:rPr>
                <w:rFonts w:ascii="TH SarabunPSK" w:hAnsi="TH SarabunPSK" w:cs="TH SarabunPSK"/>
                <w:szCs w:val="24"/>
                <w:cs/>
              </w:rPr>
              <w:t>รา อำรุงสิงขร</w:t>
            </w:r>
          </w:p>
          <w:p w14:paraId="64A631A5" w14:textId="77777777" w:rsidR="00597D14" w:rsidRPr="00C63A8A" w:rsidRDefault="00597D14" w:rsidP="00597D14">
            <w:pPr>
              <w:rPr>
                <w:rFonts w:ascii="TH SarabunPSK" w:hAnsi="TH SarabunPSK" w:cs="TH SarabunPSK"/>
                <w:szCs w:val="24"/>
                <w:cs/>
              </w:rPr>
            </w:pPr>
          </w:p>
          <w:p w14:paraId="56CB6A5F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54BC99C6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626423E8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36C27976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5DBA7936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55C8E22F" w14:textId="2EBBDFE3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169A0F8D" w14:textId="7888D77C" w:rsidR="00597D14" w:rsidRPr="00C63A8A" w:rsidRDefault="00C63A8A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F9E2D1" wp14:editId="34DE469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153670</wp:posOffset>
                      </wp:positionV>
                      <wp:extent cx="898525" cy="602615"/>
                      <wp:effectExtent l="0" t="0" r="15875" b="2603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27F4ECE" w14:textId="77777777" w:rsidR="00C63A8A" w:rsidRPr="00B87074" w:rsidRDefault="00C63A8A" w:rsidP="00C63A8A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F9E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5.25pt;margin-top:12.1pt;width:70.75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">
                      <v:textbox>
                        <w:txbxContent>
                          <w:p w14:paraId="027F4ECE" w14:textId="77777777" w:rsidR="00C63A8A" w:rsidRPr="00B87074" w:rsidRDefault="00C63A8A" w:rsidP="00C63A8A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534BF8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9964854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05619330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0B5855A8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56DAD0DE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40D44188" w14:textId="77777777" w:rsidR="00597D14" w:rsidRPr="00C63A8A" w:rsidRDefault="00597D14" w:rsidP="00597D14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9E2CCB5" w14:textId="3EBA36B7" w:rsidR="00597D14" w:rsidRPr="00C63A8A" w:rsidRDefault="00C63A8A" w:rsidP="00597D1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D1D124" wp14:editId="5711589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1750695</wp:posOffset>
                      </wp:positionV>
                      <wp:extent cx="898525" cy="602615"/>
                      <wp:effectExtent l="0" t="0" r="15875" b="260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EAEAAFA" w14:textId="77777777" w:rsidR="00C63A8A" w:rsidRPr="00B87074" w:rsidRDefault="00C63A8A" w:rsidP="00C63A8A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D124" id="Text Box 5" o:spid="_x0000_s1027" type="#_x0000_t202" style="position:absolute;left:0;text-align:left;margin-left:-3pt;margin-top:137.85pt;width:70.75pt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">
                      <v:textbox>
                        <w:txbxContent>
                          <w:p w14:paraId="0EAEAAFA" w14:textId="77777777" w:rsidR="00C63A8A" w:rsidRPr="00B87074" w:rsidRDefault="00C63A8A" w:rsidP="00C63A8A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7EBE3FC" w14:textId="77777777" w:rsidR="001D439C" w:rsidRPr="00C63A8A" w:rsidRDefault="001D439C" w:rsidP="002D261B">
      <w:pPr>
        <w:ind w:left="2670" w:hanging="420"/>
        <w:rPr>
          <w:rFonts w:ascii="TH SarabunPSK" w:hAnsi="TH SarabunPSK" w:cs="TH SarabunPSK"/>
          <w:szCs w:val="24"/>
          <w:cs/>
        </w:rPr>
      </w:pPr>
    </w:p>
    <w:p w14:paraId="172624E9" w14:textId="77777777" w:rsidR="00C63A8A" w:rsidRPr="003858F0" w:rsidRDefault="00C63A8A" w:rsidP="00C63A8A">
      <w:pPr>
        <w:rPr>
          <w:rFonts w:ascii="TH SarabunPSK" w:hAnsi="TH SarabunPSK" w:cs="TH SarabunPSK"/>
          <w:szCs w:val="24"/>
        </w:rPr>
      </w:pPr>
    </w:p>
    <w:p w14:paraId="2D62CA2C" w14:textId="77777777" w:rsidR="00C63A8A" w:rsidRPr="00E720F7" w:rsidRDefault="00C63A8A" w:rsidP="00C63A8A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41F2D76C" w14:textId="77777777" w:rsidR="00C63A8A" w:rsidRPr="00E720F7" w:rsidRDefault="00C63A8A" w:rsidP="00C63A8A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 xml:space="preserve">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1C3F111E" w14:textId="696D6CE8" w:rsidR="00C63A8A" w:rsidRPr="00E720F7" w:rsidRDefault="00C63A8A" w:rsidP="00C63A8A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Pr="00C63A8A">
        <w:rPr>
          <w:rFonts w:ascii="TH SarabunPSK" w:hAnsi="TH SarabunPSK" w:cs="TH SarabunPSK"/>
          <w:szCs w:val="24"/>
          <w:cs/>
        </w:rPr>
        <w:t>นางสาว</w:t>
      </w:r>
      <w:proofErr w:type="spellStart"/>
      <w:r w:rsidRPr="00C63A8A">
        <w:rPr>
          <w:rFonts w:ascii="TH SarabunPSK" w:hAnsi="TH SarabunPSK" w:cs="TH SarabunPSK"/>
          <w:szCs w:val="24"/>
          <w:cs/>
        </w:rPr>
        <w:t>ภัศ</w:t>
      </w:r>
      <w:proofErr w:type="spellEnd"/>
      <w:r w:rsidRPr="00C63A8A">
        <w:rPr>
          <w:rFonts w:ascii="TH SarabunPSK" w:hAnsi="TH SarabunPSK" w:cs="TH SarabunPSK"/>
          <w:szCs w:val="24"/>
          <w:cs/>
        </w:rPr>
        <w:t>รา อำรุงสิงขร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3A807F4B" w14:textId="77777777" w:rsidR="00C63A8A" w:rsidRDefault="00C63A8A" w:rsidP="00C63A8A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 นักวิชาการสาธารณสุข</w:t>
      </w:r>
      <w:r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</w:t>
      </w:r>
      <w:r w:rsidRPr="00E720F7">
        <w:rPr>
          <w:rFonts w:ascii="TH SarabunPSK" w:hAnsi="TH SarabunPSK" w:cs="TH SarabunPSK"/>
          <w:szCs w:val="24"/>
          <w:cs/>
        </w:rPr>
        <w:t xml:space="preserve"> สาธารณสุขอำเภอ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E720F7">
        <w:rPr>
          <w:rFonts w:ascii="TH SarabunPSK" w:hAnsi="TH SarabunPSK" w:cs="TH SarabunPSK"/>
          <w:szCs w:val="24"/>
          <w:cs/>
        </w:rPr>
        <w:t>ยาณิวัฒนา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Pr="00E720F7">
        <w:rPr>
          <w:rFonts w:ascii="TH SarabunPSK" w:hAnsi="TH SarabunPSK" w:cs="TH SarabunPSK"/>
          <w:szCs w:val="24"/>
        </w:rPr>
        <w:t xml:space="preserve">  </w:t>
      </w:r>
      <w:r w:rsidRPr="00E720F7">
        <w:rPr>
          <w:rFonts w:ascii="TH SarabunPSK" w:hAnsi="TH SarabunPSK" w:cs="TH SarabunPSK"/>
          <w:szCs w:val="24"/>
          <w:cs/>
        </w:rPr>
        <w:t xml:space="preserve">         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  </w:t>
      </w:r>
      <w:r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6EA04074" w14:textId="77777777" w:rsidR="00C63A8A" w:rsidRPr="00E720F7" w:rsidRDefault="00C63A8A" w:rsidP="00C63A8A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14D584AD" w14:textId="77777777" w:rsidR="00C63A8A" w:rsidRPr="003858F0" w:rsidRDefault="00C63A8A" w:rsidP="00C63A8A">
      <w:pPr>
        <w:rPr>
          <w:rFonts w:ascii="TH SarabunPSK" w:hAnsi="TH SarabunPSK" w:cs="TH SarabunPSK"/>
          <w:szCs w:val="24"/>
        </w:rPr>
      </w:pPr>
    </w:p>
    <w:p w14:paraId="5E4F8EED" w14:textId="77777777" w:rsidR="00C63A8A" w:rsidRPr="003858F0" w:rsidRDefault="00C63A8A" w:rsidP="00C63A8A">
      <w:pPr>
        <w:tabs>
          <w:tab w:val="left" w:pos="7044"/>
        </w:tabs>
        <w:rPr>
          <w:rFonts w:ascii="TH SarabunPSK" w:hAnsi="TH SarabunPSK" w:cs="TH SarabunPSK"/>
          <w:szCs w:val="24"/>
        </w:rPr>
      </w:pPr>
    </w:p>
    <w:p w14:paraId="4F95E614" w14:textId="343A9D9C" w:rsidR="002D261B" w:rsidRPr="00C63A8A" w:rsidRDefault="002D261B" w:rsidP="002D261B">
      <w:pPr>
        <w:rPr>
          <w:rFonts w:ascii="TH SarabunPSK" w:hAnsi="TH SarabunPSK" w:cs="TH SarabunPSK"/>
          <w:szCs w:val="24"/>
        </w:rPr>
      </w:pPr>
    </w:p>
    <w:p w14:paraId="44A87B8F" w14:textId="47BD4396" w:rsidR="002D261B" w:rsidRPr="00C63A8A" w:rsidRDefault="002D261B" w:rsidP="002D261B">
      <w:pPr>
        <w:rPr>
          <w:rFonts w:ascii="TH SarabunPSK" w:hAnsi="TH SarabunPSK" w:cs="TH SarabunPSK"/>
          <w:szCs w:val="24"/>
        </w:rPr>
      </w:pPr>
    </w:p>
    <w:p w14:paraId="0E99052E" w14:textId="60F32373" w:rsidR="002D261B" w:rsidRPr="00C63A8A" w:rsidRDefault="002D261B">
      <w:pPr>
        <w:rPr>
          <w:rFonts w:ascii="TH SarabunPSK" w:hAnsi="TH SarabunPSK" w:cs="TH SarabunPSK"/>
          <w:szCs w:val="24"/>
        </w:rPr>
      </w:pPr>
    </w:p>
    <w:sectPr w:rsidR="002D261B" w:rsidRPr="00C63A8A" w:rsidSect="00C63A8A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 w:code="9"/>
      <w:pgMar w:top="0" w:right="851" w:bottom="0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1BCC" w14:textId="77777777" w:rsidR="00907488" w:rsidRDefault="00907488">
      <w:r>
        <w:separator/>
      </w:r>
    </w:p>
  </w:endnote>
  <w:endnote w:type="continuationSeparator" w:id="0">
    <w:p w14:paraId="2CD313BB" w14:textId="77777777" w:rsidR="00907488" w:rsidRDefault="0090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8EF3" w14:textId="77777777" w:rsidR="00FA3F15" w:rsidRDefault="00443673" w:rsidP="0079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7E20E" w14:textId="77777777" w:rsidR="00FA3F15" w:rsidRDefault="00000000" w:rsidP="00113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CCD7" w14:textId="77777777" w:rsidR="00FA3F15" w:rsidRDefault="00000000" w:rsidP="00113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2370" w14:textId="77777777" w:rsidR="00907488" w:rsidRDefault="00907488">
      <w:r>
        <w:separator/>
      </w:r>
    </w:p>
  </w:footnote>
  <w:footnote w:type="continuationSeparator" w:id="0">
    <w:p w14:paraId="786CF0B7" w14:textId="77777777" w:rsidR="00907488" w:rsidRDefault="00907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0527" w14:textId="77777777" w:rsidR="00FA3F15" w:rsidRDefault="00443673" w:rsidP="003629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D707F" w14:textId="77777777" w:rsidR="00FA3F15" w:rsidRDefault="00000000" w:rsidP="0036299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B886" w14:textId="77777777" w:rsidR="00FA3F15" w:rsidRDefault="00000000" w:rsidP="003629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04C7"/>
    <w:multiLevelType w:val="hybridMultilevel"/>
    <w:tmpl w:val="B8227A4A"/>
    <w:lvl w:ilvl="0" w:tplc="76C01B82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188C"/>
    <w:multiLevelType w:val="hybridMultilevel"/>
    <w:tmpl w:val="1B0CE464"/>
    <w:lvl w:ilvl="0" w:tplc="D62852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FFC"/>
    <w:multiLevelType w:val="hybridMultilevel"/>
    <w:tmpl w:val="C1929F56"/>
    <w:lvl w:ilvl="0" w:tplc="767AA44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184"/>
    <w:multiLevelType w:val="hybridMultilevel"/>
    <w:tmpl w:val="72046090"/>
    <w:lvl w:ilvl="0" w:tplc="107A952C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94E60"/>
    <w:multiLevelType w:val="hybridMultilevel"/>
    <w:tmpl w:val="533A5284"/>
    <w:lvl w:ilvl="0" w:tplc="EDBCF7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24400">
    <w:abstractNumId w:val="2"/>
  </w:num>
  <w:num w:numId="2" w16cid:durableId="890386043">
    <w:abstractNumId w:val="3"/>
  </w:num>
  <w:num w:numId="3" w16cid:durableId="50540281">
    <w:abstractNumId w:val="0"/>
  </w:num>
  <w:num w:numId="4" w16cid:durableId="1352955504">
    <w:abstractNumId w:val="1"/>
  </w:num>
  <w:num w:numId="5" w16cid:durableId="2063600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1B"/>
    <w:rsid w:val="001C5639"/>
    <w:rsid w:val="001D439C"/>
    <w:rsid w:val="002D261B"/>
    <w:rsid w:val="002D68E7"/>
    <w:rsid w:val="003511E9"/>
    <w:rsid w:val="00363B95"/>
    <w:rsid w:val="00443673"/>
    <w:rsid w:val="00470F0F"/>
    <w:rsid w:val="004F1555"/>
    <w:rsid w:val="00533F25"/>
    <w:rsid w:val="005728CE"/>
    <w:rsid w:val="00597D14"/>
    <w:rsid w:val="005A178F"/>
    <w:rsid w:val="006A29AC"/>
    <w:rsid w:val="007205DB"/>
    <w:rsid w:val="00783E13"/>
    <w:rsid w:val="00907488"/>
    <w:rsid w:val="009C4FD6"/>
    <w:rsid w:val="00A7101C"/>
    <w:rsid w:val="00B218AF"/>
    <w:rsid w:val="00BC4DE5"/>
    <w:rsid w:val="00C63A8A"/>
    <w:rsid w:val="00C8095F"/>
    <w:rsid w:val="00D1296D"/>
    <w:rsid w:val="00D454B4"/>
    <w:rsid w:val="00DC7D11"/>
    <w:rsid w:val="00DD232E"/>
    <w:rsid w:val="00E33009"/>
    <w:rsid w:val="00E75881"/>
    <w:rsid w:val="00EA51C3"/>
    <w:rsid w:val="00FA71DE"/>
    <w:rsid w:val="00FC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346"/>
  <w15:chartTrackingRefBased/>
  <w15:docId w15:val="{B7760982-7DE0-4008-9FD5-74C69B1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D261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D261B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DefaultParagraphFont"/>
    <w:rsid w:val="002D261B"/>
  </w:style>
  <w:style w:type="paragraph" w:styleId="Header">
    <w:name w:val="header"/>
    <w:basedOn w:val="Normal"/>
    <w:link w:val="HeaderChar"/>
    <w:rsid w:val="002D261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D261B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47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22</cp:revision>
  <cp:lastPrinted>2022-10-31T06:51:00Z</cp:lastPrinted>
  <dcterms:created xsi:type="dcterms:W3CDTF">2022-10-20T04:27:00Z</dcterms:created>
  <dcterms:modified xsi:type="dcterms:W3CDTF">2022-10-31T06:52:00Z</dcterms:modified>
</cp:coreProperties>
</file>