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995" w:rsidRDefault="007E0995" w:rsidP="00FC232F">
      <w:pPr>
        <w:ind w:left="4320" w:right="0" w:firstLine="0"/>
        <w:jc w:val="left"/>
        <w:rPr>
          <w:rFonts w:ascii="Times New Roman" w:eastAsia="Times New Roman" w:hAnsi="Times New Roman"/>
          <w:color w:val="000000" w:themeColor="text1"/>
          <w:sz w:val="24"/>
          <w:szCs w:val="24"/>
        </w:rPr>
      </w:pPr>
    </w:p>
    <w:p w:rsidR="007E0995" w:rsidRPr="00594D8D" w:rsidRDefault="001C6489">
      <w:pPr>
        <w:spacing w:line="360" w:lineRule="auto"/>
        <w:ind w:left="0" w:right="0" w:firstLine="360"/>
        <w:jc w:val="left"/>
        <w:outlineLvl w:val="1"/>
        <w:rPr>
          <w:color w:val="0070C0"/>
        </w:rPr>
      </w:pPr>
      <w:r w:rsidRPr="00594D8D">
        <w:rPr>
          <w:rFonts w:ascii="Times New Roman" w:eastAsia="Times New Roman" w:hAnsi="Times New Roman"/>
          <w:b/>
          <w:bCs/>
          <w:i/>
          <w:color w:val="0070C0"/>
          <w:sz w:val="24"/>
          <w:szCs w:val="24"/>
          <w:u w:val="single"/>
        </w:rPr>
        <w:t>Kính gửi</w:t>
      </w:r>
      <w:r w:rsidRPr="00594D8D">
        <w:rPr>
          <w:rFonts w:ascii="Times New Roman" w:eastAsia="Times New Roman" w:hAnsi="Times New Roman"/>
          <w:b/>
          <w:bCs/>
          <w:i/>
          <w:color w:val="0070C0"/>
          <w:sz w:val="24"/>
          <w:szCs w:val="24"/>
        </w:rPr>
        <w:t>:</w:t>
      </w:r>
      <w:r w:rsidRPr="00594D8D">
        <w:rPr>
          <w:rFonts w:ascii="Times New Roman" w:eastAsia="Times New Roman" w:hAnsi="Times New Roman"/>
          <w:b/>
          <w:bCs/>
          <w:color w:val="0070C0"/>
          <w:sz w:val="24"/>
          <w:szCs w:val="24"/>
        </w:rPr>
        <w:t xml:space="preserve"> QUÝ ĐỐI TÁC – QUÝ KHÁCH HÀNG</w:t>
      </w:r>
      <w:bookmarkStart w:id="0" w:name="_GoBack"/>
      <w:bookmarkEnd w:id="0"/>
    </w:p>
    <w:p w:rsidR="007E0995" w:rsidRPr="001A54B0" w:rsidRDefault="001C6489">
      <w:pPr>
        <w:spacing w:line="360" w:lineRule="auto"/>
        <w:ind w:left="0" w:right="0" w:firstLine="360"/>
        <w:jc w:val="left"/>
        <w:outlineLvl w:val="1"/>
      </w:pPr>
      <w:r w:rsidRPr="001A54B0">
        <w:rPr>
          <w:color w:val="000000" w:themeColor="text1"/>
        </w:rPr>
        <w:tab/>
      </w:r>
      <w:r w:rsidRPr="001A54B0">
        <w:rPr>
          <w:rFonts w:ascii="Times New Roman" w:hAnsi="Times New Roman"/>
          <w:color w:val="000000" w:themeColor="text1"/>
          <w:sz w:val="24"/>
          <w:szCs w:val="24"/>
        </w:rPr>
        <w:t>Lời đầu tiên, Công Ty Cổ Phần Ánh Dương Việt Nam (Vinasun Corporation) xin chân thành cảm ơn Quý khách đã quan tâm và ủng hộ dịch vụ Taxi Vinasun trong suốt thời gian qua.</w:t>
      </w:r>
    </w:p>
    <w:p w:rsidR="007E0995" w:rsidRPr="001A54B0" w:rsidRDefault="001C6489">
      <w:pPr>
        <w:spacing w:line="276" w:lineRule="auto"/>
        <w:ind w:left="0" w:firstLine="0"/>
      </w:pPr>
      <w:r w:rsidRPr="001A54B0">
        <w:rPr>
          <w:rFonts w:ascii="Times New Roman" w:hAnsi="Times New Roman"/>
          <w:sz w:val="24"/>
          <w:szCs w:val="24"/>
        </w:rPr>
        <w:tab/>
        <w:t>Hơn 10 năm qua, công ty Vinasun Corp</w:t>
      </w:r>
      <w:r w:rsidRPr="001A54B0">
        <w:rPr>
          <w:rFonts w:ascii="Times New Roman" w:hAnsi="Times New Roman"/>
          <w:color w:val="FF0000"/>
          <w:sz w:val="24"/>
          <w:szCs w:val="24"/>
        </w:rPr>
        <w:t>.</w:t>
      </w:r>
      <w:r w:rsidRPr="001A54B0">
        <w:rPr>
          <w:rFonts w:ascii="Times New Roman" w:hAnsi="Times New Roman"/>
          <w:sz w:val="24"/>
          <w:szCs w:val="24"/>
        </w:rPr>
        <w:t xml:space="preserve"> triển khai, lắp đặt thiết bị thanh toán tiền cước taxi bằng các loại thẻ thông qua hệ thống máy POS với số lượng xe đã triển khai hơn 5.000 xe, tại địa bàn Tp.HCM, Bình Dương, Vũng Tàu, Đồng Nai, Hà Nội, Đà Nẵng,… Kết quả đạt được nhiều thành công tốt đẹp và được sự ủng hộ của các Quý đối tác và Khách hàng.</w:t>
      </w:r>
    </w:p>
    <w:p w:rsidR="007E0995" w:rsidRPr="001A54B0" w:rsidRDefault="001C6489">
      <w:pPr>
        <w:pStyle w:val="NormalWeb"/>
        <w:shd w:val="clear" w:color="auto" w:fill="FFFFFF"/>
        <w:spacing w:before="120" w:beforeAutospacing="0" w:after="120" w:afterAutospacing="0"/>
        <w:ind w:left="173" w:right="58" w:hanging="187"/>
        <w:jc w:val="both"/>
      </w:pPr>
      <w:r w:rsidRPr="001A54B0">
        <w:tab/>
        <w:t xml:space="preserve">Nhằm nâng cao chất lượng thanh toán thẻ đồng thương hiệu Membership Card, Vinasun tiếp tục </w:t>
      </w:r>
      <w:r w:rsidRPr="001A54B0">
        <w:rPr>
          <w:b/>
        </w:rPr>
        <w:t>đầu tư, trang bị máy</w:t>
      </w:r>
      <w:r w:rsidRPr="001A54B0">
        <w:t xml:space="preserve"> </w:t>
      </w:r>
      <w:r w:rsidRPr="001A54B0">
        <w:rPr>
          <w:b/>
        </w:rPr>
        <w:t>SmartPos</w:t>
      </w:r>
      <w:r w:rsidRPr="001A54B0">
        <w:rPr>
          <w:b/>
          <w:i/>
        </w:rPr>
        <w:t xml:space="preserve"> </w:t>
      </w:r>
      <w:r w:rsidRPr="001A54B0">
        <w:t xml:space="preserve">thay thế cho dòng máy POS hiện nay. Đồng thời, thực hiện </w:t>
      </w:r>
      <w:r w:rsidRPr="001A54B0">
        <w:rPr>
          <w:b/>
          <w:color w:val="000000" w:themeColor="text1"/>
          <w:shd w:val="clear" w:color="auto" w:fill="FFFFFF"/>
        </w:rPr>
        <w:t>lộ trình</w:t>
      </w:r>
      <w:r w:rsidRPr="001A54B0">
        <w:rPr>
          <w:color w:val="000000" w:themeColor="text1"/>
          <w:shd w:val="clear" w:color="auto" w:fill="FFFFFF"/>
        </w:rPr>
        <w:t xml:space="preserve"> </w:t>
      </w:r>
      <w:r w:rsidRPr="001A54B0">
        <w:rPr>
          <w:b/>
          <w:color w:val="000000" w:themeColor="text1"/>
          <w:shd w:val="clear" w:color="auto" w:fill="FFFFFF"/>
        </w:rPr>
        <w:t xml:space="preserve">chuyển đổi từ thẻ </w:t>
      </w:r>
      <w:r w:rsidRPr="001A54B0">
        <w:rPr>
          <w:b/>
          <w:color w:val="000000"/>
          <w:shd w:val="clear" w:color="auto" w:fill="FFFFFF"/>
        </w:rPr>
        <w:t>Từ sang thẻ Chip</w:t>
      </w:r>
      <w:r w:rsidRPr="001A54B0">
        <w:rPr>
          <w:color w:val="000000" w:themeColor="text1"/>
          <w:shd w:val="clear" w:color="auto" w:fill="FFFFFF"/>
        </w:rPr>
        <w:t xml:space="preserve"> theo </w:t>
      </w:r>
      <w:bookmarkStart w:id="1" w:name="__DdeLink__85_3213543852"/>
      <w:r w:rsidRPr="001A54B0">
        <w:rPr>
          <w:color w:val="000000" w:themeColor="text1"/>
          <w:shd w:val="clear" w:color="auto" w:fill="FFFFFF"/>
        </w:rPr>
        <w:t xml:space="preserve">thông tư </w:t>
      </w:r>
      <w:r w:rsidRPr="001A54B0">
        <w:rPr>
          <w:b/>
          <w:bCs/>
          <w:color w:val="000000" w:themeColor="text1"/>
          <w:shd w:val="clear" w:color="auto" w:fill="FFFFFF"/>
        </w:rPr>
        <w:t>22/2020/TT-NHNN</w:t>
      </w:r>
      <w:bookmarkEnd w:id="1"/>
      <w:r w:rsidRPr="001A54B0">
        <w:rPr>
          <w:color w:val="000000" w:themeColor="text1"/>
          <w:shd w:val="clear" w:color="auto" w:fill="FFFFFF"/>
        </w:rPr>
        <w:t xml:space="preserve"> của Ngân Hàng Nhà Nước Việt Nam ban hành ngày 31 tháng 12 năm 2020. </w:t>
      </w:r>
      <w:r w:rsidRPr="001A54B0">
        <w:rPr>
          <w:color w:val="0070C0"/>
          <w:shd w:val="clear" w:color="auto" w:fill="FFFFFF"/>
        </w:rPr>
        <w:t xml:space="preserve">Thông tư quy định </w:t>
      </w:r>
      <w:r w:rsidRPr="001A54B0">
        <w:rPr>
          <w:b/>
          <w:bCs/>
          <w:color w:val="0070C0"/>
          <w:shd w:val="clear" w:color="auto" w:fill="FFFFFF"/>
        </w:rPr>
        <w:t>đ</w:t>
      </w:r>
      <w:r w:rsidRPr="001A54B0">
        <w:rPr>
          <w:b/>
          <w:bCs/>
          <w:color w:val="0070C0"/>
        </w:rPr>
        <w:t>ến ngày 31 tháng 12 năm 2021, 100%  thẻ Từ nội địa phải chuyển sang thẻ Chip</w:t>
      </w:r>
      <w:r w:rsidRPr="001A54B0">
        <w:rPr>
          <w:b/>
          <w:bCs/>
          <w:color w:val="000000" w:themeColor="text1"/>
        </w:rPr>
        <w:t>,</w:t>
      </w:r>
      <w:r w:rsidRPr="001A54B0">
        <w:rPr>
          <w:color w:val="000000" w:themeColor="text1"/>
        </w:rPr>
        <w:t xml:space="preserve"> </w:t>
      </w:r>
      <w:r w:rsidRPr="001A54B0">
        <w:rPr>
          <w:color w:val="000000" w:themeColor="text1"/>
          <w:shd w:val="clear" w:color="auto" w:fill="FFFFFF"/>
        </w:rPr>
        <w:t xml:space="preserve">việc chuyển đổi này sẽ giúp cho các giao dịch thanh toán của Quý khách được an toàn, tiện lợi, bảo mật hơn. </w:t>
      </w:r>
    </w:p>
    <w:p w:rsidR="007E0995" w:rsidRPr="001A54B0" w:rsidRDefault="001C6489">
      <w:pPr>
        <w:pStyle w:val="NormalWeb"/>
        <w:shd w:val="clear" w:color="auto" w:fill="FFFFFF"/>
        <w:spacing w:before="120" w:beforeAutospacing="0" w:after="120" w:afterAutospacing="0"/>
        <w:ind w:left="173" w:right="58" w:hanging="187"/>
        <w:jc w:val="both"/>
        <w:rPr>
          <w:color w:val="0070C0"/>
        </w:rPr>
      </w:pPr>
      <w:r w:rsidRPr="001A54B0">
        <w:rPr>
          <w:rStyle w:val="Strong"/>
          <w:color w:val="000000" w:themeColor="text1"/>
          <w:shd w:val="clear" w:color="auto" w:fill="FFFFFF"/>
        </w:rPr>
        <w:tab/>
      </w:r>
      <w:r w:rsidRPr="001A54B0">
        <w:rPr>
          <w:color w:val="000000"/>
          <w:shd w:val="clear" w:color="auto" w:fill="FFFFFF"/>
        </w:rPr>
        <w:t xml:space="preserve">Với mục tiêu gia tăng sự an toàn, bảo mật, tiện ích cho các Quý khách hàng đang sử dụng thẻ Thành Viên Vinasun taxi (Membership card Vinasun), </w:t>
      </w:r>
      <w:r w:rsidRPr="001A54B0">
        <w:rPr>
          <w:b/>
          <w:i/>
          <w:color w:val="0070C0"/>
          <w:shd w:val="clear" w:color="auto" w:fill="FFFFFF"/>
        </w:rPr>
        <w:t xml:space="preserve">kể từ ngày 01/04/2021, </w:t>
      </w:r>
      <w:r w:rsidRPr="001A54B0">
        <w:rPr>
          <w:b/>
          <w:color w:val="0070C0"/>
          <w:shd w:val="clear" w:color="auto" w:fill="FFFFFF"/>
        </w:rPr>
        <w:t xml:space="preserve">Vinasun sẽ </w:t>
      </w:r>
      <w:r w:rsidRPr="001A54B0">
        <w:rPr>
          <w:b/>
          <w:color w:val="0070C0"/>
        </w:rPr>
        <w:t>ngưng phát hành thẻ Từ, chuyển sang phát hành thẻ Chip và áp dụng tính phí như sau:</w:t>
      </w:r>
    </w:p>
    <w:p w:rsidR="007E0995" w:rsidRPr="001A54B0" w:rsidRDefault="001C6489" w:rsidP="008B5252">
      <w:pPr>
        <w:pStyle w:val="NormalWeb"/>
        <w:shd w:val="clear" w:color="auto" w:fill="FFFFFF"/>
        <w:spacing w:before="120" w:after="120"/>
        <w:ind w:right="58" w:firstLine="173"/>
        <w:jc w:val="both"/>
      </w:pPr>
      <w:r w:rsidRPr="001A54B0">
        <w:rPr>
          <w:b/>
          <w:color w:val="auto"/>
          <w:shd w:val="clear" w:color="auto" w:fill="FFFFFF"/>
        </w:rPr>
        <w:t>-</w:t>
      </w:r>
      <w:r w:rsidRPr="001A54B0">
        <w:rPr>
          <w:color w:val="0070C0"/>
        </w:rPr>
        <w:t xml:space="preserve"> </w:t>
      </w:r>
      <w:r w:rsidRPr="001A54B0">
        <w:rPr>
          <w:b/>
          <w:bCs/>
          <w:color w:val="0070C0"/>
        </w:rPr>
        <w:t>Miễn phí</w:t>
      </w:r>
      <w:r w:rsidRPr="001A54B0">
        <w:rPr>
          <w:color w:val="000000"/>
        </w:rPr>
        <w:t xml:space="preserve"> chuyển đổi thẻ Từ sang thẻ Chip đối với những thẻ có phát sinh doanh thu.</w:t>
      </w:r>
    </w:p>
    <w:p w:rsidR="007E0995" w:rsidRPr="001A54B0" w:rsidRDefault="001C6489" w:rsidP="008B5252">
      <w:pPr>
        <w:pStyle w:val="NormalWeb"/>
        <w:shd w:val="clear" w:color="auto" w:fill="FFFFFF"/>
        <w:spacing w:before="120" w:beforeAutospacing="0" w:after="120" w:afterAutospacing="0"/>
        <w:ind w:left="173" w:right="58"/>
        <w:jc w:val="both"/>
        <w:rPr>
          <w:color w:val="000000" w:themeColor="text1"/>
          <w:shd w:val="clear" w:color="auto" w:fill="FFFFFF"/>
        </w:rPr>
      </w:pPr>
      <w:r w:rsidRPr="001A54B0">
        <w:rPr>
          <w:color w:val="000000"/>
        </w:rPr>
        <w:t xml:space="preserve">- </w:t>
      </w:r>
      <w:r w:rsidRPr="001A54B0">
        <w:rPr>
          <w:b/>
          <w:bCs/>
          <w:color w:val="0070C0"/>
        </w:rPr>
        <w:t>Thu phí</w:t>
      </w:r>
      <w:r w:rsidRPr="001A54B0">
        <w:rPr>
          <w:color w:val="0070C0"/>
        </w:rPr>
        <w:t xml:space="preserve"> </w:t>
      </w:r>
      <w:r w:rsidRPr="001A54B0">
        <w:rPr>
          <w:color w:val="000000"/>
        </w:rPr>
        <w:t>66.000đồng/thẻ (bao gồm VAT) với các trường hợp: Gia hạn và chuyển đổi các thẻ không phát sinh doanh thu trong 03 tháng gần nhất, làm thêm thẻ, phát hành lại thẻ mất, thất lạc, hư hỏng, hoặc thay đổi thông tin dẫn đến việc phát hành lại thẻ như: thay đổi tên công ty, cá nhân, phòng ban,…</w:t>
      </w:r>
    </w:p>
    <w:p w:rsidR="007E0995" w:rsidRPr="001A54B0" w:rsidRDefault="00977D96" w:rsidP="00977D96">
      <w:pPr>
        <w:pStyle w:val="NormalWeb"/>
        <w:shd w:val="clear" w:color="auto" w:fill="FFFFFF"/>
        <w:spacing w:before="120" w:beforeAutospacing="0" w:after="120" w:afterAutospacing="0"/>
        <w:ind w:left="173" w:right="58"/>
        <w:jc w:val="both"/>
        <w:rPr>
          <w:color w:val="000000" w:themeColor="text1"/>
          <w:shd w:val="clear" w:color="auto" w:fill="FFFFFF"/>
        </w:rPr>
      </w:pPr>
      <w:r w:rsidRPr="001A54B0">
        <w:rPr>
          <w:color w:val="000000" w:themeColor="text1"/>
          <w:shd w:val="clear" w:color="auto" w:fill="FFFFFF"/>
        </w:rPr>
        <w:t xml:space="preserve">- </w:t>
      </w:r>
      <w:r w:rsidR="001C6489" w:rsidRPr="001A54B0">
        <w:rPr>
          <w:b/>
          <w:color w:val="0070C0"/>
          <w:shd w:val="clear" w:color="auto" w:fill="FFFFFF"/>
        </w:rPr>
        <w:t>Vinasun chuyển đổi thẻ theo từng đợt và sẽ gửi danh sách cho Quý khách hàng</w:t>
      </w:r>
      <w:r w:rsidR="008B5252" w:rsidRPr="001A54B0">
        <w:rPr>
          <w:b/>
          <w:color w:val="0070C0"/>
          <w:shd w:val="clear" w:color="auto" w:fill="FFFFFF"/>
        </w:rPr>
        <w:t xml:space="preserve"> </w:t>
      </w:r>
      <w:r w:rsidR="001C6489" w:rsidRPr="001A54B0">
        <w:rPr>
          <w:b/>
          <w:color w:val="0070C0"/>
          <w:shd w:val="clear" w:color="auto" w:fill="FFFFFF"/>
        </w:rPr>
        <w:t>xem xét, xác nhận số lượng thẻ phát sinh doanh thu hoặc không phát sinh doanh thu để chuyển đổi.</w:t>
      </w:r>
      <w:r w:rsidR="001C6489" w:rsidRPr="001A54B0">
        <w:rPr>
          <w:color w:val="000000" w:themeColor="text1"/>
          <w:shd w:val="clear" w:color="auto" w:fill="FFFFFF"/>
        </w:rPr>
        <w:t xml:space="preserve"> </w:t>
      </w:r>
    </w:p>
    <w:p w:rsidR="007E0995" w:rsidRPr="001A54B0" w:rsidRDefault="00977D96" w:rsidP="008B5252">
      <w:pPr>
        <w:pStyle w:val="NormalWeb"/>
        <w:shd w:val="clear" w:color="auto" w:fill="FFFFFF"/>
        <w:spacing w:before="120" w:beforeAutospacing="0" w:after="120" w:afterAutospacing="0"/>
        <w:ind w:left="173" w:right="58"/>
        <w:jc w:val="both"/>
      </w:pPr>
      <w:r w:rsidRPr="001A54B0">
        <w:rPr>
          <w:color w:val="000000" w:themeColor="text1"/>
          <w:shd w:val="clear" w:color="auto" w:fill="FFFFFF"/>
        </w:rPr>
        <w:t xml:space="preserve">- </w:t>
      </w:r>
      <w:r w:rsidR="001C6489" w:rsidRPr="001A54B0">
        <w:rPr>
          <w:color w:val="000000" w:themeColor="text1"/>
          <w:shd w:val="clear" w:color="auto" w:fill="FFFFFF"/>
        </w:rPr>
        <w:t>Khi</w:t>
      </w:r>
      <w:r w:rsidR="001C6489" w:rsidRPr="001A54B0">
        <w:rPr>
          <w:color w:val="000000"/>
        </w:rPr>
        <w:t xml:space="preserve"> Vinasun giao thẻ Chip cho Quý khách hàng sẽ tiến hành thu lại thẻ Từ trong vòng 15 ngày kể từ ngày giao thẻ, trong thời gian này Quý khách hàng vẫn sử dụng song song 02 loại thẻ,  sau  thời gian trên Chúng tôi sẽ tiến hành khóa tất cả thẻ Từ.</w:t>
      </w:r>
    </w:p>
    <w:p w:rsidR="007E0995" w:rsidRPr="001A54B0" w:rsidRDefault="001C6489" w:rsidP="00977D96">
      <w:pPr>
        <w:pStyle w:val="NormalWeb"/>
        <w:shd w:val="clear" w:color="auto" w:fill="FFFFFF"/>
        <w:spacing w:before="120" w:beforeAutospacing="0" w:after="120" w:afterAutospacing="0"/>
        <w:ind w:left="173" w:right="58" w:firstLine="547"/>
        <w:jc w:val="both"/>
      </w:pPr>
      <w:r w:rsidRPr="001A54B0">
        <w:rPr>
          <w:color w:val="000000" w:themeColor="text1"/>
          <w:shd w:val="clear" w:color="auto" w:fill="FFFFFF"/>
        </w:rPr>
        <w:t xml:space="preserve">Để việc chuyển đổi thẻ Từ sang thẻ Chip hoàn thành trước </w:t>
      </w:r>
      <w:r w:rsidRPr="001A54B0">
        <w:rPr>
          <w:b/>
          <w:bCs/>
          <w:color w:val="000000" w:themeColor="text1"/>
        </w:rPr>
        <w:t>ngày 31 tháng 12 năm 2021</w:t>
      </w:r>
      <w:r w:rsidRPr="001A54B0">
        <w:rPr>
          <w:color w:val="000000" w:themeColor="text1"/>
          <w:shd w:val="clear" w:color="auto" w:fill="FFFFFF"/>
        </w:rPr>
        <w:t xml:space="preserve"> Chúng tôi rất mong Quý Khách hàng phối hợp để đảm bảo hoạt động thẻ vẫn diễn ra liên tục, ổn định, an toàn, </w:t>
      </w:r>
      <w:r w:rsidRPr="001A54B0">
        <w:rPr>
          <w:color w:val="000000" w:themeColor="text1"/>
          <w:szCs w:val="26"/>
          <w:shd w:val="clear" w:color="auto" w:fill="FFFFFF"/>
        </w:rPr>
        <w:t>và tiếp tục nhận được sự ủng hộ dịch vụ taxi Viansun trong thời gian tới.</w:t>
      </w:r>
    </w:p>
    <w:p w:rsidR="007E0995" w:rsidRPr="001A54B0" w:rsidRDefault="001C6489">
      <w:pPr>
        <w:pStyle w:val="NormalWeb"/>
        <w:shd w:val="clear" w:color="auto" w:fill="FFFFFF"/>
        <w:spacing w:before="120" w:beforeAutospacing="0" w:after="120" w:afterAutospacing="0"/>
        <w:jc w:val="both"/>
      </w:pPr>
      <w:r w:rsidRPr="001A54B0">
        <w:rPr>
          <w:color w:val="000000" w:themeColor="text1"/>
          <w:shd w:val="clear" w:color="auto" w:fill="FFFFFF"/>
        </w:rPr>
        <w:tab/>
        <w:t xml:space="preserve">Quý khách hàng cần thêm thông tin </w:t>
      </w:r>
      <w:r w:rsidRPr="001A54B0">
        <w:rPr>
          <w:b/>
          <w:bCs/>
          <w:color w:val="0070C0"/>
          <w:shd w:val="clear" w:color="auto" w:fill="FFFFFF"/>
        </w:rPr>
        <w:t>xin vui lòng liên hệ phòng Kinh doanh Vinasun qua điện thoại: (028) 38 277 178 (Ext: 117, 232, 267)</w:t>
      </w:r>
      <w:r w:rsidR="001A54B0" w:rsidRPr="001A54B0">
        <w:rPr>
          <w:b/>
          <w:bCs/>
          <w:color w:val="0070C0"/>
          <w:shd w:val="clear" w:color="auto" w:fill="FFFFFF"/>
        </w:rPr>
        <w:t xml:space="preserve"> hoặc (028) 38552080</w:t>
      </w:r>
    </w:p>
    <w:p w:rsidR="007E0995" w:rsidRPr="001A54B0" w:rsidRDefault="001C6489">
      <w:pPr>
        <w:pStyle w:val="NormalWeb"/>
        <w:shd w:val="clear" w:color="auto" w:fill="FFFFFF"/>
        <w:spacing w:before="120" w:beforeAutospacing="0" w:after="120" w:afterAutospacing="0"/>
        <w:ind w:left="173" w:right="58" w:hanging="187"/>
        <w:jc w:val="both"/>
      </w:pPr>
      <w:r w:rsidRPr="001A54B0">
        <w:rPr>
          <w:color w:val="000000" w:themeColor="text1"/>
          <w:shd w:val="clear" w:color="auto" w:fill="FFFFFF"/>
        </w:rPr>
        <w:tab/>
        <w:t xml:space="preserve">Chân thành cám ơn. </w:t>
      </w:r>
    </w:p>
    <w:p w:rsidR="007E0995" w:rsidRDefault="001C6489">
      <w:pPr>
        <w:pStyle w:val="NormalWeb"/>
        <w:shd w:val="clear" w:color="auto" w:fill="FFFFFF"/>
        <w:spacing w:before="120" w:beforeAutospacing="0" w:after="120" w:afterAutospacing="0"/>
        <w:ind w:left="173" w:right="58" w:hanging="187"/>
        <w:jc w:val="both"/>
      </w:pPr>
      <w:r w:rsidRPr="001A54B0">
        <w:rPr>
          <w:color w:val="000000" w:themeColor="text1"/>
        </w:rPr>
        <w:tab/>
        <w:t>Trân trọng kính</w:t>
      </w:r>
      <w:r w:rsidRPr="001A54B0">
        <w:rPr>
          <w:rStyle w:val="apple-converted-space"/>
          <w:color w:val="000000" w:themeColor="text1"/>
        </w:rPr>
        <w:t xml:space="preserve"> </w:t>
      </w:r>
      <w:r w:rsidRPr="001A54B0">
        <w:rPr>
          <w:color w:val="000000" w:themeColor="text1"/>
        </w:rPr>
        <w:t>chào!</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p>
    <w:p w:rsidR="007E0995" w:rsidRDefault="001C6489">
      <w:pPr>
        <w:pStyle w:val="NormalWeb"/>
        <w:shd w:val="clear" w:color="auto" w:fill="FFFFFF"/>
        <w:spacing w:before="120" w:beforeAutospacing="0" w:after="120" w:afterAutospacing="0"/>
        <w:ind w:left="6480" w:right="58" w:firstLine="720"/>
        <w:jc w:val="both"/>
        <w:rPr>
          <w:b/>
          <w:color w:val="000000" w:themeColor="text1"/>
        </w:rPr>
      </w:pPr>
      <w:r>
        <w:rPr>
          <w:color w:val="000000" w:themeColor="text1"/>
        </w:rPr>
        <w:t xml:space="preserve"> </w:t>
      </w:r>
      <w:r>
        <w:rPr>
          <w:b/>
          <w:color w:val="000000" w:themeColor="text1"/>
        </w:rPr>
        <w:t>KT. TỔNG GIÁM ĐỐC</w:t>
      </w:r>
    </w:p>
    <w:p w:rsidR="007E0995" w:rsidRDefault="001C6489">
      <w:pPr>
        <w:pStyle w:val="NormalWeb"/>
        <w:shd w:val="clear" w:color="auto" w:fill="FFFFFF"/>
        <w:spacing w:before="120" w:beforeAutospacing="0" w:after="120" w:afterAutospacing="0"/>
        <w:ind w:left="5040" w:right="58" w:firstLine="720"/>
        <w:jc w:val="both"/>
        <w:rPr>
          <w:b/>
          <w:color w:val="000000" w:themeColor="text1"/>
        </w:rPr>
      </w:pPr>
      <w:r>
        <w:rPr>
          <w:b/>
          <w:color w:val="000000" w:themeColor="text1"/>
        </w:rPr>
        <w:t xml:space="preserve">  </w:t>
      </w:r>
      <w:r>
        <w:rPr>
          <w:b/>
          <w:color w:val="000000" w:themeColor="text1"/>
        </w:rPr>
        <w:tab/>
      </w:r>
      <w:r>
        <w:rPr>
          <w:b/>
          <w:color w:val="000000" w:themeColor="text1"/>
        </w:rPr>
        <w:tab/>
        <w:t xml:space="preserve">  P. TỔNG GIÁM ĐỐC </w:t>
      </w:r>
    </w:p>
    <w:p w:rsidR="007E0995" w:rsidRDefault="001C6489">
      <w:pPr>
        <w:pStyle w:val="NormalWeb"/>
        <w:shd w:val="clear" w:color="auto" w:fill="FFFFFF"/>
        <w:spacing w:before="120" w:beforeAutospacing="0" w:after="120" w:afterAutospacing="0"/>
        <w:ind w:left="5040" w:right="58" w:hanging="187"/>
        <w:jc w:val="both"/>
        <w:rPr>
          <w:color w:val="000000" w:themeColor="text1"/>
        </w:rPr>
      </w:pPr>
      <w:r>
        <w:rPr>
          <w:b/>
          <w:color w:val="000000" w:themeColor="text1"/>
        </w:rPr>
        <w:t xml:space="preserve">      </w:t>
      </w:r>
    </w:p>
    <w:p w:rsidR="007E0995" w:rsidRDefault="007E0995">
      <w:pPr>
        <w:ind w:left="0" w:firstLine="0"/>
        <w:rPr>
          <w:rFonts w:ascii="Times New Roman" w:hAnsi="Times New Roman"/>
          <w:color w:val="000000" w:themeColor="text1"/>
          <w:sz w:val="24"/>
          <w:szCs w:val="24"/>
        </w:rPr>
      </w:pPr>
    </w:p>
    <w:p w:rsidR="007E0995" w:rsidRDefault="007E0995">
      <w:pPr>
        <w:ind w:left="0" w:firstLine="0"/>
        <w:rPr>
          <w:rFonts w:ascii="Times New Roman" w:hAnsi="Times New Roman"/>
          <w:color w:val="000000" w:themeColor="text1"/>
          <w:sz w:val="24"/>
          <w:szCs w:val="24"/>
        </w:rPr>
      </w:pPr>
    </w:p>
    <w:p w:rsidR="007E0995" w:rsidRDefault="007E0995">
      <w:pPr>
        <w:ind w:left="0" w:firstLine="0"/>
        <w:rPr>
          <w:rFonts w:ascii="Times New Roman" w:hAnsi="Times New Roman"/>
          <w:color w:val="000000" w:themeColor="text1"/>
          <w:sz w:val="24"/>
          <w:szCs w:val="24"/>
        </w:rPr>
      </w:pPr>
    </w:p>
    <w:p w:rsidR="007E0995" w:rsidRDefault="007E0995">
      <w:pPr>
        <w:ind w:left="0" w:firstLine="0"/>
        <w:rPr>
          <w:rFonts w:ascii="Times New Roman" w:hAnsi="Times New Roman"/>
          <w:color w:val="000000" w:themeColor="text1"/>
          <w:sz w:val="24"/>
          <w:szCs w:val="24"/>
        </w:rPr>
      </w:pPr>
    </w:p>
    <w:p w:rsidR="007E0995" w:rsidRDefault="001C6489">
      <w:pPr>
        <w:ind w:left="6653" w:firstLine="547"/>
      </w:pPr>
      <w:r>
        <w:rPr>
          <w:rFonts w:ascii="Times New Roman" w:hAnsi="Times New Roman"/>
          <w:b/>
          <w:color w:val="000000" w:themeColor="text1"/>
          <w:sz w:val="24"/>
          <w:szCs w:val="24"/>
        </w:rPr>
        <w:t xml:space="preserve">  ĐẶNG THÀNH DUY</w:t>
      </w:r>
    </w:p>
    <w:sectPr w:rsidR="007E0995" w:rsidSect="006821BC">
      <w:pgSz w:w="12240" w:h="15840"/>
      <w:pgMar w:top="450" w:right="900" w:bottom="187" w:left="117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7E0995"/>
    <w:rsid w:val="00024749"/>
    <w:rsid w:val="001A54B0"/>
    <w:rsid w:val="001C6489"/>
    <w:rsid w:val="0044738A"/>
    <w:rsid w:val="00594D8D"/>
    <w:rsid w:val="006821BC"/>
    <w:rsid w:val="007B17DA"/>
    <w:rsid w:val="007D0B5A"/>
    <w:rsid w:val="007E0995"/>
    <w:rsid w:val="008B5252"/>
    <w:rsid w:val="00977D96"/>
    <w:rsid w:val="00A47ED6"/>
    <w:rsid w:val="00B73FF9"/>
    <w:rsid w:val="00FC23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F08247-C455-4627-9F4E-DF6449184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340"/>
    <w:pPr>
      <w:ind w:left="173" w:right="58" w:hanging="187"/>
      <w:jc w:val="both"/>
    </w:pPr>
    <w:rPr>
      <w:color w:val="00000A"/>
      <w:sz w:val="22"/>
      <w:szCs w:val="22"/>
    </w:rPr>
  </w:style>
  <w:style w:type="paragraph" w:styleId="Heading2">
    <w:name w:val="heading 2"/>
    <w:basedOn w:val="Normal"/>
    <w:link w:val="Heading2Char"/>
    <w:uiPriority w:val="9"/>
    <w:qFormat/>
    <w:rsid w:val="00B9411E"/>
    <w:pPr>
      <w:spacing w:beforeAutospacing="1" w:afterAutospacing="1"/>
      <w:ind w:left="0" w:right="0" w:firstLine="0"/>
      <w:jc w:val="left"/>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B9411E"/>
    <w:rPr>
      <w:rFonts w:ascii="Times New Roman" w:eastAsia="Times New Roman" w:hAnsi="Times New Roman" w:cs="Times New Roman"/>
      <w:b/>
      <w:bCs/>
      <w:sz w:val="36"/>
      <w:szCs w:val="36"/>
    </w:rPr>
  </w:style>
  <w:style w:type="character" w:styleId="Strong">
    <w:name w:val="Strong"/>
    <w:basedOn w:val="DefaultParagraphFont"/>
    <w:uiPriority w:val="22"/>
    <w:qFormat/>
    <w:rsid w:val="00B9411E"/>
    <w:rPr>
      <w:b/>
      <w:bCs/>
    </w:rPr>
  </w:style>
  <w:style w:type="character" w:customStyle="1" w:styleId="InternetLink">
    <w:name w:val="Internet Link"/>
    <w:basedOn w:val="DefaultParagraphFont"/>
    <w:uiPriority w:val="99"/>
    <w:unhideWhenUsed/>
    <w:rsid w:val="00B9411E"/>
    <w:rPr>
      <w:color w:val="0000FF"/>
      <w:u w:val="single"/>
    </w:rPr>
  </w:style>
  <w:style w:type="character" w:customStyle="1" w:styleId="apple-converted-space">
    <w:name w:val="apple-converted-space"/>
    <w:basedOn w:val="DefaultParagraphFont"/>
    <w:qFormat/>
    <w:rsid w:val="00B9411E"/>
  </w:style>
  <w:style w:type="character" w:customStyle="1" w:styleId="BalloonTextChar">
    <w:name w:val="Balloon Text Char"/>
    <w:basedOn w:val="DefaultParagraphFont"/>
    <w:link w:val="BalloonText"/>
    <w:uiPriority w:val="99"/>
    <w:semiHidden/>
    <w:qFormat/>
    <w:rsid w:val="00B9411E"/>
    <w:rPr>
      <w:rFonts w:ascii="Tahoma" w:hAnsi="Tahoma" w:cs="Tahoma"/>
      <w:sz w:val="16"/>
      <w:szCs w:val="16"/>
    </w:rPr>
  </w:style>
  <w:style w:type="character" w:customStyle="1" w:styleId="ListLabel1">
    <w:name w:val="ListLabel 1"/>
    <w:qFormat/>
    <w:rsid w:val="007B49FB"/>
    <w:rPr>
      <w:rFonts w:eastAsia="Times New Roman" w:cs="Arial"/>
    </w:rPr>
  </w:style>
  <w:style w:type="character" w:customStyle="1" w:styleId="ListLabel2">
    <w:name w:val="ListLabel 2"/>
    <w:qFormat/>
    <w:rsid w:val="007B49FB"/>
    <w:rPr>
      <w:rFonts w:cs="Courier New"/>
    </w:rPr>
  </w:style>
  <w:style w:type="character" w:customStyle="1" w:styleId="ListLabel3">
    <w:name w:val="ListLabel 3"/>
    <w:qFormat/>
    <w:rsid w:val="007B49FB"/>
    <w:rPr>
      <w:rFonts w:cs="Courier New"/>
    </w:rPr>
  </w:style>
  <w:style w:type="character" w:customStyle="1" w:styleId="ListLabel4">
    <w:name w:val="ListLabel 4"/>
    <w:qFormat/>
    <w:rsid w:val="007B49FB"/>
    <w:rPr>
      <w:rFonts w:cs="Courier New"/>
    </w:rPr>
  </w:style>
  <w:style w:type="character" w:customStyle="1" w:styleId="StrongEmphasis">
    <w:name w:val="Strong Emphasis"/>
    <w:qFormat/>
    <w:rsid w:val="007B49FB"/>
    <w:rPr>
      <w:b/>
      <w:bCs/>
    </w:rPr>
  </w:style>
  <w:style w:type="paragraph" w:customStyle="1" w:styleId="Heading">
    <w:name w:val="Heading"/>
    <w:basedOn w:val="Normal"/>
    <w:next w:val="BodyText"/>
    <w:qFormat/>
    <w:rsid w:val="007B49FB"/>
    <w:pPr>
      <w:keepNext/>
      <w:spacing w:before="240" w:after="120"/>
    </w:pPr>
    <w:rPr>
      <w:rFonts w:ascii="Liberation Sans" w:eastAsia="Microsoft YaHei" w:hAnsi="Liberation Sans" w:cs="Mangal"/>
      <w:sz w:val="28"/>
      <w:szCs w:val="28"/>
    </w:rPr>
  </w:style>
  <w:style w:type="paragraph" w:styleId="BodyText">
    <w:name w:val="Body Text"/>
    <w:basedOn w:val="Normal"/>
    <w:rsid w:val="007B49FB"/>
    <w:pPr>
      <w:spacing w:after="140" w:line="288" w:lineRule="auto"/>
    </w:pPr>
  </w:style>
  <w:style w:type="paragraph" w:styleId="List">
    <w:name w:val="List"/>
    <w:basedOn w:val="BodyText"/>
    <w:rsid w:val="007B49FB"/>
    <w:rPr>
      <w:rFonts w:cs="Mangal"/>
    </w:rPr>
  </w:style>
  <w:style w:type="paragraph" w:styleId="Caption">
    <w:name w:val="caption"/>
    <w:basedOn w:val="Normal"/>
    <w:qFormat/>
    <w:rsid w:val="007B49FB"/>
    <w:pPr>
      <w:suppressLineNumbers/>
      <w:spacing w:before="120" w:after="120"/>
    </w:pPr>
    <w:rPr>
      <w:rFonts w:cs="Mangal"/>
      <w:i/>
      <w:iCs/>
      <w:sz w:val="24"/>
      <w:szCs w:val="24"/>
    </w:rPr>
  </w:style>
  <w:style w:type="paragraph" w:customStyle="1" w:styleId="Index">
    <w:name w:val="Index"/>
    <w:basedOn w:val="Normal"/>
    <w:qFormat/>
    <w:rsid w:val="007B49FB"/>
    <w:pPr>
      <w:suppressLineNumbers/>
    </w:pPr>
    <w:rPr>
      <w:rFonts w:cs="Mangal"/>
    </w:rPr>
  </w:style>
  <w:style w:type="paragraph" w:styleId="NormalWeb">
    <w:name w:val="Normal (Web)"/>
    <w:basedOn w:val="Normal"/>
    <w:uiPriority w:val="99"/>
    <w:unhideWhenUsed/>
    <w:qFormat/>
    <w:rsid w:val="00B9411E"/>
    <w:pPr>
      <w:spacing w:beforeAutospacing="1" w:afterAutospacing="1"/>
      <w:ind w:left="0" w:right="0" w:firstLine="0"/>
      <w:jc w:val="left"/>
    </w:pPr>
    <w:rPr>
      <w:rFonts w:ascii="Times New Roman" w:eastAsia="Times New Roman" w:hAnsi="Times New Roman"/>
      <w:sz w:val="24"/>
      <w:szCs w:val="24"/>
    </w:rPr>
  </w:style>
  <w:style w:type="paragraph" w:customStyle="1" w:styleId="date-time">
    <w:name w:val="date-time"/>
    <w:basedOn w:val="Normal"/>
    <w:qFormat/>
    <w:rsid w:val="00B9411E"/>
    <w:pPr>
      <w:spacing w:beforeAutospacing="1" w:afterAutospacing="1"/>
      <w:ind w:left="0" w:right="0" w:firstLine="0"/>
      <w:jc w:val="left"/>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qFormat/>
    <w:rsid w:val="00B9411E"/>
    <w:rPr>
      <w:rFonts w:ascii="Tahoma" w:hAnsi="Tahoma" w:cs="Tahoma"/>
      <w:sz w:val="16"/>
      <w:szCs w:val="16"/>
    </w:rPr>
  </w:style>
  <w:style w:type="paragraph" w:customStyle="1" w:styleId="FrameContents">
    <w:name w:val="Frame Contents"/>
    <w:basedOn w:val="Normal"/>
    <w:qFormat/>
    <w:rsid w:val="007B4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1</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dc:creator>
  <dc:description/>
  <cp:lastModifiedBy>ADMIN</cp:lastModifiedBy>
  <cp:revision>54</cp:revision>
  <cp:lastPrinted>2021-04-08T02:19:00Z</cp:lastPrinted>
  <dcterms:created xsi:type="dcterms:W3CDTF">2021-03-19T04:05:00Z</dcterms:created>
  <dcterms:modified xsi:type="dcterms:W3CDTF">2021-04-21T07:44:00Z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