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BBC81">
      <w:pPr>
        <w:spacing w:before="1700"/>
        <w:jc w:val="center"/>
      </w:pPr>
      <w:r>
        <w:rPr>
          <w:rFonts w:ascii="Arial" w:hAnsi="Arial" w:eastAsia="Arial"/>
          <w:b/>
          <w:sz w:val="48"/>
        </w:rPr>
        <w:t>ECHO PROTOCOL</w:t>
      </w:r>
    </w:p>
    <w:p w14:paraId="72D99FB2">
      <w:pPr>
        <w:jc w:val="center"/>
      </w:pPr>
      <w:r>
        <w:rPr>
          <w:rFonts w:ascii="Arial" w:hAnsi="Arial" w:eastAsia="Arial"/>
          <w:b/>
          <w:sz w:val="32"/>
        </w:rPr>
        <w:t>TÀI LIỆU THIẾT KẾ GAMEPLAY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511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D9E2F3"/>
            <w:tcMar>
              <w:top w:w="90" w:type="dxa"/>
              <w:left w:w="100" w:type="dxa"/>
              <w:bottom w:w="90" w:type="dxa"/>
              <w:right w:w="100" w:type="dxa"/>
            </w:tcMar>
            <w:vAlign w:val="center"/>
          </w:tcPr>
          <w:p w14:paraId="07891CE2">
            <w:pPr>
              <w:spacing w:after="0" w:line="240" w:lineRule="auto"/>
              <w:jc w:val="center"/>
            </w:pPr>
            <w:r>
              <w:rPr>
                <w:rFonts w:ascii="Arial" w:hAnsi="Arial" w:eastAsia="Arial"/>
                <w:b/>
                <w:sz w:val="20"/>
              </w:rPr>
              <w:t>Thông tin</w:t>
            </w:r>
          </w:p>
        </w:tc>
        <w:tc>
          <w:tcPr>
            <w:tcW w:w="5083" w:type="dxa"/>
            <w:shd w:val="clear" w:color="auto" w:fill="D9E2F3"/>
            <w:tcMar>
              <w:top w:w="90" w:type="dxa"/>
              <w:left w:w="100" w:type="dxa"/>
              <w:bottom w:w="90" w:type="dxa"/>
              <w:right w:w="100" w:type="dxa"/>
            </w:tcMar>
            <w:vAlign w:val="center"/>
          </w:tcPr>
          <w:p w14:paraId="4BE90F7C">
            <w:pPr>
              <w:spacing w:after="0" w:line="240" w:lineRule="auto"/>
              <w:jc w:val="center"/>
            </w:pPr>
            <w:r>
              <w:rPr>
                <w:rFonts w:ascii="Arial" w:hAnsi="Arial" w:eastAsia="Arial"/>
                <w:b/>
                <w:sz w:val="20"/>
              </w:rPr>
              <w:t>Nội dung</w:t>
            </w:r>
          </w:p>
        </w:tc>
      </w:tr>
      <w:tr w14:paraId="7692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7C64E478">
            <w:pPr>
              <w:spacing w:after="0" w:line="240" w:lineRule="auto"/>
              <w:jc w:val="left"/>
            </w:pPr>
            <w:r>
              <w:rPr>
                <w:rFonts w:ascii="Arial" w:hAnsi="Arial" w:eastAsia="Arial"/>
                <w:sz w:val="20"/>
              </w:rPr>
              <w:t>Thể loại</w:t>
            </w:r>
          </w:p>
        </w:tc>
        <w:tc>
          <w:tcPr>
            <w:tcW w:w="5083" w:type="dxa"/>
            <w:tcMar>
              <w:top w:w="90" w:type="dxa"/>
              <w:left w:w="100" w:type="dxa"/>
              <w:bottom w:w="90" w:type="dxa"/>
              <w:right w:w="100" w:type="dxa"/>
            </w:tcMar>
            <w:vAlign w:val="top"/>
          </w:tcPr>
          <w:p w14:paraId="32457E55">
            <w:pPr>
              <w:spacing w:after="0" w:line="240" w:lineRule="auto"/>
              <w:jc w:val="left"/>
            </w:pPr>
            <w:r>
              <w:rPr>
                <w:rFonts w:ascii="Arial" w:hAnsi="Arial" w:eastAsia="Arial"/>
                <w:sz w:val="20"/>
              </w:rPr>
              <w:t>Kinh dị co-op online, giải đố – sinh tồn – thoát hiểm</w:t>
            </w:r>
          </w:p>
        </w:tc>
      </w:tr>
      <w:tr w14:paraId="0001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1DCD89BC">
            <w:pPr>
              <w:spacing w:after="0" w:line="240" w:lineRule="auto"/>
              <w:jc w:val="left"/>
            </w:pPr>
            <w:r>
              <w:rPr>
                <w:rFonts w:ascii="Arial" w:hAnsi="Arial" w:eastAsia="Arial"/>
                <w:sz w:val="20"/>
              </w:rPr>
              <w:t>Số người chơi</w:t>
            </w:r>
          </w:p>
        </w:tc>
        <w:tc>
          <w:tcPr>
            <w:tcW w:w="5083" w:type="dxa"/>
            <w:tcMar>
              <w:top w:w="90" w:type="dxa"/>
              <w:left w:w="100" w:type="dxa"/>
              <w:bottom w:w="90" w:type="dxa"/>
              <w:right w:w="100" w:type="dxa"/>
            </w:tcMar>
            <w:vAlign w:val="top"/>
          </w:tcPr>
          <w:p w14:paraId="2DE30056">
            <w:pPr>
              <w:spacing w:after="0" w:line="240" w:lineRule="auto"/>
              <w:jc w:val="left"/>
            </w:pPr>
            <w:r>
              <w:rPr>
                <w:rFonts w:ascii="Arial" w:hAnsi="Arial" w:eastAsia="Arial"/>
                <w:sz w:val="20"/>
              </w:rPr>
              <w:t>2–4 người</w:t>
            </w:r>
          </w:p>
        </w:tc>
      </w:tr>
      <w:tr w14:paraId="389A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62473568">
            <w:pPr>
              <w:spacing w:after="0" w:line="240" w:lineRule="auto"/>
              <w:jc w:val="left"/>
            </w:pPr>
            <w:r>
              <w:rPr>
                <w:rFonts w:ascii="Arial" w:hAnsi="Arial" w:eastAsia="Arial"/>
                <w:sz w:val="20"/>
              </w:rPr>
              <w:t>Góc nhìn</w:t>
            </w:r>
          </w:p>
        </w:tc>
        <w:tc>
          <w:tcPr>
            <w:tcW w:w="5083" w:type="dxa"/>
            <w:tcMar>
              <w:top w:w="90" w:type="dxa"/>
              <w:left w:w="100" w:type="dxa"/>
              <w:bottom w:w="90" w:type="dxa"/>
              <w:right w:w="100" w:type="dxa"/>
            </w:tcMar>
            <w:vAlign w:val="top"/>
          </w:tcPr>
          <w:p w14:paraId="5E21C0C9">
            <w:pPr>
              <w:spacing w:after="0" w:line="240" w:lineRule="auto"/>
              <w:jc w:val="left"/>
            </w:pPr>
            <w:r>
              <w:rPr>
                <w:rFonts w:ascii="Arial" w:hAnsi="Arial" w:eastAsia="Arial"/>
                <w:sz w:val="20"/>
              </w:rPr>
              <w:t>Góc nhìn thứ nhất</w:t>
            </w:r>
          </w:p>
        </w:tc>
      </w:tr>
      <w:tr w14:paraId="7C95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5083" w:type="dxa"/>
            <w:tcMar>
              <w:top w:w="90" w:type="dxa"/>
              <w:left w:w="100" w:type="dxa"/>
              <w:bottom w:w="90" w:type="dxa"/>
              <w:right w:w="100" w:type="dxa"/>
            </w:tcMar>
            <w:vAlign w:val="top"/>
          </w:tcPr>
          <w:p w14:paraId="3C7C432F">
            <w:pPr>
              <w:spacing w:after="0" w:line="240" w:lineRule="auto"/>
              <w:jc w:val="left"/>
            </w:pPr>
            <w:r>
              <w:rPr>
                <w:rFonts w:ascii="Arial" w:hAnsi="Arial" w:eastAsia="Arial"/>
                <w:sz w:val="20"/>
              </w:rPr>
              <w:t>Thời lượng mục tiêu</w:t>
            </w:r>
          </w:p>
        </w:tc>
        <w:tc>
          <w:tcPr>
            <w:tcW w:w="5083" w:type="dxa"/>
            <w:tcMar>
              <w:top w:w="90" w:type="dxa"/>
              <w:left w:w="100" w:type="dxa"/>
              <w:bottom w:w="90" w:type="dxa"/>
              <w:right w:w="100" w:type="dxa"/>
            </w:tcMar>
            <w:vAlign w:val="top"/>
          </w:tcPr>
          <w:p w14:paraId="0925D337">
            <w:pPr>
              <w:spacing w:after="0" w:line="240" w:lineRule="auto"/>
              <w:jc w:val="left"/>
            </w:pPr>
            <w:r>
              <w:rPr>
                <w:rFonts w:ascii="Arial" w:hAnsi="Arial" w:eastAsia="Arial"/>
                <w:sz w:val="20"/>
              </w:rPr>
              <w:t>Khoảng 15–20 phút/trận</w:t>
            </w:r>
          </w:p>
        </w:tc>
      </w:tr>
      <w:tr w14:paraId="3D1A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290E8C6E">
            <w:r>
              <w:rPr>
                <w:rFonts w:ascii="Arial" w:hAnsi="Arial"/>
                <w:sz w:val="20"/>
              </w:rPr>
              <w:t>Phạm vi gameplay</w:t>
            </w:r>
          </w:p>
        </w:tc>
        <w:tc>
          <w:tcPr>
            <w:tcW w:w="5083" w:type="dxa"/>
            <w:tcMar>
              <w:top w:w="90" w:type="dxa"/>
              <w:left w:w="100" w:type="dxa"/>
              <w:bottom w:w="90" w:type="dxa"/>
              <w:right w:w="100" w:type="dxa"/>
            </w:tcMar>
            <w:vAlign w:val="top"/>
          </w:tcPr>
          <w:p w14:paraId="5BD108C3">
            <w:r>
              <w:rPr>
                <w:rFonts w:ascii="Arial" w:hAnsi="Arial"/>
                <w:sz w:val="20"/>
              </w:rPr>
              <w:t>1 bản đồ Research Facility, 3 quái vật, 3 Energy Core, Co-op Power Puzzle, Security Hold, Final Hunt, 4 Team Tool và Adaptive Experience Director (AED).</w:t>
            </w:r>
          </w:p>
        </w:tc>
      </w:tr>
    </w:tbl>
    <w:p w14:paraId="03C7335B">
      <w:pPr>
        <w:spacing w:after="0"/>
      </w:pPr>
    </w:p>
    <w:p w14:paraId="28294019">
      <w:r>
        <w:br w:type="page"/>
      </w:r>
    </w:p>
    <w:p w14:paraId="003AC4AF">
      <w:pPr>
        <w:pStyle w:val="2"/>
      </w:pPr>
      <w:r>
        <w:t>1. TỔNG QUAN GAMEPLAY</w:t>
      </w:r>
    </w:p>
    <w:p w14:paraId="03A8D4C0">
      <w:pPr>
        <w:spacing w:before="0" w:after="80" w:line="259" w:lineRule="auto"/>
      </w:pPr>
      <w:r>
        <w:rPr>
          <w:rFonts w:ascii="Arial" w:hAnsi="Arial" w:eastAsia="Arial"/>
          <w:i w:val="0"/>
          <w:sz w:val="22"/>
        </w:rPr>
        <w:t xml:space="preserve">ECHO PROTOCOL là game kinh dị co-op online dành cho 2–4 người. Người chơi không chiến đấu trực tiếp với quái vật. Trọng tâm của một trận là khám phá, vận chuyển mục tiêu, phối hợp giải </w:t>
      </w:r>
      <w:r>
        <w:rPr>
          <w:rFonts w:hint="default" w:eastAsia="Arial"/>
          <w:i w:val="0"/>
          <w:sz w:val="22"/>
          <w:lang w:val="en-US"/>
        </w:rPr>
        <w:t>câu đố</w:t>
      </w:r>
      <w:r>
        <w:rPr>
          <w:rFonts w:ascii="Arial" w:hAnsi="Arial" w:eastAsia="Arial"/>
          <w:i w:val="0"/>
          <w:sz w:val="22"/>
        </w:rPr>
        <w:t>, xử lý quái vật và tìm đường thoát.</w:t>
      </w:r>
    </w:p>
    <w:p w14:paraId="3E8C924A">
      <w:pPr>
        <w:pStyle w:val="3"/>
      </w:pPr>
      <w:r>
        <w:t>1.1. Bối cảnh</w:t>
      </w:r>
    </w:p>
    <w:p w14:paraId="3AFB8C31">
      <w:pPr>
        <w:spacing w:before="0" w:after="80" w:line="259" w:lineRule="auto"/>
        <w:rPr>
          <w:rFonts w:ascii="Arial" w:hAnsi="Arial" w:eastAsia="Arial"/>
          <w:i w:val="0"/>
          <w:sz w:val="22"/>
        </w:rPr>
      </w:pPr>
      <w:r>
        <w:rPr>
          <w:rFonts w:ascii="Arial" w:hAnsi="Arial" w:eastAsia="Arial"/>
          <w:i w:val="0"/>
          <w:sz w:val="22"/>
        </w:rPr>
        <w:t xml:space="preserve">Người chơi thuộc đội phản ứng ECHO được cử tới một khu vực bị phong </w:t>
      </w:r>
      <w:r>
        <w:rPr>
          <w:rFonts w:hint="default" w:eastAsia="Arial"/>
          <w:i w:val="0"/>
          <w:sz w:val="22"/>
          <w:lang w:val="en-US"/>
        </w:rPr>
        <w:t>tỏa</w:t>
      </w:r>
      <w:r>
        <w:rPr>
          <w:rFonts w:ascii="Arial" w:hAnsi="Arial" w:eastAsia="Arial"/>
          <w:i w:val="0"/>
          <w:sz w:val="22"/>
        </w:rPr>
        <w:t xml:space="preserve"> sau một sự cố. Cả đội phải hoàn thành các bước khôi phục hệ thống và thoát khỏi khu vực</w:t>
      </w:r>
      <w:r>
        <w:rPr>
          <w:rFonts w:hint="default" w:eastAsia="Arial"/>
          <w:i w:val="0"/>
          <w:sz w:val="22"/>
          <w:lang w:val="vi-VN"/>
        </w:rPr>
        <w:t xml:space="preserve"> phong </w:t>
      </w:r>
      <w:r>
        <w:rPr>
          <w:rFonts w:hint="default" w:eastAsia="Arial"/>
          <w:i w:val="0"/>
          <w:sz w:val="22"/>
          <w:lang w:val="en-US"/>
        </w:rPr>
        <w:t xml:space="preserve">tỏa </w:t>
      </w:r>
      <w:r>
        <w:rPr>
          <w:rFonts w:ascii="Arial" w:hAnsi="Arial" w:eastAsia="Arial"/>
          <w:i w:val="0"/>
          <w:sz w:val="22"/>
        </w:rPr>
        <w:t xml:space="preserve">trong khi bị quái vật săn đuổi. </w:t>
      </w:r>
    </w:p>
    <w:p w14:paraId="3A099B9D">
      <w:pPr>
        <w:spacing w:before="0" w:after="80" w:line="259" w:lineRule="auto"/>
        <w:rPr>
          <w:rFonts w:ascii="Arial" w:hAnsi="Arial" w:eastAsia="Arial"/>
          <w:i w:val="0"/>
          <w:sz w:val="22"/>
        </w:rPr>
      </w:pPr>
    </w:p>
    <w:p w14:paraId="42A7CE53">
      <w:pPr>
        <w:pStyle w:val="2"/>
      </w:pPr>
      <w:r>
        <w:t>2. KHẢO SÁT GAME THAM KHẢO VÀ ĐIỂM KHÁC BIỆT</w:t>
      </w:r>
    </w:p>
    <w:p w14:paraId="71E835FD">
      <w:pPr>
        <w:pStyle w:val="3"/>
      </w:pPr>
      <w:r>
        <w:t>2.1. So sánh gameplay</w:t>
      </w:r>
    </w:p>
    <w:tbl>
      <w:tblPr>
        <w:tblStyle w:val="36"/>
        <w:tblW w:w="10788" w:type="dxa"/>
        <w:tblInd w:w="-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63"/>
        <w:gridCol w:w="3106"/>
        <w:gridCol w:w="3419"/>
      </w:tblGrid>
      <w:tr w14:paraId="1F91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00" w:type="dxa"/>
            <w:shd w:val="clear" w:color="auto" w:fill="E7E6E6"/>
            <w:tcMar>
              <w:top w:w="90" w:type="dxa"/>
              <w:left w:w="120" w:type="dxa"/>
              <w:bottom w:w="90" w:type="dxa"/>
              <w:right w:w="120" w:type="dxa"/>
            </w:tcMar>
            <w:vAlign w:val="center"/>
          </w:tcPr>
          <w:p w14:paraId="71A8579F">
            <w:pPr>
              <w:spacing w:before="0" w:after="80" w:line="259" w:lineRule="auto"/>
              <w:rPr>
                <w:rFonts w:ascii="Arial" w:hAnsi="Arial" w:eastAsia="Arial"/>
                <w:i w:val="0"/>
                <w:sz w:val="22"/>
              </w:rPr>
            </w:pPr>
            <w:r>
              <w:rPr>
                <w:rFonts w:ascii="Arial" w:hAnsi="Arial" w:eastAsia="Arial"/>
                <w:i w:val="0"/>
                <w:sz w:val="22"/>
                <w:lang w:val="en-US" w:eastAsia="zh-CN"/>
              </w:rPr>
              <w:t>Game</w:t>
            </w:r>
          </w:p>
        </w:tc>
        <w:tc>
          <w:tcPr>
            <w:tcW w:w="2463" w:type="dxa"/>
            <w:shd w:val="clear" w:color="auto" w:fill="E7E6E6"/>
            <w:tcMar>
              <w:top w:w="90" w:type="dxa"/>
              <w:left w:w="120" w:type="dxa"/>
              <w:bottom w:w="90" w:type="dxa"/>
              <w:right w:w="120" w:type="dxa"/>
            </w:tcMar>
            <w:vAlign w:val="center"/>
          </w:tcPr>
          <w:p w14:paraId="741E24B4">
            <w:pPr>
              <w:spacing w:before="0" w:after="80" w:line="259" w:lineRule="auto"/>
              <w:rPr>
                <w:rFonts w:hint="default" w:ascii="Arial" w:hAnsi="Arial" w:eastAsia="Arial"/>
                <w:i w:val="0"/>
                <w:sz w:val="22"/>
                <w:lang w:val="en-US"/>
              </w:rPr>
            </w:pPr>
            <w:r>
              <w:rPr>
                <w:rFonts w:ascii="Arial" w:hAnsi="Arial" w:eastAsia="Arial"/>
                <w:i w:val="0"/>
                <w:sz w:val="22"/>
                <w:lang w:val="en-US" w:eastAsia="zh-CN"/>
              </w:rPr>
              <w:t>Điểm mạnh</w:t>
            </w:r>
          </w:p>
        </w:tc>
        <w:tc>
          <w:tcPr>
            <w:tcW w:w="3106" w:type="dxa"/>
            <w:shd w:val="clear" w:color="auto" w:fill="E7E6E6"/>
            <w:tcMar>
              <w:top w:w="90" w:type="dxa"/>
              <w:left w:w="120" w:type="dxa"/>
              <w:bottom w:w="90" w:type="dxa"/>
              <w:right w:w="120" w:type="dxa"/>
            </w:tcMar>
            <w:vAlign w:val="center"/>
          </w:tcPr>
          <w:p w14:paraId="4D421DC5">
            <w:pPr>
              <w:spacing w:before="0" w:after="80" w:line="259" w:lineRule="auto"/>
              <w:rPr>
                <w:rFonts w:ascii="Arial" w:hAnsi="Arial" w:eastAsia="Arial"/>
                <w:i w:val="0"/>
                <w:sz w:val="22"/>
              </w:rPr>
            </w:pPr>
            <w:r>
              <w:rPr>
                <w:rFonts w:ascii="Arial" w:hAnsi="Arial" w:eastAsia="Arial"/>
                <w:i w:val="0"/>
                <w:sz w:val="22"/>
                <w:lang w:val="en-US" w:eastAsia="zh-CN"/>
              </w:rPr>
              <w:t>Hạn chế khi đối chiếu với ECHO PROTOCOL</w:t>
            </w:r>
          </w:p>
        </w:tc>
        <w:tc>
          <w:tcPr>
            <w:tcW w:w="3419" w:type="dxa"/>
            <w:shd w:val="clear" w:color="auto" w:fill="E7E6E6"/>
            <w:tcMar>
              <w:top w:w="90" w:type="dxa"/>
              <w:left w:w="120" w:type="dxa"/>
              <w:bottom w:w="90" w:type="dxa"/>
              <w:right w:w="120" w:type="dxa"/>
            </w:tcMar>
            <w:vAlign w:val="center"/>
          </w:tcPr>
          <w:p w14:paraId="7F0CB566">
            <w:pPr>
              <w:spacing w:before="0" w:after="80" w:line="259" w:lineRule="auto"/>
              <w:rPr>
                <w:rFonts w:ascii="Arial" w:hAnsi="Arial" w:eastAsia="Arial"/>
                <w:i w:val="0"/>
                <w:sz w:val="22"/>
              </w:rPr>
            </w:pPr>
            <w:r>
              <w:rPr>
                <w:rFonts w:ascii="Arial" w:hAnsi="Arial" w:eastAsia="Arial"/>
                <w:i w:val="0"/>
                <w:sz w:val="22"/>
                <w:lang w:val="en-US" w:eastAsia="zh-CN"/>
              </w:rPr>
              <w:t>Điểm khác biệt của ECHO PROTOCOL</w:t>
            </w:r>
          </w:p>
        </w:tc>
      </w:tr>
      <w:tr w14:paraId="3AE5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5F98D3A3">
            <w:pPr>
              <w:spacing w:before="0" w:after="80" w:line="259" w:lineRule="auto"/>
              <w:rPr>
                <w:rFonts w:hint="default" w:ascii="Arial" w:hAnsi="Arial" w:eastAsia="Arial"/>
                <w:i w:val="0"/>
                <w:sz w:val="22"/>
                <w:lang w:val="en-US"/>
              </w:rPr>
            </w:pPr>
            <w:r>
              <w:rPr>
                <w:rFonts w:ascii="Arial" w:hAnsi="Arial" w:eastAsia="Arial"/>
                <w:i w:val="0"/>
                <w:sz w:val="22"/>
                <w:lang w:val="en-US" w:eastAsia="zh-CN"/>
              </w:rPr>
              <w:t>DEVOUR</w:t>
            </w:r>
          </w:p>
        </w:tc>
        <w:tc>
          <w:tcPr>
            <w:tcW w:w="2463" w:type="dxa"/>
            <w:tcMar>
              <w:top w:w="90" w:type="dxa"/>
              <w:left w:w="120" w:type="dxa"/>
              <w:bottom w:w="90" w:type="dxa"/>
              <w:right w:w="120" w:type="dxa"/>
            </w:tcMar>
            <w:vAlign w:val="center"/>
          </w:tcPr>
          <w:p w14:paraId="5551A091">
            <w:pPr>
              <w:spacing w:before="0" w:after="80" w:line="259" w:lineRule="auto"/>
              <w:rPr>
                <w:rFonts w:ascii="Arial" w:hAnsi="Arial" w:eastAsia="Arial"/>
                <w:i w:val="0"/>
                <w:sz w:val="22"/>
              </w:rPr>
            </w:pPr>
            <w:r>
              <w:rPr>
                <w:rFonts w:ascii="Arial" w:hAnsi="Arial" w:eastAsia="Arial"/>
                <w:i w:val="0"/>
                <w:sz w:val="22"/>
                <w:lang w:val="en-US" w:eastAsia="zh-CN"/>
              </w:rPr>
              <w:t>Mục tiêu rõ, áp lực tăng dần theo tiến trình trận. Vị trí vật phẩm và một số yếu tố trên bản đồ thay đổi giữa các lượt chơi.</w:t>
            </w:r>
          </w:p>
        </w:tc>
        <w:tc>
          <w:tcPr>
            <w:tcW w:w="3106" w:type="dxa"/>
            <w:tcMar>
              <w:top w:w="90" w:type="dxa"/>
              <w:left w:w="120" w:type="dxa"/>
              <w:bottom w:w="90" w:type="dxa"/>
              <w:right w:w="120" w:type="dxa"/>
            </w:tcMar>
            <w:vAlign w:val="center"/>
          </w:tcPr>
          <w:p w14:paraId="4B518E7A">
            <w:pPr>
              <w:spacing w:before="0" w:after="80" w:line="259" w:lineRule="auto"/>
              <w:rPr>
                <w:rFonts w:hint="default" w:ascii="Arial" w:hAnsi="Arial" w:eastAsia="Arial"/>
                <w:i w:val="0"/>
                <w:sz w:val="22"/>
              </w:rPr>
            </w:pPr>
            <w:r>
              <w:rPr>
                <w:rFonts w:ascii="Arial" w:hAnsi="Arial" w:eastAsia="Arial"/>
                <w:i w:val="0"/>
                <w:sz w:val="22"/>
                <w:lang w:val="en-US" w:eastAsia="zh-CN"/>
              </w:rPr>
              <w:t>Phối hợp chủ yếu xoay quanh tìm vật phẩm, thực hiện nghi thức và sống sót khi áp lực tăng.</w:t>
            </w:r>
          </w:p>
        </w:tc>
        <w:tc>
          <w:tcPr>
            <w:tcW w:w="3419" w:type="dxa"/>
            <w:tcMar>
              <w:top w:w="90" w:type="dxa"/>
              <w:left w:w="120" w:type="dxa"/>
              <w:bottom w:w="90" w:type="dxa"/>
              <w:right w:w="120" w:type="dxa"/>
            </w:tcMar>
            <w:vAlign w:val="center"/>
          </w:tcPr>
          <w:p w14:paraId="58D6D744">
            <w:pPr>
              <w:spacing w:before="0" w:after="80" w:line="259" w:lineRule="auto"/>
              <w:rPr>
                <w:rFonts w:hint="default" w:ascii="Arial" w:hAnsi="Arial" w:eastAsia="Arial"/>
                <w:i w:val="0"/>
                <w:sz w:val="22"/>
              </w:rPr>
            </w:pPr>
            <w:r>
              <w:rPr>
                <w:rFonts w:ascii="Arial" w:hAnsi="Arial" w:eastAsia="Arial"/>
                <w:i w:val="0"/>
                <w:sz w:val="22"/>
                <w:lang w:val="en-US" w:eastAsia="zh-CN"/>
              </w:rPr>
              <w:t>ECHO thay đổi cách phối hợp theo từng giai đoạn: mang Core cần người hỗ trợ, Power Puzzle cần trao đổi giữa hai vị trí, Security Hold cần người bảo vệ terminal, còn Final Hunt buộc đội chọn thoát hay quay lại cứu người.</w:t>
            </w:r>
          </w:p>
        </w:tc>
      </w:tr>
      <w:tr w14:paraId="6B13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2BCA5B44">
            <w:pPr>
              <w:spacing w:before="0" w:after="80" w:line="259" w:lineRule="auto"/>
              <w:rPr>
                <w:rFonts w:ascii="Arial" w:hAnsi="Arial" w:eastAsia="Arial"/>
                <w:i w:val="0"/>
                <w:sz w:val="22"/>
              </w:rPr>
            </w:pPr>
            <w:r>
              <w:rPr>
                <w:rFonts w:ascii="Arial" w:hAnsi="Arial" w:eastAsia="Arial"/>
                <w:i w:val="0"/>
                <w:sz w:val="22"/>
                <w:lang w:val="en-US" w:eastAsia="zh-CN"/>
              </w:rPr>
              <w:t>Phasmophobia</w:t>
            </w:r>
          </w:p>
        </w:tc>
        <w:tc>
          <w:tcPr>
            <w:tcW w:w="2463" w:type="dxa"/>
            <w:tcMar>
              <w:top w:w="90" w:type="dxa"/>
              <w:left w:w="120" w:type="dxa"/>
              <w:bottom w:w="90" w:type="dxa"/>
              <w:right w:w="120" w:type="dxa"/>
            </w:tcMar>
            <w:vAlign w:val="center"/>
          </w:tcPr>
          <w:p w14:paraId="6B5B7A97">
            <w:pPr>
              <w:spacing w:before="0" w:after="80" w:line="259" w:lineRule="auto"/>
              <w:rPr>
                <w:rFonts w:ascii="Arial" w:hAnsi="Arial" w:eastAsia="Arial"/>
                <w:i w:val="0"/>
                <w:sz w:val="22"/>
              </w:rPr>
            </w:pPr>
            <w:r>
              <w:rPr>
                <w:rFonts w:ascii="Arial" w:hAnsi="Arial" w:eastAsia="Arial"/>
                <w:i w:val="0"/>
                <w:sz w:val="22"/>
                <w:lang w:val="en-US" w:eastAsia="zh-CN"/>
              </w:rPr>
              <w:t>Hệ thống điều tra và dấu hiệu của ghost khuyến khích người chơi quan sát, sử dụng thiết bị và trao đổi thông tin.</w:t>
            </w:r>
          </w:p>
        </w:tc>
        <w:tc>
          <w:tcPr>
            <w:tcW w:w="3106" w:type="dxa"/>
            <w:tcMar>
              <w:top w:w="90" w:type="dxa"/>
              <w:left w:w="120" w:type="dxa"/>
              <w:bottom w:w="90" w:type="dxa"/>
              <w:right w:w="120" w:type="dxa"/>
            </w:tcMar>
            <w:vAlign w:val="center"/>
          </w:tcPr>
          <w:p w14:paraId="2A5D7661">
            <w:pPr>
              <w:spacing w:before="0" w:after="80" w:line="259" w:lineRule="auto"/>
              <w:rPr>
                <w:rFonts w:hint="default" w:ascii="Arial" w:hAnsi="Arial" w:eastAsia="Arial"/>
                <w:i w:val="0"/>
                <w:sz w:val="22"/>
              </w:rPr>
            </w:pPr>
            <w:r>
              <w:rPr>
                <w:rFonts w:ascii="Arial" w:hAnsi="Arial" w:eastAsia="Arial"/>
                <w:i w:val="0"/>
                <w:sz w:val="22"/>
                <w:lang w:val="en-US" w:eastAsia="zh-CN"/>
              </w:rPr>
              <w:t>Trọng tâm chính là thu thập bằng chứng và xác định loại ghost.</w:t>
            </w:r>
          </w:p>
        </w:tc>
        <w:tc>
          <w:tcPr>
            <w:tcW w:w="3419" w:type="dxa"/>
            <w:tcMar>
              <w:top w:w="90" w:type="dxa"/>
              <w:left w:w="120" w:type="dxa"/>
              <w:bottom w:w="90" w:type="dxa"/>
              <w:right w:w="120" w:type="dxa"/>
            </w:tcMar>
            <w:vAlign w:val="center"/>
          </w:tcPr>
          <w:p w14:paraId="0F396AB1">
            <w:pPr>
              <w:spacing w:before="0" w:after="80" w:line="259" w:lineRule="auto"/>
              <w:rPr>
                <w:rFonts w:hint="default" w:ascii="Arial" w:hAnsi="Arial" w:eastAsia="Arial"/>
                <w:i w:val="0"/>
                <w:sz w:val="22"/>
              </w:rPr>
            </w:pPr>
            <w:r>
              <w:rPr>
                <w:rFonts w:ascii="Arial" w:hAnsi="Arial" w:eastAsia="Arial"/>
                <w:i w:val="0"/>
                <w:sz w:val="22"/>
                <w:lang w:val="en-US" w:eastAsia="zh-CN"/>
              </w:rPr>
              <w:t>ECHO dùng thông tin về quái vật để thay đổi cách làm nhiệm vụ. Stalker gây áp lực bằng tầm nhìn, Listener bằng tiếng động và Warden bằng đường đi.</w:t>
            </w:r>
          </w:p>
        </w:tc>
      </w:tr>
      <w:tr w14:paraId="14A4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8" w:hRule="atLeast"/>
        </w:trPr>
        <w:tc>
          <w:tcPr>
            <w:tcW w:w="1800" w:type="dxa"/>
            <w:tcMar>
              <w:top w:w="90" w:type="dxa"/>
              <w:left w:w="120" w:type="dxa"/>
              <w:bottom w:w="90" w:type="dxa"/>
              <w:right w:w="120" w:type="dxa"/>
            </w:tcMar>
            <w:vAlign w:val="center"/>
          </w:tcPr>
          <w:p w14:paraId="45F4723F">
            <w:pPr>
              <w:spacing w:before="0" w:after="80" w:line="259" w:lineRule="auto"/>
              <w:rPr>
                <w:rFonts w:ascii="Arial" w:hAnsi="Arial" w:eastAsia="Arial"/>
                <w:i w:val="0"/>
                <w:sz w:val="22"/>
              </w:rPr>
            </w:pPr>
            <w:r>
              <w:rPr>
                <w:rFonts w:ascii="Arial" w:hAnsi="Arial" w:eastAsia="Arial"/>
                <w:i w:val="0"/>
                <w:sz w:val="22"/>
                <w:lang w:val="en-US" w:eastAsia="zh-CN"/>
              </w:rPr>
              <w:t>Lethal Company</w:t>
            </w:r>
          </w:p>
        </w:tc>
        <w:tc>
          <w:tcPr>
            <w:tcW w:w="2463" w:type="dxa"/>
            <w:tcMar>
              <w:top w:w="90" w:type="dxa"/>
              <w:left w:w="120" w:type="dxa"/>
              <w:bottom w:w="90" w:type="dxa"/>
              <w:right w:w="120" w:type="dxa"/>
            </w:tcMar>
            <w:vAlign w:val="center"/>
          </w:tcPr>
          <w:p w14:paraId="2B163F2D">
            <w:pPr>
              <w:spacing w:before="0" w:after="80" w:line="259" w:lineRule="auto"/>
              <w:rPr>
                <w:rFonts w:hint="default" w:ascii="Arial" w:hAnsi="Arial" w:eastAsia="Arial"/>
                <w:i w:val="0"/>
                <w:sz w:val="22"/>
              </w:rPr>
            </w:pPr>
            <w:r>
              <w:rPr>
                <w:rFonts w:ascii="Arial" w:hAnsi="Arial" w:eastAsia="Arial"/>
                <w:i w:val="0"/>
                <w:sz w:val="22"/>
                <w:lang w:val="en-US" w:eastAsia="zh-CN"/>
              </w:rPr>
              <w:t>Yếu tố rủi ro–phần thưởng rõ. Người chơi phải cân nhắc tiếp tục thu thập hay rút về an toàn, đồng thời hỗ trợ nhau đưa vật phẩm ra ngoài.</w:t>
            </w:r>
          </w:p>
        </w:tc>
        <w:tc>
          <w:tcPr>
            <w:tcW w:w="3106" w:type="dxa"/>
            <w:tcMar>
              <w:top w:w="90" w:type="dxa"/>
              <w:left w:w="120" w:type="dxa"/>
              <w:bottom w:w="90" w:type="dxa"/>
              <w:right w:w="120" w:type="dxa"/>
            </w:tcMar>
            <w:vAlign w:val="center"/>
          </w:tcPr>
          <w:p w14:paraId="2A79481D">
            <w:pPr>
              <w:spacing w:before="0" w:after="80" w:line="259" w:lineRule="auto"/>
              <w:rPr>
                <w:rFonts w:hint="default" w:ascii="Arial" w:hAnsi="Arial" w:eastAsia="Arial"/>
                <w:i w:val="0"/>
                <w:sz w:val="22"/>
              </w:rPr>
            </w:pPr>
            <w:r>
              <w:rPr>
                <w:rFonts w:ascii="Arial" w:hAnsi="Arial" w:eastAsia="Arial"/>
                <w:i w:val="0"/>
                <w:sz w:val="22"/>
                <w:lang w:val="en-US" w:eastAsia="zh-CN"/>
              </w:rPr>
              <w:t>Việc thu thập khá mở; các quyết định rút lui hoặc cứu người thường phát sinh tùy tình huống.</w:t>
            </w:r>
          </w:p>
        </w:tc>
        <w:tc>
          <w:tcPr>
            <w:tcW w:w="3419" w:type="dxa"/>
            <w:tcMar>
              <w:top w:w="90" w:type="dxa"/>
              <w:left w:w="120" w:type="dxa"/>
              <w:bottom w:w="90" w:type="dxa"/>
              <w:right w:w="120" w:type="dxa"/>
            </w:tcMar>
            <w:vAlign w:val="center"/>
          </w:tcPr>
          <w:p w14:paraId="077D91BF">
            <w:pPr>
              <w:spacing w:before="0" w:after="80" w:line="259" w:lineRule="auto"/>
              <w:rPr>
                <w:rFonts w:hint="default" w:ascii="Arial" w:hAnsi="Arial" w:eastAsia="Arial"/>
                <w:i w:val="0"/>
                <w:sz w:val="22"/>
              </w:rPr>
            </w:pPr>
            <w:r>
              <w:rPr>
                <w:rFonts w:ascii="Arial" w:hAnsi="Arial" w:eastAsia="Arial"/>
                <w:i w:val="0"/>
                <w:sz w:val="22"/>
                <w:lang w:val="en-US" w:eastAsia="zh-CN"/>
              </w:rPr>
              <w:t>ECHO đặt các quyết định này vào một chuỗi nhiệm vụ rõ ràng. Đội phải hoàn thành Core → Power Puzzle → Security Hold trước Final Hunt, sau đó mới quyết định thoát hay quay lại cứu đồng đội.</w:t>
            </w:r>
          </w:p>
        </w:tc>
      </w:tr>
      <w:tr w14:paraId="060E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71D515D9">
            <w:pPr>
              <w:spacing w:before="0" w:after="80" w:line="259" w:lineRule="auto"/>
              <w:rPr>
                <w:rFonts w:ascii="Arial" w:hAnsi="Arial" w:eastAsia="Arial"/>
                <w:i w:val="0"/>
                <w:sz w:val="22"/>
              </w:rPr>
            </w:pPr>
            <w:r>
              <w:rPr>
                <w:rFonts w:ascii="Arial" w:hAnsi="Arial" w:eastAsia="Arial"/>
                <w:i w:val="0"/>
                <w:sz w:val="22"/>
                <w:lang w:val="en-US" w:eastAsia="zh-CN"/>
              </w:rPr>
              <w:t>Labyrinthine</w:t>
            </w:r>
          </w:p>
        </w:tc>
        <w:tc>
          <w:tcPr>
            <w:tcW w:w="2463" w:type="dxa"/>
            <w:tcMar>
              <w:top w:w="90" w:type="dxa"/>
              <w:left w:w="120" w:type="dxa"/>
              <w:bottom w:w="90" w:type="dxa"/>
              <w:right w:w="120" w:type="dxa"/>
            </w:tcMar>
            <w:vAlign w:val="center"/>
          </w:tcPr>
          <w:p w14:paraId="4A4E3ABB">
            <w:pPr>
              <w:spacing w:before="0" w:after="80" w:line="259" w:lineRule="auto"/>
              <w:rPr>
                <w:rFonts w:hint="default" w:ascii="Arial" w:hAnsi="Arial" w:eastAsia="Arial"/>
                <w:i w:val="0"/>
                <w:sz w:val="22"/>
              </w:rPr>
            </w:pPr>
            <w:r>
              <w:rPr>
                <w:rFonts w:ascii="Arial" w:hAnsi="Arial" w:eastAsia="Arial"/>
                <w:i w:val="0"/>
                <w:sz w:val="22"/>
                <w:lang w:val="en-US" w:eastAsia="zh-CN"/>
              </w:rPr>
              <w:t>Kết hợp giải đố, quái vật và định hướng; bản đồ và môi trường tạo cảm giác khó đoán khi khám phá.</w:t>
            </w:r>
          </w:p>
        </w:tc>
        <w:tc>
          <w:tcPr>
            <w:tcW w:w="3106" w:type="dxa"/>
            <w:tcMar>
              <w:top w:w="90" w:type="dxa"/>
              <w:left w:w="120" w:type="dxa"/>
              <w:bottom w:w="90" w:type="dxa"/>
              <w:right w:w="120" w:type="dxa"/>
            </w:tcMar>
            <w:vAlign w:val="center"/>
          </w:tcPr>
          <w:p w14:paraId="46BE58B0">
            <w:pPr>
              <w:spacing w:before="0" w:after="80" w:line="259" w:lineRule="auto"/>
              <w:rPr>
                <w:rFonts w:hint="default" w:ascii="Arial" w:hAnsi="Arial" w:eastAsia="Arial"/>
                <w:i w:val="0"/>
                <w:sz w:val="22"/>
              </w:rPr>
            </w:pPr>
            <w:r>
              <w:rPr>
                <w:rFonts w:ascii="Arial" w:hAnsi="Arial" w:eastAsia="Arial"/>
                <w:i w:val="0"/>
                <w:sz w:val="22"/>
                <w:lang w:val="en-US" w:eastAsia="zh-CN"/>
              </w:rPr>
              <w:t>Áp lực định hướng phụ thuộc nhiều vào không gian phức tạp và sự thay đổi của bản đồ.</w:t>
            </w:r>
          </w:p>
        </w:tc>
        <w:tc>
          <w:tcPr>
            <w:tcW w:w="3419" w:type="dxa"/>
            <w:tcMar>
              <w:top w:w="90" w:type="dxa"/>
              <w:left w:w="120" w:type="dxa"/>
              <w:bottom w:w="90" w:type="dxa"/>
              <w:right w:w="120" w:type="dxa"/>
            </w:tcMar>
            <w:vAlign w:val="center"/>
          </w:tcPr>
          <w:p w14:paraId="09123865">
            <w:pPr>
              <w:spacing w:before="0" w:after="80" w:line="259" w:lineRule="auto"/>
              <w:rPr>
                <w:rFonts w:hint="default" w:ascii="Arial" w:hAnsi="Arial" w:eastAsia="Arial"/>
                <w:i w:val="0"/>
                <w:sz w:val="22"/>
              </w:rPr>
            </w:pPr>
            <w:r>
              <w:rPr>
                <w:rFonts w:ascii="Arial" w:hAnsi="Arial" w:eastAsia="Arial"/>
                <w:i w:val="0"/>
                <w:sz w:val="22"/>
                <w:lang w:val="en-US" w:eastAsia="zh-CN"/>
              </w:rPr>
              <w:t>ECHO dùng một Research Facility có thể học và ghi nhớ. Khó khăn nằm ở việc chọn đường phù hợp với tình huống, đặc biệt khi The Warden có thể tạm khóa một số tuyến nhưng vẫn phải giữ đường thay thế.</w:t>
            </w:r>
          </w:p>
        </w:tc>
      </w:tr>
      <w:tr w14:paraId="0967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90" w:type="dxa"/>
              <w:left w:w="120" w:type="dxa"/>
              <w:bottom w:w="90" w:type="dxa"/>
              <w:right w:w="120" w:type="dxa"/>
            </w:tcMar>
            <w:vAlign w:val="center"/>
          </w:tcPr>
          <w:p w14:paraId="5F37864E">
            <w:pPr>
              <w:spacing w:before="0" w:after="80" w:line="259" w:lineRule="auto"/>
              <w:rPr>
                <w:rFonts w:ascii="Arial" w:hAnsi="Arial" w:eastAsia="Arial"/>
                <w:i w:val="0"/>
                <w:sz w:val="22"/>
              </w:rPr>
            </w:pPr>
            <w:r>
              <w:rPr>
                <w:rFonts w:ascii="Arial" w:hAnsi="Arial" w:eastAsia="Arial"/>
                <w:i w:val="0"/>
                <w:sz w:val="22"/>
                <w:lang w:val="en-US" w:eastAsia="zh-CN"/>
              </w:rPr>
              <w:t>Left 4 Dead</w:t>
            </w:r>
          </w:p>
        </w:tc>
        <w:tc>
          <w:tcPr>
            <w:tcW w:w="2463" w:type="dxa"/>
            <w:tcMar>
              <w:top w:w="90" w:type="dxa"/>
              <w:left w:w="120" w:type="dxa"/>
              <w:bottom w:w="90" w:type="dxa"/>
              <w:right w:w="120" w:type="dxa"/>
            </w:tcMar>
            <w:vAlign w:val="center"/>
          </w:tcPr>
          <w:p w14:paraId="024A44F1">
            <w:pPr>
              <w:spacing w:before="0" w:after="80" w:line="259" w:lineRule="auto"/>
              <w:rPr>
                <w:rFonts w:hint="default" w:ascii="Arial" w:hAnsi="Arial" w:eastAsia="Arial"/>
                <w:i w:val="0"/>
                <w:sz w:val="22"/>
              </w:rPr>
            </w:pPr>
            <w:r>
              <w:rPr>
                <w:rFonts w:ascii="Arial" w:hAnsi="Arial" w:eastAsia="Arial"/>
                <w:i w:val="0"/>
                <w:sz w:val="22"/>
                <w:lang w:val="en-US" w:eastAsia="zh-CN"/>
              </w:rPr>
              <w:t>AI Director điều phối nhịp trận dựa trên tình trạng người chơi, giúp mức áp lực thay đổi trong quá trình chơi.</w:t>
            </w:r>
          </w:p>
        </w:tc>
        <w:tc>
          <w:tcPr>
            <w:tcW w:w="3106" w:type="dxa"/>
            <w:tcMar>
              <w:top w:w="90" w:type="dxa"/>
              <w:left w:w="120" w:type="dxa"/>
              <w:bottom w:w="90" w:type="dxa"/>
              <w:right w:w="120" w:type="dxa"/>
            </w:tcMar>
            <w:vAlign w:val="center"/>
          </w:tcPr>
          <w:p w14:paraId="579AE183">
            <w:pPr>
              <w:spacing w:before="0" w:after="80" w:line="259" w:lineRule="auto"/>
              <w:rPr>
                <w:rFonts w:hint="default" w:ascii="Arial" w:hAnsi="Arial" w:eastAsia="Arial"/>
                <w:i w:val="0"/>
                <w:sz w:val="22"/>
              </w:rPr>
            </w:pPr>
            <w:r>
              <w:rPr>
                <w:rFonts w:ascii="Arial" w:hAnsi="Arial" w:eastAsia="Arial"/>
                <w:i w:val="0"/>
                <w:sz w:val="22"/>
                <w:lang w:val="en-US" w:eastAsia="zh-CN"/>
              </w:rPr>
              <w:t>Director chủ yếu phản ứng với trạng thái của người chơi trong trận và bản thân ý tưởng Director không còn mới.</w:t>
            </w:r>
          </w:p>
        </w:tc>
        <w:tc>
          <w:tcPr>
            <w:tcW w:w="3419" w:type="dxa"/>
            <w:tcMar>
              <w:top w:w="90" w:type="dxa"/>
              <w:left w:w="120" w:type="dxa"/>
              <w:bottom w:w="90" w:type="dxa"/>
              <w:right w:w="120" w:type="dxa"/>
            </w:tcMar>
            <w:vAlign w:val="center"/>
          </w:tcPr>
          <w:p w14:paraId="334C4E80">
            <w:pPr>
              <w:spacing w:before="0" w:after="80" w:line="259" w:lineRule="auto"/>
              <w:rPr>
                <w:rFonts w:hint="default" w:ascii="Arial" w:hAnsi="Arial" w:eastAsia="Arial"/>
                <w:i w:val="0"/>
                <w:sz w:val="22"/>
              </w:rPr>
            </w:pPr>
            <w:r>
              <w:rPr>
                <w:rFonts w:ascii="Arial" w:hAnsi="Arial" w:eastAsia="Arial"/>
                <w:i w:val="0"/>
                <w:sz w:val="22"/>
                <w:lang w:val="en-US" w:eastAsia="zh-CN"/>
              </w:rPr>
              <w:t>AED của ECHO còn sử dụng Player/Team Profile từ các trận trước để chuẩn bị Scenario Configuration cho trận tiếp theo. Hệ thống chỉ điều chỉnh trong phạm vi nhóm đã thiết kế và kiểm thử.</w:t>
            </w:r>
          </w:p>
        </w:tc>
      </w:tr>
    </w:tbl>
    <w:p w14:paraId="061965A1">
      <w:pPr>
        <w:pStyle w:val="3"/>
      </w:pPr>
      <w:r>
        <w:t>2.2. Tổng kết</w:t>
      </w:r>
    </w:p>
    <w:p w14:paraId="3DD34345">
      <w:pPr>
        <w:spacing w:before="0" w:after="80" w:line="259" w:lineRule="auto"/>
        <w:rPr>
          <w:rFonts w:ascii="Arial" w:hAnsi="Arial" w:eastAsia="Arial"/>
          <w:i w:val="0"/>
          <w:sz w:val="22"/>
        </w:rPr>
      </w:pPr>
      <w:r>
        <w:rPr>
          <w:rFonts w:ascii="Arial" w:hAnsi="Arial" w:eastAsia="Arial"/>
          <w:i w:val="0"/>
          <w:sz w:val="22"/>
        </w:rPr>
        <w:t>Qua các game tham khảo, ECHO PROTOCOL không tạo khác biệt bằng một cơ chế riêng lẻ mà bằng cách tổ chức các cơ chế thành một chuỗi nhiệm vụ. Trong một trận, cách phối hợp của đội thay đổi từ vận chuyển Core, giải Power Puzzle, giữ Security Terminal đến Final Hunt. Ba quái vật tiếp tục làm thay đổi cách đội thực hiện các nhiệm vụ này thông qua tầm nhìn, tiếng động và đường đi. AED hỗ trợ thay đổi cấu hình trận dựa trên dữ liệu của đội nhưng không thay đổi luật gameplay chính.</w:t>
      </w:r>
    </w:p>
    <w:p w14:paraId="219CDC6A">
      <w:pPr>
        <w:pStyle w:val="2"/>
      </w:pPr>
      <w:r>
        <w:rPr>
          <w:rFonts w:hint="default"/>
          <w:lang w:val="vi-VN"/>
        </w:rPr>
        <w:t>3</w:t>
      </w:r>
      <w:r>
        <w:t>. CORE GAMEPLAY LOOP</w:t>
      </w:r>
    </w:p>
    <w:p w14:paraId="2E83BB90">
      <w:pPr>
        <w:spacing w:before="0" w:after="80" w:line="259" w:lineRule="auto"/>
      </w:pPr>
      <w:r>
        <w:rPr>
          <w:rFonts w:ascii="Arial" w:hAnsi="Arial" w:eastAsia="Arial"/>
          <w:i w:val="0"/>
          <w:sz w:val="22"/>
        </w:rPr>
        <w:t>Trong lúc chơi, người chơi lặp lại chuỗi hành động sau:</w:t>
      </w:r>
    </w:p>
    <w:p w14:paraId="4C8D3AF2">
      <w:pPr>
        <w:spacing w:before="0" w:after="120" w:line="259" w:lineRule="auto"/>
      </w:pPr>
      <w:r>
        <w:t>Khám phá → nhận biết nguy hiểm qua hành vi của quái vật → chọn đường đi → thực hiện nhiệm vụ → hỗ trợ đồng đội → tránh hoặc đánh lạc hướng quái vật → tiếp tục nhiệm vụ.</w:t>
      </w:r>
    </w:p>
    <w:p w14:paraId="72C9389A">
      <w:pPr>
        <w:spacing w:before="0" w:after="80" w:line="259" w:lineRule="auto"/>
      </w:pPr>
      <w:r>
        <w:t>Co-op không được tạo bằng lớp nhân vật cố định. Vai trò xuất hiện từ tình huống trong trận: người mang Core, người quan sát đường đi, người dùng Team Tool, người thực hiện câu đố hoặc người cứu đồng đội.</w:t>
      </w:r>
    </w:p>
    <w:p w14:paraId="005D00A1">
      <w:pPr>
        <w:pStyle w:val="2"/>
      </w:pPr>
      <w:r>
        <w:rPr>
          <w:rFonts w:hint="default"/>
          <w:lang w:val="vi-VN"/>
        </w:rPr>
        <w:t>4</w:t>
      </w:r>
      <w:r>
        <w:t>. LUỒNG MỘT TRẬN</w:t>
      </w:r>
    </w:p>
    <w:p w14:paraId="5740ED50">
      <w:pPr>
        <w:pStyle w:val="3"/>
      </w:pPr>
      <w:r>
        <w:rPr>
          <w:rFonts w:hint="default"/>
          <w:lang w:val="vi-VN"/>
        </w:rPr>
        <w:t>4</w:t>
      </w:r>
      <w:r>
        <w:t xml:space="preserve">.1. Lobby </w:t>
      </w:r>
    </w:p>
    <w:p w14:paraId="41977019">
      <w:pPr>
        <w:spacing w:before="0" w:after="80" w:line="259" w:lineRule="auto"/>
      </w:pPr>
      <w:r>
        <w:t>Người chơi tạo hoặc tham gia lobby từ 2–4 người. Trước khi trận bắt đầu, hệ thống chuẩn bị Scenario Configuration cho Research Facility. AED có thể dùng Player/Team Profile để chọn các tham số phù hợp. Các giá trị này chỉ nằm trong phạm vi nhóm đã thiết kế và kiểm thử.</w:t>
      </w:r>
    </w:p>
    <w:p w14:paraId="4316549F">
      <w:pPr>
        <w:pStyle w:val="3"/>
      </w:pPr>
      <w:r>
        <w:rPr>
          <w:rFonts w:hint="default"/>
          <w:lang w:val="vi-VN"/>
        </w:rPr>
        <w:t>4</w:t>
      </w:r>
      <w:r>
        <w:t>.2. Chọn Team Tool</w:t>
      </w:r>
    </w:p>
    <w:p w14:paraId="2851BA03">
      <w:pPr>
        <w:spacing w:before="0" w:after="80" w:line="259" w:lineRule="auto"/>
      </w:pPr>
      <w:r>
        <w:rPr>
          <w:rFonts w:ascii="Arial" w:hAnsi="Arial" w:eastAsia="Arial"/>
          <w:i w:val="0"/>
          <w:sz w:val="22"/>
        </w:rPr>
        <w:t>Mỗi người chọn một Team Tool trước khi bắt đầu trận. Team Tool không được chọn trùng trong cùng lobby. Khi một loại đã được chọn, thành viên khác chỉ có thể chọn loại đó sau khi người đang giữ đổi hoặc bỏ lựa chọn.</w:t>
      </w:r>
    </w:p>
    <w:p w14:paraId="21F30542">
      <w:pPr>
        <w:spacing w:before="0" w:after="80" w:line="259" w:lineRule="auto"/>
      </w:pPr>
      <w:r>
        <w:rPr>
          <w:rFonts w:ascii="Arial" w:hAnsi="Arial" w:eastAsia="Arial"/>
          <w:i w:val="0"/>
          <w:sz w:val="22"/>
        </w:rPr>
        <w:t xml:space="preserve">Lobby dưới 4 người không cần sử dụng đủ bốn Team Tool. </w:t>
      </w:r>
    </w:p>
    <w:p w14:paraId="2F9B8DEC">
      <w:pPr>
        <w:pStyle w:val="3"/>
      </w:pPr>
      <w:r>
        <w:rPr>
          <w:rFonts w:hint="default"/>
          <w:lang w:val="vi-VN"/>
        </w:rPr>
        <w:t>4</w:t>
      </w:r>
      <w:r>
        <w:t>.3. Khám phá và tìm 3 Energy Core</w:t>
      </w:r>
    </w:p>
    <w:p w14:paraId="7BA729A9">
      <w:pPr>
        <w:spacing w:before="0" w:after="80" w:line="259" w:lineRule="auto"/>
        <w:rPr>
          <w:rFonts w:ascii="Arial" w:hAnsi="Arial" w:eastAsia="Arial"/>
          <w:i w:val="0"/>
          <w:sz w:val="22"/>
        </w:rPr>
      </w:pPr>
      <w:r>
        <w:t>Sau khi vào bản đồ, cả đội khám phá khu vực và tìm 3 Energy Core. Số lượng Energy Core luôn là 3 và không thay đổi theo số người chơi trong lobby.</w:t>
      </w:r>
    </w:p>
    <w:p w14:paraId="71EAF18C">
      <w:pPr>
        <w:spacing w:before="0" w:after="80" w:line="259" w:lineRule="auto"/>
      </w:pPr>
      <w:r>
        <w:t>Người chơi nhận biết nguy hiểm qua âm thanh, hoạt ảnh, dấu hiệu hình ảnh và hành vi của quái vật.</w:t>
      </w:r>
    </w:p>
    <w:p w14:paraId="5A859B12">
      <w:pPr>
        <w:pStyle w:val="3"/>
      </w:pPr>
      <w:r>
        <w:rPr>
          <w:rFonts w:hint="default"/>
          <w:lang w:val="vi-VN"/>
        </w:rPr>
        <w:t>4</w:t>
      </w:r>
      <w:r>
        <w:t>.4. Vận chuyển Energy Core</w:t>
      </w:r>
    </w:p>
    <w:p w14:paraId="6CDBA1FA">
      <w:pPr>
        <w:spacing w:before="0" w:after="80" w:line="259" w:lineRule="auto"/>
      </w:pPr>
      <w:r>
        <w:t>Mỗi Energy Core chiếm cả 2 ô vật phẩm thường khi được mang. Team Tool vẫn nằm ở ô riêng nhưng không thể sử dụng trong trạng thái Carry. Người mang Core bị hạn chế tốc độ di chuyển; việc di chuyển hoặc làm rơi Core có thể tạo tiếng động và thu hút quái vật.</w:t>
      </w:r>
      <w:r>
        <w:br w:type="textWrapping"/>
      </w:r>
      <w:r>
        <w:t>Cơ chế này tạo vai trò tự nhiên: một người mang Core trong khi các thành viên còn lại tìm đường, theo dõi quái vật, đánh lạc hướng hoặc hỗ trợ.</w:t>
      </w:r>
    </w:p>
    <w:p w14:paraId="22E0F4D9">
      <w:pPr>
        <w:pStyle w:val="3"/>
      </w:pPr>
      <w:r>
        <w:rPr>
          <w:rFonts w:hint="default"/>
          <w:lang w:val="vi-VN"/>
        </w:rPr>
        <w:t>4</w:t>
      </w:r>
      <w:r>
        <w:t>.5. Co-op Power Puzzle</w:t>
      </w:r>
    </w:p>
    <w:p w14:paraId="2425CDFC">
      <w:pPr>
        <w:spacing w:before="0" w:after="80" w:line="259" w:lineRule="auto"/>
      </w:pPr>
      <w:r>
        <w:t>Sau phần vận chuyển, đội thực hiện Co-op Power Puzzle tại hai vị trí: Power Control và Distribution Panel.</w:t>
      </w:r>
    </w:p>
    <w:p w14:paraId="79357F97">
      <w:pPr>
        <w:pStyle w:val="23"/>
        <w:spacing w:after="40" w:line="252" w:lineRule="auto"/>
      </w:pPr>
      <w:r>
        <w:t>Người ở Power Control nhìn thấy thông tin hoặc chuỗi cần thiết để giải câu đố.</w:t>
      </w:r>
    </w:p>
    <w:p w14:paraId="64F4A16D">
      <w:pPr>
        <w:pStyle w:val="23"/>
        <w:spacing w:after="40" w:line="252" w:lineRule="auto"/>
      </w:pPr>
      <w:r>
        <w:rPr>
          <w:rFonts w:ascii="Arial" w:hAnsi="Arial" w:eastAsia="Arial"/>
          <w:sz w:val="22"/>
        </w:rPr>
        <w:t>Người ở Distribution Panel có quyền thao tác nhưng không có đầy đủ thông tin.</w:t>
      </w:r>
    </w:p>
    <w:p w14:paraId="543AA507">
      <w:pPr>
        <w:pStyle w:val="23"/>
        <w:spacing w:after="40" w:line="252" w:lineRule="auto"/>
        <w:rPr>
          <w:rFonts w:ascii="Arial" w:hAnsi="Arial" w:eastAsia="Arial"/>
          <w:i w:val="0"/>
          <w:sz w:val="22"/>
        </w:rPr>
      </w:pPr>
      <w:r>
        <w:rPr>
          <w:rFonts w:ascii="Arial" w:hAnsi="Arial" w:eastAsia="Arial"/>
          <w:sz w:val="22"/>
        </w:rPr>
        <w:t>Hai người phải trao đổi để nhập đúng chuỗi hoặc thao tác tương ứng.</w:t>
      </w:r>
    </w:p>
    <w:p w14:paraId="2C9C18C1">
      <w:pPr>
        <w:pStyle w:val="23"/>
        <w:spacing w:after="40" w:line="252" w:lineRule="auto"/>
        <w:rPr>
          <w:rFonts w:ascii="Arial" w:hAnsi="Arial" w:eastAsia="Arial"/>
          <w:i w:val="0"/>
          <w:sz w:val="22"/>
        </w:rPr>
      </w:pPr>
      <w:r>
        <w:t>Câu đố không yêu cầu hai người xác nhận đồng thời.</w:t>
      </w:r>
    </w:p>
    <w:p w14:paraId="235AFCBD">
      <w:pPr>
        <w:pStyle w:val="3"/>
      </w:pPr>
      <w:r>
        <w:rPr>
          <w:rFonts w:hint="default"/>
          <w:lang w:val="vi-VN"/>
        </w:rPr>
        <w:t>4</w:t>
      </w:r>
      <w:r>
        <w:t>.6. Security Hold</w:t>
      </w:r>
    </w:p>
    <w:p w14:paraId="5D7799A1">
      <w:pPr>
        <w:spacing w:before="0" w:after="80" w:line="259" w:lineRule="auto"/>
        <w:rPr>
          <w:rFonts w:hint="default"/>
          <w:lang w:val="en-US"/>
        </w:rPr>
      </w:pPr>
      <w:r>
        <w:t>Sau Power Puzzle, đội chuyển tới Security Hold. Một người phải giữ tương tác tại Security Terminal cho đến khi thanh tiến độ hoàn thành, trong khi các thành viên còn lại quan sát khu vực, sử dụng Team Tool hoặc đánh lạc hướng quái vật.</w:t>
      </w:r>
      <w:r>
        <w:rPr>
          <w:rFonts w:hint="default"/>
          <w:lang w:val="en-US"/>
        </w:rPr>
        <w:t xml:space="preserve"> Khi người chơi ngừng tương tác, tiến độ tạm dừng và tiếp tục từ mức hiện tại khi có người tương tác lại.</w:t>
      </w:r>
    </w:p>
    <w:p w14:paraId="54B25D79">
      <w:pPr>
        <w:pStyle w:val="3"/>
      </w:pPr>
      <w:r>
        <w:rPr>
          <w:rFonts w:hint="default"/>
          <w:lang w:val="vi-VN"/>
        </w:rPr>
        <w:t>4</w:t>
      </w:r>
      <w:r>
        <w:t>.7. Final Hunt</w:t>
      </w:r>
    </w:p>
    <w:p w14:paraId="018EBECF">
      <w:pPr>
        <w:pStyle w:val="23"/>
        <w:numPr>
          <w:ilvl w:val="0"/>
          <w:numId w:val="0"/>
        </w:numPr>
        <w:spacing w:after="40" w:line="252" w:lineRule="auto"/>
        <w:ind w:leftChars="0"/>
      </w:pPr>
      <w:r>
        <w:t>Khi Security Hold hoàn thành, trận chuyển sang Final Hunt. Mục tiêu chính là tới khu vực thoát trước khi giai đoạn này kết thúc.</w:t>
      </w:r>
    </w:p>
    <w:p w14:paraId="0435DF33">
      <w:pPr>
        <w:pStyle w:val="23"/>
        <w:numPr>
          <w:ilvl w:val="0"/>
          <w:numId w:val="0"/>
        </w:numPr>
        <w:spacing w:after="40" w:line="252" w:lineRule="auto"/>
        <w:ind w:leftChars="0"/>
      </w:pPr>
      <w:r>
        <w:t>Trong Final Hunt, người chơi có thể:</w:t>
      </w:r>
    </w:p>
    <w:p w14:paraId="7A0E29D7">
      <w:pPr>
        <w:pStyle w:val="23"/>
        <w:spacing w:after="40" w:line="252" w:lineRule="auto"/>
      </w:pPr>
      <w:r>
        <w:rPr>
          <w:rFonts w:hint="default"/>
          <w:lang w:val="vi-VN"/>
        </w:rPr>
        <w:t>Đ</w:t>
      </w:r>
      <w:r>
        <w:t xml:space="preserve">i thẳng tới lối thoát; </w:t>
      </w:r>
    </w:p>
    <w:p w14:paraId="3E0149F5">
      <w:pPr>
        <w:pStyle w:val="23"/>
        <w:spacing w:after="40" w:line="252" w:lineRule="auto"/>
      </w:pPr>
      <w:r>
        <w:rPr>
          <w:rFonts w:hint="default"/>
          <w:lang w:val="vi-VN"/>
        </w:rPr>
        <w:t>Q</w:t>
      </w:r>
      <w:r>
        <w:t xml:space="preserve">uay lại hỗ trợ hoặc cứu đồng đội đang Down để cùng nhau thoát. </w:t>
      </w:r>
    </w:p>
    <w:p w14:paraId="122624D3">
      <w:pPr>
        <w:pStyle w:val="23"/>
        <w:numPr>
          <w:ilvl w:val="0"/>
          <w:numId w:val="0"/>
        </w:numPr>
        <w:spacing w:after="40" w:line="252" w:lineRule="auto"/>
        <w:ind w:leftChars="0"/>
      </w:pPr>
      <w:r>
        <w:rPr>
          <w:rFonts w:hint="eastAsia"/>
        </w:rPr>
        <w:t>Nếu cứu được đồng đội và cùng thoát thành công, đội sẽ nhận thêm điểm trong kết quả cuối trận.</w:t>
      </w:r>
    </w:p>
    <w:p w14:paraId="4D0D8BD8">
      <w:pPr>
        <w:pStyle w:val="23"/>
        <w:numPr>
          <w:ilvl w:val="0"/>
          <w:numId w:val="0"/>
        </w:numPr>
        <w:spacing w:after="40" w:line="252" w:lineRule="auto"/>
        <w:ind w:leftChars="0"/>
      </w:pPr>
    </w:p>
    <w:p w14:paraId="6CDD4C67">
      <w:pPr>
        <w:pStyle w:val="3"/>
      </w:pPr>
      <w:r>
        <w:t>4.8. Kết quả, phần thưởng và Profile</w:t>
      </w:r>
    </w:p>
    <w:p w14:paraId="2C462DAD">
      <w:pPr>
        <w:spacing w:before="0" w:after="80" w:line="259" w:lineRule="auto"/>
        <w:rPr>
          <w:rFonts w:ascii="Arial" w:hAnsi="Arial" w:eastAsia="Arial"/>
          <w:i w:val="0"/>
          <w:sz w:val="22"/>
        </w:rPr>
      </w:pPr>
      <w:r>
        <w:rPr>
          <w:rFonts w:ascii="Arial" w:hAnsi="Arial" w:eastAsia="Arial"/>
          <w:i w:val="0"/>
          <w:sz w:val="22"/>
        </w:rPr>
        <w:t xml:space="preserve">Sau khi trận kết thúc, hệ thống ghi nhận kết quả của người chơi và đội. </w:t>
      </w:r>
    </w:p>
    <w:p w14:paraId="5314037A">
      <w:pPr>
        <w:spacing w:before="0" w:after="80" w:line="259" w:lineRule="auto"/>
      </w:pPr>
      <w:r>
        <w:t>Kết quả và trạng thái của trận được dùng để cập nhật Player/Team Profile. Ở các trận sau, AED có thể dùng Profile khi chuẩn bị Scenario Configuration.</w:t>
      </w:r>
    </w:p>
    <w:p w14:paraId="03482968">
      <w:pPr>
        <w:pStyle w:val="2"/>
      </w:pPr>
      <w:r>
        <w:rPr>
          <w:rFonts w:hint="default"/>
          <w:lang w:val="vi-VN"/>
        </w:rPr>
        <w:t>5</w:t>
      </w:r>
      <w:r>
        <w:t>. CƠ CHẾ NGƯỜI CHƠI</w:t>
      </w:r>
    </w:p>
    <w:p w14:paraId="7AAB53A1">
      <w:pPr>
        <w:pStyle w:val="3"/>
      </w:pPr>
      <w:r>
        <w:rPr>
          <w:rFonts w:hint="default"/>
          <w:lang w:val="vi-VN"/>
        </w:rPr>
        <w:t>5</w:t>
      </w:r>
      <w:r>
        <w:t>.1. Di chuyển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28AD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D9E2F3"/>
            <w:tcMar>
              <w:top w:w="90" w:type="dxa"/>
              <w:left w:w="100" w:type="dxa"/>
              <w:bottom w:w="90" w:type="dxa"/>
              <w:right w:w="100" w:type="dxa"/>
            </w:tcMar>
            <w:vAlign w:val="center"/>
          </w:tcPr>
          <w:p w14:paraId="758D2D48">
            <w:pPr>
              <w:spacing w:after="0" w:line="240" w:lineRule="auto"/>
              <w:jc w:val="center"/>
            </w:pPr>
            <w:r>
              <w:rPr>
                <w:rFonts w:ascii="Arial" w:hAnsi="Arial" w:eastAsia="Arial"/>
                <w:b/>
                <w:sz w:val="20"/>
              </w:rPr>
              <w:t>Trạng thái</w:t>
            </w:r>
          </w:p>
        </w:tc>
        <w:tc>
          <w:tcPr>
            <w:tcW w:w="5083" w:type="dxa"/>
            <w:shd w:val="clear" w:color="auto" w:fill="D9E2F3"/>
            <w:tcMar>
              <w:top w:w="90" w:type="dxa"/>
              <w:left w:w="100" w:type="dxa"/>
              <w:bottom w:w="90" w:type="dxa"/>
              <w:right w:w="100" w:type="dxa"/>
            </w:tcMar>
            <w:vAlign w:val="center"/>
          </w:tcPr>
          <w:p w14:paraId="4D50EEC5">
            <w:pPr>
              <w:jc w:val="center"/>
            </w:pPr>
            <w:r>
              <w:rPr>
                <w:rFonts w:ascii="Arial" w:hAnsi="Arial"/>
                <w:b/>
                <w:sz w:val="20"/>
              </w:rPr>
              <w:t>Vai trò</w:t>
            </w:r>
          </w:p>
        </w:tc>
      </w:tr>
      <w:tr w14:paraId="1383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4A6E4B21">
            <w:pPr>
              <w:spacing w:after="0" w:line="240" w:lineRule="auto"/>
              <w:jc w:val="left"/>
            </w:pPr>
            <w:r>
              <w:rPr>
                <w:rFonts w:ascii="Arial" w:hAnsi="Arial" w:eastAsia="Arial"/>
                <w:sz w:val="20"/>
              </w:rPr>
              <w:t>Walk</w:t>
            </w:r>
          </w:p>
        </w:tc>
        <w:tc>
          <w:tcPr>
            <w:tcW w:w="5083" w:type="dxa"/>
            <w:tcMar>
              <w:top w:w="90" w:type="dxa"/>
              <w:left w:w="100" w:type="dxa"/>
              <w:bottom w:w="90" w:type="dxa"/>
              <w:right w:w="100" w:type="dxa"/>
            </w:tcMar>
            <w:vAlign w:val="top"/>
          </w:tcPr>
          <w:p w14:paraId="1B5C03CC">
            <w:pPr>
              <w:spacing w:after="0" w:line="240" w:lineRule="auto"/>
              <w:jc w:val="left"/>
            </w:pPr>
            <w:r>
              <w:rPr>
                <w:rFonts w:ascii="Arial" w:hAnsi="Arial" w:eastAsia="Arial"/>
                <w:sz w:val="20"/>
              </w:rPr>
              <w:t>Di chuyển bình thường và quan sát môi trường.</w:t>
            </w:r>
          </w:p>
        </w:tc>
      </w:tr>
      <w:tr w14:paraId="0C41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428BFAA0">
            <w:pPr>
              <w:spacing w:after="0" w:line="240" w:lineRule="auto"/>
              <w:jc w:val="left"/>
            </w:pPr>
            <w:r>
              <w:rPr>
                <w:rFonts w:ascii="Arial" w:hAnsi="Arial" w:eastAsia="Arial"/>
                <w:sz w:val="20"/>
              </w:rPr>
              <w:t>Sprint</w:t>
            </w:r>
          </w:p>
        </w:tc>
        <w:tc>
          <w:tcPr>
            <w:tcW w:w="5083" w:type="dxa"/>
            <w:tcMar>
              <w:top w:w="90" w:type="dxa"/>
              <w:left w:w="100" w:type="dxa"/>
              <w:bottom w:w="90" w:type="dxa"/>
              <w:right w:w="100" w:type="dxa"/>
            </w:tcMar>
            <w:vAlign w:val="top"/>
          </w:tcPr>
          <w:p w14:paraId="58430DE6">
            <w:pPr>
              <w:spacing w:after="0" w:line="240" w:lineRule="auto"/>
              <w:jc w:val="left"/>
            </w:pPr>
            <w:r>
              <w:rPr>
                <w:rFonts w:ascii="Arial" w:hAnsi="Arial" w:eastAsia="Arial"/>
                <w:sz w:val="20"/>
              </w:rPr>
              <w:t>Di chuyển nhanh hơn nhưng tạo nhiều tiếng động hơn và sử dụng stamina.</w:t>
            </w:r>
          </w:p>
        </w:tc>
      </w:tr>
      <w:tr w14:paraId="50F85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04681E6B">
            <w:pPr>
              <w:spacing w:after="0" w:line="240" w:lineRule="auto"/>
              <w:jc w:val="left"/>
            </w:pPr>
            <w:r>
              <w:rPr>
                <w:rFonts w:ascii="Arial" w:hAnsi="Arial" w:eastAsia="Arial"/>
                <w:sz w:val="20"/>
              </w:rPr>
              <w:t>Crouch</w:t>
            </w:r>
          </w:p>
        </w:tc>
        <w:tc>
          <w:tcPr>
            <w:tcW w:w="5083" w:type="dxa"/>
            <w:tcMar>
              <w:top w:w="90" w:type="dxa"/>
              <w:left w:w="100" w:type="dxa"/>
              <w:bottom w:w="90" w:type="dxa"/>
              <w:right w:w="100" w:type="dxa"/>
            </w:tcMar>
            <w:vAlign w:val="top"/>
          </w:tcPr>
          <w:p w14:paraId="52CE23D2">
            <w:pPr>
              <w:spacing w:after="0" w:line="240" w:lineRule="auto"/>
              <w:jc w:val="left"/>
            </w:pPr>
            <w:r>
              <w:rPr>
                <w:rFonts w:ascii="Arial" w:hAnsi="Arial" w:eastAsia="Arial"/>
                <w:sz w:val="20"/>
              </w:rPr>
              <w:t>Di chuyển chậm hơn và giảm tiếng động.</w:t>
            </w:r>
          </w:p>
        </w:tc>
      </w:tr>
      <w:tr w14:paraId="28DF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0D13A377">
            <w:pPr>
              <w:spacing w:after="0" w:line="240" w:lineRule="auto"/>
              <w:jc w:val="left"/>
            </w:pPr>
            <w:r>
              <w:rPr>
                <w:rFonts w:ascii="Arial" w:hAnsi="Arial" w:eastAsia="Arial"/>
                <w:sz w:val="20"/>
              </w:rPr>
              <w:t>Carry</w:t>
            </w:r>
          </w:p>
        </w:tc>
        <w:tc>
          <w:tcPr>
            <w:tcW w:w="5083" w:type="dxa"/>
            <w:tcMar>
              <w:top w:w="90" w:type="dxa"/>
              <w:left w:w="100" w:type="dxa"/>
              <w:bottom w:w="90" w:type="dxa"/>
              <w:right w:w="100" w:type="dxa"/>
            </w:tcMar>
            <w:vAlign w:val="top"/>
          </w:tcPr>
          <w:p w14:paraId="1868138B">
            <w:pPr>
              <w:spacing w:after="0" w:line="240" w:lineRule="auto"/>
              <w:jc w:val="left"/>
            </w:pPr>
            <w:r>
              <w:rPr>
                <w:rFonts w:ascii="Arial" w:hAnsi="Arial" w:eastAsia="Arial"/>
                <w:sz w:val="20"/>
              </w:rPr>
              <w:t>Trạng thái khi đang mang Energy Core; bị hạn chế di chuyển và không dùng được Team Tool.</w:t>
            </w:r>
          </w:p>
        </w:tc>
      </w:tr>
    </w:tbl>
    <w:p w14:paraId="6337C5BB">
      <w:pPr>
        <w:spacing w:after="0"/>
      </w:pPr>
    </w:p>
    <w:p w14:paraId="531C0112">
      <w:pPr>
        <w:pStyle w:val="3"/>
      </w:pPr>
      <w:r>
        <w:t>5.2. Vật phẩm và tương tác</w:t>
      </w:r>
    </w:p>
    <w:p w14:paraId="7940AE08">
      <w:pPr>
        <w:spacing w:before="0" w:after="80" w:line="259" w:lineRule="auto"/>
      </w:pPr>
      <w:r>
        <w:t>Mỗi người chơi có 2 ô vật phẩm thường và 1 ô Team Tool riêng. Energy Core chiếm cả 2 ô vật phẩm thường khi được mang. Team Tool vẫn nằm ở ô riêng nhưng bị khóa sử dụng trong trạng thái Carry.</w:t>
      </w:r>
    </w:p>
    <w:p w14:paraId="5F12973E">
      <w:pPr>
        <w:pStyle w:val="3"/>
      </w:pPr>
      <w:r>
        <w:rPr>
          <w:rFonts w:hint="default"/>
          <w:lang w:val="vi-VN"/>
        </w:rPr>
        <w:t>5</w:t>
      </w:r>
      <w:r>
        <w:t>.3. Tiếng động</w:t>
      </w:r>
    </w:p>
    <w:p w14:paraId="7B428CEA">
      <w:pPr>
        <w:spacing w:before="0" w:after="80" w:line="259" w:lineRule="auto"/>
      </w:pPr>
      <w:r>
        <w:rPr>
          <w:rFonts w:ascii="Arial" w:hAnsi="Arial" w:eastAsia="Arial"/>
          <w:i w:val="0"/>
          <w:sz w:val="22"/>
        </w:rPr>
        <w:t>Tiếng động ảnh hưởng đến khả năng phát hiện người chơi của quái vật, đặc biệt là The Listener. Các hành động như Sprint, tương tác với một số vật thể, mang hoặc làm rơi Energy Core và sử dụng Noise Maker có thể tạo tiếng động và thu hút sự chú ý của quái vật.</w:t>
      </w:r>
    </w:p>
    <w:p w14:paraId="2DCE3023">
      <w:pPr>
        <w:pStyle w:val="3"/>
      </w:pPr>
      <w:r>
        <w:rPr>
          <w:rFonts w:hint="default"/>
          <w:lang w:val="vi-VN"/>
        </w:rPr>
        <w:t>5</w:t>
      </w:r>
      <w:r>
        <w:t>.4. Down, Revive, Eliminated và Spectate</w:t>
      </w:r>
    </w:p>
    <w:p w14:paraId="7FF33196">
      <w:pPr>
        <w:spacing w:before="0" w:after="80" w:line="259" w:lineRule="auto"/>
      </w:pPr>
      <w:r>
        <w:t>Khi bị quái vật hạ, người chơi chuyển sang Down nếu vẫn còn lượt Revive. Đồng đội có thể tới Revive người đang Down.</w:t>
      </w:r>
    </w:p>
    <w:p w14:paraId="1AC0CC24">
      <w:pPr>
        <w:spacing w:before="0" w:after="80" w:line="259" w:lineRule="auto"/>
      </w:pPr>
      <w:r>
        <w:rPr>
          <w:rFonts w:ascii="Arial" w:hAnsi="Arial" w:eastAsia="Arial"/>
          <w:i w:val="0"/>
          <w:sz w:val="22"/>
        </w:rPr>
        <w:t>Mỗi người được Revive tối đa 2 lần trong một trận:</w:t>
      </w:r>
    </w:p>
    <w:p w14:paraId="1416FC23">
      <w:pPr>
        <w:jc w:val="center"/>
      </w:pPr>
      <w:r>
        <w:rPr>
          <w:rFonts w:ascii="Arial" w:hAnsi="Arial" w:eastAsia="Arial"/>
          <w:b/>
          <w:sz w:val="20"/>
        </w:rPr>
        <w:t>Active → Down → Revive #1 → Active → Down → Revive #2 → Active → lần bị hạ tiếp theo → Eliminated</w:t>
      </w:r>
    </w:p>
    <w:p w14:paraId="68FBE601">
      <w:pPr>
        <w:spacing w:before="0" w:after="80" w:line="259" w:lineRule="auto"/>
      </w:pPr>
      <w:r>
        <w:rPr>
          <w:rFonts w:ascii="Arial" w:hAnsi="Arial" w:eastAsia="Arial"/>
          <w:i w:val="0"/>
          <w:sz w:val="22"/>
        </w:rPr>
        <w:t>Người Eliminated không thể quay lại trận và chuyển sang Spectate cho tới khi trận kết thúc.</w:t>
      </w:r>
    </w:p>
    <w:p w14:paraId="66B45411">
      <w:pPr>
        <w:pStyle w:val="3"/>
      </w:pPr>
      <w:r>
        <w:rPr>
          <w:rFonts w:hint="default"/>
          <w:lang w:val="vi-VN"/>
        </w:rPr>
        <w:t>5</w:t>
      </w:r>
      <w:r>
        <w:t>.5. Ping cơ bản</w:t>
      </w:r>
    </w:p>
    <w:p w14:paraId="28F975BD">
      <w:pPr>
        <w:spacing w:before="0" w:after="80" w:line="259" w:lineRule="auto"/>
      </w:pPr>
      <w:r>
        <w:t>Hệ thống ping cơ bản hỗ trợ phối hợp giữa các thành viên. Ping dùng để chỉ vị trí, đánh dấu mục tiêu hoặc điểm cần chú ý, báo hiệu và yêu cầu hỗ trợ.</w:t>
      </w:r>
    </w:p>
    <w:p w14:paraId="09BB4B1D">
      <w:pPr>
        <w:spacing w:before="0" w:after="80" w:line="259" w:lineRule="auto"/>
      </w:pPr>
      <w:r>
        <w:t>Người đang Down có ping Need Help. Người Eliminated đang Spectate không được dùng ping để tiết lộ vị trí quái vật hoặc cung cấp thông tin mà người chơi còn sống không thể biết.</w:t>
      </w:r>
    </w:p>
    <w:p w14:paraId="32CE1D7E">
      <w:pPr>
        <w:pStyle w:val="2"/>
      </w:pPr>
      <w:r>
        <w:rPr>
          <w:rFonts w:hint="default"/>
          <w:lang w:val="vi-VN"/>
        </w:rPr>
        <w:t>6</w:t>
      </w:r>
      <w:r>
        <w:t>. CO-OP VÀ TEAM TOOL</w:t>
      </w:r>
    </w:p>
    <w:p w14:paraId="1C4DEE17">
      <w:pPr>
        <w:pStyle w:val="3"/>
      </w:pPr>
      <w:r>
        <w:t>6.1. Co-op trong Core Gameplay Loop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238D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83" w:type="dxa"/>
            <w:shd w:val="clear" w:color="auto" w:fill="D9E2F3"/>
            <w:tcMar>
              <w:top w:w="90" w:type="dxa"/>
              <w:left w:w="100" w:type="dxa"/>
              <w:bottom w:w="90" w:type="dxa"/>
              <w:right w:w="100" w:type="dxa"/>
            </w:tcMar>
            <w:vAlign w:val="center"/>
          </w:tcPr>
          <w:p w14:paraId="147F15C9">
            <w:pPr>
              <w:spacing w:after="0" w:line="240" w:lineRule="auto"/>
              <w:jc w:val="center"/>
            </w:pPr>
            <w:r>
              <w:rPr>
                <w:rFonts w:ascii="Arial" w:hAnsi="Arial" w:eastAsia="Arial"/>
                <w:b/>
                <w:sz w:val="20"/>
              </w:rPr>
              <w:t>Tình huống</w:t>
            </w:r>
          </w:p>
        </w:tc>
        <w:tc>
          <w:tcPr>
            <w:tcW w:w="5083" w:type="dxa"/>
            <w:shd w:val="clear" w:color="auto" w:fill="D9E2F3"/>
            <w:tcMar>
              <w:top w:w="90" w:type="dxa"/>
              <w:left w:w="100" w:type="dxa"/>
              <w:bottom w:w="90" w:type="dxa"/>
              <w:right w:w="100" w:type="dxa"/>
            </w:tcMar>
            <w:vAlign w:val="center"/>
          </w:tcPr>
          <w:p w14:paraId="4D675382">
            <w:pPr>
              <w:spacing w:after="0" w:line="240" w:lineRule="auto"/>
              <w:jc w:val="center"/>
            </w:pPr>
            <w:r>
              <w:rPr>
                <w:rFonts w:ascii="Arial" w:hAnsi="Arial" w:eastAsia="Arial"/>
                <w:b/>
                <w:sz w:val="20"/>
              </w:rPr>
              <w:t>Cách tạo phối hợp</w:t>
            </w:r>
          </w:p>
        </w:tc>
      </w:tr>
      <w:tr w14:paraId="3625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739BA0CD">
            <w:pPr>
              <w:spacing w:after="0" w:line="240" w:lineRule="auto"/>
              <w:jc w:val="left"/>
            </w:pPr>
            <w:r>
              <w:rPr>
                <w:rFonts w:ascii="Arial" w:hAnsi="Arial" w:eastAsia="Arial"/>
                <w:sz w:val="20"/>
              </w:rPr>
              <w:t>Vận chuyển Core</w:t>
            </w:r>
          </w:p>
        </w:tc>
        <w:tc>
          <w:tcPr>
            <w:tcW w:w="5083" w:type="dxa"/>
            <w:tcMar>
              <w:top w:w="90" w:type="dxa"/>
              <w:left w:w="100" w:type="dxa"/>
              <w:bottom w:w="90" w:type="dxa"/>
              <w:right w:w="100" w:type="dxa"/>
            </w:tcMar>
            <w:vAlign w:val="top"/>
          </w:tcPr>
          <w:p w14:paraId="24DEE43C">
            <w:pPr>
              <w:spacing w:after="0" w:line="240" w:lineRule="auto"/>
              <w:jc w:val="left"/>
            </w:pPr>
            <w:r>
              <w:rPr>
                <w:rFonts w:ascii="Arial" w:hAnsi="Arial" w:eastAsia="Arial"/>
                <w:sz w:val="20"/>
              </w:rPr>
              <w:t>Người mang Core bị hạn chế và không dùng Team Tool; đồng đội hỗ trợ tìm đường, quan sát và đánh lạc hướng.</w:t>
            </w:r>
          </w:p>
        </w:tc>
      </w:tr>
      <w:tr w14:paraId="1050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2F795967">
            <w:pPr>
              <w:spacing w:after="0" w:line="240" w:lineRule="auto"/>
              <w:jc w:val="left"/>
            </w:pPr>
            <w:r>
              <w:rPr>
                <w:rFonts w:ascii="Arial" w:hAnsi="Arial" w:eastAsia="Arial"/>
                <w:sz w:val="20"/>
              </w:rPr>
              <w:t>Power Puzzle</w:t>
            </w:r>
          </w:p>
        </w:tc>
        <w:tc>
          <w:tcPr>
            <w:tcW w:w="5083" w:type="dxa"/>
            <w:tcMar>
              <w:top w:w="90" w:type="dxa"/>
              <w:left w:w="100" w:type="dxa"/>
              <w:bottom w:w="90" w:type="dxa"/>
              <w:right w:w="100" w:type="dxa"/>
            </w:tcMar>
            <w:vAlign w:val="top"/>
          </w:tcPr>
          <w:p w14:paraId="1FDCC75B">
            <w:pPr>
              <w:spacing w:after="0" w:line="240" w:lineRule="auto"/>
              <w:jc w:val="left"/>
            </w:pPr>
            <w:r>
              <w:rPr>
                <w:rFonts w:ascii="Arial" w:hAnsi="Arial" w:eastAsia="Arial"/>
                <w:sz w:val="20"/>
              </w:rPr>
              <w:t>Một người có thông tin, người còn lại có quyền thao tác; hai người phải trao đổi.</w:t>
            </w:r>
          </w:p>
        </w:tc>
      </w:tr>
      <w:tr w14:paraId="77DF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477BBF2C">
            <w:pPr>
              <w:spacing w:after="0" w:line="240" w:lineRule="auto"/>
              <w:jc w:val="left"/>
            </w:pPr>
            <w:r>
              <w:rPr>
                <w:rFonts w:ascii="Arial" w:hAnsi="Arial" w:eastAsia="Arial"/>
                <w:sz w:val="20"/>
              </w:rPr>
              <w:t>Security Hold</w:t>
            </w:r>
          </w:p>
        </w:tc>
        <w:tc>
          <w:tcPr>
            <w:tcW w:w="5083" w:type="dxa"/>
            <w:tcMar>
              <w:top w:w="90" w:type="dxa"/>
              <w:left w:w="100" w:type="dxa"/>
              <w:bottom w:w="90" w:type="dxa"/>
              <w:right w:w="100" w:type="dxa"/>
            </w:tcMar>
            <w:vAlign w:val="top"/>
          </w:tcPr>
          <w:p w14:paraId="4A550604">
            <w:pPr>
              <w:spacing w:after="0" w:line="240" w:lineRule="auto"/>
              <w:jc w:val="left"/>
            </w:pPr>
            <w:r>
              <w:rPr>
                <w:rFonts w:ascii="Arial" w:hAnsi="Arial" w:eastAsia="Arial"/>
                <w:sz w:val="20"/>
              </w:rPr>
              <w:t>Một người giữ terminal trong khi các thành viên khác xử lý nguy hiểm xung quanh.</w:t>
            </w:r>
          </w:p>
        </w:tc>
      </w:tr>
      <w:tr w14:paraId="1E56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3A6C531F">
            <w:pPr>
              <w:spacing w:after="0" w:line="240" w:lineRule="auto"/>
              <w:jc w:val="left"/>
            </w:pPr>
            <w:r>
              <w:rPr>
                <w:rFonts w:ascii="Arial" w:hAnsi="Arial" w:eastAsia="Arial"/>
                <w:sz w:val="20"/>
              </w:rPr>
              <w:t>Down/Revive</w:t>
            </w:r>
          </w:p>
        </w:tc>
        <w:tc>
          <w:tcPr>
            <w:tcW w:w="5083" w:type="dxa"/>
            <w:tcMar>
              <w:top w:w="90" w:type="dxa"/>
              <w:left w:w="100" w:type="dxa"/>
              <w:bottom w:w="90" w:type="dxa"/>
              <w:right w:w="100" w:type="dxa"/>
            </w:tcMar>
            <w:vAlign w:val="top"/>
          </w:tcPr>
          <w:p w14:paraId="2827CC10">
            <w:pPr>
              <w:spacing w:after="0" w:line="240" w:lineRule="auto"/>
              <w:jc w:val="left"/>
            </w:pPr>
            <w:r>
              <w:rPr>
                <w:rFonts w:ascii="Arial" w:hAnsi="Arial" w:eastAsia="Arial"/>
                <w:sz w:val="20"/>
              </w:rPr>
              <w:t>Đồng đội quyết định khi nào quay lại cứu người đang Down.</w:t>
            </w:r>
          </w:p>
        </w:tc>
      </w:tr>
      <w:tr w14:paraId="2E139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83" w:type="dxa"/>
            <w:tcMar>
              <w:top w:w="90" w:type="dxa"/>
              <w:left w:w="100" w:type="dxa"/>
              <w:bottom w:w="90" w:type="dxa"/>
              <w:right w:w="100" w:type="dxa"/>
            </w:tcMar>
            <w:vAlign w:val="top"/>
          </w:tcPr>
          <w:p w14:paraId="38CA3E9D">
            <w:pPr>
              <w:spacing w:after="0" w:line="240" w:lineRule="auto"/>
              <w:jc w:val="left"/>
            </w:pPr>
            <w:r>
              <w:rPr>
                <w:rFonts w:ascii="Arial" w:hAnsi="Arial" w:eastAsia="Arial"/>
                <w:sz w:val="20"/>
              </w:rPr>
              <w:t>Final Hunt</w:t>
            </w:r>
          </w:p>
        </w:tc>
        <w:tc>
          <w:tcPr>
            <w:tcW w:w="5083" w:type="dxa"/>
            <w:tcMar>
              <w:top w:w="90" w:type="dxa"/>
              <w:left w:w="100" w:type="dxa"/>
              <w:bottom w:w="90" w:type="dxa"/>
              <w:right w:w="100" w:type="dxa"/>
            </w:tcMar>
            <w:vAlign w:val="top"/>
          </w:tcPr>
          <w:p w14:paraId="2D795960">
            <w:pPr>
              <w:spacing w:after="0" w:line="240" w:lineRule="auto"/>
              <w:jc w:val="left"/>
            </w:pPr>
            <w:r>
              <w:rPr>
                <w:rFonts w:ascii="Arial" w:hAnsi="Arial" w:eastAsia="Arial"/>
                <w:sz w:val="20"/>
              </w:rPr>
              <w:t>Đội quyết định thoát ngay hoặc quay lại cứu người đang Down; cứu thêm đồng đội thoát thành công sẽ nhận thêm điểm.</w:t>
            </w:r>
          </w:p>
        </w:tc>
      </w:tr>
    </w:tbl>
    <w:p w14:paraId="08736D28">
      <w:pPr>
        <w:spacing w:after="0"/>
      </w:pPr>
    </w:p>
    <w:p w14:paraId="6F78A38B">
      <w:pPr>
        <w:pStyle w:val="3"/>
      </w:pPr>
      <w:r>
        <w:rPr>
          <w:rFonts w:hint="default"/>
          <w:lang w:val="vi-VN"/>
        </w:rPr>
        <w:t>6</w:t>
      </w:r>
      <w:r>
        <w:t>.2. Bốn Team Tool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798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D9E2F3"/>
            <w:tcMar>
              <w:top w:w="90" w:type="dxa"/>
              <w:left w:w="100" w:type="dxa"/>
              <w:bottom w:w="90" w:type="dxa"/>
              <w:right w:w="100" w:type="dxa"/>
            </w:tcMar>
            <w:vAlign w:val="center"/>
          </w:tcPr>
          <w:p w14:paraId="4C7F0DAD">
            <w:pPr>
              <w:spacing w:after="0" w:line="240" w:lineRule="auto"/>
              <w:jc w:val="center"/>
            </w:pPr>
            <w:r>
              <w:rPr>
                <w:rFonts w:ascii="Arial" w:hAnsi="Arial" w:eastAsia="Arial"/>
                <w:b/>
                <w:sz w:val="20"/>
              </w:rPr>
              <w:t>Team Tool</w:t>
            </w:r>
          </w:p>
        </w:tc>
        <w:tc>
          <w:tcPr>
            <w:tcW w:w="3389" w:type="dxa"/>
            <w:shd w:val="clear" w:color="auto" w:fill="D9E2F3"/>
            <w:tcMar>
              <w:top w:w="90" w:type="dxa"/>
              <w:left w:w="100" w:type="dxa"/>
              <w:bottom w:w="90" w:type="dxa"/>
              <w:right w:w="100" w:type="dxa"/>
            </w:tcMar>
            <w:vAlign w:val="center"/>
          </w:tcPr>
          <w:p w14:paraId="452229AA">
            <w:pPr>
              <w:jc w:val="center"/>
            </w:pPr>
            <w:r>
              <w:rPr>
                <w:rFonts w:ascii="Arial" w:hAnsi="Arial"/>
                <w:b/>
                <w:sz w:val="20"/>
              </w:rPr>
              <w:t>Công dụng</w:t>
            </w:r>
          </w:p>
        </w:tc>
        <w:tc>
          <w:tcPr>
            <w:tcW w:w="3389" w:type="dxa"/>
            <w:shd w:val="clear" w:color="auto" w:fill="D9E2F3"/>
            <w:tcMar>
              <w:top w:w="90" w:type="dxa"/>
              <w:left w:w="100" w:type="dxa"/>
              <w:bottom w:w="90" w:type="dxa"/>
              <w:right w:w="100" w:type="dxa"/>
            </w:tcMar>
            <w:vAlign w:val="center"/>
          </w:tcPr>
          <w:p w14:paraId="5D484E9B">
            <w:pPr>
              <w:spacing w:after="0" w:line="240" w:lineRule="auto"/>
              <w:jc w:val="center"/>
            </w:pPr>
            <w:r>
              <w:rPr>
                <w:rFonts w:ascii="Arial" w:hAnsi="Arial" w:eastAsia="Arial"/>
                <w:b/>
                <w:sz w:val="20"/>
              </w:rPr>
              <w:t>Giới hạn chính</w:t>
            </w:r>
          </w:p>
        </w:tc>
      </w:tr>
      <w:tr w14:paraId="0677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90" w:type="dxa"/>
              <w:left w:w="100" w:type="dxa"/>
              <w:bottom w:w="90" w:type="dxa"/>
              <w:right w:w="100" w:type="dxa"/>
            </w:tcMar>
            <w:vAlign w:val="top"/>
          </w:tcPr>
          <w:p w14:paraId="673DE01C">
            <w:pPr>
              <w:spacing w:after="0" w:line="240" w:lineRule="auto"/>
              <w:jc w:val="left"/>
            </w:pPr>
            <w:r>
              <w:rPr>
                <w:rFonts w:ascii="Arial" w:hAnsi="Arial" w:eastAsia="Arial"/>
                <w:sz w:val="20"/>
              </w:rPr>
              <w:t>Field Scanner</w:t>
            </w:r>
          </w:p>
        </w:tc>
        <w:tc>
          <w:tcPr>
            <w:tcW w:w="3389" w:type="dxa"/>
            <w:tcMar>
              <w:top w:w="90" w:type="dxa"/>
              <w:left w:w="100" w:type="dxa"/>
              <w:bottom w:w="90" w:type="dxa"/>
              <w:right w:w="100" w:type="dxa"/>
            </w:tcMar>
            <w:vAlign w:val="top"/>
          </w:tcPr>
          <w:p w14:paraId="00FF1379">
            <w:pPr>
              <w:spacing w:after="0" w:line="240" w:lineRule="auto"/>
              <w:jc w:val="left"/>
            </w:pPr>
            <w:r>
              <w:rPr>
                <w:rFonts w:hint="default" w:ascii="Arial" w:hAnsi="Arial" w:eastAsia="Arial"/>
                <w:sz w:val="20"/>
                <w:lang w:val="vi-VN"/>
              </w:rPr>
              <w:t>Hỗ trợ xác định khu vực có Energy Core.</w:t>
            </w:r>
          </w:p>
        </w:tc>
        <w:tc>
          <w:tcPr>
            <w:tcW w:w="3389" w:type="dxa"/>
            <w:tcMar>
              <w:top w:w="90" w:type="dxa"/>
              <w:left w:w="100" w:type="dxa"/>
              <w:bottom w:w="90" w:type="dxa"/>
              <w:right w:w="100" w:type="dxa"/>
            </w:tcMar>
            <w:vAlign w:val="top"/>
          </w:tcPr>
          <w:p w14:paraId="6F4D4530">
            <w:pPr>
              <w:spacing w:after="0" w:line="240" w:lineRule="auto"/>
              <w:jc w:val="left"/>
            </w:pPr>
            <w:r>
              <w:rPr>
                <w:rFonts w:hint="default" w:ascii="Arial" w:hAnsi="Arial" w:eastAsia="Arial"/>
                <w:sz w:val="20"/>
                <w:lang w:val="vi-VN"/>
              </w:rPr>
              <w:t>Không hiển thị chính xác vị trí của Energy Core.</w:t>
            </w:r>
          </w:p>
        </w:tc>
      </w:tr>
      <w:tr w14:paraId="0AC6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90" w:type="dxa"/>
              <w:left w:w="100" w:type="dxa"/>
              <w:bottom w:w="90" w:type="dxa"/>
              <w:right w:w="100" w:type="dxa"/>
            </w:tcMar>
            <w:vAlign w:val="top"/>
          </w:tcPr>
          <w:p w14:paraId="235916D5">
            <w:pPr>
              <w:spacing w:after="0" w:line="240" w:lineRule="auto"/>
              <w:jc w:val="left"/>
            </w:pPr>
            <w:r>
              <w:rPr>
                <w:rFonts w:ascii="Arial" w:hAnsi="Arial" w:eastAsia="Arial"/>
                <w:sz w:val="20"/>
              </w:rPr>
              <w:t>Noise Maker</w:t>
            </w:r>
          </w:p>
        </w:tc>
        <w:tc>
          <w:tcPr>
            <w:tcW w:w="3389" w:type="dxa"/>
            <w:tcMar>
              <w:top w:w="90" w:type="dxa"/>
              <w:left w:w="100" w:type="dxa"/>
              <w:bottom w:w="90" w:type="dxa"/>
              <w:right w:w="100" w:type="dxa"/>
            </w:tcMar>
            <w:vAlign w:val="top"/>
          </w:tcPr>
          <w:p w14:paraId="2A44CCB7">
            <w:r>
              <w:rPr>
                <w:rFonts w:ascii="Arial" w:hAnsi="Arial"/>
                <w:sz w:val="20"/>
              </w:rPr>
              <w:t>Tạo âm thanh để đánh lạc hướng quái vật, đặc biệt hữu ích với The Listener.</w:t>
            </w:r>
          </w:p>
        </w:tc>
        <w:tc>
          <w:tcPr>
            <w:tcW w:w="3389" w:type="dxa"/>
            <w:tcMar>
              <w:top w:w="90" w:type="dxa"/>
              <w:left w:w="100" w:type="dxa"/>
              <w:bottom w:w="90" w:type="dxa"/>
              <w:right w:w="100" w:type="dxa"/>
            </w:tcMar>
            <w:vAlign w:val="top"/>
          </w:tcPr>
          <w:p w14:paraId="379D3CC6">
            <w:pPr>
              <w:spacing w:after="0" w:line="240" w:lineRule="auto"/>
              <w:jc w:val="left"/>
            </w:pPr>
            <w:r>
              <w:rPr>
                <w:rFonts w:hint="default" w:ascii="Arial" w:hAnsi="Arial" w:eastAsia="Arial"/>
                <w:sz w:val="20"/>
                <w:lang w:val="vi-VN"/>
              </w:rPr>
              <w:t>Có thể sử dụng 1 lần mỗi 5 phút</w:t>
            </w:r>
          </w:p>
        </w:tc>
      </w:tr>
      <w:tr w14:paraId="1E7D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90" w:type="dxa"/>
              <w:left w:w="100" w:type="dxa"/>
              <w:bottom w:w="90" w:type="dxa"/>
              <w:right w:w="100" w:type="dxa"/>
            </w:tcMar>
            <w:vAlign w:val="top"/>
          </w:tcPr>
          <w:p w14:paraId="498FF84F">
            <w:pPr>
              <w:spacing w:after="0" w:line="240" w:lineRule="auto"/>
              <w:jc w:val="left"/>
            </w:pPr>
            <w:r>
              <w:rPr>
                <w:rFonts w:ascii="Arial" w:hAnsi="Arial" w:eastAsia="Arial"/>
                <w:sz w:val="20"/>
              </w:rPr>
              <w:t>First Aid Kit</w:t>
            </w:r>
          </w:p>
        </w:tc>
        <w:tc>
          <w:tcPr>
            <w:tcW w:w="3389" w:type="dxa"/>
            <w:tcMar>
              <w:top w:w="90" w:type="dxa"/>
              <w:left w:w="100" w:type="dxa"/>
              <w:bottom w:w="90" w:type="dxa"/>
              <w:right w:w="100" w:type="dxa"/>
            </w:tcMar>
            <w:vAlign w:val="top"/>
          </w:tcPr>
          <w:p w14:paraId="5601D127">
            <w:pPr>
              <w:spacing w:after="0" w:line="240" w:lineRule="auto"/>
              <w:jc w:val="left"/>
            </w:pPr>
            <w:r>
              <w:rPr>
                <w:rFonts w:ascii="Arial" w:hAnsi="Arial" w:eastAsia="Arial"/>
                <w:sz w:val="20"/>
              </w:rPr>
              <w:t>Hỗ trợ Revive đồng đội nhanh hơn.</w:t>
            </w:r>
          </w:p>
        </w:tc>
        <w:tc>
          <w:tcPr>
            <w:tcW w:w="3389" w:type="dxa"/>
            <w:tcMar>
              <w:top w:w="90" w:type="dxa"/>
              <w:left w:w="100" w:type="dxa"/>
              <w:bottom w:w="90" w:type="dxa"/>
              <w:right w:w="100" w:type="dxa"/>
            </w:tcMar>
            <w:vAlign w:val="top"/>
          </w:tcPr>
          <w:p w14:paraId="669A1097">
            <w:pPr>
              <w:spacing w:after="0" w:line="240" w:lineRule="auto"/>
              <w:jc w:val="left"/>
            </w:pPr>
            <w:r>
              <w:rPr>
                <w:rFonts w:ascii="Arial" w:hAnsi="Arial" w:eastAsia="Arial"/>
                <w:sz w:val="20"/>
              </w:rPr>
              <w:t>Tăng 50% tốc độ Revive; không dùng cho bản thân.</w:t>
            </w:r>
          </w:p>
        </w:tc>
      </w:tr>
      <w:tr w14:paraId="7133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89" w:type="dxa"/>
            <w:tcMar>
              <w:top w:w="90" w:type="dxa"/>
              <w:left w:w="100" w:type="dxa"/>
              <w:bottom w:w="90" w:type="dxa"/>
              <w:right w:w="100" w:type="dxa"/>
            </w:tcMar>
            <w:vAlign w:val="top"/>
          </w:tcPr>
          <w:p w14:paraId="03452840">
            <w:pPr>
              <w:spacing w:after="0" w:line="240" w:lineRule="auto"/>
              <w:jc w:val="left"/>
            </w:pPr>
            <w:r>
              <w:rPr>
                <w:rFonts w:ascii="Arial" w:hAnsi="Arial" w:eastAsia="Arial"/>
                <w:sz w:val="20"/>
              </w:rPr>
              <w:t>Door Jammer</w:t>
            </w:r>
          </w:p>
        </w:tc>
        <w:tc>
          <w:tcPr>
            <w:tcW w:w="3389" w:type="dxa"/>
            <w:tcMar>
              <w:top w:w="90" w:type="dxa"/>
              <w:left w:w="100" w:type="dxa"/>
              <w:bottom w:w="90" w:type="dxa"/>
              <w:right w:w="100" w:type="dxa"/>
            </w:tcMar>
            <w:vAlign w:val="top"/>
          </w:tcPr>
          <w:p w14:paraId="14D2F179">
            <w:r>
              <w:rPr>
                <w:rFonts w:ascii="Arial" w:hAnsi="Arial"/>
                <w:sz w:val="20"/>
              </w:rPr>
              <w:t>Tạm thời cản quái vật qua một số cửa hợp lệ.</w:t>
            </w:r>
          </w:p>
        </w:tc>
        <w:tc>
          <w:tcPr>
            <w:tcW w:w="3389" w:type="dxa"/>
            <w:tcMar>
              <w:top w:w="90" w:type="dxa"/>
              <w:left w:w="100" w:type="dxa"/>
              <w:bottom w:w="90" w:type="dxa"/>
              <w:right w:w="100" w:type="dxa"/>
            </w:tcMar>
            <w:vAlign w:val="top"/>
          </w:tcPr>
          <w:p w14:paraId="65E3D3A2">
            <w:pPr>
              <w:spacing w:after="0" w:line="240" w:lineRule="auto"/>
              <w:jc w:val="left"/>
            </w:pPr>
            <w:r>
              <w:rPr>
                <w:rFonts w:ascii="Arial" w:hAnsi="Arial" w:eastAsia="SimSun" w:cs="SimSun"/>
                <w:sz w:val="20"/>
                <w:szCs w:val="24"/>
              </w:rPr>
              <w:t>C</w:t>
            </w:r>
            <w:r>
              <w:rPr>
                <w:rFonts w:ascii="Arial" w:hAnsi="Arial" w:eastAsia="Arial"/>
                <w:sz w:val="20"/>
              </w:rPr>
              <w:t>hặn cửa trong 1 phút; không áp dụng cho mọi cửa</w:t>
            </w:r>
          </w:p>
        </w:tc>
      </w:tr>
    </w:tbl>
    <w:p w14:paraId="5BEA5EC7">
      <w:pPr>
        <w:pStyle w:val="2"/>
      </w:pPr>
      <w:r>
        <w:rPr>
          <w:rFonts w:hint="default"/>
          <w:lang w:val="vi-VN"/>
        </w:rPr>
        <w:t>7</w:t>
      </w:r>
      <w:r>
        <w:t>. QUÁI VẬT</w:t>
      </w:r>
    </w:p>
    <w:p w14:paraId="53600DDF">
      <w:pPr>
        <w:spacing w:before="0" w:after="80" w:line="259" w:lineRule="auto"/>
      </w:pPr>
      <w:r>
        <w:t>Mỗi quái vật tạo một loại áp lực khác nhau, buộc người chơi thay đổi cách di chuyển và phối hợp.</w:t>
      </w:r>
    </w:p>
    <w:p w14:paraId="005DFE17">
      <w:pPr>
        <w:pStyle w:val="3"/>
      </w:pPr>
      <w:r>
        <w:rPr>
          <w:rFonts w:hint="default"/>
          <w:lang w:val="vi-VN"/>
        </w:rPr>
        <w:t>7</w:t>
      </w:r>
      <w:r>
        <w:t>.1. The Stalker — Line of Sight</w:t>
      </w:r>
    </w:p>
    <w:p w14:paraId="43B2AE53">
      <w:pPr>
        <w:keepNext w:val="0"/>
        <w:keepLines w:val="0"/>
        <w:widowControl/>
        <w:suppressLineNumbers w:val="0"/>
        <w:spacing w:before="0" w:beforeAutospacing="1" w:after="0" w:afterAutospacing="1"/>
        <w:ind w:left="0" w:right="0"/>
      </w:pPr>
      <w:r>
        <w:t>The Stalker tập trung vào tầm nhìn. Nó phát hiện và truy đuổi người chơi khi có tầm nhìn trực tiếp hợp lệ.</w:t>
      </w:r>
    </w:p>
    <w:p w14:paraId="5B1373CF">
      <w:pPr>
        <w:keepNext w:val="0"/>
        <w:keepLines w:val="0"/>
        <w:widowControl/>
        <w:suppressLineNumbers w:val="0"/>
      </w:pPr>
      <w:r>
        <w:t>Người chơi có thể nhận biết The Stalker khi nhìn thấy quái vật hoặc thông qua các phản hồi trực quan trong môi trường.</w:t>
      </w:r>
    </w:p>
    <w:p w14:paraId="2B739247">
      <w:pPr>
        <w:keepNext w:val="0"/>
        <w:keepLines w:val="0"/>
        <w:widowControl/>
        <w:suppressLineNumbers w:val="0"/>
      </w:pPr>
      <w:r>
        <w:t>Để đối phó, người chơi cần cắt tầm nhìn bằng góc tường hoặc cửa, chuyển sang đường khác và tránh ở quá lâu trong khu vực dễ bị quan sát.</w:t>
      </w:r>
    </w:p>
    <w:p w14:paraId="6C024729">
      <w:pPr>
        <w:spacing w:after="0"/>
      </w:pPr>
    </w:p>
    <w:p w14:paraId="1F902A55">
      <w:pPr>
        <w:pStyle w:val="3"/>
      </w:pPr>
      <w:r>
        <w:rPr>
          <w:rFonts w:hint="default"/>
          <w:lang w:val="vi-VN"/>
        </w:rPr>
        <w:t>7</w:t>
      </w:r>
      <w:r>
        <w:t>.2. The Listener — Sound</w:t>
      </w:r>
    </w:p>
    <w:p w14:paraId="0F1D2100">
      <w:pPr>
        <w:keepNext w:val="0"/>
        <w:keepLines w:val="0"/>
        <w:widowControl/>
        <w:suppressLineNumbers w:val="0"/>
        <w:spacing w:before="0" w:beforeAutospacing="1" w:after="0" w:afterAutospacing="1"/>
        <w:ind w:left="0" w:right="0"/>
      </w:pPr>
      <w:r>
        <w:t>The Listener tập trung vào tiếng động. Nó ưu tiên phản ứng với các nguồn âm thanh do người chơi hoặc tương tác trong môi trường tạo ra.</w:t>
      </w:r>
    </w:p>
    <w:p w14:paraId="5872B103">
      <w:pPr>
        <w:keepNext w:val="0"/>
        <w:keepLines w:val="0"/>
        <w:widowControl/>
        <w:suppressLineNumbers w:val="0"/>
      </w:pPr>
      <w:r>
        <w:t>Những hành động như Sprint, tương tác với vật thể, mang hoặc làm rơi Energy Core và sử dụng Noise Maker có thể khiến The Listener chú ý.</w:t>
      </w:r>
    </w:p>
    <w:p w14:paraId="3399AC1B">
      <w:pPr>
        <w:keepNext w:val="0"/>
        <w:keepLines w:val="0"/>
        <w:widowControl/>
        <w:suppressLineNumbers w:val="0"/>
      </w:pPr>
      <w:r>
        <w:t>Để đối phó, người chơi cần hạn chế các hành động gây nhiều tiếng động, di chuyển thận trọng và có thể sử dụng Noise Maker để đánh lạc hướng khi cần.</w:t>
      </w:r>
    </w:p>
    <w:p w14:paraId="44143D65">
      <w:pPr>
        <w:spacing w:after="0"/>
      </w:pPr>
    </w:p>
    <w:p w14:paraId="3575AEDE">
      <w:pPr>
        <w:pStyle w:val="3"/>
      </w:pPr>
      <w:r>
        <w:rPr>
          <w:rFonts w:hint="default"/>
          <w:lang w:val="vi-VN"/>
        </w:rPr>
        <w:t>7</w:t>
      </w:r>
      <w:r>
        <w:t>.3. The Warden — Route Control</w:t>
      </w:r>
    </w:p>
    <w:p w14:paraId="7609A00F">
      <w:pPr>
        <w:keepNext w:val="0"/>
        <w:keepLines w:val="0"/>
        <w:widowControl/>
        <w:suppressLineNumbers w:val="0"/>
        <w:spacing w:before="0" w:beforeAutospacing="1" w:after="0" w:afterAutospacing="1"/>
        <w:ind w:left="0" w:right="0"/>
      </w:pPr>
      <w:r>
        <w:t>The Warden tập trung vào kiểm soát đường đi và cửa. Nó có thể tạm thời khóa một số đường đi hoặc cửa đã được chuẩn bị sẵn trong thiết kế bản đồ.</w:t>
      </w:r>
    </w:p>
    <w:p w14:paraId="73D65C74">
      <w:pPr>
        <w:keepNext w:val="0"/>
        <w:keepLines w:val="0"/>
        <w:widowControl/>
        <w:suppressLineNumbers w:val="0"/>
        <w:rPr>
          <w:rFonts w:hint="default"/>
          <w:lang w:val="vi-VN"/>
        </w:rPr>
      </w:pPr>
      <w:r>
        <w:t>Trước khi một đường bị khóa, trò chơi phải có phản hồi hoặc cảnh báo để người chơi nhận biết và đổi hướng. Khi một đường bị khóa, bản đồ vẫn phải còn ít nhất một đường hợp lệ để người chơi tiếp tục nhiệm vụ.</w:t>
      </w:r>
    </w:p>
    <w:p w14:paraId="79362A3F">
      <w:pPr>
        <w:keepNext w:val="0"/>
        <w:keepLines w:val="0"/>
        <w:widowControl/>
        <w:suppressLineNumbers w:val="0"/>
        <w:rPr>
          <w:rFonts w:hint="default"/>
          <w:lang w:val="vi-VN"/>
        </w:rPr>
      </w:pPr>
      <w:r>
        <w:t>Để đối phó, người chơi cần ghi nhớ và sử dụng các đường thay thế.</w:t>
      </w:r>
    </w:p>
    <w:p w14:paraId="5FC0AB23">
      <w:pPr>
        <w:pStyle w:val="2"/>
        <w:keepNext w:val="0"/>
        <w:keepLines w:val="0"/>
        <w:widowControl/>
        <w:suppressLineNumbers w:val="0"/>
      </w:pPr>
      <w:r>
        <w:t>8. BẢN ĐỒ</w:t>
      </w:r>
    </w:p>
    <w:p w14:paraId="54503BE8">
      <w:pPr>
        <w:pStyle w:val="3"/>
        <w:keepNext w:val="0"/>
        <w:keepLines w:val="0"/>
        <w:widowControl/>
        <w:suppressLineNumbers w:val="0"/>
      </w:pPr>
      <w:r>
        <w:t>8.1. Research Facility</w:t>
      </w:r>
    </w:p>
    <w:p w14:paraId="01B03945">
      <w:pPr>
        <w:keepNext w:val="0"/>
        <w:keepLines w:val="0"/>
        <w:widowControl/>
        <w:suppressLineNumbers w:val="0"/>
      </w:pPr>
      <w:r>
        <w:t>Research Facility là bản đồ duy nhất trong phạm vi gameplay của đề tài. Bản đồ gồm khu vực xuất phát, các vị trí xuất hiện Energy Core, Power Control, Distribution Panel, Security Terminal và khu vực thoát.</w:t>
      </w:r>
    </w:p>
    <w:p w14:paraId="31BC218C">
      <w:pPr>
        <w:keepNext w:val="0"/>
        <w:keepLines w:val="0"/>
        <w:widowControl/>
        <w:suppressLineNumbers w:val="0"/>
      </w:pPr>
      <w:r>
        <w:t>Ba Energy Core xuất hiện tại các vị trí hợp lệ đã được chuẩn bị trước. Bản đồ có các đường thay thế để người chơi đổi hướng khi gặp quái vật hoặc khi The Warden khóa một đường.</w:t>
      </w:r>
    </w:p>
    <w:p w14:paraId="0551C9F0">
      <w:pPr>
        <w:keepNext w:val="0"/>
        <w:keepLines w:val="0"/>
        <w:widowControl/>
        <w:suppressLineNumbers w:val="0"/>
      </w:pPr>
      <w:r>
        <w:t>Thiết kế bản đồ phải luôn giữ ít nhất một đường hợp lệ để đội tiếp tục nhiệm vụ, tránh trường hợp bị bế tắc.</w:t>
      </w:r>
    </w:p>
    <w:p w14:paraId="0AD1BF9B">
      <w:pPr>
        <w:pStyle w:val="2"/>
        <w:keepNext w:val="0"/>
        <w:keepLines w:val="0"/>
        <w:widowControl/>
        <w:suppressLineNumbers w:val="0"/>
      </w:pPr>
      <w:r>
        <w:t>9. ADAPTIVE EXPERIENCE DIRECTOR</w:t>
      </w:r>
    </w:p>
    <w:p w14:paraId="0B0A5892">
      <w:pPr>
        <w:keepNext w:val="0"/>
        <w:keepLines w:val="0"/>
        <w:widowControl/>
        <w:suppressLineNumbers w:val="0"/>
      </w:pPr>
      <w:r>
        <w:t>Adaptive Experience Director (AED) sử dụng dữ liệu của người chơi và đội để điều chỉnh mức độ áp lực của trận trong những giới hạn đã được nhóm thiết kế trước.</w:t>
      </w:r>
    </w:p>
    <w:p w14:paraId="51C64EF8">
      <w:pPr>
        <w:pStyle w:val="3"/>
        <w:keepNext w:val="0"/>
        <w:keepLines w:val="0"/>
        <w:widowControl/>
        <w:suppressLineNumbers w:val="0"/>
      </w:pPr>
      <w:r>
        <w:rPr>
          <w:rStyle w:val="34"/>
          <w:rFonts w:hint="default"/>
          <w:b/>
          <w:bCs/>
          <w:lang w:val="vi-VN"/>
        </w:rPr>
        <w:t>9</w:t>
      </w:r>
      <w:r>
        <w:rPr>
          <w:rStyle w:val="34"/>
          <w:b/>
          <w:bCs/>
        </w:rPr>
        <w:t>.1. Vai trò của AED</w:t>
      </w:r>
    </w:p>
    <w:p w14:paraId="533B23DF">
      <w:pPr>
        <w:keepNext w:val="0"/>
        <w:keepLines w:val="0"/>
        <w:widowControl/>
        <w:suppressLineNumbers w:val="0"/>
        <w:spacing w:before="0" w:beforeAutospacing="1" w:after="0" w:afterAutospacing="1"/>
        <w:ind w:left="0" w:right="0"/>
      </w:pPr>
      <w:r>
        <w:t>AED chuẩn bị Scenario Configuration cho Research Facility trước khi trận bắt đầu.</w:t>
      </w:r>
    </w:p>
    <w:p w14:paraId="431F485F">
      <w:pPr>
        <w:keepNext w:val="0"/>
        <w:keepLines w:val="0"/>
        <w:widowControl/>
        <w:suppressLineNumbers w:val="0"/>
      </w:pPr>
      <w:r>
        <w:t>AED có thể điều chỉnh một số yếu tố như:</w:t>
      </w:r>
    </w:p>
    <w:p w14:paraId="7E98F190">
      <w:pPr>
        <w:keepNext w:val="0"/>
        <w:keepLines w:val="0"/>
        <w:widowControl/>
        <w:numPr>
          <w:ilvl w:val="0"/>
          <w:numId w:val="7"/>
        </w:numPr>
        <w:suppressLineNumbers w:val="0"/>
        <w:spacing w:before="0" w:beforeAutospacing="1" w:after="0" w:afterAutospacing="1"/>
        <w:ind w:left="720" w:hanging="360"/>
      </w:pPr>
      <w:r>
        <w:t>Tốc độ hoặc mức độ phản ứng của quái vật;</w:t>
      </w:r>
    </w:p>
    <w:p w14:paraId="5A665810">
      <w:pPr>
        <w:keepNext w:val="0"/>
        <w:keepLines w:val="0"/>
        <w:widowControl/>
        <w:numPr>
          <w:ilvl w:val="0"/>
          <w:numId w:val="7"/>
        </w:numPr>
        <w:suppressLineNumbers w:val="0"/>
        <w:spacing w:before="0" w:beforeAutospacing="1" w:after="0" w:afterAutospacing="1"/>
        <w:ind w:left="720" w:hanging="360"/>
      </w:pPr>
      <w:r>
        <w:t>Một số tham số hành vi của quái vật;</w:t>
      </w:r>
    </w:p>
    <w:p w14:paraId="13A0352F">
      <w:pPr>
        <w:keepNext w:val="0"/>
        <w:keepLines w:val="0"/>
        <w:widowControl/>
        <w:numPr>
          <w:ilvl w:val="0"/>
          <w:numId w:val="7"/>
        </w:numPr>
        <w:suppressLineNumbers w:val="0"/>
        <w:spacing w:before="0" w:beforeAutospacing="1" w:after="0" w:afterAutospacing="1"/>
        <w:ind w:left="720" w:hanging="360"/>
      </w:pPr>
      <w:r>
        <w:t>Vị trí xuất hiện của 3 Energy Core trong các vị trí hợp lệ;</w:t>
      </w:r>
    </w:p>
    <w:p w14:paraId="50AB24FD">
      <w:pPr>
        <w:keepNext w:val="0"/>
        <w:keepLines w:val="0"/>
        <w:widowControl/>
        <w:numPr>
          <w:ilvl w:val="0"/>
          <w:numId w:val="7"/>
        </w:numPr>
        <w:suppressLineNumbers w:val="0"/>
        <w:spacing w:before="0" w:beforeAutospacing="1" w:after="0" w:afterAutospacing="1"/>
        <w:ind w:left="720" w:hanging="360"/>
      </w:pPr>
      <w:r>
        <w:t>Một số tham số điều tiết nhịp trận để tăng hoặc giảm áp lực.</w:t>
      </w:r>
    </w:p>
    <w:p w14:paraId="15CFAF9B">
      <w:pPr>
        <w:keepNext w:val="0"/>
        <w:keepLines w:val="0"/>
        <w:widowControl/>
        <w:suppressLineNumbers w:val="0"/>
        <w:rPr>
          <w:rStyle w:val="34"/>
        </w:rPr>
      </w:pPr>
      <w:r>
        <w:t>AED không thay đổi gameplay cốt lõi và không tự tạo cơ chế mới.</w:t>
      </w:r>
    </w:p>
    <w:p w14:paraId="27A666EE">
      <w:pPr>
        <w:pStyle w:val="3"/>
        <w:keepNext w:val="0"/>
        <w:keepLines w:val="0"/>
        <w:widowControl/>
        <w:suppressLineNumbers w:val="0"/>
      </w:pPr>
      <w:r>
        <w:rPr>
          <w:rStyle w:val="34"/>
          <w:rFonts w:hint="default"/>
          <w:b/>
          <w:bCs/>
          <w:lang w:val="vi-VN"/>
        </w:rPr>
        <w:t>9</w:t>
      </w:r>
      <w:r>
        <w:rPr>
          <w:rStyle w:val="34"/>
          <w:b/>
          <w:bCs/>
        </w:rPr>
        <w:t>.2. Player/Team Profile</w:t>
      </w:r>
    </w:p>
    <w:p w14:paraId="40FC67F1">
      <w:pPr>
        <w:keepNext w:val="0"/>
        <w:keepLines w:val="0"/>
        <w:widowControl/>
        <w:suppressLineNumbers w:val="0"/>
        <w:spacing w:before="0" w:beforeAutospacing="1" w:after="0" w:afterAutospacing="1"/>
        <w:ind w:left="0" w:right="0"/>
      </w:pPr>
      <w:r>
        <w:t>Sau mỗi trận, kết quả và một số dữ liệu trong trận được dùng để cập nhật Player/Team Profile.</w:t>
      </w:r>
    </w:p>
    <w:p w14:paraId="7702BC7C">
      <w:pPr>
        <w:keepNext w:val="0"/>
        <w:keepLines w:val="0"/>
        <w:widowControl/>
        <w:suppressLineNumbers w:val="0"/>
      </w:pPr>
      <w:r>
        <w:t>Kết quả trận / Dữ liệu trong trận → Cập nhật Player/Team Profile → AED sử dụng Profile → Chuẩn bị Scenario Configuration cho trận tiếp theo</w:t>
      </w:r>
    </w:p>
    <w:p w14:paraId="25433E95">
      <w:pPr>
        <w:keepNext w:val="0"/>
        <w:keepLines w:val="0"/>
        <w:widowControl/>
        <w:suppressLineNumbers w:val="0"/>
      </w:pPr>
      <w:r>
        <w:t>Player/Team Profile là một trong các dữ liệu đầu vào để AED lựa chọn hoặc điều chỉnh Scenario Configuration.</w:t>
      </w:r>
    </w:p>
    <w:p w14:paraId="5CF854AA">
      <w:pPr>
        <w:pStyle w:val="2"/>
        <w:keepNext w:val="0"/>
        <w:keepLines w:val="0"/>
        <w:widowControl/>
        <w:suppressLineNumbers w:val="0"/>
        <w:rPr>
          <w:rFonts w:hint="default"/>
          <w:lang w:val="vi-VN"/>
        </w:rPr>
      </w:pPr>
      <w:r>
        <w:rPr>
          <w:rFonts w:hint="default"/>
          <w:lang w:val="vi-VN"/>
        </w:rPr>
        <w:t>10.</w:t>
      </w:r>
      <w:r>
        <w:t xml:space="preserve">MILESTONE </w:t>
      </w:r>
      <w:r>
        <w:rPr>
          <w:rFonts w:hint="default"/>
          <w:lang w:val="vi-VN"/>
        </w:rPr>
        <w:t xml:space="preserve">Dự Án </w:t>
      </w:r>
    </w:p>
    <w:p w14:paraId="42E22C14">
      <w:pPr>
        <w:numPr>
          <w:ilvl w:val="0"/>
          <w:numId w:val="0"/>
        </w:numPr>
        <w:spacing w:after="200" w:line="276" w:lineRule="auto"/>
        <w:rPr>
          <w:rFonts w:hint="default"/>
          <w:lang w:val="vi-VN"/>
        </w:rPr>
      </w:pPr>
    </w:p>
    <w:tbl>
      <w:tblPr>
        <w:tblStyle w:val="36"/>
        <w:tblW w:w="109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2535"/>
        <w:gridCol w:w="5072"/>
      </w:tblGrid>
      <w:tr w14:paraId="6DE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89" w:type="dxa"/>
            <w:shd w:val="clear" w:color="auto" w:fill="D9E2F3"/>
            <w:tcMar>
              <w:top w:w="90" w:type="dxa"/>
              <w:left w:w="100" w:type="dxa"/>
              <w:bottom w:w="90" w:type="dxa"/>
              <w:right w:w="100" w:type="dxa"/>
            </w:tcMar>
            <w:vAlign w:val="center"/>
          </w:tcPr>
          <w:p w14:paraId="0AC99284">
            <w:pPr>
              <w:spacing w:after="0" w:line="240" w:lineRule="auto"/>
              <w:jc w:val="left"/>
              <w:rPr>
                <w:rFonts w:ascii="Arial" w:hAnsi="Arial" w:eastAsia="Arial"/>
                <w:sz w:val="20"/>
              </w:rPr>
            </w:pPr>
            <w:r>
              <w:rPr>
                <w:rFonts w:ascii="Arial" w:hAnsi="Arial" w:eastAsia="Arial"/>
                <w:sz w:val="20"/>
                <w:lang w:val="en-US" w:eastAsia="zh-CN"/>
              </w:rPr>
              <w:t>Milestone</w:t>
            </w:r>
          </w:p>
        </w:tc>
        <w:tc>
          <w:tcPr>
            <w:tcW w:w="2535" w:type="dxa"/>
            <w:shd w:val="clear" w:color="auto" w:fill="D9E2F3"/>
            <w:tcMar>
              <w:top w:w="90" w:type="dxa"/>
              <w:left w:w="100" w:type="dxa"/>
              <w:bottom w:w="90" w:type="dxa"/>
              <w:right w:w="100" w:type="dxa"/>
            </w:tcMar>
            <w:vAlign w:val="center"/>
          </w:tcPr>
          <w:p w14:paraId="6DE68E35">
            <w:pPr>
              <w:spacing w:after="0" w:line="240" w:lineRule="auto"/>
              <w:jc w:val="left"/>
              <w:rPr>
                <w:rFonts w:ascii="Arial" w:hAnsi="Arial" w:eastAsia="Arial"/>
                <w:sz w:val="20"/>
              </w:rPr>
            </w:pPr>
            <w:r>
              <w:rPr>
                <w:rFonts w:ascii="Arial" w:hAnsi="Arial" w:eastAsia="Arial"/>
                <w:sz w:val="20"/>
                <w:lang w:val="en-US" w:eastAsia="zh-CN"/>
              </w:rPr>
              <w:t>Thời gian dự kiến</w:t>
            </w:r>
          </w:p>
        </w:tc>
        <w:tc>
          <w:tcPr>
            <w:tcW w:w="5072" w:type="dxa"/>
            <w:shd w:val="clear" w:color="auto" w:fill="D9E2F3"/>
            <w:tcMar>
              <w:top w:w="90" w:type="dxa"/>
              <w:left w:w="100" w:type="dxa"/>
              <w:bottom w:w="90" w:type="dxa"/>
              <w:right w:w="100" w:type="dxa"/>
            </w:tcMar>
            <w:vAlign w:val="center"/>
          </w:tcPr>
          <w:p w14:paraId="3712D836">
            <w:pPr>
              <w:spacing w:after="0" w:line="240" w:lineRule="auto"/>
              <w:jc w:val="left"/>
              <w:rPr>
                <w:rFonts w:ascii="Arial" w:hAnsi="Arial" w:eastAsia="Arial"/>
                <w:sz w:val="20"/>
              </w:rPr>
            </w:pPr>
            <w:r>
              <w:rPr>
                <w:rFonts w:ascii="Arial" w:hAnsi="Arial" w:eastAsia="Arial"/>
                <w:sz w:val="20"/>
                <w:lang w:val="en-US" w:eastAsia="zh-CN"/>
              </w:rPr>
              <w:t>Kết quả cần đạt</w:t>
            </w:r>
          </w:p>
        </w:tc>
      </w:tr>
      <w:tr w14:paraId="4710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2" w:hRule="atLeast"/>
          <w:jc w:val="center"/>
        </w:trPr>
        <w:tc>
          <w:tcPr>
            <w:tcW w:w="3389" w:type="dxa"/>
            <w:tcMar>
              <w:top w:w="90" w:type="dxa"/>
              <w:left w:w="100" w:type="dxa"/>
              <w:bottom w:w="90" w:type="dxa"/>
              <w:right w:w="100" w:type="dxa"/>
            </w:tcMar>
            <w:vAlign w:val="center"/>
          </w:tcPr>
          <w:p w14:paraId="1DD1B8EC">
            <w:pPr>
              <w:spacing w:after="0" w:line="240" w:lineRule="auto"/>
              <w:jc w:val="left"/>
              <w:rPr>
                <w:rFonts w:ascii="Arial" w:hAnsi="Arial" w:eastAsia="Arial"/>
                <w:sz w:val="20"/>
              </w:rPr>
            </w:pPr>
            <w:r>
              <w:rPr>
                <w:rFonts w:ascii="Arial" w:hAnsi="Arial" w:eastAsia="Arial"/>
                <w:sz w:val="20"/>
                <w:lang w:val="en-US" w:eastAsia="zh-CN"/>
              </w:rPr>
              <w:t>M1 – Gameplay Design &amp; Project Plan</w:t>
            </w:r>
          </w:p>
        </w:tc>
        <w:tc>
          <w:tcPr>
            <w:tcW w:w="2535" w:type="dxa"/>
            <w:tcMar>
              <w:top w:w="90" w:type="dxa"/>
              <w:left w:w="100" w:type="dxa"/>
              <w:bottom w:w="90" w:type="dxa"/>
              <w:right w:w="100" w:type="dxa"/>
            </w:tcMar>
            <w:vAlign w:val="center"/>
          </w:tcPr>
          <w:p w14:paraId="6DA6D821">
            <w:pPr>
              <w:spacing w:after="0" w:line="240" w:lineRule="auto"/>
              <w:jc w:val="left"/>
              <w:rPr>
                <w:rFonts w:ascii="Arial" w:hAnsi="Arial" w:eastAsia="Arial"/>
                <w:sz w:val="20"/>
              </w:rPr>
            </w:pPr>
            <w:r>
              <w:rPr>
                <w:rFonts w:hint="default" w:eastAsia="Arial"/>
                <w:sz w:val="20"/>
                <w:lang w:val="vi-VN" w:eastAsia="zh-CN"/>
              </w:rPr>
              <w:t>05</w:t>
            </w:r>
            <w:r>
              <w:rPr>
                <w:rFonts w:ascii="Arial" w:hAnsi="Arial" w:eastAsia="Arial"/>
                <w:sz w:val="20"/>
                <w:lang w:val="en-US" w:eastAsia="zh-CN"/>
              </w:rPr>
              <w:t xml:space="preserve">/08 – </w:t>
            </w:r>
            <w:r>
              <w:rPr>
                <w:rFonts w:hint="default" w:eastAsia="Arial"/>
                <w:sz w:val="20"/>
                <w:lang w:val="vi-VN" w:eastAsia="zh-CN"/>
              </w:rPr>
              <w:t>24</w:t>
            </w:r>
            <w:r>
              <w:rPr>
                <w:rFonts w:ascii="Arial" w:hAnsi="Arial" w:eastAsia="Arial"/>
                <w:sz w:val="20"/>
                <w:lang w:val="en-US" w:eastAsia="zh-CN"/>
              </w:rPr>
              <w:t>/08</w:t>
            </w:r>
          </w:p>
        </w:tc>
        <w:tc>
          <w:tcPr>
            <w:tcW w:w="5072" w:type="dxa"/>
            <w:tcMar>
              <w:top w:w="90" w:type="dxa"/>
              <w:left w:w="100" w:type="dxa"/>
              <w:bottom w:w="90" w:type="dxa"/>
              <w:right w:w="100" w:type="dxa"/>
            </w:tcMar>
            <w:vAlign w:val="center"/>
          </w:tcPr>
          <w:p w14:paraId="018DC6E4">
            <w:pPr>
              <w:spacing w:after="0" w:line="240" w:lineRule="auto"/>
              <w:jc w:val="left"/>
              <w:rPr>
                <w:rFonts w:ascii="Arial" w:hAnsi="Arial" w:eastAsia="Arial"/>
                <w:sz w:val="20"/>
              </w:rPr>
            </w:pPr>
            <w:r>
              <w:rPr>
                <w:rFonts w:ascii="Arial" w:hAnsi="Arial" w:eastAsia="Arial"/>
                <w:sz w:val="20"/>
                <w:lang w:val="en-US" w:eastAsia="zh-CN"/>
              </w:rPr>
              <w:t>Hoàn thiện gameplay design, cốt truyện sơ lược, phạm vi dự án và kế hoạch thực hiện.</w:t>
            </w:r>
          </w:p>
        </w:tc>
      </w:tr>
      <w:tr w14:paraId="4D70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24" w:hRule="atLeast"/>
          <w:jc w:val="center"/>
        </w:trPr>
        <w:tc>
          <w:tcPr>
            <w:tcW w:w="3389" w:type="dxa"/>
            <w:tcMar>
              <w:top w:w="90" w:type="dxa"/>
              <w:left w:w="100" w:type="dxa"/>
              <w:bottom w:w="90" w:type="dxa"/>
              <w:right w:w="100" w:type="dxa"/>
            </w:tcMar>
            <w:vAlign w:val="center"/>
          </w:tcPr>
          <w:p w14:paraId="6B46ECC4">
            <w:pPr>
              <w:spacing w:after="0" w:line="240" w:lineRule="auto"/>
              <w:jc w:val="left"/>
              <w:rPr>
                <w:rFonts w:ascii="Arial" w:hAnsi="Arial" w:eastAsia="Arial"/>
                <w:sz w:val="20"/>
              </w:rPr>
            </w:pPr>
            <w:r>
              <w:rPr>
                <w:rFonts w:ascii="Arial" w:hAnsi="Arial" w:eastAsia="Arial"/>
                <w:sz w:val="20"/>
                <w:lang w:val="en-US" w:eastAsia="zh-CN"/>
              </w:rPr>
              <w:t>M2 – Prototype</w:t>
            </w:r>
          </w:p>
        </w:tc>
        <w:tc>
          <w:tcPr>
            <w:tcW w:w="2535" w:type="dxa"/>
            <w:tcMar>
              <w:top w:w="90" w:type="dxa"/>
              <w:left w:w="100" w:type="dxa"/>
              <w:bottom w:w="90" w:type="dxa"/>
              <w:right w:w="100" w:type="dxa"/>
            </w:tcMar>
            <w:vAlign w:val="center"/>
          </w:tcPr>
          <w:p w14:paraId="3CFDF895">
            <w:pPr>
              <w:spacing w:after="0" w:line="240" w:lineRule="auto"/>
              <w:jc w:val="left"/>
              <w:rPr>
                <w:rFonts w:ascii="Arial" w:hAnsi="Arial" w:eastAsia="Arial"/>
                <w:sz w:val="20"/>
              </w:rPr>
            </w:pPr>
            <w:r>
              <w:rPr>
                <w:rFonts w:hint="default" w:eastAsia="Arial"/>
                <w:sz w:val="20"/>
                <w:lang w:val="vi-VN" w:eastAsia="zh-CN"/>
              </w:rPr>
              <w:t>25</w:t>
            </w:r>
            <w:r>
              <w:rPr>
                <w:rFonts w:ascii="Arial" w:hAnsi="Arial" w:eastAsia="Arial"/>
                <w:sz w:val="20"/>
                <w:lang w:val="en-US" w:eastAsia="zh-CN"/>
              </w:rPr>
              <w:t>/0</w:t>
            </w:r>
            <w:r>
              <w:rPr>
                <w:rFonts w:hint="default" w:eastAsia="Arial"/>
                <w:sz w:val="20"/>
                <w:lang w:val="vi-VN" w:eastAsia="zh-CN"/>
              </w:rPr>
              <w:t>8</w:t>
            </w:r>
            <w:r>
              <w:rPr>
                <w:rFonts w:ascii="Arial" w:hAnsi="Arial" w:eastAsia="Arial"/>
                <w:sz w:val="20"/>
                <w:lang w:val="en-US" w:eastAsia="zh-CN"/>
              </w:rPr>
              <w:t xml:space="preserve"> – 20/09</w:t>
            </w:r>
          </w:p>
        </w:tc>
        <w:tc>
          <w:tcPr>
            <w:tcW w:w="5072" w:type="dxa"/>
            <w:tcMar>
              <w:top w:w="90" w:type="dxa"/>
              <w:left w:w="100" w:type="dxa"/>
              <w:bottom w:w="90" w:type="dxa"/>
              <w:right w:w="100" w:type="dxa"/>
            </w:tcMar>
            <w:vAlign w:val="center"/>
          </w:tcPr>
          <w:p w14:paraId="43E2999C">
            <w:pPr>
              <w:spacing w:after="0" w:line="240" w:lineRule="auto"/>
              <w:jc w:val="left"/>
              <w:rPr>
                <w:rFonts w:ascii="Arial" w:hAnsi="Arial" w:eastAsia="Arial"/>
                <w:sz w:val="20"/>
              </w:rPr>
            </w:pPr>
            <w:r>
              <w:rPr>
                <w:rFonts w:ascii="Arial" w:hAnsi="Arial" w:eastAsia="Arial"/>
                <w:sz w:val="20"/>
                <w:lang w:val="en-US" w:eastAsia="zh-CN"/>
              </w:rPr>
              <w:t>Có phiên bản game chơi được, thể hiện core gameplay loop: multiplayer, Energy Core, Power Puzzle, Security Hold, Final Hunt và quái vật cơ bản.</w:t>
            </w:r>
          </w:p>
        </w:tc>
      </w:tr>
      <w:tr w14:paraId="0D94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60" w:hRule="atLeast"/>
          <w:jc w:val="center"/>
        </w:trPr>
        <w:tc>
          <w:tcPr>
            <w:tcW w:w="3389" w:type="dxa"/>
            <w:tcMar>
              <w:top w:w="90" w:type="dxa"/>
              <w:left w:w="100" w:type="dxa"/>
              <w:bottom w:w="90" w:type="dxa"/>
              <w:right w:w="100" w:type="dxa"/>
            </w:tcMar>
            <w:vAlign w:val="center"/>
          </w:tcPr>
          <w:p w14:paraId="433381DA">
            <w:pPr>
              <w:spacing w:after="0" w:line="240" w:lineRule="auto"/>
              <w:jc w:val="left"/>
              <w:rPr>
                <w:rFonts w:ascii="Arial" w:hAnsi="Arial" w:eastAsia="Arial"/>
                <w:sz w:val="20"/>
              </w:rPr>
            </w:pPr>
            <w:r>
              <w:rPr>
                <w:rFonts w:ascii="Arial" w:hAnsi="Arial" w:eastAsia="Arial"/>
                <w:sz w:val="20"/>
                <w:lang w:val="en-US" w:eastAsia="zh-CN"/>
              </w:rPr>
              <w:t>M3 – Improve Prototype</w:t>
            </w:r>
          </w:p>
        </w:tc>
        <w:tc>
          <w:tcPr>
            <w:tcW w:w="2535" w:type="dxa"/>
            <w:tcMar>
              <w:top w:w="90" w:type="dxa"/>
              <w:left w:w="100" w:type="dxa"/>
              <w:bottom w:w="90" w:type="dxa"/>
              <w:right w:w="100" w:type="dxa"/>
            </w:tcMar>
            <w:vAlign w:val="center"/>
          </w:tcPr>
          <w:p w14:paraId="7AA3C66B">
            <w:pPr>
              <w:spacing w:after="0" w:line="240" w:lineRule="auto"/>
              <w:jc w:val="left"/>
              <w:rPr>
                <w:rFonts w:hint="default" w:ascii="Arial" w:hAnsi="Arial" w:eastAsia="Arial"/>
                <w:sz w:val="20"/>
                <w:lang w:val="vi-VN"/>
              </w:rPr>
            </w:pPr>
            <w:r>
              <w:rPr>
                <w:rFonts w:ascii="Arial" w:hAnsi="Arial" w:eastAsia="Arial"/>
                <w:sz w:val="20"/>
                <w:lang w:val="en-US" w:eastAsia="zh-CN"/>
              </w:rPr>
              <w:t xml:space="preserve">21/09 – </w:t>
            </w:r>
            <w:r>
              <w:rPr>
                <w:rFonts w:hint="default" w:eastAsia="Arial"/>
                <w:sz w:val="20"/>
                <w:lang w:val="vi-VN" w:eastAsia="zh-CN"/>
              </w:rPr>
              <w:t>25</w:t>
            </w:r>
            <w:r>
              <w:rPr>
                <w:rFonts w:ascii="Arial" w:hAnsi="Arial" w:eastAsia="Arial"/>
                <w:sz w:val="20"/>
                <w:lang w:val="en-US" w:eastAsia="zh-CN"/>
              </w:rPr>
              <w:t>/</w:t>
            </w:r>
            <w:r>
              <w:rPr>
                <w:rFonts w:hint="default" w:eastAsia="Arial"/>
                <w:sz w:val="20"/>
                <w:lang w:val="vi-VN" w:eastAsia="zh-CN"/>
              </w:rPr>
              <w:t>09</w:t>
            </w:r>
          </w:p>
        </w:tc>
        <w:tc>
          <w:tcPr>
            <w:tcW w:w="5072" w:type="dxa"/>
            <w:tcMar>
              <w:top w:w="90" w:type="dxa"/>
              <w:left w:w="100" w:type="dxa"/>
              <w:bottom w:w="90" w:type="dxa"/>
              <w:right w:w="100" w:type="dxa"/>
            </w:tcMar>
            <w:vAlign w:val="center"/>
          </w:tcPr>
          <w:p w14:paraId="72FC3960">
            <w:pPr>
              <w:spacing w:after="0" w:line="240" w:lineRule="auto"/>
              <w:jc w:val="left"/>
              <w:rPr>
                <w:rFonts w:ascii="Arial" w:hAnsi="Arial" w:eastAsia="Arial"/>
                <w:sz w:val="20"/>
              </w:rPr>
            </w:pPr>
            <w:r>
              <w:rPr>
                <w:rFonts w:ascii="Arial" w:hAnsi="Arial" w:eastAsia="Arial"/>
                <w:sz w:val="20"/>
                <w:lang w:val="en-US" w:eastAsia="zh-CN"/>
              </w:rPr>
              <w:t>Chỉnh sửa prototype, sửa lỗi và cải thiện các mechanic dựa trên quá trình test nội bộ.</w:t>
            </w:r>
          </w:p>
        </w:tc>
      </w:tr>
      <w:tr w14:paraId="249F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27" w:hRule="atLeast"/>
          <w:jc w:val="center"/>
        </w:trPr>
        <w:tc>
          <w:tcPr>
            <w:tcW w:w="3389" w:type="dxa"/>
            <w:tcMar>
              <w:top w:w="90" w:type="dxa"/>
              <w:left w:w="100" w:type="dxa"/>
              <w:bottom w:w="90" w:type="dxa"/>
              <w:right w:w="100" w:type="dxa"/>
            </w:tcMar>
            <w:vAlign w:val="center"/>
          </w:tcPr>
          <w:p w14:paraId="7EAF6BE3">
            <w:pPr>
              <w:spacing w:after="0" w:line="240" w:lineRule="auto"/>
              <w:jc w:val="left"/>
              <w:rPr>
                <w:rFonts w:ascii="Arial" w:hAnsi="Arial" w:eastAsia="Arial"/>
                <w:sz w:val="20"/>
              </w:rPr>
            </w:pPr>
            <w:r>
              <w:rPr>
                <w:rFonts w:ascii="Arial" w:hAnsi="Arial" w:eastAsia="Arial"/>
                <w:sz w:val="20"/>
                <w:lang w:val="en-US" w:eastAsia="zh-CN"/>
              </w:rPr>
              <w:t>M4 – Beta</w:t>
            </w:r>
          </w:p>
        </w:tc>
        <w:tc>
          <w:tcPr>
            <w:tcW w:w="2535" w:type="dxa"/>
            <w:tcMar>
              <w:top w:w="90" w:type="dxa"/>
              <w:left w:w="100" w:type="dxa"/>
              <w:bottom w:w="90" w:type="dxa"/>
              <w:right w:w="100" w:type="dxa"/>
            </w:tcMar>
            <w:vAlign w:val="center"/>
          </w:tcPr>
          <w:p w14:paraId="45E958FE">
            <w:pPr>
              <w:spacing w:after="0" w:line="240" w:lineRule="auto"/>
              <w:jc w:val="left"/>
              <w:rPr>
                <w:rFonts w:ascii="Arial" w:hAnsi="Arial" w:eastAsia="Arial"/>
                <w:sz w:val="20"/>
              </w:rPr>
            </w:pPr>
            <w:r>
              <w:rPr>
                <w:rFonts w:hint="default" w:eastAsia="Arial"/>
                <w:sz w:val="20"/>
                <w:lang w:val="vi-VN" w:eastAsia="zh-CN"/>
              </w:rPr>
              <w:t>26</w:t>
            </w:r>
            <w:r>
              <w:rPr>
                <w:rFonts w:ascii="Arial" w:hAnsi="Arial" w:eastAsia="Arial"/>
                <w:sz w:val="20"/>
                <w:lang w:val="en-US" w:eastAsia="zh-CN"/>
              </w:rPr>
              <w:t>/</w:t>
            </w:r>
            <w:r>
              <w:rPr>
                <w:rFonts w:hint="default" w:eastAsia="Arial"/>
                <w:sz w:val="20"/>
                <w:lang w:val="vi-VN" w:eastAsia="zh-CN"/>
              </w:rPr>
              <w:t>09</w:t>
            </w:r>
            <w:r>
              <w:rPr>
                <w:rFonts w:ascii="Arial" w:hAnsi="Arial" w:eastAsia="Arial"/>
                <w:sz w:val="20"/>
                <w:lang w:val="en-US" w:eastAsia="zh-CN"/>
              </w:rPr>
              <w:t xml:space="preserve"> – 31/10</w:t>
            </w:r>
          </w:p>
        </w:tc>
        <w:tc>
          <w:tcPr>
            <w:tcW w:w="5072" w:type="dxa"/>
            <w:tcMar>
              <w:top w:w="90" w:type="dxa"/>
              <w:left w:w="100" w:type="dxa"/>
              <w:bottom w:w="90" w:type="dxa"/>
              <w:right w:w="100" w:type="dxa"/>
            </w:tcMar>
            <w:vAlign w:val="center"/>
          </w:tcPr>
          <w:p w14:paraId="6247F8A2">
            <w:pPr>
              <w:spacing w:after="0" w:line="240" w:lineRule="auto"/>
              <w:jc w:val="left"/>
              <w:rPr>
                <w:rFonts w:ascii="Arial" w:hAnsi="Arial" w:eastAsia="Arial"/>
                <w:sz w:val="20"/>
              </w:rPr>
            </w:pPr>
            <w:r>
              <w:rPr>
                <w:rFonts w:ascii="Arial" w:hAnsi="Arial" w:eastAsia="Arial"/>
                <w:sz w:val="20"/>
                <w:lang w:val="en-US" w:eastAsia="zh-CN"/>
              </w:rPr>
              <w:t xml:space="preserve">Hoàn thiện gameplay trong scope, bổ sung đầy đủ hình ảnh, âm thanh, UI, 3 monster, 4 Team Tool và AED. Game đạt trạng thái gần hoàn chỉnh để </w:t>
            </w:r>
            <w:r>
              <w:rPr>
                <w:rFonts w:hint="default" w:eastAsia="Arial"/>
                <w:sz w:val="20"/>
                <w:lang w:val="vi-VN" w:eastAsia="zh-CN"/>
              </w:rPr>
              <w:t>thầy</w:t>
            </w:r>
            <w:r>
              <w:rPr>
                <w:rFonts w:ascii="Arial" w:hAnsi="Arial" w:eastAsia="Arial"/>
                <w:sz w:val="20"/>
                <w:lang w:val="en-US" w:eastAsia="zh-CN"/>
              </w:rPr>
              <w:t xml:space="preserve"> review.</w:t>
            </w:r>
          </w:p>
        </w:tc>
      </w:tr>
      <w:tr w14:paraId="64AF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0" w:hRule="atLeast"/>
          <w:jc w:val="center"/>
        </w:trPr>
        <w:tc>
          <w:tcPr>
            <w:tcW w:w="3389" w:type="dxa"/>
            <w:tcMar>
              <w:top w:w="90" w:type="dxa"/>
              <w:left w:w="100" w:type="dxa"/>
              <w:bottom w:w="90" w:type="dxa"/>
              <w:right w:w="100" w:type="dxa"/>
            </w:tcMar>
            <w:vAlign w:val="center"/>
          </w:tcPr>
          <w:p w14:paraId="76F7F20A">
            <w:pPr>
              <w:spacing w:after="0" w:line="240" w:lineRule="auto"/>
              <w:jc w:val="left"/>
              <w:rPr>
                <w:rFonts w:ascii="Arial" w:hAnsi="Arial" w:eastAsia="Arial"/>
                <w:sz w:val="20"/>
              </w:rPr>
            </w:pPr>
            <w:r>
              <w:rPr>
                <w:rFonts w:ascii="Arial" w:hAnsi="Arial" w:eastAsia="Arial"/>
                <w:sz w:val="20"/>
                <w:lang w:val="en-US" w:eastAsia="zh-CN"/>
              </w:rPr>
              <w:t>M5 – Beta Improve</w:t>
            </w:r>
          </w:p>
        </w:tc>
        <w:tc>
          <w:tcPr>
            <w:tcW w:w="2535" w:type="dxa"/>
            <w:tcMar>
              <w:top w:w="90" w:type="dxa"/>
              <w:left w:w="100" w:type="dxa"/>
              <w:bottom w:w="90" w:type="dxa"/>
              <w:right w:w="100" w:type="dxa"/>
            </w:tcMar>
            <w:vAlign w:val="center"/>
          </w:tcPr>
          <w:p w14:paraId="569A7722">
            <w:pPr>
              <w:spacing w:after="0" w:line="240" w:lineRule="auto"/>
              <w:jc w:val="left"/>
              <w:rPr>
                <w:rFonts w:hint="default" w:ascii="Arial" w:hAnsi="Arial" w:eastAsia="Arial"/>
                <w:sz w:val="20"/>
                <w:lang w:val="vi-VN"/>
              </w:rPr>
            </w:pPr>
            <w:r>
              <w:rPr>
                <w:rFonts w:ascii="Arial" w:hAnsi="Arial" w:eastAsia="Arial"/>
                <w:sz w:val="20"/>
                <w:lang w:val="en-US" w:eastAsia="zh-CN"/>
              </w:rPr>
              <w:t xml:space="preserve">01/11 – </w:t>
            </w:r>
            <w:r>
              <w:rPr>
                <w:rFonts w:hint="default" w:eastAsia="Arial"/>
                <w:sz w:val="20"/>
                <w:lang w:val="vi-VN" w:eastAsia="zh-CN"/>
              </w:rPr>
              <w:t>01</w:t>
            </w:r>
            <w:r>
              <w:rPr>
                <w:rFonts w:ascii="Arial" w:hAnsi="Arial" w:eastAsia="Arial"/>
                <w:sz w:val="20"/>
                <w:lang w:val="en-US" w:eastAsia="zh-CN"/>
              </w:rPr>
              <w:t>/</w:t>
            </w:r>
            <w:r>
              <w:rPr>
                <w:rFonts w:hint="default" w:eastAsia="Arial"/>
                <w:sz w:val="20"/>
                <w:lang w:val="vi-VN" w:eastAsia="zh-CN"/>
              </w:rPr>
              <w:t>12</w:t>
            </w:r>
          </w:p>
        </w:tc>
        <w:tc>
          <w:tcPr>
            <w:tcW w:w="5072" w:type="dxa"/>
            <w:tcMar>
              <w:top w:w="90" w:type="dxa"/>
              <w:left w:w="100" w:type="dxa"/>
              <w:bottom w:w="90" w:type="dxa"/>
              <w:right w:w="100" w:type="dxa"/>
            </w:tcMar>
            <w:vAlign w:val="center"/>
          </w:tcPr>
          <w:p w14:paraId="715ECCA3">
            <w:pPr>
              <w:spacing w:after="0" w:line="240" w:lineRule="auto"/>
              <w:jc w:val="left"/>
              <w:rPr>
                <w:rFonts w:ascii="Arial" w:hAnsi="Arial" w:eastAsia="Arial"/>
                <w:sz w:val="20"/>
              </w:rPr>
            </w:pPr>
            <w:r>
              <w:rPr>
                <w:rFonts w:ascii="Arial" w:hAnsi="Arial" w:eastAsia="Arial"/>
                <w:sz w:val="20"/>
                <w:lang w:val="en-US" w:eastAsia="zh-CN"/>
              </w:rPr>
              <w:t xml:space="preserve">Nhận nhận xét từ </w:t>
            </w:r>
            <w:r>
              <w:rPr>
                <w:rFonts w:hint="default" w:eastAsia="Arial"/>
                <w:sz w:val="20"/>
                <w:lang w:val="vi-VN" w:eastAsia="zh-CN"/>
              </w:rPr>
              <w:t>thầy</w:t>
            </w:r>
            <w:r>
              <w:rPr>
                <w:rFonts w:ascii="Arial" w:hAnsi="Arial" w:eastAsia="Arial"/>
                <w:sz w:val="20"/>
                <w:lang w:val="en-US" w:eastAsia="zh-CN"/>
              </w:rPr>
              <w:t>, sửa lỗi, cân chỉnh gameplay và cải thiện phiên bản Beta.</w:t>
            </w:r>
          </w:p>
        </w:tc>
      </w:tr>
      <w:tr w14:paraId="5597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95" w:hRule="atLeast"/>
          <w:jc w:val="center"/>
        </w:trPr>
        <w:tc>
          <w:tcPr>
            <w:tcW w:w="3389" w:type="dxa"/>
            <w:tcMar>
              <w:top w:w="90" w:type="dxa"/>
              <w:left w:w="100" w:type="dxa"/>
              <w:bottom w:w="90" w:type="dxa"/>
              <w:right w:w="100" w:type="dxa"/>
            </w:tcMar>
            <w:vAlign w:val="center"/>
          </w:tcPr>
          <w:p w14:paraId="193CF77E">
            <w:pPr>
              <w:spacing w:after="0" w:line="240" w:lineRule="auto"/>
              <w:jc w:val="left"/>
              <w:rPr>
                <w:rFonts w:ascii="Arial" w:hAnsi="Arial" w:eastAsia="Arial"/>
                <w:sz w:val="20"/>
              </w:rPr>
            </w:pPr>
            <w:r>
              <w:rPr>
                <w:rFonts w:ascii="Arial" w:hAnsi="Arial" w:eastAsia="Arial"/>
                <w:sz w:val="20"/>
                <w:lang w:val="en-US" w:eastAsia="zh-CN"/>
              </w:rPr>
              <w:t>M6 – Final &amp; Documents</w:t>
            </w:r>
          </w:p>
        </w:tc>
        <w:tc>
          <w:tcPr>
            <w:tcW w:w="2535" w:type="dxa"/>
            <w:tcMar>
              <w:top w:w="90" w:type="dxa"/>
              <w:left w:w="100" w:type="dxa"/>
              <w:bottom w:w="90" w:type="dxa"/>
              <w:right w:w="100" w:type="dxa"/>
            </w:tcMar>
            <w:vAlign w:val="center"/>
          </w:tcPr>
          <w:p w14:paraId="3A1155BE">
            <w:pPr>
              <w:spacing w:after="0" w:line="240" w:lineRule="auto"/>
              <w:jc w:val="left"/>
              <w:rPr>
                <w:rFonts w:ascii="Arial" w:hAnsi="Arial" w:eastAsia="Arial"/>
                <w:sz w:val="20"/>
              </w:rPr>
            </w:pPr>
            <w:r>
              <w:rPr>
                <w:rFonts w:ascii="Arial" w:hAnsi="Arial" w:eastAsia="Arial"/>
                <w:sz w:val="20"/>
                <w:lang w:val="en-US" w:eastAsia="zh-CN"/>
              </w:rPr>
              <w:t>0</w:t>
            </w:r>
            <w:r>
              <w:rPr>
                <w:rFonts w:hint="default" w:eastAsia="Arial"/>
                <w:sz w:val="20"/>
                <w:lang w:val="vi-VN" w:eastAsia="zh-CN"/>
              </w:rPr>
              <w:t>2</w:t>
            </w:r>
            <w:r>
              <w:rPr>
                <w:rFonts w:ascii="Arial" w:hAnsi="Arial" w:eastAsia="Arial"/>
                <w:sz w:val="20"/>
                <w:lang w:val="en-US" w:eastAsia="zh-CN"/>
              </w:rPr>
              <w:t>/1</w:t>
            </w:r>
            <w:r>
              <w:rPr>
                <w:rFonts w:hint="default" w:eastAsia="Arial"/>
                <w:sz w:val="20"/>
                <w:lang w:val="vi-VN" w:eastAsia="zh-CN"/>
              </w:rPr>
              <w:t>2</w:t>
            </w:r>
            <w:r>
              <w:rPr>
                <w:rFonts w:ascii="Arial" w:hAnsi="Arial" w:eastAsia="Arial"/>
                <w:sz w:val="20"/>
                <w:lang w:val="en-US" w:eastAsia="zh-CN"/>
              </w:rPr>
              <w:t xml:space="preserve"> – </w:t>
            </w:r>
            <w:r>
              <w:rPr>
                <w:rFonts w:hint="default" w:eastAsia="Arial"/>
                <w:sz w:val="20"/>
                <w:lang w:val="vi-VN" w:eastAsia="zh-CN"/>
              </w:rPr>
              <w:t>06</w:t>
            </w:r>
            <w:r>
              <w:rPr>
                <w:rFonts w:ascii="Arial" w:hAnsi="Arial" w:eastAsia="Arial"/>
                <w:sz w:val="20"/>
                <w:lang w:val="en-US" w:eastAsia="zh-CN"/>
              </w:rPr>
              <w:t>/12</w:t>
            </w:r>
          </w:p>
        </w:tc>
        <w:tc>
          <w:tcPr>
            <w:tcW w:w="5072" w:type="dxa"/>
            <w:tcMar>
              <w:top w:w="90" w:type="dxa"/>
              <w:left w:w="100" w:type="dxa"/>
              <w:bottom w:w="90" w:type="dxa"/>
              <w:right w:w="100" w:type="dxa"/>
            </w:tcMar>
            <w:vAlign w:val="center"/>
          </w:tcPr>
          <w:p w14:paraId="335B76DF">
            <w:pPr>
              <w:spacing w:after="0" w:line="240" w:lineRule="auto"/>
              <w:jc w:val="left"/>
              <w:rPr>
                <w:rFonts w:ascii="Arial" w:hAnsi="Arial" w:eastAsia="Arial"/>
                <w:sz w:val="20"/>
              </w:rPr>
            </w:pPr>
            <w:r>
              <w:rPr>
                <w:rFonts w:ascii="Arial" w:hAnsi="Arial" w:eastAsia="Arial"/>
                <w:sz w:val="20"/>
                <w:lang w:val="en-US" w:eastAsia="zh-CN"/>
              </w:rPr>
              <w:t>Hoàn thiện phiên bản Final, kiểm tra game, hoàn thiện báo cáo và các tài liệu phục vụ bảo vệ KLTN.</w:t>
            </w:r>
          </w:p>
        </w:tc>
      </w:tr>
    </w:tbl>
    <w:p w14:paraId="7E611B8B">
      <w:pPr>
        <w:numPr>
          <w:ilvl w:val="0"/>
          <w:numId w:val="0"/>
        </w:numPr>
        <w:spacing w:after="200" w:line="276" w:lineRule="auto"/>
        <w:rPr>
          <w:rFonts w:hint="default"/>
          <w:lang w:val="vi-VN"/>
        </w:rPr>
      </w:pPr>
      <w:bookmarkStart w:id="0" w:name="_GoBack"/>
      <w:bookmarkEnd w:id="0"/>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D857B">
    <w:pPr>
      <w:pStyle w:val="18"/>
      <w:jc w:val="center"/>
    </w:pPr>
    <w:r>
      <w:rPr>
        <w:rFonts w:ascii="Arial" w:hAnsi="Arial" w:eastAsia="Arial"/>
        <w:sz w:val="16"/>
      </w:rPr>
      <w:t>ECHO PROTOCOL — GAMEPLAY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5258C77"/>
    <w:multiLevelType w:val="multilevel"/>
    <w:tmpl w:val="25258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C7E9D"/>
    <w:rsid w:val="119E2DD5"/>
    <w:rsid w:val="1E8B42AE"/>
    <w:rsid w:val="1E8B65A8"/>
    <w:rsid w:val="20DA05A0"/>
    <w:rsid w:val="26E14266"/>
    <w:rsid w:val="28156ACF"/>
    <w:rsid w:val="3AA06B1F"/>
    <w:rsid w:val="46813F24"/>
    <w:rsid w:val="47236543"/>
    <w:rsid w:val="4BD023EF"/>
    <w:rsid w:val="4EAA62A1"/>
    <w:rsid w:val="5C675F4B"/>
    <w:rsid w:val="5ED33B70"/>
    <w:rsid w:val="65F61EEE"/>
    <w:rsid w:val="68344CD3"/>
    <w:rsid w:val="6B001776"/>
    <w:rsid w:val="6CAE314D"/>
    <w:rsid w:val="749C192D"/>
    <w:rsid w:val="7C555B42"/>
    <w:rsid w:val="7D485EDE"/>
    <w:rsid w:val="7EAF29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180" w:after="10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180" w:after="10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180" w:after="10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1318</Words>
  <Characters>5094</Characters>
  <Lines>0</Lines>
  <Paragraphs>0</Paragraphs>
  <TotalTime>26</TotalTime>
  <ScaleCrop>false</ScaleCrop>
  <LinksUpToDate>false</LinksUpToDate>
  <CharactersWithSpaces>6341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THUYEN</cp:lastModifiedBy>
  <dcterms:modified xsi:type="dcterms:W3CDTF">2026-08-17T10:48:04Z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0D62E1BFD0B947A09F99D3CFFBE8B5E5_13</vt:lpwstr>
  </property>
  <property fmtid="{D5CDD505-2E9C-101B-9397-08002B2CF9AE}" pid="4" name="KSOTemplateDocerSaveRecord">
    <vt:lpwstr>eyJoZGlkIjoiYjJjOTQxYzhjODMyMDAzZmE0MDJkMWFkNmJlNDkwYTUifQ==</vt:lpwstr>
  </property>
</Properties>
</file>