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4D53" w:rsidRPr="00D84D53" w:rsidRDefault="00D84D53" w:rsidP="00D84D53">
      <w:r w:rsidRPr="00D84D53">
        <w:t xml:space="preserve">BẢNG 1: DANH SÁCH 35 USE CASE CHUẨN HÓA </w:t>
      </w:r>
    </w:p>
    <w:p w:rsidR="00D84D53" w:rsidRPr="00D84D53" w:rsidRDefault="00D84D53" w:rsidP="00D84D53">
      <w:pPr>
        <w:spacing w:after="0" w:line="240" w:lineRule="auto"/>
        <w:jc w:val="left"/>
        <w:rPr>
          <w:rFonts w:eastAsia="Times New Roman" w:cs="Times New Roman"/>
          <w:color w:val="1F1F1F"/>
          <w:sz w:val="24"/>
          <w:szCs w:val="24"/>
        </w:rPr>
      </w:pPr>
      <w:r w:rsidRPr="00D84D53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(Chia đều 5 thành viên, mỗi thành viên đúng 7 Use Case, bám sát các mục 3.1 đến 3.8 của Đề xuất dự án)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393"/>
        <w:gridCol w:w="1265"/>
        <w:gridCol w:w="1610"/>
        <w:gridCol w:w="2988"/>
        <w:gridCol w:w="1092"/>
      </w:tblGrid>
      <w:tr w:rsidR="00D84D53" w:rsidRPr="00D84D53" w:rsidTr="00D84D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Mã 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Tên Use Case chuẩn hóa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 loại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 tả tóm tắt nghiệp vụ &amp; Logic kiểm soát theo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 phức tạp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Đăng ký tài khoản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vãng lai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 vụ đặc thù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Validate dữ liệu, kiểm tra trùng Email/SĐT, gửi link/mã xác minh qua Dịch vụ email, tạo tài khoản Khách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 thực người dùng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Tất cả 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Đăng nhập bằng Email/Mật khẩu, phân quyền theo 3 vai trò (Khách hàng, Nhân viên, Quản lý), đăng xuất.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Đặt lại mật khẩu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vãng lai,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 /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Tiếp nhận yêu cầu quên mật khẩu, gửi liên kết/mã OTP qua Dịch vụ email, xác thực và đổi mật khẩu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hồ sơ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Xem/sửa thông tin cá nhân; CRUD danh sách địa chỉ nhận hàng giao tận nơi (chọn địa chỉ mặc định).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tài khoản 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 tài khoản cho nhân viên cửa hàng, gửi email thiết lập mật khẩu lần đầu, khóa/mở khóa tài khoản.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/ Quản trị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danh sách khách hàng, xem lịch sử mua hàng đa kênh (online + quầy), khóa tài khoản có dấu hiệu gian lận.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Cấu hình thông tin cửa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trị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Thiết lập hotline, địa chỉ kho/shop, cấu hình ngưỡng giá trị đơn hàng </w:t>
            </w: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được miễn phí giao hàng tận nơi.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loại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danh mục/loại sản phẩm đồ gia dụng (Dụng cụ nấu, Đồ nhựa, Kệ...); ẩn/hiện loại sản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thương hiệu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danh sách thương hiệu (Sunhouse, Duy Tân...), xuất xứ hàng hóa, logo nhà sản xuất.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thông tin sản phẩm gia dụng (tên, mô tả, ảnh, xuất xứ, hãng, loại sản phẩm).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đơn vị bán (SKU)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 nghĩa các đơn vị bán cố định theo từng sản phẩm (ví dụ: Chảo 24cm, Chảo 28cm) kèm giá bán, mã barcode/SKU riêng.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banner quảng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banner chương trình khuyến mãi, xả kho ở trang chủ; điều hướng tới danh mục sản phẩm tương 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và xem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vãng lai,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Truy vấn nâng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Tìm kiếm từ khóa theo tên/SKU; lọc kết hợp loại hàng, thương hiệu, khoảng giá; xem chi tiết giá và tồn kho khả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danh sách yêu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Lưu lại các sản phẩm gia dụng muốn mua sau này vào Wishlist cá nhân; xóa khỏi danh sách yêu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UC15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giỏ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vãng lai, 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Thêm SKU vào giỏ, cập nhật số lượng, kiểm tra tồn khả dụng tức thời, tính tạm tổng tiền hàng trên trình duyệt.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Đặt hàng giao tận nơi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 dịch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Chọn địa chỉ nhận, nhập mã giảm giá (nếu có), chọn COD/Trực tuyến, hệ thống giữ hàng (hold stock) và tạo đơn online.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 tạp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Thanh toán trực tuyến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Tích hợp cổng/Mock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 hướng sang Cổng thanh toán; tiếp nhận chữ ký/kết quả callback để xác nhận đơn đã thanh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Hủy đơn hàng giao tận nơi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hàng,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 dịch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Khách/Quản lý hủy đơn trước khi xuất giao; hệ thống tự động giải phóng số lượng hàng đã giữ và tạo chỉ thị hoàn tiền nếu có.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Bán hàng trực tiếp tại quầy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 dịch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SKU/quét barcode, tạo đơn bán tại quầy không cần tài khoản, nhận tiền mặt, trừ tồn tức thì và in biên nhận.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 tạp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mã giảm giá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gom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CRUD voucher chiết khấu đơn hàng: mã code, tỷ lệ % hoặc số tiền giảm, thời gian hiệu lực, giá trị đơn tối thiểu.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lịch sử giao dịch thanh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Vận hành /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danh sách các giao dịch thanh toán qua Cổng thanh toán (mã tham chiếu, số tiền, trạng thái đối soát).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UC22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và phân loại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viên,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Vận hành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đơn hàng theo kênh (Online/Quầy), trạng thái, mã đơn, khách hàng; bộ lọc nhanh các đơn cần đóng gói gấp.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Đóng gói và xuất giao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Vận hành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 nhận đóng gói xong từ danh sách nhặt hàng; chuyển trạng thái xuất kho giao hàng cho đơn vị vận chuyển.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Ghi nhận kết quả giao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Cập nhật chặng cuối: "Giao thành công" (thu COD nếu có) hoặc "Giao thất bại" sau khi hàng đã hoàn về lại cửa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Theo dõi tiến trình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 tra cứu trạng thái đơn giao tận nơi (Đã đặt -&gt; Đã đóng gói -&gt; Đang giao -&gt; Hoàn tất), xem biên nhận.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 yêu cầu trả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hàng, 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Hậu mãi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gửi form trả hàng cho đơn online; hoặc Nhân viên tạo phiếu trả trực tiếp tại quầy dựa trên mã đơn/biên nhận.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Phê duyệt yêu cầu trả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Hậu mãi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Thẩm định lý do trả hàng; duyệt toàn bộ hoặc từ chối yêu cầu có ghi rõ nguyên nhân; chuyển sang bước nhận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Tiếp nhận hàng trả lại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 vụ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Nhận hàng trả từ khách; kiểm tra tình trạng vật lý và phân loại: số lượng còn bán được (nhập lại kho) hoặc hỏng vỡ.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UC29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Ghi nhận hoàn tiền trả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 vụ tài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xác nhận số tiền hoàn thực tế cho khách (chặn không hoàn vượt mức tiền hàng hợp lệ, không hoàn phí ship).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Theo dõi tồn kho và cảnh báo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viên,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trị tồn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Xem tồn thực tế, số lượng đang giữ (hold), số lượng có thể bán; danh sách cảnh báo mặt hàng sắp hết.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Nhập kho từ nguồn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 vụ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Ghi nhận một lần nhập hàng từ nhà sản xuất/xưởng; chọn các SKU nhập và số lượng; tự động tăng tồn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 tạp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Điều chỉnh kiểm kê tồn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 vụ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Lập phiếu điều chỉnh tăng hoặc giảm tồn kho có lý do cụ thể (rơi vỡ, móp méo, lệch số liệu); khóa sửa/xóa phiếu.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 cứu lịch sử biến động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Nhân viên,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Audit /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Xem log toàn bộ giao dịch xuất, nhập, giữ hàng, điều chỉnh kho (read-only); đảm bảo tính toàn vẹn kiểm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Đánh giá sản phẩm đã mua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Tương tác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 hàng có đơn hoàn tất được chấm điểm sao và nhận xét thực tế về sản phẩm; Quản lý ẩn đánh giá spam.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UC35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Báo cáo doanh số và dòng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 kê /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Báo cáo doanh thu theo kênh (Online vs Quầy), dòng tiền thu/hoàn, báo cáo cân đối tồn đầu - biến động - tồn cuối kỳ.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 tạp</w:t>
            </w:r>
          </w:p>
        </w:tc>
      </w:tr>
    </w:tbl>
    <w:p w:rsidR="00D84D53" w:rsidRPr="00D84D53" w:rsidRDefault="00D84D53" w:rsidP="00CD7FB0">
      <w:r w:rsidRPr="00D84D53">
        <w:lastRenderedPageBreak/>
        <w:t>BẢNG 2: BẢNG ĐỐI CHIẾU CÂN BẰNG TẢI TRỌNG (WORKLOAD BALANCING MATRIX)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508"/>
        <w:gridCol w:w="1203"/>
        <w:gridCol w:w="1229"/>
        <w:gridCol w:w="1161"/>
        <w:gridCol w:w="2936"/>
      </w:tblGrid>
      <w:tr w:rsidR="00D84D53" w:rsidRPr="00D84D53" w:rsidTr="00D84D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 hệ đảm nhiệm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UC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UC Giao dịch /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 bổ độ phức tạp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Nhận xét khối lượng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Tài khoản, Phân quyền &amp; Cấu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2 TB, 5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Khối lượng nền tảng: Xác thực JWT/Session, tích hợp gửi Email, quản lý phân quyền 3 Actor và thông tin shop.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Danh mục, Sản phẩm, Đơn vị bán (SKU)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2 TB, 5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Trục dữ liệu hàng hóa: Quản lý loại, hãng, sản phẩm, đơn vị bán cố định (SKU), banner và bộ lọc tìm kiếm.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Giỏ hàng, Đặt hàng Online &amp; Bán tại quầy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Phức tạp, 3 TB, 2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Trọng tâm giao dịch 2 kênh: Đặt hàng online (giữ kho), Bán tại quầy POS (trừ kho trực tiếp, in bill) và Sandbox.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Xử lý đơn hàng, Giao vận &amp; Trả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4 TB, 3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Vận hành State Machine: Đóng gói, xuất giao, xác nhận giao thành công/thất bại, quy trình tiếp nhận trả hàng.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lý Kho, Hoàn tiền &amp; Báo cáo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Phức tạp, 2 TB, 3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 soát vận hành: Nhập kho, điều chỉnh kho, log biến động, ghi nhận hoàn tiền hợp lệ và báo cáo dòng tiền.</w:t>
            </w:r>
          </w:p>
        </w:tc>
      </w:tr>
    </w:tbl>
    <w:p w:rsidR="00D84D53" w:rsidRPr="00D84D53" w:rsidRDefault="00D84D53" w:rsidP="00CD7FB0">
      <w:r w:rsidRPr="00D84D53">
        <w:t>BẢNG TỔNG TẮT PHÂN CÔNG USE CASE (7 UC / THÀNH VIÊN)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3062"/>
        <w:gridCol w:w="2700"/>
        <w:gridCol w:w="2191"/>
      </w:tblGrid>
      <w:tr w:rsidR="00D84D53" w:rsidRPr="00D84D53" w:rsidTr="00D84D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 hệ đảm nhiệm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Danh sách Use Case phụ trách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 bổ độ khó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Tài khoản, Phân quyền &amp; Cấu hình cửa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UC01, UC02, UC03, UC04, UC05, UC06, UC07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2 Trung bình, 5 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Member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Danh mục, Sản phẩm, SKU &amp; Tra cứu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UC08, UC09, UC10, UC11, UC12, UC13, UC14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2 Trung bình, 5 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Bán hàng Online, Bán tại quầy (POS) &amp; Thanh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UC15, UC16, UC17, UC18, UC19, UC20, UC21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Phức tạp, 3 Trung bình, 2 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Vận hành Đơn hàng, Giao vận &amp; Tiếp nhận trả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UC22, UC23, UC24, UC25, UC26, UC27, UC28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 Phức tạp, 4 Trung bình, 3 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 trị Kho bãi, Hoàn tiền &amp; Báo cáo quản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UC29, UC30, UC31, UC32, UC33, UC34, UC35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Phức tạp, 2 Trung bình, 3 Dễ</w:t>
            </w:r>
          </w:p>
        </w:tc>
      </w:tr>
      <w:tr w:rsidR="00D84D53" w:rsidRPr="00D84D53" w:rsidTr="00D84D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Toàn 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Hệ thống Quản lý Bán Đồ Gia Dụng (SWP391)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35 Use Case (Đúng 7 UC / thành viên)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4D53" w:rsidRPr="00D84D53" w:rsidRDefault="00D84D53" w:rsidP="00D84D53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84D5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 Phức tạp, 13 Trung bình, 18 Dễ</w:t>
            </w:r>
            <w:bookmarkStart w:id="0" w:name="_GoBack"/>
            <w:bookmarkEnd w:id="0"/>
          </w:p>
        </w:tc>
      </w:tr>
    </w:tbl>
    <w:p w:rsidR="00EB5AB5" w:rsidRPr="00E3600D" w:rsidRDefault="00EB5AB5" w:rsidP="00E3600D"/>
    <w:sectPr w:rsidR="00EB5AB5" w:rsidRPr="00E3600D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BB"/>
    <w:rsid w:val="00105044"/>
    <w:rsid w:val="001111E8"/>
    <w:rsid w:val="002706C1"/>
    <w:rsid w:val="00345CBB"/>
    <w:rsid w:val="0053617C"/>
    <w:rsid w:val="005D11D1"/>
    <w:rsid w:val="006D687F"/>
    <w:rsid w:val="006F23EF"/>
    <w:rsid w:val="00944ACE"/>
    <w:rsid w:val="00A33916"/>
    <w:rsid w:val="00CD7FB0"/>
    <w:rsid w:val="00D84D53"/>
    <w:rsid w:val="00E3600D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600F"/>
  <w15:chartTrackingRefBased/>
  <w15:docId w15:val="{1962669E-785C-4F54-8D23-89C52735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345CBB"/>
    <w:rPr>
      <w:b/>
      <w:bCs/>
    </w:rPr>
  </w:style>
  <w:style w:type="character" w:customStyle="1" w:styleId="math-inline">
    <w:name w:val="math-inline"/>
    <w:basedOn w:val="DefaultParagraphFont"/>
    <w:rsid w:val="00345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8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</dc:creator>
  <cp:keywords/>
  <dc:description/>
  <cp:lastModifiedBy>Thiện Trần</cp:lastModifiedBy>
  <cp:revision>1</cp:revision>
  <dcterms:created xsi:type="dcterms:W3CDTF">2026-09-14T02:32:00Z</dcterms:created>
  <dcterms:modified xsi:type="dcterms:W3CDTF">2026-09-14T03:03:00Z</dcterms:modified>
</cp:coreProperties>
</file>