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bold-13pt-center-line300"/>
      </w:pPr>
      <w:r>
        <w:t xml:space="preserve">CỘNG HÒA XÃ HỘI CHỦ NGHĨA VIỆT NAM</w:t>
      </w:r>
      <w:r>
        <w:br/>
        <w:t xml:space="preserve">Độc lập-Tự do-Hạnh phúc</w:t>
      </w:r>
      <w:r>
        <w:br/>
        <w:t xml:space="preserve">-------------------</w:t>
      </w:r>
      <w:r>
        <w:br/>
      </w:r>
    </w:p>
    <w:p>
      <w:pPr>
        <w:pStyle w:val="title"/>
      </w:pPr>
      <w:r>
        <w:t xml:space="preserve">GIẤY ỦY QUYỀN</w:t>
      </w:r>
    </w:p>
    <w:p>
      <w:pPr>
        <w:pStyle w:val="date"/>
      </w:pPr>
      <w:r>
        <w:br/>
        <w:t xml:space="preserve">      Hôm nay, ngày 08 tháng 10 năm 2020, tại Hà Nội</w:t>
      </w:r>
      <w:r>
        <w:br/>
      </w:r>
    </w:p>
    <w:p>
      <w:pPr>
        <w:pStyle w:val="content"/>
      </w:pPr>
      <w:r>
        <w:rPr>
          <w:b w:val="true"/>
          <w:bCs w:val="true"/>
        </w:rPr>
        <w:t xml:space="preserve">      Tôi là: Nguyễn Sỹ Thành.</w:t>
      </w:r>
      <w:r>
        <w:br/>
        <w:t xml:space="preserve">      Số CMND: 031082000029, cấp ngày 21/02/2014, nơi cấp do Cục trưởng Cục Cảnh Sát ĐKQL cư trú và DLQG về dân cư.</w:t>
      </w:r>
      <w:r>
        <w:br/>
        <w:t xml:space="preserve">      Chức vụ: Chủ tịch Hội đồng quản trị</w:t>
      </w:r>
      <w:r>
        <w:br/>
        <w:t xml:space="preserve">      Là người đại diện theo pháp luật của Công ty Cổ phần Đầu tư và Công nghệ HTI có địa chỉ tại: Tầng 15 - VP2, Tòa Sun Square, 21 Lê Đức Thọ, P.Mỹ Đình 2, Q.Nam Từ Liêm, TP Hà Nội bằng văn bản này ủy quyền cho:</w:t>
      </w:r>
      <w:r>
        <w:rPr>
          <w:b w:val="true"/>
          <w:bCs w:val="true"/>
        </w:rPr>
        <w:br/>
        <w:t xml:space="preserve">      Bà:</w:t>
      </w:r>
      <w:r>
        <w:br/>
        <w:t xml:space="preserve">      Số CMND :022184001456, cấp ngày 09/06/2016, nơi cấp do Cục trưởng Cục Cảnh Sát ĐKQL cư trú và DLQG về dân cư.</w:t>
      </w:r>
      <w:r>
        <w:br/>
        <w:t xml:space="preserve">      Chức vụ:Phó Tổng giám đốc</w:t>
      </w:r>
      <w:r>
        <w:rPr>
          <w:i w:val="true"/>
          <w:iCs w:val="true"/>
        </w:rPr>
        <w:br/>
        <w:t xml:space="preserve">      Thực hiện các công việc sau đây trong quá trình tham dự thầu Gói thầu: “Vật tư linh kiện chế tạo thiết bị gây nhiễu thông tin điều khiển” do Viện Khoa học và Công nghệ tổ chức:</w:t>
      </w:r>
      <w:r>
        <w:rPr>
          <w:i w:val="true"/>
          <w:iCs w:val="true"/>
        </w:rPr>
        <w:br/>
        <w:t xml:space="preserve">      -Ký đơn dự thầu;</w:t>
      </w:r>
      <w:r>
        <w:rPr>
          <w:i w:val="true"/>
          <w:iCs w:val="true"/>
        </w:rPr>
        <w:br/>
        <w:t xml:space="preserve">      -Ký đơn dự thầu;</w:t>
      </w:r>
      <w:r>
        <w:rPr>
          <w:i w:val="true"/>
          <w:iCs w:val="true"/>
        </w:rPr>
        <w:br/>
        <w:t xml:space="preserve">      -Ký các văn bản, tài liệu để giao dịch với Bên mời thầu trong quá trình tham gia đấu thầu, kể cả văn bản đề nghị làm rõ HSMT và văn bản giải trình, làm rõ HSDT hoặc văn bản đề nghị rút HSDT, sửa đổi, thay thế HSDT;</w:t>
      </w:r>
      <w:r>
        <w:rPr>
          <w:i w:val="true"/>
          <w:iCs w:val="true"/>
        </w:rPr>
        <w:br/>
        <w:t xml:space="preserve">      -Tham gia quá trình thương thảo, hoàn thiện hợp đồng;</w:t>
      </w:r>
      <w:r>
        <w:rPr>
          <w:i w:val="true"/>
          <w:iCs w:val="true"/>
        </w:rPr>
        <w:br/>
        <w:t xml:space="preserve">      -Ký đơn kiến nghị trong trường hợp nhà thầu có kiến nghị;</w:t>
      </w:r>
      <w:r>
        <w:rPr>
          <w:i w:val="true"/>
          <w:iCs w:val="true"/>
        </w:rPr>
        <w:br/>
        <w:t xml:space="preserve">      -Ký kết hợp đồng với Chủ đầu tư nếu được lựa chọn.</w:t>
      </w:r>
      <w:r>
        <w:br/>
        <w:t xml:space="preserve">      Người được ủy quyền nêu trên chỉ thực hiện các công việc trong phạm vi ủy quyền với tư cách là đại diện hợp pháp của Công ty Cổ phần Đầu tư và Công nghệ HTI. Công ty Cổ phần Đầu tư và Công nghệ HTI chịu trách nhiệm hoàn toàn về những công việc do Bà Nghiêm Thị Chung thực hiện trong phạm vi ủy quyền.</w:t>
      </w:r>
      <w:r>
        <w:br/>
        <w:t xml:space="preserve">      Giấy ủy quyền có hiệu lực kể từ ngày 08 tháng 10 năm 2020 đến khi kết thúc hợp đồng. Giấy ủy quyền này được lập thành 03 bản có giá trị pháp lý như nhau, người ủy quyền giữ 01 bản, người được ủy quyền giữ 01 bản, Bên mời thầu giữ 01 bản.</w:t>
      </w:r>
      <w:r>
        <w:br/>
      </w:r>
    </w:p>
    <w:p>
      <w:pPr>
        <w:pStyle w:val="end"/>
      </w:pPr>
      <w:r>
        <w:rPr>
          <w:b w:val="true"/>
          <w:bCs w:val="true"/>
        </w:rPr>
        <w:t xml:space="preserve">Người được ủy quyền                                      Người ủy quyền</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bold-13pt-center-line300">
    <w:name w:val="bold-13pt-center-line300"/>
    <w:pPr>
      <w:spacing w:line="300"/>
      <w:jc w:val="center"/>
    </w:pPr>
    <w:rPr>
      <w:b w:val="true"/>
      <w:bCs w:val="true"/>
      <w:sz w:val="26"/>
      <w:szCs w:val="26"/>
    </w:rPr>
  </w:style>
  <w:style w:type="paragraph" w:styleId="title">
    <w:name w:val="title"/>
    <w:pPr>
      <w:jc w:val="center"/>
    </w:pPr>
    <w:rPr>
      <w:b w:val="true"/>
      <w:bCs w:val="true"/>
      <w:sz w:val="36"/>
      <w:szCs w:val="36"/>
    </w:rPr>
  </w:style>
  <w:style w:type="paragraph" w:styleId="date">
    <w:name w:val="date"/>
    <w:pPr>
      <w:spacing w:line="300"/>
    </w:pPr>
    <w:rPr>
      <w:i w:val="true"/>
      <w:iCs w:val="true"/>
      <w:sz w:val="26"/>
      <w:szCs w:val="26"/>
    </w:rPr>
  </w:style>
  <w:style w:type="paragraph" w:styleId="content">
    <w:name w:val="content"/>
    <w:rPr>
      <w:sz w:val="26"/>
      <w:szCs w:val="26"/>
    </w:rPr>
  </w:style>
  <w:style w:type="paragraph" w:styleId="end">
    <w:name w:val="end"/>
    <w:pPr>
      <w:jc w:val="center"/>
    </w:pPr>
    <w:rPr>
      <w:sz w:val="26"/>
      <w:szCs w:val="26"/>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2021-03-18T13:28:51Z</dcterms:created>
  <dcterms:modified xsi:type="dcterms:W3CDTF">2021-03-18T13:28:51Z</dcterms:modified>
</cp:coreProperties>
</file>