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480" w:after="80"/>
        <w:jc w:val="center"/>
      </w:pPr>
      <w:r>
        <w:rPr>
          <w:rFonts w:ascii="Arial" w:cs="Arial" w:eastAsia="Arial" w:hAnsi="Arial"/>
          <w:b/>
          <w:bCs/>
          <w:color w:val="FFFFFF"/>
          <w:sz w:val="52"/>
          <w:szCs w:val="52"/>
        </w:rPr>
        <w:t xml:space="preserve">LOGIC TENSION UNIFIED FRAMEWORK</w:t>
      </w:r>
    </w:p>
    <w:p>
      <w:pPr>
        <w:shd w:fill="2E6DA4" w:val="clear"/>
        <w:spacing w:before="0" w:after="0"/>
        <w:jc w:val="center"/>
      </w:pPr>
      <w:r>
        <w:rPr>
          <w:rFonts w:ascii="Arial" w:cs="Arial" w:eastAsia="Arial" w:hAnsi="Arial"/>
          <w:b w:val="false"/>
          <w:bCs w:val="false"/>
          <w:color w:val="FFFFFF"/>
          <w:sz w:val="30"/>
          <w:szCs w:val="30"/>
        </w:rPr>
        <w:t xml:space="preserve">Emergent Gravity via Quantum Logic Tension</w:t>
      </w:r>
    </w:p>
    <w:p>
      <w:pPr>
        <w:shd w:fill="2E6DA4" w:val="clear"/>
        <w:spacing w:before="0" w:after="200"/>
        <w:jc w:val="center"/>
      </w:pPr>
      <w:r>
        <w:rPr>
          <w:rFonts w:ascii="Arial" w:cs="Arial" w:eastAsia="Arial" w:hAnsi="Arial"/>
          <w:b w:val="false"/>
          <w:bCs w:val="false"/>
          <w:color w:val="D6E8F7"/>
          <w:sz w:val="24"/>
          <w:szCs w:val="24"/>
        </w:rPr>
        <w:t xml:space="preserve">Integration with TRXT (Induced Superfluid Cosmology)</w:t>
      </w:r>
    </w:p>
    <w:p>
      <w:pPr>
        <w:spacing w:before="200" w:after="80"/>
        <w:jc w:val="center"/>
      </w:pPr>
      <w:r>
        <w:rPr>
          <w:rFonts w:ascii="Arial" w:cs="Arial" w:eastAsia="Arial" w:hAnsi="Arial"/>
          <w:b/>
          <w:bCs/>
          <w:color w:val="C8860A"/>
          <w:sz w:val="26"/>
          <w:szCs w:val="26"/>
        </w:rPr>
        <w:t xml:space="preserve">MASTER SYNTHESIS REPORT  —  TASKS 1 THROUGH 7</w:t>
      </w:r>
    </w:p>
    <w:p>
      <w:pPr>
        <w:spacing w:before="60" w:after="60"/>
        <w:jc w:val="center"/>
      </w:pPr>
      <w:r>
        <w:rPr>
          <w:rFonts w:ascii="Arial" w:cs="Arial" w:eastAsia="Arial" w:hAnsi="Arial"/>
          <w:color w:val="666666"/>
          <w:sz w:val="22"/>
          <w:szCs w:val="22"/>
        </w:rPr>
        <w:t xml:space="preserve">Version 1.0  |  February 2026  |  For Independent AI Research Team Review</w:t>
      </w:r>
    </w:p>
    <w:p>
      <w:pPr>
        <w:spacing w:before="200" w:after="60"/>
      </w:pPr>
      <w:r>
        <w:rPr>
          <w:rFonts w:ascii="Arial" w:cs="Arial" w:eastAsia="Arial" w:hAnsi="Arial"/>
          <w:b/>
          <w:bCs/>
          <w:color w:val="CC0000"/>
          <w:sz w:val="22"/>
          <w:szCs w:val="22"/>
        </w:rPr>
        <w:t xml:space="preserve">DISCLAIMER</w:t>
      </w:r>
    </w:p>
    <w:p>
      <w:pPr>
        <w:pBdr>
          <w:top w:val="none" w:color="FFFFFF" w:sz="0"/>
          <w:left w:val="single" w:color="CC0000" w:sz="12" w:space="6"/>
          <w:bottom w:val="none" w:color="FFFFFF" w:sz="0"/>
          <w:right w:val="none" w:color="FFFFFF" w:sz="0"/>
        </w:pBdr>
        <w:shd w:fill="FDECEA" w:val="clear"/>
        <w:spacing w:before="0" w:after="200"/>
        <w:ind w:left="360"/>
      </w:pPr>
      <w:r>
        <w:rPr>
          <w:rFonts w:ascii="Arial" w:cs="Arial" w:eastAsia="Arial" w:hAnsi="Arial"/>
          <w:i/>
          <w:iCs/>
          <w:sz w:val="20"/>
          <w:szCs w:val="20"/>
        </w:rPr>
        <w:t xml:space="preserve">All content in this document is [Unverified] and [Speculation] unless explicitly marked otherwise. Claims regarding the model solving or ensuring physical problems are labelled accordingly. This document is intended for independent mathematical and physical scrutiny.</w:t>
      </w:r>
    </w:p>
    <w:p>
      <w:r>
        <w:br w:type="page"/>
      </w:r>
    </w:p>
    <w:p>
      <w:pPr>
        <w:pStyle w:val="Heading1"/>
        <w:pBdr>
          <w:bottom w:val="single" w:color="2E6DA4" w:sz="8" w:space="4"/>
        </w:pBdr>
        <w:spacing w:before="360" w:after="200"/>
      </w:pPr>
      <w:r>
        <w:rPr>
          <w:rFonts w:ascii="Arial" w:cs="Arial" w:eastAsia="Arial" w:hAnsi="Arial"/>
          <w:b/>
          <w:bCs/>
          <w:color w:val="1A3A5C"/>
          <w:sz w:val="36"/>
          <w:szCs w:val="36"/>
        </w:rPr>
        <w:t xml:space="preserve">EXECUTIVE SUMMARY</w:t>
      </w:r>
    </w:p>
    <w:p>
      <w:pPr>
        <w:spacing w:before="80" w:after="80"/>
      </w:pPr>
      <w:r>
        <w:rPr>
          <w:rFonts w:ascii="Arial" w:cs="Arial" w:eastAsia="Arial" w:hAnsi="Arial"/>
          <w:sz w:val="22"/>
          <w:szCs w:val="22"/>
        </w:rPr>
        <w:t xml:space="preserve">The Logic Tension (LT) framework proposes that macroscopic gravity is an emergent phenomenon arising from quantum phase mismatch between matter systems. Over seven research tasks, the framework has been developed from a phenomenological postulate into a mathematically structured theory integrated with the TRXT (Topological Resonance X-Theory) cosmological framework.</w:t>
      </w:r>
    </w:p>
    <w:p>
      <w:pPr>
        <w:spacing w:before="80" w:after="80"/>
      </w:pPr>
      <w:r>
        <w:rPr>
          <w:rFonts w:ascii="Arial" w:cs="Arial" w:eastAsia="Arial" w:hAnsi="Arial"/>
          <w:sz w:val="22"/>
          <w:szCs w:val="22"/>
        </w:rPr>
        <w:t xml:space="preserve">The central causal chain established across all tasks:</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Phase mismatch Delta-Theta  --&gt;  Scalar field Phi_logic  --&gt;  Curved spacetime g_uv  --&gt;  Cosmic Web</w:t>
      </w:r>
    </w:p>
    <w:p>
      <w:pPr>
        <w:spacing w:before="80" w:after="80"/>
      </w:pPr>
      <w:r>
        <w:rPr>
          <w:rFonts w:ascii="Arial" w:cs="Arial" w:eastAsia="Arial" w:hAnsi="Arial"/>
          <w:sz w:val="22"/>
          <w:szCs w:val="22"/>
        </w:rPr>
        <w:t xml:space="preserve">Key achievements: (1) derivation of an emergent effective mass m_Phi from Heisenberg uncertainty; (2) a Chameleon screening mechanism derived from first principles that suppresses the fifth force in high-density environments; (3) integration with TRXT vacuum topology yielding alpha_vac ~ 10^-123 from Diophantine constraints; (4) vacuum selection reducing to exactly 3 candidates — potentially corresponding to the 3 generations of Standard Model fermions.</w:t>
      </w:r>
    </w:p>
    <w:p>
      <w:pPr>
        <w:pBdr>
          <w:bottom w:val="single" w:color="CCCCCC" w:sz="4" w:space="1"/>
        </w:pBdr>
        <w:spacing w:before="160" w:after="160"/>
      </w:pPr>
    </w:p>
    <w:p>
      <w:r>
        <w:br w:type="page"/>
      </w:r>
    </w:p>
    <w:p>
      <w:pPr>
        <w:pStyle w:val="Heading1"/>
        <w:pBdr>
          <w:bottom w:val="single" w:color="2E6DA4" w:sz="8" w:space="4"/>
        </w:pBdr>
        <w:spacing w:before="360" w:after="200"/>
      </w:pPr>
      <w:r>
        <w:rPr>
          <w:rFonts w:ascii="Arial" w:cs="Arial" w:eastAsia="Arial" w:hAnsi="Arial"/>
          <w:b/>
          <w:bCs/>
          <w:color w:val="1A3A5C"/>
          <w:sz w:val="36"/>
          <w:szCs w:val="36"/>
        </w:rPr>
        <w:t xml:space="preserve">PART I — CORE EQUATIONS OF THE FRAMEWORK</w:t>
      </w:r>
    </w:p>
    <w:p>
      <w:pPr>
        <w:pStyle w:val="Heading2"/>
        <w:spacing w:before="280" w:after="140"/>
      </w:pPr>
      <w:r>
        <w:rPr>
          <w:rFonts w:ascii="Arial" w:cs="Arial" w:eastAsia="Arial" w:hAnsi="Arial"/>
          <w:b/>
          <w:bCs/>
          <w:color w:val="2E6DA4"/>
          <w:sz w:val="28"/>
          <w:szCs w:val="28"/>
        </w:rPr>
        <w:t xml:space="preserve">1.1  Fundamental Logic Tension Potential</w:t>
      </w:r>
    </w:p>
    <w:p>
      <w:pPr>
        <w:spacing w:before="80" w:after="80"/>
      </w:pPr>
      <w:r>
        <w:rPr>
          <w:rFonts w:ascii="Arial" w:cs="Arial" w:eastAsia="Arial" w:hAnsi="Arial"/>
          <w:sz w:val="22"/>
          <w:szCs w:val="22"/>
        </w:rPr>
        <w:t xml:space="preserve">The interaction between two quantum systems separated by phase mismatch Delta-Theta creates a negative potential well:</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Phi_logic = -lambda * min(alpha_1, alpha_2) * || Theta_1 ominus Theta_2 ||</w:t>
      </w:r>
    </w:p>
    <w:p>
      <w:pPr>
        <w:spacing w:before="80" w:after="80"/>
      </w:pPr>
      <w:r>
        <w:rPr>
          <w:rFonts w:ascii="Arial" w:cs="Arial" w:eastAsia="Arial" w:hAnsi="Arial"/>
          <w:sz w:val="22"/>
          <w:szCs w:val="22"/>
        </w:rPr>
        <w:t xml:space="preserve">Parameters:</w:t>
      </w:r>
    </w:p>
    <w:p>
      <w:pPr>
        <w:pStyle w:val="ListParagraph"/>
        <w:numPr>
          <w:ilvl w:val="0"/>
          <w:numId w:val="2"/>
        </w:numPr>
        <w:spacing w:before="60" w:after="60"/>
      </w:pPr>
      <w:r>
        <w:rPr>
          <w:rFonts w:ascii="Arial" w:cs="Arial" w:eastAsia="Arial" w:hAnsi="Arial"/>
          <w:sz w:val="22"/>
          <w:szCs w:val="22"/>
        </w:rPr>
        <w:t xml:space="preserve">g  [m/s^2]  — macroscopic gravitational acceleration</w:t>
      </w:r>
    </w:p>
    <w:p>
      <w:pPr>
        <w:pStyle w:val="ListParagraph"/>
        <w:numPr>
          <w:ilvl w:val="0"/>
          <w:numId w:val="2"/>
        </w:numPr>
        <w:spacing w:before="60" w:after="60"/>
      </w:pPr>
      <w:r>
        <w:rPr>
          <w:rFonts w:ascii="Arial" w:cs="Arial" w:eastAsia="Arial" w:hAnsi="Arial"/>
          <w:sz w:val="22"/>
          <w:szCs w:val="22"/>
        </w:rPr>
        <w:t xml:space="preserve">alpha = |&lt;Psi_1|Psi_2&gt;|^2  — quantum overlap (existence/probability density), dimensionless</w:t>
      </w:r>
    </w:p>
    <w:p>
      <w:pPr>
        <w:pStyle w:val="ListParagraph"/>
        <w:numPr>
          <w:ilvl w:val="0"/>
          <w:numId w:val="2"/>
        </w:numPr>
        <w:spacing w:before="60" w:after="60"/>
      </w:pPr>
      <w:r>
        <w:rPr>
          <w:rFonts w:ascii="Arial" w:cs="Arial" w:eastAsia="Arial" w:hAnsi="Arial"/>
          <w:sz w:val="22"/>
          <w:szCs w:val="22"/>
        </w:rPr>
        <w:t xml:space="preserve">Theta  — quantum logic phase</w:t>
      </w:r>
    </w:p>
    <w:p>
      <w:pPr>
        <w:pStyle w:val="ListParagraph"/>
        <w:numPr>
          <w:ilvl w:val="0"/>
          <w:numId w:val="2"/>
        </w:numPr>
        <w:spacing w:before="60" w:after="60"/>
      </w:pPr>
      <w:r>
        <w:rPr>
          <w:rFonts w:ascii="Arial" w:cs="Arial" w:eastAsia="Arial" w:hAnsi="Arial"/>
          <w:sz w:val="22"/>
          <w:szCs w:val="22"/>
        </w:rPr>
        <w:t xml:space="preserve">|| Theta_1 ominus Theta_2 ||  — phase mismatch, normalised on [0, pi]</w:t>
      </w:r>
    </w:p>
    <w:p>
      <w:pPr>
        <w:pStyle w:val="ListParagraph"/>
        <w:numPr>
          <w:ilvl w:val="0"/>
          <w:numId w:val="2"/>
        </w:numPr>
        <w:spacing w:before="60" w:after="60"/>
      </w:pPr>
      <w:r>
        <w:rPr>
          <w:rFonts w:ascii="Arial" w:cs="Arial" w:eastAsia="Arial" w:hAnsi="Arial"/>
          <w:sz w:val="22"/>
          <w:szCs w:val="22"/>
        </w:rPr>
        <w:t xml:space="preserve">lambda = hbar*c / (l_Pl^3 * rho_eff)  — hydrodynamic coupling constant</w:t>
      </w:r>
    </w:p>
    <w:p>
      <w:pPr>
        <w:pStyle w:val="Heading2"/>
        <w:spacing w:before="280" w:after="140"/>
      </w:pPr>
      <w:r>
        <w:rPr>
          <w:rFonts w:ascii="Arial" w:cs="Arial" w:eastAsia="Arial" w:hAnsi="Arial"/>
          <w:b/>
          <w:bCs/>
          <w:color w:val="2E6DA4"/>
          <w:sz w:val="28"/>
          <w:szCs w:val="28"/>
        </w:rPr>
        <w:t xml:space="preserve">1.2  Macroscopic Acceleration Field (V2.0)</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g = -nabla Phi_logic = lambda * nabla [ min(alpha_1, alpha_2) * || Theta_1 ominus Theta_2 || ]</w:t>
      </w:r>
    </w:p>
    <w:p>
      <w:pPr>
        <w:pStyle w:val="Heading2"/>
        <w:spacing w:before="280" w:after="140"/>
      </w:pPr>
      <w:r>
        <w:rPr>
          <w:rFonts w:ascii="Arial" w:cs="Arial" w:eastAsia="Arial" w:hAnsi="Arial"/>
          <w:b/>
          <w:bCs/>
          <w:color w:val="2E6DA4"/>
          <w:sz w:val="28"/>
          <w:szCs w:val="28"/>
        </w:rPr>
        <w:t xml:space="preserve">1.3  Stress-Energy Tensor (Task 1)</w:t>
      </w:r>
    </w:p>
    <w:p>
      <w:pPr>
        <w:spacing w:before="80" w:after="80"/>
      </w:pPr>
      <w:r>
        <w:rPr>
          <w:rFonts w:ascii="Arial" w:cs="Arial" w:eastAsia="Arial" w:hAnsi="Arial"/>
          <w:sz w:val="22"/>
          <w:szCs w:val="22"/>
        </w:rPr>
        <w:t xml:space="preserve">The full scalar-field stress-energy tensor (scalar field canonical form, NOT the naive Phi*g_uv):</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T_uv^logic = nabla_u Phi * nabla_v Phi - (1/2) g_uv [ (nabla Phi)^2 + 2V(Phi) ]</w:t>
      </w:r>
    </w:p>
    <w:p>
      <w:pPr>
        <w:spacing w:before="80" w:after="80"/>
      </w:pPr>
      <w:r>
        <w:rPr>
          <w:rFonts w:ascii="Arial" w:cs="Arial" w:eastAsia="Arial" w:hAnsi="Arial"/>
          <w:sz w:val="22"/>
          <w:szCs w:val="22"/>
        </w:rPr>
        <w:t xml:space="preserve">Component breakdown in weak-field limit:</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T_00 = (1/2) Phi_dot^2 + (1/2)(nabla Phi)^2 + V(Phi)     [energy density]</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T_0i = -Phi_dot * d_i Phi                                  [energy flux]</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T_ij = d_i Phi * d_j Phi - delta_ij [(1/2)(nabla Phi)^2 - V(Phi)]</w:t>
      </w:r>
    </w:p>
    <w:p>
      <w:pPr>
        <w:pStyle w:val="Heading2"/>
        <w:spacing w:before="280" w:after="140"/>
      </w:pPr>
      <w:r>
        <w:rPr>
          <w:rFonts w:ascii="Arial" w:cs="Arial" w:eastAsia="Arial" w:hAnsi="Arial"/>
          <w:b/>
          <w:bCs/>
          <w:color w:val="2E6DA4"/>
          <w:sz w:val="28"/>
          <w:szCs w:val="28"/>
        </w:rPr>
        <w:t xml:space="preserve">1.4  Emergent Metric Solution (Task 1)</w:t>
      </w:r>
    </w:p>
    <w:p>
      <w:pPr>
        <w:spacing w:before="80" w:after="80"/>
      </w:pPr>
      <w:r>
        <w:rPr>
          <w:rFonts w:ascii="Arial" w:cs="Arial" w:eastAsia="Arial" w:hAnsi="Arial"/>
          <w:sz w:val="22"/>
          <w:szCs w:val="22"/>
        </w:rPr>
        <w:t xml:space="preserve">For spherically symmetric case with Yukawa wavefunction alpha(r) = exp(-r/r_0):</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g_rr^(-1)(r) = 1 - 2G * M_eff(r) / (c^2 * r)</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M_eff(r) = M * [1 - exp(-2r/r_0) * (1 + 2r/r_0 + 2r^2/r_0^2)]</w:t>
      </w:r>
    </w:p>
    <w:p>
      <w:pPr>
        <w:spacing w:before="80" w:after="80"/>
      </w:pPr>
      <w:r>
        <w:rPr>
          <w:rFonts w:ascii="Arial" w:cs="Arial" w:eastAsia="Arial" w:hAnsi="Arial"/>
          <w:sz w:val="22"/>
          <w:szCs w:val="22"/>
        </w:rPr>
        <w:t xml:space="preserve">Limiting behaviours:</w:t>
      </w:r>
    </w:p>
    <w:p>
      <w:pPr>
        <w:pStyle w:val="ListParagraph"/>
        <w:numPr>
          <w:ilvl w:val="0"/>
          <w:numId w:val="2"/>
        </w:numPr>
        <w:spacing w:before="60" w:after="60"/>
      </w:pPr>
      <w:r>
        <w:rPr>
          <w:rFonts w:ascii="Arial" w:cs="Arial" w:eastAsia="Arial" w:hAnsi="Arial"/>
          <w:sz w:val="22"/>
          <w:szCs w:val="22"/>
        </w:rPr>
        <w:t xml:space="preserve">r &gt;&gt; r_0  :  M_eff -&gt; M_eff^inf = const  =&gt;  Newton gravity recovered</w:t>
      </w:r>
    </w:p>
    <w:p>
      <w:pPr>
        <w:pStyle w:val="ListParagraph"/>
        <w:numPr>
          <w:ilvl w:val="0"/>
          <w:numId w:val="2"/>
        </w:numPr>
        <w:spacing w:before="60" w:after="60"/>
      </w:pPr>
      <w:r>
        <w:rPr>
          <w:rFonts w:ascii="Arial" w:cs="Arial" w:eastAsia="Arial" w:hAnsi="Arial"/>
          <w:sz w:val="22"/>
          <w:szCs w:val="22"/>
        </w:rPr>
        <w:t xml:space="preserve">r &lt;&lt; r_0  :  M_eff -&gt; 0  =&gt;  gravitational force vanishes at core  =&gt;  singularity resolution</w:t>
      </w:r>
    </w:p>
    <w:p>
      <w:pPr>
        <w:pStyle w:val="ListParagraph"/>
        <w:numPr>
          <w:ilvl w:val="0"/>
          <w:numId w:val="2"/>
        </w:numPr>
        <w:spacing w:before="60" w:after="60"/>
      </w:pPr>
      <w:r>
        <w:rPr>
          <w:rFonts w:ascii="Arial" w:cs="Arial" w:eastAsia="Arial" w:hAnsi="Arial"/>
          <w:sz w:val="22"/>
          <w:szCs w:val="22"/>
        </w:rPr>
        <w:t xml:space="preserve">Delta-Theta = 0  :  M_eff = 0  =&gt;  flat space  =&gt;  Wormhole condition</w:t>
      </w:r>
    </w:p>
    <w:p>
      <w:pPr>
        <w:pStyle w:val="Heading2"/>
        <w:spacing w:before="280" w:after="140"/>
      </w:pPr>
      <w:r>
        <w:rPr>
          <w:rFonts w:ascii="Arial" w:cs="Arial" w:eastAsia="Arial" w:hAnsi="Arial"/>
          <w:b/>
          <w:bCs/>
          <w:color w:val="2E6DA4"/>
          <w:sz w:val="28"/>
          <w:szCs w:val="28"/>
        </w:rPr>
        <w:t xml:space="preserve">1.5  Lagrangian &amp; Noether Conservation (Task 2)</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L_total = L_GR + L_logic</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L_GR    = (c^4 / 16 pi G) * sqrt(-g) * R</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L_logic = sqrt(-g) * [ (1/2) g^uv nabla_u Phi nabla_v Phi - V(Phi) ]</w:t>
      </w:r>
    </w:p>
    <w:p>
      <w:pPr>
        <w:spacing w:before="80" w:after="80"/>
      </w:pPr>
      <w:r>
        <w:rPr>
          <w:rFonts w:ascii="Arial" w:cs="Arial" w:eastAsia="Arial" w:hAnsi="Arial"/>
          <w:sz w:val="22"/>
          <w:szCs w:val="22"/>
        </w:rPr>
        <w:t xml:space="preserve">Equation of motion (covariant Klein-Gordon):</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Box Phi_logic = m_Phi^2 * Phi_logic</w:t>
      </w:r>
    </w:p>
    <w:p>
      <w:pPr>
        <w:spacing w:before="80" w:after="80"/>
      </w:pPr>
      <w:r>
        <w:rPr>
          <w:rFonts w:ascii="Arial" w:cs="Arial" w:eastAsia="Arial" w:hAnsi="Arial"/>
          <w:sz w:val="22"/>
          <w:szCs w:val="22"/>
        </w:rPr>
        <w:t xml:space="preserve">Noether conservation (time-translation invariance):</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nabla_u J^u_E = 0     [energy conservation]</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nabla_u J^u_i = 0     [momentum conservation]</w:t>
      </w:r>
    </w:p>
    <w:p>
      <w:pPr>
        <w:pStyle w:val="Heading2"/>
        <w:spacing w:before="280" w:after="140"/>
      </w:pPr>
      <w:r>
        <w:rPr>
          <w:rFonts w:ascii="Arial" w:cs="Arial" w:eastAsia="Arial" w:hAnsi="Arial"/>
          <w:b/>
          <w:bCs/>
          <w:color w:val="2E6DA4"/>
          <w:sz w:val="28"/>
          <w:szCs w:val="28"/>
        </w:rPr>
        <w:t xml:space="preserve">1.6  QFT-Derived Mass and Range (Task 4 — corrected)</w:t>
      </w:r>
    </w:p>
    <w:p>
      <w:pPr>
        <w:spacing w:before="80" w:after="80"/>
      </w:pPr>
      <w:r>
        <w:rPr>
          <w:rFonts w:ascii="Arial" w:cs="Arial" w:eastAsia="Arial" w:hAnsi="Arial"/>
          <w:sz w:val="22"/>
          <w:szCs w:val="22"/>
        </w:rPr>
        <w:t xml:space="preserve">From Heisenberg uncertainty and de Broglie wavelength, with self-consistency condition sigma = r_0:</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sigma_* = hbar / (8mc)           [self-consistent wavepacket width]</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m_Phi   = 8m                      [boson mass — 8x source particle mass]</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r_0     = hbar / (8mc)            [Yukawa interaction range]</w:t>
      </w:r>
    </w:p>
    <w:p>
      <w:pPr>
        <w:spacing w:before="80" w:after="80"/>
      </w:pPr>
      <w:r>
        <w:rPr>
          <w:rFonts w:ascii="Arial" w:cs="Arial" w:eastAsia="Arial" w:hAnsi="Arial"/>
          <w:sz w:val="22"/>
          <w:szCs w:val="22"/>
        </w:rPr>
        <w:t xml:space="preserve">Numerical values:</w:t>
      </w:r>
    </w:p>
    <w:p>
      <w:pPr>
        <w:pStyle w:val="ListParagraph"/>
        <w:numPr>
          <w:ilvl w:val="0"/>
          <w:numId w:val="2"/>
        </w:numPr>
        <w:spacing w:before="60" w:after="60"/>
      </w:pPr>
      <w:r>
        <w:rPr>
          <w:rFonts w:ascii="Arial" w:cs="Arial" w:eastAsia="Arial" w:hAnsi="Arial"/>
          <w:sz w:val="22"/>
          <w:szCs w:val="22"/>
        </w:rPr>
        <w:t xml:space="preserve">Proton:   m_Phi^(p) = 8 * m_p ~ 7.5 GeV/c^2,   r_0^(p) ~ 0.026 fm</w:t>
      </w:r>
    </w:p>
    <w:p>
      <w:pPr>
        <w:pStyle w:val="ListParagraph"/>
        <w:numPr>
          <w:ilvl w:val="0"/>
          <w:numId w:val="2"/>
        </w:numPr>
        <w:spacing w:before="60" w:after="60"/>
      </w:pPr>
      <w:r>
        <w:rPr>
          <w:rFonts w:ascii="Arial" w:cs="Arial" w:eastAsia="Arial" w:hAnsi="Arial"/>
          <w:sz w:val="22"/>
          <w:szCs w:val="22"/>
        </w:rPr>
        <w:t xml:space="preserve">Electron: m_Phi^(e) = 8 * m_e ~ 4.09 MeV/c^2,  r_0^(e) ~ 48.2 fm</w:t>
      </w:r>
    </w:p>
    <w:p>
      <w:pPr>
        <w:spacing w:before="80" w:after="80"/>
      </w:pPr>
      <w:r>
        <w:rPr>
          <w:rFonts w:ascii="Arial" w:cs="Arial" w:eastAsia="Arial" w:hAnsi="Arial"/>
          <w:sz w:val="22"/>
          <w:szCs w:val="22"/>
        </w:rPr>
        <w:t xml:space="preserve">WARNING [Falsification]: Both predictions are ruled out by NA64 (CERN 2021) and CMS LHC (2024) if coupling strength &gt;= threshold. The coupling must be at gravitational level (~G), which makes these bosons unobservable by any current accelerator. See Part III for discussion.</w:t>
      </w:r>
    </w:p>
    <w:p>
      <w:pPr>
        <w:pBdr>
          <w:bottom w:val="single" w:color="CCCCCC" w:sz="4" w:space="1"/>
        </w:pBdr>
        <w:spacing w:before="160" w:after="160"/>
      </w:pPr>
    </w:p>
    <w:p>
      <w:r>
        <w:br w:type="page"/>
      </w:r>
    </w:p>
    <w:p>
      <w:pPr>
        <w:pStyle w:val="Heading1"/>
        <w:pBdr>
          <w:bottom w:val="single" w:color="2E6DA4" w:sz="8" w:space="4"/>
        </w:pBdr>
        <w:spacing w:before="360" w:after="200"/>
      </w:pPr>
      <w:r>
        <w:rPr>
          <w:rFonts w:ascii="Arial" w:cs="Arial" w:eastAsia="Arial" w:hAnsi="Arial"/>
          <w:b/>
          <w:bCs/>
          <w:color w:val="1A3A5C"/>
          <w:sz w:val="36"/>
          <w:szCs w:val="36"/>
        </w:rPr>
        <w:t xml:space="preserve">PART II — CHAMELEON-LOGIC TENSION: DENSITY-DEPENDENT SCREENING</w:t>
      </w:r>
    </w:p>
    <w:p>
      <w:pPr>
        <w:pStyle w:val="Heading2"/>
        <w:spacing w:before="280" w:after="140"/>
      </w:pPr>
      <w:r>
        <w:rPr>
          <w:rFonts w:ascii="Arial" w:cs="Arial" w:eastAsia="Arial" w:hAnsi="Arial"/>
          <w:b/>
          <w:bCs/>
          <w:color w:val="2E6DA4"/>
          <w:sz w:val="28"/>
          <w:szCs w:val="28"/>
        </w:rPr>
        <w:t xml:space="preserve">2.1  Effective Potential (Derived from First Principles)</w:t>
      </w:r>
    </w:p>
    <w:p>
      <w:pPr>
        <w:spacing w:before="80" w:after="80"/>
      </w:pPr>
      <w:r>
        <w:rPr>
          <w:rFonts w:ascii="Arial" w:cs="Arial" w:eastAsia="Arial" w:hAnsi="Arial"/>
          <w:sz w:val="22"/>
          <w:szCs w:val="22"/>
        </w:rPr>
        <w:t xml:space="preserve">The self-interaction potential is NOT borrowed from Quintessence. It is derived from the Fourier expansion of |Delta-Theta| on S^1:</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|Delta-Theta| = pi/2 - (4/pi) * SUM_{n=0}^{inf} cos[(2n+1)*Delta-Theta] / (2n+1)^2</w:t>
      </w:r>
    </w:p>
    <w:p>
      <w:pPr>
        <w:spacing w:before="80" w:after="80"/>
      </w:pPr>
      <w:r>
        <w:rPr>
          <w:rFonts w:ascii="Arial" w:cs="Arial" w:eastAsia="Arial" w:hAnsi="Arial"/>
          <w:sz w:val="22"/>
          <w:szCs w:val="22"/>
        </w:rPr>
        <w:t xml:space="preserve">Retaining the leading (n=0) harmonic and substituting Phi_logic:</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V_self(Phi) = V_0 * [1 - cos( |Phi| / f )]     [DERIVED — not borrowed]</w:t>
      </w:r>
    </w:p>
    <w:p>
      <w:pPr>
        <w:spacing w:before="80" w:after="80"/>
      </w:pPr>
      <w:r>
        <w:rPr>
          <w:rFonts w:ascii="Arial" w:cs="Arial" w:eastAsia="Arial" w:hAnsi="Arial"/>
          <w:sz w:val="22"/>
          <w:szCs w:val="22"/>
        </w:rPr>
        <w:t xml:space="preserve">This is the cosine (axion-like) potential, with:</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V_0 = 4*lambda*alpha / (pi * l_Pl^3)</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f   = lambda * alpha            [field decay constant]</w:t>
      </w:r>
    </w:p>
    <w:p>
      <w:pPr>
        <w:pStyle w:val="Heading2"/>
        <w:spacing w:before="280" w:after="140"/>
      </w:pPr>
      <w:r>
        <w:rPr>
          <w:rFonts w:ascii="Arial" w:cs="Arial" w:eastAsia="Arial" w:hAnsi="Arial"/>
          <w:b/>
          <w:bCs/>
          <w:color w:val="2E6DA4"/>
          <w:sz w:val="28"/>
          <w:szCs w:val="28"/>
        </w:rPr>
        <w:t xml:space="preserve">2.2  Full Effective Potential with Environmental Coupling</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V_eff(Phi, alpha) = V_0*[1 - cos(|Phi|/f)] + alpha * rho_m * c^2 * exp(beta*Phi/M_Pl)</w:t>
      </w:r>
    </w:p>
    <w:p>
      <w:pPr>
        <w:spacing w:before="80" w:after="80"/>
      </w:pPr>
      <w:r>
        <w:rPr>
          <w:rFonts w:ascii="Arial" w:cs="Arial" w:eastAsia="Arial" w:hAnsi="Arial"/>
          <w:sz w:val="22"/>
          <w:szCs w:val="22"/>
        </w:rPr>
        <w:t xml:space="preserve">Equilibrium field value:</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Phi_min(alpha) = ( Lambda^5 * M_Pl / (beta * alpha * rho_m * c^2) )^(1/2)  proportional to  1/sqrt(alpha * rho_m)</w:t>
      </w:r>
    </w:p>
    <w:p>
      <w:pPr>
        <w:pStyle w:val="Heading2"/>
        <w:spacing w:before="280" w:after="140"/>
      </w:pPr>
      <w:r>
        <w:rPr>
          <w:rFonts w:ascii="Arial" w:cs="Arial" w:eastAsia="Arial" w:hAnsi="Arial"/>
          <w:b/>
          <w:bCs/>
          <w:color w:val="2E6DA4"/>
          <w:sz w:val="28"/>
          <w:szCs w:val="28"/>
        </w:rPr>
        <w:t xml:space="preserve">2.3  Running Mass</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m_Phi^2(alpha) = A * (alpha * rho_m)^(3/2) + B * (alpha * rho_m)</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A = 2*Lambda^5 * (beta*c^2 / M_Pl*Lambda^5)^(3/2)</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B = beta^2 * c^2 / M_Pl^2</w:t>
      </w:r>
    </w:p>
    <w:p>
      <w:pPr>
        <w:spacing w:before="80" w:after="80"/>
      </w:pPr>
      <w:r>
        <w:rPr>
          <w:rFonts w:ascii="Arial" w:cs="Arial" w:eastAsia="Arial" w:hAnsi="Arial"/>
          <w:sz w:val="22"/>
          <w:szCs w:val="22"/>
        </w:rPr>
        <w:t xml:space="preserve">Running interaction range:</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r_0(alpha) = hbar / (c * m_Phi(alpha))  proportional to  (alpha * rho_m)^(-3/4)</w:t>
      </w:r>
    </w:p>
    <w:p>
      <w:pPr>
        <w:pStyle w:val="Heading2"/>
        <w:spacing w:before="280" w:after="140"/>
      </w:pPr>
      <w:r>
        <w:rPr>
          <w:rFonts w:ascii="Arial" w:cs="Arial" w:eastAsia="Arial" w:hAnsi="Arial"/>
          <w:b/>
          <w:bCs/>
          <w:color w:val="2E6DA4"/>
          <w:sz w:val="28"/>
          <w:szCs w:val="28"/>
        </w:rPr>
        <w:t xml:space="preserve">2.4  Three Physical Regimes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2000"/>
      </w:tblGrid>
      <w:tr>
        <w:trPr>
          <w:tblHeader/>
        </w:trPr>
        <w:tc>
          <w:tcPr>
            <w:tcW w:type="dxa" w:w="1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alpha * rho_m (kg/m^3)</w:t>
            </w:r>
          </w:p>
        </w:tc>
        <w:tc>
          <w:tcPr>
            <w:tcW w:type="dxa" w:w="1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m_Phi behaviour</w:t>
            </w:r>
          </w:p>
        </w:tc>
        <w:tc>
          <w:tcPr>
            <w:tcW w:type="dxa" w:w="1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r_0 behaviour</w:t>
            </w:r>
          </w:p>
        </w:tc>
        <w:tc>
          <w:tcPr>
            <w:tcW w:type="dxa" w:w="2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Physics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Laboratory (solid)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Very heavy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&lt;&lt; nuclear radius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Fully screened — no fifth-force violation</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Solar System / ISM</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~10^-21</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Light</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&gt;&gt; AU</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Pure Newton gravity recovered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Cosmic Voids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-&gt; 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-&gt; 0 (massless)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-&gt; infinity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Dark Energy: w approx -1, pressure repulsion</w:t>
            </w:r>
          </w:p>
        </w:tc>
      </w:tr>
    </w:tbl>
    <w:p>
      <w:pPr>
        <w:pStyle w:val="Heading2"/>
        <w:spacing w:before="280" w:after="140"/>
      </w:pPr>
      <w:r>
        <w:rPr>
          <w:rFonts w:ascii="Arial" w:cs="Arial" w:eastAsia="Arial" w:hAnsi="Arial"/>
          <w:b/>
          <w:bCs/>
          <w:color w:val="2E6DA4"/>
          <w:sz w:val="28"/>
          <w:szCs w:val="28"/>
        </w:rPr>
        <w:t xml:space="preserve">2.5  Experimental Consistency</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200"/>
      </w:tblGrid>
      <w:tr>
        <w:trPr>
          <w:tblHeader/>
        </w:trPr>
        <w:tc>
          <w:tcPr>
            <w:tcW w:type="dxa" w:w="3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1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Speed of gravitational waves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GW170817 + GRB 170817A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 m_Phi^ISM -&gt; 0</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PPN parameter gamma</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Cassini spacecraft</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PASS: r_0^solar &gt;&gt; 1 AU</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Fifth-force lab tests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Eötvös / Casimir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 r_0^lab &lt;&lt; 10 um</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BBN N_eff</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Planck CMB</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PASS: m_Phi^BBN &gt;&gt; T_BBN (Boltzmann suppressed)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Electron g-2 / NA64 CERN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NA64 2021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SAFE if coupling ~ G (19 orders below threshold)</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Scalar resonance 7.5 GeV</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CMS LHC 2024</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SAFE if coupling ~ G</w:t>
            </w:r>
          </w:p>
        </w:tc>
      </w:tr>
    </w:tbl>
    <w:p>
      <w:pPr>
        <w:pBdr>
          <w:bottom w:val="single" w:color="CCCCCC" w:sz="4" w:space="1"/>
        </w:pBdr>
        <w:spacing w:before="160" w:after="160"/>
      </w:pPr>
    </w:p>
    <w:p>
      <w:r>
        <w:br w:type="page"/>
      </w:r>
    </w:p>
    <w:p>
      <w:pPr>
        <w:pStyle w:val="Heading1"/>
        <w:pBdr>
          <w:bottom w:val="single" w:color="2E6DA4" w:sz="8" w:space="4"/>
        </w:pBdr>
        <w:spacing w:before="360" w:after="200"/>
      </w:pPr>
      <w:r>
        <w:rPr>
          <w:rFonts w:ascii="Arial" w:cs="Arial" w:eastAsia="Arial" w:hAnsi="Arial"/>
          <w:b/>
          <w:bCs/>
          <w:color w:val="1A3A5C"/>
          <w:sz w:val="36"/>
          <w:szCs w:val="36"/>
        </w:rPr>
        <w:t xml:space="preserve">PART III — TRXT INTEGRATION &amp; VACUUM SELECTION</w:t>
      </w:r>
    </w:p>
    <w:p>
      <w:pPr>
        <w:pStyle w:val="Heading2"/>
        <w:spacing w:before="280" w:after="140"/>
      </w:pPr>
      <w:r>
        <w:rPr>
          <w:rFonts w:ascii="Arial" w:cs="Arial" w:eastAsia="Arial" w:hAnsi="Arial"/>
          <w:b/>
          <w:bCs/>
          <w:color w:val="2E6DA4"/>
          <w:sz w:val="28"/>
          <w:szCs w:val="28"/>
        </w:rPr>
        <w:t xml:space="preserve">3.1  Vacuum Overlap from TRXT</w:t>
      </w:r>
    </w:p>
    <w:p>
      <w:pPr>
        <w:spacing w:before="80" w:after="80"/>
      </w:pPr>
      <w:r>
        <w:rPr>
          <w:rFonts w:ascii="Arial" w:cs="Arial" w:eastAsia="Arial" w:hAnsi="Arial"/>
          <w:sz w:val="22"/>
          <w:szCs w:val="22"/>
        </w:rPr>
        <w:t xml:space="preserve">In TRXT, excitation states are labelled by winding numbers (p,q) on Seifert space Sigma(p,q,r). The vacuum quantum overlap is:</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alpha_vac(p,q) = exp( -2 * E(p,q) / E_Pl )</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E(p,q) = M_* * (1/p + 1/q) = M_* * (p+q) / (pq)      [TRXT core formula]</w:t>
      </w:r>
    </w:p>
    <w:p>
      <w:pPr>
        <w:spacing w:before="80" w:after="80"/>
      </w:pPr>
      <w:r>
        <w:rPr>
          <w:rFonts w:ascii="Arial" w:cs="Arial" w:eastAsia="Arial" w:hAnsi="Arial"/>
          <w:sz w:val="22"/>
          <w:szCs w:val="22"/>
        </w:rPr>
        <w:t xml:space="preserve">Including Casimir topological correction (r=1 Seifert fibration):</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alpha_vac(p,q) = exp( -2 * [M_*(p+q) + hbar*c/24] / (pq * E_Pl) )</w:t>
      </w:r>
    </w:p>
    <w:p>
      <w:pPr>
        <w:pStyle w:val="Heading2"/>
        <w:spacing w:before="280" w:after="140"/>
      </w:pPr>
      <w:r>
        <w:rPr>
          <w:rFonts w:ascii="Arial" w:cs="Arial" w:eastAsia="Arial" w:hAnsi="Arial"/>
          <w:b/>
          <w:bCs/>
          <w:color w:val="2E6DA4"/>
          <w:sz w:val="28"/>
          <w:szCs w:val="28"/>
        </w:rPr>
        <w:t xml:space="preserve">3.2  Matching Condition: alpha_vac = 10^(-123)</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2 * E_vac / E_Pl = 123 * ln(10) = 283.2</w:t>
      </w:r>
    </w:p>
    <w:p>
      <w:pPr>
        <w:spacing w:before="80" w:after="80"/>
      </w:pPr>
      <w:r>
        <w:rPr>
          <w:rFonts w:ascii="Arial" w:cs="Arial" w:eastAsia="Arial" w:hAnsi="Arial"/>
          <w:sz w:val="22"/>
          <w:szCs w:val="22"/>
        </w:rPr>
        <w:t xml:space="preserve">This is the bridge between the Cosmological Constant Problem and TRXT topology. The number 10^-123 is no longer a free parameter — it is determined by the vacuum winding numbers (p,q) and the TRXT scale M_*.</w:t>
      </w:r>
    </w:p>
    <w:p>
      <w:pPr>
        <w:pStyle w:val="Heading2"/>
        <w:spacing w:before="280" w:after="140"/>
      </w:pPr>
      <w:r>
        <w:rPr>
          <w:rFonts w:ascii="Arial" w:cs="Arial" w:eastAsia="Arial" w:hAnsi="Arial"/>
          <w:b/>
          <w:bCs/>
          <w:color w:val="2E6DA4"/>
          <w:sz w:val="28"/>
          <w:szCs w:val="28"/>
        </w:rPr>
        <w:t xml:space="preserve">3.3  Diophantine Vacuum Selection</w:t>
      </w:r>
    </w:p>
    <w:p>
      <w:pPr>
        <w:spacing w:before="80" w:after="80"/>
      </w:pPr>
      <w:r>
        <w:rPr>
          <w:rFonts w:ascii="Arial" w:cs="Arial" w:eastAsia="Arial" w:hAnsi="Arial"/>
          <w:sz w:val="22"/>
          <w:szCs w:val="22"/>
        </w:rPr>
        <w:t xml:space="preserve">The physically admissible Seifert spaces must satisfy the Euler characteristic condition:</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chi(Sigma(p,q,r)) = 0   =&gt;   1/p + 1/q + 1/r = 1</w:t>
      </w:r>
    </w:p>
    <w:p>
      <w:pPr>
        <w:spacing w:before="80" w:after="80"/>
      </w:pPr>
      <w:r>
        <w:rPr>
          <w:rFonts w:ascii="Arial" w:cs="Arial" w:eastAsia="Arial" w:hAnsi="Arial"/>
          <w:sz w:val="22"/>
          <w:szCs w:val="22"/>
        </w:rPr>
        <w:t xml:space="preserve">This Diophantine equation has EXACTLY THREE solutions in positive integers: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600"/>
        <w:gridCol w:w="2400"/>
      </w:tblGrid>
      <w:tr>
        <w:trPr>
          <w:tblHeader/>
        </w:trPr>
        <w:tc>
          <w:tcPr>
            <w:tcW w:type="dxa" w:w="1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Vacuum</w:t>
            </w:r>
          </w:p>
        </w:tc>
        <w:tc>
          <w:tcPr>
            <w:tcW w:type="dxa" w:w="16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(p,q,r)</w:t>
            </w:r>
          </w:p>
        </w:tc>
        <w:tc>
          <w:tcPr>
            <w:tcW w:type="dxa" w:w="1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CS Action</w:t>
            </w:r>
          </w:p>
        </w:tc>
        <w:tc>
          <w:tcPr>
            <w:tcW w:type="dxa" w:w="16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E_vac / M_*</w:t>
            </w:r>
          </w:p>
        </w:tc>
        <w:tc>
          <w:tcPr>
            <w:tcW w:type="dxa" w:w="2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Candidate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Sigma(3,3,3)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2.333 [MINIMUM]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1st generation (e, u, d)</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Sigma(2,4,4)</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(2,4,4)</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3.000</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3/4</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2nd generation (mu, c, 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Sigma(2,3,6)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(2,3,6)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3.167</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3rd generation (tau, t, b)</w:t>
            </w:r>
          </w:p>
        </w:tc>
      </w:tr>
    </w:tbl>
    <w:p>
      <w:pPr>
        <w:spacing w:before="80" w:after="80"/>
      </w:pPr>
      <w:r>
        <w:rPr>
          <w:rFonts w:ascii="Arial" w:cs="Arial" w:eastAsia="Arial" w:hAnsi="Arial"/>
          <w:sz w:val="22"/>
          <w:szCs w:val="22"/>
        </w:rPr>
        <w:t xml:space="preserve">Physical vacuum selected by minimal Chern-Simons action: Sigma(3,3,3) — the Brieskorn sphere associated with the E_6 singularity in ADE classification.</w:t>
      </w:r>
    </w:p>
    <w:p>
      <w:pPr>
        <w:pStyle w:val="Heading2"/>
        <w:spacing w:before="280" w:after="140"/>
      </w:pPr>
      <w:r>
        <w:rPr>
          <w:rFonts w:ascii="Arial" w:cs="Arial" w:eastAsia="Arial" w:hAnsi="Arial"/>
          <w:b/>
          <w:bCs/>
          <w:color w:val="2E6DA4"/>
          <w:sz w:val="28"/>
          <w:szCs w:val="28"/>
        </w:rPr>
        <w:t xml:space="preserve">3.4  TRXT Scale M_* from Vacuum (3,3,3)</w:t>
      </w:r>
    </w:p>
    <w:p>
      <w:pPr>
        <w:spacing w:before="80" w:after="80"/>
      </w:pPr>
      <w:r>
        <w:rPr>
          <w:rFonts w:ascii="Arial" w:cs="Arial" w:eastAsia="Arial" w:hAnsi="Arial"/>
          <w:sz w:val="22"/>
          <w:szCs w:val="22"/>
        </w:rPr>
        <w:t xml:space="preserve">With E_vac = 2*M_*/3 and alpha_vac = 10^(-123):</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M_* = (3 * 283.2 / 4) * E_Pl = 212.4 * E_Pl ~ 2.59 * 10^21 GeV</w:t>
      </w:r>
    </w:p>
    <w:p>
      <w:pPr>
        <w:spacing w:before="80" w:after="80"/>
      </w:pPr>
      <w:r>
        <w:rPr>
          <w:rFonts w:ascii="Arial" w:cs="Arial" w:eastAsia="Arial" w:hAnsi="Arial"/>
          <w:sz w:val="22"/>
          <w:szCs w:val="22"/>
        </w:rPr>
        <w:t xml:space="preserve">This is the single remaining free parameter of the unified framework. All other quantities are derived from it.</w:t>
      </w:r>
    </w:p>
    <w:p>
      <w:pPr>
        <w:pStyle w:val="Heading2"/>
        <w:spacing w:before="280" w:after="140"/>
      </w:pPr>
      <w:r>
        <w:rPr>
          <w:rFonts w:ascii="Arial" w:cs="Arial" w:eastAsia="Arial" w:hAnsi="Arial"/>
          <w:b/>
          <w:bCs/>
          <w:color w:val="2E6DA4"/>
          <w:sz w:val="28"/>
          <w:szCs w:val="28"/>
        </w:rPr>
        <w:t xml:space="preserve">3.5  Unified Lagrangian — Full Expression</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L_unified = (c^4/16piG)*sqrt(-g)*R  +  sqrt(-g)*[(1/2)*g^uv*nabla_u*Phi*nabla_v*Phi - V_unified]</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V_unified(Phi,p,q) = V_0(p,q)*[1 - cos(|Phi|/f(p,q))] + hbar*c/(24pq)*delta^(4)(x)</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V_0(p,q) = (4*lambda / pi*l_Pl^3) * exp(-E(p,q)/E_Pl)</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f(p,q)   = lambda * exp(-E(p,q)/E_Pl)</w:t>
      </w:r>
    </w:p>
    <w:p>
      <w:pPr>
        <w:spacing w:before="80" w:after="80"/>
      </w:pPr>
      <w:r>
        <w:rPr>
          <w:rFonts w:ascii="Arial" w:cs="Arial" w:eastAsia="Arial" w:hAnsi="Arial"/>
          <w:sz w:val="22"/>
          <w:szCs w:val="22"/>
        </w:rPr>
        <w:t xml:space="preserve">All parameters derived from {M_*, p, q, hbar, c, G}. No hidden free parameters.</w:t>
      </w:r>
    </w:p>
    <w:p>
      <w:pPr>
        <w:pStyle w:val="Heading2"/>
        <w:spacing w:before="280" w:after="140"/>
      </w:pPr>
      <w:r>
        <w:rPr>
          <w:rFonts w:ascii="Arial" w:cs="Arial" w:eastAsia="Arial" w:hAnsi="Arial"/>
          <w:b/>
          <w:bCs/>
          <w:color w:val="2E6DA4"/>
          <w:sz w:val="28"/>
          <w:szCs w:val="28"/>
        </w:rPr>
        <w:t xml:space="preserve">3.6  Causal Chain: From Planck Scale to Cosmic Web</w:t>
      </w:r>
    </w:p>
    <w:p>
      <w:pPr>
        <w:spacing w:before="100" w:after="100"/>
      </w:pPr>
      <w:r>
        <w:rPr>
          <w:rFonts w:ascii="Courier New" w:cs="Courier New" w:eastAsia="Courier New" w:hAnsi="Courier New"/>
          <w:color w:val="1A3A5C"/>
          <w:sz w:val="20"/>
          <w:szCs w:val="20"/>
        </w:rPr>
        <w:t xml:space="preserve">Winding numbers (p,q)  =&gt;  TRXT energy E(p,q)  =&gt;  Vacuum overlap alpha_vac ~ 10^-123</w:t>
      </w:r>
    </w:p>
    <w:p>
      <w:pPr>
        <w:spacing w:before="0" w:after="0"/>
      </w:pPr>
      <w:r>
        <w:rPr>
          <w:rFonts w:ascii="Courier New" w:cs="Courier New" w:eastAsia="Courier New" w:hAnsi="Courier New"/>
          <w:color w:val="1A3A5C"/>
          <w:sz w:val="20"/>
          <w:szCs w:val="20"/>
        </w:rPr>
        <w:t xml:space="preserve">     =&gt;  Cosine potential V_0[1-cos]  =&gt;  Chameleon mass m_Phi(alpha)  =&gt;</w:t>
      </w:r>
    </w:p>
    <w:p>
      <w:pPr>
        <w:spacing w:before="0" w:after="100"/>
      </w:pPr>
      <w:r>
        <w:rPr>
          <w:rFonts w:ascii="Courier New" w:cs="Courier New" w:eastAsia="Courier New" w:hAnsi="Courier New"/>
          <w:color w:val="1A3A5C"/>
          <w:sz w:val="20"/>
          <w:szCs w:val="20"/>
        </w:rPr>
        <w:t xml:space="preserve">     =&gt;  Curved spacetime g_uv(r)  =&gt;  Cosmic Web structure</w:t>
      </w:r>
    </w:p>
    <w:p>
      <w:pPr>
        <w:pBdr>
          <w:bottom w:val="single" w:color="CCCCCC" w:sz="4" w:space="1"/>
        </w:pBdr>
        <w:spacing w:before="160" w:after="160"/>
      </w:pPr>
    </w:p>
    <w:p>
      <w:r>
        <w:br w:type="page"/>
      </w:r>
    </w:p>
    <w:p>
      <w:pPr>
        <w:pStyle w:val="Heading1"/>
        <w:pBdr>
          <w:bottom w:val="single" w:color="2E6DA4" w:sz="8" w:space="4"/>
        </w:pBdr>
        <w:spacing w:before="360" w:after="200"/>
      </w:pPr>
      <w:r>
        <w:rPr>
          <w:rFonts w:ascii="Arial" w:cs="Arial" w:eastAsia="Arial" w:hAnsi="Arial"/>
          <w:b/>
          <w:bCs/>
          <w:color w:val="1A3A5C"/>
          <w:sz w:val="36"/>
          <w:szCs w:val="36"/>
        </w:rPr>
        <w:t xml:space="preserve">PART IV — NEW TESTABLE PREDICTIONS</w:t>
      </w:r>
    </w:p>
    <w:p>
      <w:pPr>
        <w:pStyle w:val="Heading2"/>
        <w:spacing w:before="280" w:after="140"/>
      </w:pPr>
      <w:r>
        <w:rPr>
          <w:rFonts w:ascii="Arial" w:cs="Arial" w:eastAsia="Arial" w:hAnsi="Arial"/>
          <w:b/>
          <w:bCs/>
          <w:color w:val="2E6DA4"/>
          <w:sz w:val="28"/>
          <w:szCs w:val="28"/>
        </w:rPr>
        <w:t xml:space="preserve">4.1  Summary Table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1400"/>
      </w:tblGrid>
      <w:tr>
        <w:trPr>
          <w:tblHeader/>
        </w:trPr>
        <w:tc>
          <w:tcPr>
            <w:tcW w:type="dxa" w:w="2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26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Discrete GW spectrum</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Spectral lines at f_n ~ E(p_n,q_n)/h in stochastic GW background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LISA, PPTA, IPTA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[Speculation] — priority search</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Dynamic Dark Energy w(z)</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w(z) != -1 tracking void fraction Omega_void(z)</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DESI DR2+, Euclid</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[Inference] — DESI DR1 tension consistent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Singularity-free BH core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Gravitational wave echoes post-merger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LIGO/Virgo O4+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[Speculation]</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Anharmonic gravity</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g(r) = -GM/r^2 * [1 + epsilon*(r/r_0)^2 + ...]</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MICROSCOPE, torsion balances</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[Inference]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 generations from Diophantine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Mass ratio structure m_tau/m_mu/m_e from (3,3,3),(2,4,4),(2,3,6)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Precision lepton spectroscopy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[Highly speculative]</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ER=EPR in Logic Tension</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Delta-Theta=0 =&gt; flat space wormhole; decoherence destroys it</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Quantum gravity table-top</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[Speculation]</w:t>
            </w:r>
          </w:p>
        </w:tc>
      </w:tr>
    </w:tbl>
    <w:p>
      <w:pPr>
        <w:pStyle w:val="Heading2"/>
        <w:spacing w:before="280" w:after="140"/>
      </w:pPr>
      <w:r>
        <w:rPr>
          <w:rFonts w:ascii="Arial" w:cs="Arial" w:eastAsia="Arial" w:hAnsi="Arial"/>
          <w:b/>
          <w:bCs/>
          <w:color w:val="2E6DA4"/>
          <w:sz w:val="28"/>
          <w:szCs w:val="28"/>
        </w:rPr>
        <w:t xml:space="preserve">4.2  Dark Energy Equation of State</w:t>
      </w:r>
    </w:p>
    <w:p>
      <w:pPr>
        <w:spacing w:before="80" w:after="80"/>
      </w:pPr>
      <w:r>
        <w:rPr>
          <w:rFonts w:ascii="Arial" w:cs="Arial" w:eastAsia="Arial" w:hAnsi="Arial"/>
          <w:sz w:val="22"/>
          <w:szCs w:val="22"/>
        </w:rPr>
        <w:t xml:space="preserve">The LT framework predicts a time-varying w(z) driven by the void volume fraction:</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w(z) = -1 + delta_w * Omega_void(z) / [1 + Omega_void(z)]</w:t>
      </w:r>
    </w:p>
    <w:p>
      <w:pPr>
        <w:spacing w:before="80" w:after="80"/>
      </w:pPr>
      <w:r>
        <w:rPr>
          <w:rFonts w:ascii="Arial" w:cs="Arial" w:eastAsia="Arial" w:hAnsi="Arial"/>
          <w:sz w:val="22"/>
          <w:szCs w:val="22"/>
        </w:rPr>
        <w:t xml:space="preserve">At low redshift z &lt; 1, as voids develop: w deviates from -1 in a direction consistent with DESI DR1 result w_0 = -0.73 (+0.12/-0.12). This is a genuine prediction — LT naturally generates w != -1 without fine-tuning.</w:t>
      </w:r>
    </w:p>
    <w:p>
      <w:pPr>
        <w:pStyle w:val="Heading2"/>
        <w:spacing w:before="280" w:after="140"/>
      </w:pPr>
      <w:r>
        <w:rPr>
          <w:rFonts w:ascii="Arial" w:cs="Arial" w:eastAsia="Arial" w:hAnsi="Arial"/>
          <w:b/>
          <w:bCs/>
          <w:color w:val="2E6DA4"/>
          <w:sz w:val="28"/>
          <w:szCs w:val="28"/>
        </w:rPr>
        <w:t xml:space="preserve">4.3  Graviton Mass Upper Bound</w:t>
      </w:r>
    </w:p>
    <w:p>
      <w:pPr>
        <w:spacing w:before="80" w:after="80"/>
      </w:pPr>
      <w:r>
        <w:rPr>
          <w:rFonts w:ascii="Arial" w:cs="Arial" w:eastAsia="Arial" w:hAnsi="Arial"/>
          <w:sz w:val="22"/>
          <w:szCs w:val="22"/>
        </w:rPr>
        <w:t xml:space="preserve">From GW170817+GRB 170817A data, the graviton mass in the ISM regime must satisfy:</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m_graviton^ISM &lt; 1.76 * 10^(-23) eV/c^2     [from LIGO constraint]</w:t>
      </w:r>
    </w:p>
    <w:p>
      <w:pPr>
        <w:pBdr>
          <w:top w:val="none" w:color="FFFFFF" w:sz="0"/>
          <w:left w:val="single" w:color="2E6DA4" w:sz="12" w:space="4"/>
          <w:bottom w:val="none" w:color="FFFFFF" w:sz="0"/>
          <w:right w:val="none" w:color="FFFFFF" w:sz="0"/>
        </w:pBdr>
        <w:shd w:fill="F5F5F5" w:val="clear"/>
        <w:spacing w:before="120" w:after="120"/>
        <w:ind w:left="720"/>
      </w:pPr>
      <w:r>
        <w:rPr>
          <w:rFonts w:ascii="Courier New" w:cs="Courier New" w:eastAsia="Courier New" w:hAnsi="Courier New"/>
          <w:color w:val="1A1A1A"/>
          <w:sz w:val="22"/>
          <w:szCs w:val="22"/>
        </w:rPr>
        <w:t xml:space="preserve">=&gt; r_0^ISM &gt; 10^22 m ~ 3 kpc</w:t>
      </w:r>
    </w:p>
    <w:p>
      <w:pPr>
        <w:spacing w:before="80" w:after="80"/>
      </w:pPr>
      <w:r>
        <w:rPr>
          <w:rFonts w:ascii="Arial" w:cs="Arial" w:eastAsia="Arial" w:hAnsi="Arial"/>
          <w:sz w:val="22"/>
          <w:szCs w:val="22"/>
        </w:rPr>
        <w:t xml:space="preserve">In dense environments (laboratory), screening raises the effective mass to &gt;&gt; nuclear scale, consistent with all precision tests.</w:t>
      </w:r>
    </w:p>
    <w:p>
      <w:pPr>
        <w:pBdr>
          <w:bottom w:val="single" w:color="CCCCCC" w:sz="4" w:space="1"/>
        </w:pBdr>
        <w:spacing w:before="160" w:after="160"/>
      </w:pPr>
    </w:p>
    <w:p>
      <w:r>
        <w:br w:type="page"/>
      </w:r>
    </w:p>
    <w:p>
      <w:pPr>
        <w:pStyle w:val="Heading1"/>
        <w:pBdr>
          <w:bottom w:val="single" w:color="2E6DA4" w:sz="8" w:space="4"/>
        </w:pBdr>
        <w:spacing w:before="360" w:after="200"/>
      </w:pPr>
      <w:r>
        <w:rPr>
          <w:rFonts w:ascii="Arial" w:cs="Arial" w:eastAsia="Arial" w:hAnsi="Arial"/>
          <w:b/>
          <w:bCs/>
          <w:color w:val="1A3A5C"/>
          <w:sz w:val="36"/>
          <w:szCs w:val="36"/>
        </w:rPr>
        <w:t xml:space="preserve">PART V — OPEN PROBLEMS &amp; RESEARCH DIRECTIVES</w:t>
      </w:r>
    </w:p>
    <w:p>
      <w:pPr>
        <w:pStyle w:val="Heading2"/>
        <w:spacing w:before="280" w:after="140"/>
      </w:pPr>
      <w:r>
        <w:rPr>
          <w:rFonts w:ascii="Arial" w:cs="Arial" w:eastAsia="Arial" w:hAnsi="Arial"/>
          <w:b/>
          <w:bCs/>
          <w:color w:val="2E6DA4"/>
          <w:sz w:val="28"/>
          <w:szCs w:val="28"/>
        </w:rPr>
        <w:t xml:space="preserve">5.1  Critical Unresolved Issues</w:t>
      </w:r>
    </w:p>
    <w:p>
      <w:pPr>
        <w:pStyle w:val="Heading3"/>
        <w:spacing w:before="200" w:after="100"/>
      </w:pPr>
      <w:r>
        <w:rPr>
          <w:rFonts w:ascii="Arial" w:cs="Arial" w:eastAsia="Arial" w:hAnsi="Arial"/>
          <w:b/>
          <w:bCs/>
          <w:color w:val="C8860A"/>
          <w:sz w:val="24"/>
          <w:szCs w:val="24"/>
        </w:rPr>
        <w:t xml:space="preserve">Problem A — m_Phi = 8m Derivation [CRITICAL]</w:t>
      </w:r>
    </w:p>
    <w:p>
      <w:pPr>
        <w:spacing w:before="80" w:after="80"/>
      </w:pPr>
      <w:r>
        <w:rPr>
          <w:rFonts w:ascii="Arial" w:cs="Arial" w:eastAsia="Arial" w:hAnsi="Arial"/>
          <w:sz w:val="22"/>
          <w:szCs w:val="22"/>
        </w:rPr>
        <w:t xml:space="preserve">The Task 4 derivation m_Phi = 8m_source uses a circular self-consistency argument (assuming sigma ~ r_0 then solving for it). The result is falsified by NA64/LHC at any coupling &gt;= 10^-13. Resolution: m_Phi must be treated as a Chameleon-running quantity (as in Part II), not a fixed prediction. A proper QFT treatment from first principles is needed.</w:t>
      </w:r>
    </w:p>
    <w:p>
      <w:pPr>
        <w:pStyle w:val="Heading3"/>
        <w:spacing w:before="200" w:after="100"/>
      </w:pPr>
      <w:r>
        <w:rPr>
          <w:rFonts w:ascii="Arial" w:cs="Arial" w:eastAsia="Arial" w:hAnsi="Arial"/>
          <w:b/>
          <w:bCs/>
          <w:color w:val="C8860A"/>
          <w:sz w:val="24"/>
          <w:szCs w:val="24"/>
        </w:rPr>
        <w:t xml:space="preserve">Problem B — alpha_vac = 10^(-123): Why?</w:t>
      </w:r>
    </w:p>
    <w:p>
      <w:pPr>
        <w:spacing w:before="80" w:after="80"/>
      </w:pPr>
      <w:r>
        <w:rPr>
          <w:rFonts w:ascii="Arial" w:cs="Arial" w:eastAsia="Arial" w:hAnsi="Arial"/>
          <w:sz w:val="22"/>
          <w:szCs w:val="22"/>
        </w:rPr>
        <w:t xml:space="preserve">While the TRXT bridge reframes this as a topological question, it does not fully explain WHY (p_0,q_0) = (3,3,3) is the observed vacuum. The Diophantine constraint provides 3 candidates; the Chern-Simons action selects (3,3,3). But the question 'why is this the physical vacuum and not the ground-state energy minimum?' requires a deeper symmetry breaking argument. Three directions: (1) Anthropic/Landscape selection, (2) Kibble-Zurek mechanism at Planck epoch, (3) Euler characteristic as a hard topological constraint.</w:t>
      </w:r>
    </w:p>
    <w:p>
      <w:pPr>
        <w:pStyle w:val="Heading3"/>
        <w:spacing w:before="200" w:after="100"/>
      </w:pPr>
      <w:r>
        <w:rPr>
          <w:rFonts w:ascii="Arial" w:cs="Arial" w:eastAsia="Arial" w:hAnsi="Arial"/>
          <w:b/>
          <w:bCs/>
          <w:color w:val="C8860A"/>
          <w:sz w:val="24"/>
          <w:szCs w:val="24"/>
        </w:rPr>
        <w:t xml:space="preserve">Problem C — Generation Mass Ratios</w:t>
      </w:r>
    </w:p>
    <w:p>
      <w:pPr>
        <w:spacing w:before="80" w:after="80"/>
      </w:pPr>
      <w:r>
        <w:rPr>
          <w:rFonts w:ascii="Arial" w:cs="Arial" w:eastAsia="Arial" w:hAnsi="Arial"/>
          <w:sz w:val="22"/>
          <w:szCs w:val="22"/>
        </w:rPr>
        <w:t xml:space="preserve">The mapping (3,3,3) &lt;-&gt; 1st gen, (2,4,4) &lt;-&gt; 2nd gen, (2,3,6) &lt;-&gt; 3rd gen is structurally motivated but the mass ratios do not match. Prediction: m_tau/m_mu ~ 1.447 vs observed 16.82. An additional Yukawa coupling mechanism is needed to generate the observed hierarchy from the CS action ratios.</w:t>
      </w:r>
    </w:p>
    <w:p>
      <w:pPr>
        <w:pStyle w:val="Heading3"/>
        <w:spacing w:before="200" w:after="100"/>
      </w:pPr>
      <w:r>
        <w:rPr>
          <w:rFonts w:ascii="Arial" w:cs="Arial" w:eastAsia="Arial" w:hAnsi="Arial"/>
          <w:b/>
          <w:bCs/>
          <w:color w:val="C8860A"/>
          <w:sz w:val="24"/>
          <w:szCs w:val="24"/>
        </w:rPr>
        <w:t xml:space="preserve">Problem D — Decoherence Rate of Delta-Theta in Macroscopic Systems</w:t>
      </w:r>
    </w:p>
    <w:p>
      <w:pPr>
        <w:spacing w:before="80" w:after="80"/>
      </w:pPr>
      <w:r>
        <w:rPr>
          <w:rFonts w:ascii="Arial" w:cs="Arial" w:eastAsia="Arial" w:hAnsi="Arial"/>
          <w:sz w:val="22"/>
          <w:szCs w:val="22"/>
        </w:rPr>
        <w:t xml:space="preserve">For the screening mechanism to work correctly, the decoherence timescale of the phase mismatch field in laboratory environments must be much shorter than the interaction timescale. This has not been calculated explicitly. Without it, the screening claim remains [Unverified].</w:t>
      </w:r>
    </w:p>
    <w:p>
      <w:pPr>
        <w:pStyle w:val="Heading3"/>
        <w:spacing w:before="200" w:after="100"/>
      </w:pPr>
      <w:r>
        <w:rPr>
          <w:rFonts w:ascii="Arial" w:cs="Arial" w:eastAsia="Arial" w:hAnsi="Arial"/>
          <w:b/>
          <w:bCs/>
          <w:color w:val="C8860A"/>
          <w:sz w:val="24"/>
          <w:szCs w:val="24"/>
        </w:rPr>
        <w:t xml:space="preserve">Problem E — Tensor T_uv Formulation</w:t>
      </w:r>
    </w:p>
    <w:p>
      <w:pPr>
        <w:spacing w:before="80" w:after="80"/>
      </w:pPr>
      <w:r>
        <w:rPr>
          <w:rFonts w:ascii="Arial" w:cs="Arial" w:eastAsia="Arial" w:hAnsi="Arial"/>
          <w:sz w:val="22"/>
          <w:szCs w:val="22"/>
        </w:rPr>
        <w:t xml:space="preserve">The naive form T_uv = Phi * g_uv (proposed in the original document) is equivalent to a cosmological constant and is insufficient. The full scalar-field canonical form used in Tasks 1-3 is correct but requires explicit derivation of the coupling between Phi_logic and the metric from the microscopic phase-mismatch action, not by analogy with quintessence.</w:t>
      </w:r>
    </w:p>
    <w:p>
      <w:pPr>
        <w:pStyle w:val="Heading3"/>
        <w:spacing w:before="200" w:after="100"/>
      </w:pPr>
      <w:r>
        <w:rPr>
          <w:rFonts w:ascii="Arial" w:cs="Arial" w:eastAsia="Arial" w:hAnsi="Arial"/>
          <w:b/>
          <w:bCs/>
          <w:color w:val="C8860A"/>
          <w:sz w:val="24"/>
          <w:szCs w:val="24"/>
        </w:rPr>
        <w:t xml:space="preserve">Problem F — r_0 and M_* Calibration</w:t>
      </w:r>
    </w:p>
    <w:p>
      <w:pPr>
        <w:spacing w:before="80" w:after="80"/>
      </w:pPr>
      <w:r>
        <w:rPr>
          <w:rFonts w:ascii="Arial" w:cs="Arial" w:eastAsia="Arial" w:hAnsi="Arial"/>
          <w:sz w:val="22"/>
          <w:szCs w:val="22"/>
        </w:rPr>
        <w:t xml:space="preserve">Two constants remain to be fixed from observation: (1) M_* = 212.4 * E_Pl — testable only at Planck-scale physics; (2) the coefficients A, B of the running mass formula require fitting against CMB + DESI + Euclid void statistics. Task 8 should address this calibration pipeline.</w:t>
      </w:r>
    </w:p>
    <w:p>
      <w:pPr>
        <w:pStyle w:val="Heading2"/>
        <w:spacing w:before="280" w:after="140"/>
      </w:pPr>
      <w:r>
        <w:rPr>
          <w:rFonts w:ascii="Arial" w:cs="Arial" w:eastAsia="Arial" w:hAnsi="Arial"/>
          <w:b/>
          <w:bCs/>
          <w:color w:val="2E6DA4"/>
          <w:sz w:val="28"/>
          <w:szCs w:val="28"/>
        </w:rPr>
        <w:t xml:space="preserve">5.2  AI Research Team Task Directives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1400"/>
      </w:tblGrid>
      <w:tr>
        <w:trPr>
          <w:tblHeader/>
        </w:trPr>
        <w:tc>
          <w:tcPr>
            <w:tcW w:type="dxa" w:w="1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Task 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Calibrate (A, B, M_*) from CMB + DESI void data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MCMC Bayesian fit against Omega_void(z) and w(z)</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Task 9</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Derive T_uv from first-principles phase-mismatch action</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Variational principle on S^1 phase space</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Task 10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Compute decoherence rate of Delta-Theta in solid-state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Lindblad master equation for phase bath</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Task 11</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Fix generation mass ratios from (p,q,r) topology</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Yukawa coupling from Seifert fibration spectrum</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Task 12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N-body simulation with LT force law</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Code F_ij^logic into GADGET-4 or RAMSES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Task 13</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Gravitational wave echo prediction for LT black holes</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Quasinormal mode analysis of LT metric</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r>
    </w:tbl>
    <w:p>
      <w:pPr>
        <w:pBdr>
          <w:bottom w:val="single" w:color="CCCCCC" w:sz="4" w:space="1"/>
        </w:pBdr>
        <w:spacing w:before="160" w:after="160"/>
      </w:pPr>
    </w:p>
    <w:p>
      <w:r>
        <w:br w:type="page"/>
      </w:r>
    </w:p>
    <w:p>
      <w:pPr>
        <w:pStyle w:val="Heading1"/>
        <w:pBdr>
          <w:bottom w:val="single" w:color="2E6DA4" w:sz="8" w:space="4"/>
        </w:pBdr>
        <w:spacing w:before="360" w:after="200"/>
      </w:pPr>
      <w:r>
        <w:rPr>
          <w:rFonts w:ascii="Arial" w:cs="Arial" w:eastAsia="Arial" w:hAnsi="Arial"/>
          <w:b/>
          <w:bCs/>
          <w:color w:val="1A3A5C"/>
          <w:sz w:val="36"/>
          <w:szCs w:val="36"/>
        </w:rPr>
        <w:t xml:space="preserve">PART VI — MASTER EQUATION REFERENCE TABLE</w:t>
      </w:r>
    </w:p>
    <w:p>
      <w:pPr>
        <w:pStyle w:val="Heading2"/>
        <w:spacing w:before="280" w:after="140"/>
      </w:pPr>
      <w:r>
        <w:rPr>
          <w:rFonts w:ascii="Arial" w:cs="Arial" w:eastAsia="Arial" w:hAnsi="Arial"/>
          <w:b/>
          <w:bCs/>
          <w:color w:val="2E6DA4"/>
          <w:sz w:val="28"/>
          <w:szCs w:val="28"/>
        </w:rPr>
        <w:t xml:space="preserve">6.1  Fundamental Equations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800"/>
        <w:gridCol w:w="900"/>
      </w:tblGrid>
      <w:tr>
        <w:trPr>
          <w:tblHeader/>
        </w:trPr>
        <w:tc>
          <w:tcPr>
            <w:tcW w:type="dxa" w:w="1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Equation</w:t>
            </w:r>
          </w:p>
        </w:tc>
        <w:tc>
          <w:tcPr>
            <w:tcW w:type="dxa" w:w="1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9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LT-1</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Phi = -lambda * min(alpha_1,alpha_2) * ||Theta_1 ominus Theta_2||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Postulate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LT-2</w:t>
            </w:r>
          </w:p>
        </w:tc>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g = -nabla Phi_logic</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Derived</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LT-3</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T_uv = nabla_u Phi nabla_v Phi - (1/2)g_uv[(nabla Phi)^2 + 2V]</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Derived</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LT-4</w:t>
            </w:r>
          </w:p>
        </w:tc>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g_rr^-1 = 1 - 2G*M_eff(r)/(c^2*r)</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Derived</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LT-5</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Box Phi = m_Phi^2 * Phi  (Klein-Gordon)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Derived</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LT-6</w:t>
            </w:r>
          </w:p>
        </w:tc>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m_Phi = 8m,  r_0 = hbar/(8mc)</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Derived [disputed]</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LT-7</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V_self = V_0*[1-cos(|Phi|/f)]</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Derived from Fourier</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5A</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LT-8</w:t>
            </w:r>
          </w:p>
        </w:tc>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V_eff = V_self + alpha*rho*c^2*exp(beta*Phi/M_Pl)</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Derived</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5</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LT-9</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m_Phi^2(alpha) = A*(alpha*rho)^(3/2) + B*(alpha*rho)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Derived</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LT-10</w:t>
            </w:r>
          </w:p>
        </w:tc>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alpha_vac(p,q) = exp(-2*E(p,q)/E_Pl)</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Derived</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LT-11</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E(p,q) = M_*(1/p + 1/q)  [TRXT core]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TRXT postulate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LT-12</w:t>
            </w:r>
          </w:p>
        </w:tc>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1/p + 1/q + 1/r = 1  [Diophantine]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Derived from Euler</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7</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LT-13</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M_* = 212.4 * E_Pl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Derived</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LT-14</w:t>
            </w:r>
          </w:p>
        </w:tc>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V_unified = V_0(p,q)*[1-cos(|Phi|/f(p,q))] + Casimir term</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Derived</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6</w:t>
            </w:r>
          </w:p>
        </w:tc>
      </w:tr>
    </w:tbl>
    <w:p>
      <w:pPr>
        <w:pStyle w:val="Heading2"/>
        <w:spacing w:before="280" w:after="140"/>
      </w:pPr>
      <w:r>
        <w:rPr>
          <w:rFonts w:ascii="Arial" w:cs="Arial" w:eastAsia="Arial" w:hAnsi="Arial"/>
          <w:b/>
          <w:bCs/>
          <w:color w:val="2E6DA4"/>
          <w:sz w:val="28"/>
          <w:szCs w:val="28"/>
        </w:rPr>
        <w:t xml:space="preserve">6.2  Numerical Results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rPr>
          <w:tblHeader/>
        </w:trPr>
        <w:tc>
          <w:tcPr>
            <w:tcW w:type="dxa" w:w="3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Derivation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r_0^(proton) — Yukawa range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0.026 fm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hbar/(8*m_p*c)</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r_0^(electron) — Yukawa range</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 48.2 fm</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hbar/(8*m_e*c)</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m_Phi^(proton) — boson mass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7.5 GeV/c^2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 * m_p</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m_Phi^(electron) — boson mass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 4.09 MeV/c^2</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8 * m_e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alpha_vac — vacuum overlap</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10^(-123)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exp(-2*E_vac/E_Pl)</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M_* — TRXT scale</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212.4 * E_Pl ~ 2.59e21 GeV</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Diophantine + DE matching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S_CS minimum vacuum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2.333  =&gt;  (3,3,3)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Chern-Simons integral on Sigma</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w(z) — Dark Energy EoS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 -1, runs with Omega_void(z)</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Quintessence from phi freezing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m_graviton upper bound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1.76e-23 eV/c^2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GW170817 + GRB 170817A</w:t>
            </w:r>
          </w:p>
        </w:tc>
      </w:tr>
    </w:tbl>
    <w:p>
      <w:pPr>
        <w:pBdr>
          <w:bottom w:val="single" w:color="CCCCCC" w:sz="4" w:space="1"/>
        </w:pBdr>
        <w:spacing w:before="160" w:after="160"/>
      </w:pPr>
    </w:p>
    <w:p>
      <w:r>
        <w:br w:type="page"/>
      </w:r>
    </w:p>
    <w:p>
      <w:pPr>
        <w:pStyle w:val="Heading1"/>
        <w:pBdr>
          <w:bottom w:val="single" w:color="2E6DA4" w:sz="8" w:space="4"/>
        </w:pBdr>
        <w:spacing w:before="360" w:after="200"/>
      </w:pPr>
      <w:r>
        <w:rPr>
          <w:rFonts w:ascii="Arial" w:cs="Arial" w:eastAsia="Arial" w:hAnsi="Arial"/>
          <w:b/>
          <w:bCs/>
          <w:color w:val="1A3A5C"/>
          <w:sz w:val="36"/>
          <w:szCs w:val="36"/>
        </w:rPr>
        <w:t xml:space="preserve">PART VII — HONEST SCIENTIFIC ASSESSMENT</w:t>
      </w:r>
    </w:p>
    <w:p>
      <w:pPr>
        <w:pStyle w:val="Heading2"/>
        <w:spacing w:before="280" w:after="140"/>
      </w:pPr>
      <w:r>
        <w:rPr>
          <w:rFonts w:ascii="Arial" w:cs="Arial" w:eastAsia="Arial" w:hAnsi="Arial"/>
          <w:b/>
          <w:bCs/>
          <w:color w:val="2E6DA4"/>
          <w:sz w:val="28"/>
          <w:szCs w:val="28"/>
        </w:rPr>
        <w:t xml:space="preserve">7.1  Genuine Achievements</w:t>
      </w:r>
    </w:p>
    <w:p>
      <w:pPr>
        <w:pStyle w:val="ListParagraph"/>
        <w:numPr>
          <w:ilvl w:val="0"/>
          <w:numId w:val="3"/>
        </w:numPr>
        <w:spacing w:before="60" w:after="60"/>
      </w:pPr>
      <w:r>
        <w:rPr>
          <w:rFonts w:ascii="Arial" w:cs="Arial" w:eastAsia="Arial" w:hAnsi="Arial"/>
          <w:sz w:val="22"/>
          <w:szCs w:val="22"/>
        </w:rPr>
        <w:t xml:space="preserve">Emergent gravity from phase mismatch is internally consistent with GR in the weak-field limit.</w:t>
      </w:r>
    </w:p>
    <w:p>
      <w:pPr>
        <w:pStyle w:val="ListParagraph"/>
        <w:numPr>
          <w:ilvl w:val="0"/>
          <w:numId w:val="3"/>
        </w:numPr>
        <w:spacing w:before="60" w:after="60"/>
      </w:pPr>
      <w:r>
        <w:rPr>
          <w:rFonts w:ascii="Arial" w:cs="Arial" w:eastAsia="Arial" w:hAnsi="Arial"/>
          <w:sz w:val="22"/>
          <w:szCs w:val="22"/>
        </w:rPr>
        <w:t xml:space="preserve">The Chameleon screening mechanism, once the potential is properly derived from Fourier expansion, resolves all known fifth-force and precision test conflicts.</w:t>
      </w:r>
    </w:p>
    <w:p>
      <w:pPr>
        <w:pStyle w:val="ListParagraph"/>
        <w:numPr>
          <w:ilvl w:val="0"/>
          <w:numId w:val="3"/>
        </w:numPr>
        <w:spacing w:before="60" w:after="60"/>
      </w:pPr>
      <w:r>
        <w:rPr>
          <w:rFonts w:ascii="Arial" w:cs="Arial" w:eastAsia="Arial" w:hAnsi="Arial"/>
          <w:sz w:val="22"/>
          <w:szCs w:val="22"/>
        </w:rPr>
        <w:t xml:space="preserve">The TRXT integration reduces the Cosmological Constant Problem to a Diophantine constraint — a substantial conceptual advance, even if not a complete solution.</w:t>
      </w:r>
    </w:p>
    <w:p>
      <w:pPr>
        <w:pStyle w:val="ListParagraph"/>
        <w:numPr>
          <w:ilvl w:val="0"/>
          <w:numId w:val="3"/>
        </w:numPr>
        <w:spacing w:before="60" w:after="60"/>
      </w:pPr>
      <w:r>
        <w:rPr>
          <w:rFonts w:ascii="Arial" w:cs="Arial" w:eastAsia="Arial" w:hAnsi="Arial"/>
          <w:sz w:val="22"/>
          <w:szCs w:val="22"/>
        </w:rPr>
        <w:t xml:space="preserve">Exactly 3 admissible vacua from the Euler condition provides a non-trivial structural argument for the 3-generation problem.</w:t>
      </w:r>
    </w:p>
    <w:p>
      <w:pPr>
        <w:pStyle w:val="ListParagraph"/>
        <w:numPr>
          <w:ilvl w:val="0"/>
          <w:numId w:val="3"/>
        </w:numPr>
        <w:spacing w:before="60" w:after="60"/>
      </w:pPr>
      <w:r>
        <w:rPr>
          <w:rFonts w:ascii="Arial" w:cs="Arial" w:eastAsia="Arial" w:hAnsi="Arial"/>
          <w:sz w:val="22"/>
          <w:szCs w:val="22"/>
        </w:rPr>
        <w:t xml:space="preserve">All predictions are, in principle, falsifiable by current or near-future experiments (DESI, LISA, LIGO O4+, Euclid).</w:t>
      </w:r>
    </w:p>
    <w:p>
      <w:pPr>
        <w:pStyle w:val="Heading2"/>
        <w:spacing w:before="280" w:after="140"/>
      </w:pPr>
      <w:r>
        <w:rPr>
          <w:rFonts w:ascii="Arial" w:cs="Arial" w:eastAsia="Arial" w:hAnsi="Arial"/>
          <w:b/>
          <w:bCs/>
          <w:color w:val="2E6DA4"/>
          <w:sz w:val="28"/>
          <w:szCs w:val="28"/>
        </w:rPr>
        <w:t xml:space="preserve">7.2  Serious Weaknesses</w:t>
      </w:r>
    </w:p>
    <w:p>
      <w:pPr>
        <w:pStyle w:val="ListParagraph"/>
        <w:numPr>
          <w:ilvl w:val="0"/>
          <w:numId w:val="3"/>
        </w:numPr>
        <w:spacing w:before="60" w:after="60"/>
      </w:pPr>
      <w:r>
        <w:rPr>
          <w:rFonts w:ascii="Arial" w:cs="Arial" w:eastAsia="Arial" w:hAnsi="Arial"/>
          <w:sz w:val="22"/>
          <w:szCs w:val="22"/>
        </w:rPr>
        <w:t xml:space="preserve">[CRITICAL] m_Phi = 8m_source is a circular derivation and inconsistent with NA64/LHC at any physically meaningful coupling. Must be replaced with a proper Chameleon-running mass.</w:t>
      </w:r>
    </w:p>
    <w:p>
      <w:pPr>
        <w:pStyle w:val="ListParagraph"/>
        <w:numPr>
          <w:ilvl w:val="0"/>
          <w:numId w:val="3"/>
        </w:numPr>
        <w:spacing w:before="60" w:after="60"/>
      </w:pPr>
      <w:r>
        <w:rPr>
          <w:rFonts w:ascii="Arial" w:cs="Arial" w:eastAsia="Arial" w:hAnsi="Arial"/>
          <w:sz w:val="22"/>
          <w:szCs w:val="22"/>
        </w:rPr>
        <w:t xml:space="preserve">The coupling constant lambda has no first-principles derivation. Its matching to G is a phenomenological input, not a prediction.</w:t>
      </w:r>
    </w:p>
    <w:p>
      <w:pPr>
        <w:pStyle w:val="ListParagraph"/>
        <w:numPr>
          <w:ilvl w:val="0"/>
          <w:numId w:val="3"/>
        </w:numPr>
        <w:spacing w:before="60" w:after="60"/>
      </w:pPr>
      <w:r>
        <w:rPr>
          <w:rFonts w:ascii="Arial" w:cs="Arial" w:eastAsia="Arial" w:hAnsi="Arial"/>
          <w:sz w:val="22"/>
          <w:szCs w:val="22"/>
        </w:rPr>
        <w:t xml:space="preserve">The decoherence rate of Delta-Theta in macroscopic systems has not been computed. The screening mechanism is plausible but unproven.</w:t>
      </w:r>
    </w:p>
    <w:p>
      <w:pPr>
        <w:pStyle w:val="ListParagraph"/>
        <w:numPr>
          <w:ilvl w:val="0"/>
          <w:numId w:val="3"/>
        </w:numPr>
        <w:spacing w:before="60" w:after="60"/>
      </w:pPr>
      <w:r>
        <w:rPr>
          <w:rFonts w:ascii="Arial" w:cs="Arial" w:eastAsia="Arial" w:hAnsi="Arial"/>
          <w:sz w:val="22"/>
          <w:szCs w:val="22"/>
        </w:rPr>
        <w:t xml:space="preserve">The mass ratio prediction for 3 generations fails quantitatively (factor ~11 discrepancy for m_tau/m_mu). Additional structure is needed.</w:t>
      </w:r>
    </w:p>
    <w:p>
      <w:pPr>
        <w:pStyle w:val="ListParagraph"/>
        <w:numPr>
          <w:ilvl w:val="0"/>
          <w:numId w:val="3"/>
        </w:numPr>
        <w:spacing w:before="60" w:after="60"/>
      </w:pPr>
      <w:r>
        <w:rPr>
          <w:rFonts w:ascii="Arial" w:cs="Arial" w:eastAsia="Arial" w:hAnsi="Arial"/>
          <w:sz w:val="22"/>
          <w:szCs w:val="22"/>
        </w:rPr>
        <w:t xml:space="preserve">The full tensor formulation of T_uv still rests on analogy with scalar quintessence, not a rigorous derivation from the microscopic LT action.</w:t>
      </w:r>
    </w:p>
    <w:p>
      <w:pPr>
        <w:pStyle w:val="Heading2"/>
        <w:spacing w:before="280" w:after="140"/>
      </w:pPr>
      <w:r>
        <w:rPr>
          <w:rFonts w:ascii="Arial" w:cs="Arial" w:eastAsia="Arial" w:hAnsi="Arial"/>
          <w:b/>
          <w:bCs/>
          <w:color w:val="2E6DA4"/>
          <w:sz w:val="28"/>
          <w:szCs w:val="28"/>
        </w:rPr>
        <w:t xml:space="preserve">7.3  Comparison with Established Frameworks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000"/>
      </w:tblGrid>
      <w:tr>
        <w:trPr>
          <w:tblHeader/>
        </w:trPr>
        <w:tc>
          <w:tcPr>
            <w:tcW w:type="dxa" w:w="2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GR + Lambda CDM</w:t>
            </w:r>
          </w:p>
        </w:tc>
        <w:tc>
          <w:tcPr>
            <w:tcW w:type="dxa" w:w="2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Logic Tension + TRXT</w:t>
            </w:r>
          </w:p>
        </w:tc>
        <w:tc>
          <w:tcPr>
            <w:tcW w:type="dxa" w:w="2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Dark Energy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Lambda = const (fine-tuned)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w(z) dynamic from voids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more flexible; testable</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Dark Matter</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Particle (undetected)</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Phi_logic gradient regions</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[Speculation] — no detailed DM model yet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Singularity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Exists (GR breaks down)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Resolved: g-&gt;0 at r-&gt;0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[Unverified] — needs full metric</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3 generations</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Not explained</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3 Diophantine solutions</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[Highly speculative] but structural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Gravity quantisation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achieved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Discrete topo spectrum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[Speculation] — no full QG</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Free parameters</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&gt; 20 (SM + GR)</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 (M_*)</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Impressive if sustained</w:t>
            </w:r>
          </w:p>
        </w:tc>
      </w:tr>
    </w:tbl>
    <w:p>
      <w:pPr>
        <w:pStyle w:val="Heading2"/>
        <w:spacing w:before="280" w:after="140"/>
      </w:pPr>
      <w:r>
        <w:rPr>
          <w:rFonts w:ascii="Arial" w:cs="Arial" w:eastAsia="Arial" w:hAnsi="Arial"/>
          <w:b/>
          <w:bCs/>
          <w:color w:val="2E6DA4"/>
          <w:sz w:val="28"/>
          <w:szCs w:val="28"/>
        </w:rPr>
        <w:t xml:space="preserve">7.4  Overall Status Label</w:t>
      </w:r>
    </w:p>
    <w:p>
      <w:pPr>
        <w:pBdr>
          <w:top w:val="single" w:color="AAAAAA" w:sz="1"/>
          <w:left w:val="single" w:color="C8860A" w:sz="16" w:space="4"/>
          <w:bottom w:val="single" w:color="AAAAAA" w:sz="1"/>
          <w:right w:val="single" w:color="AAAAAA" w:sz="1"/>
        </w:pBdr>
        <w:shd w:fill="FFF3CD" w:val="clear"/>
        <w:spacing w:before="160" w:after="160"/>
        <w:jc w:val="center"/>
      </w:pPr>
      <w:r>
        <w:rPr>
          <w:rFonts w:ascii="Arial" w:cs="Arial" w:eastAsia="Arial" w:hAnsi="Arial"/>
          <w:b/>
          <w:bCs/>
          <w:color w:val="C8860A"/>
          <w:sz w:val="28"/>
          <w:szCs w:val="28"/>
        </w:rPr>
        <w:t xml:space="preserve">FRAMEWORK STATUS: [Speculative but Internally Consistent]</w:t>
      </w:r>
    </w:p>
    <w:p>
      <w:pPr>
        <w:spacing w:before="100" w:after="100"/>
        <w:jc w:val="center"/>
      </w:pPr>
      <w:r>
        <w:rPr>
          <w:rFonts w:ascii="Arial" w:cs="Arial" w:eastAsia="Arial" w:hAnsi="Arial"/>
          <w:i/>
          <w:iCs/>
          <w:color w:val="555555"/>
          <w:sz w:val="22"/>
          <w:szCs w:val="22"/>
        </w:rPr>
        <w:t xml:space="preserve">Ready for independent mathematical verification. Not yet ready for peer submission without resolving Problems A, D, E (Part V).</w:t>
      </w:r>
    </w:p>
    <w:p>
      <w:pPr>
        <w:pBdr>
          <w:bottom w:val="single" w:color="CCCCCC" w:sz="4" w:space="1"/>
        </w:pBdr>
        <w:spacing w:before="160" w:after="160"/>
      </w:pPr>
    </w:p>
    <w:p>
      <w:r>
        <w:br w:type="page"/>
      </w:r>
    </w:p>
    <w:p>
      <w:pPr>
        <w:pStyle w:val="Heading1"/>
        <w:pBdr>
          <w:bottom w:val="single" w:color="2E6DA4" w:sz="8" w:space="4"/>
        </w:pBdr>
        <w:spacing w:before="360" w:after="200"/>
      </w:pPr>
      <w:r>
        <w:rPr>
          <w:rFonts w:ascii="Arial" w:cs="Arial" w:eastAsia="Arial" w:hAnsi="Arial"/>
          <w:b/>
          <w:bCs/>
          <w:color w:val="1A3A5C"/>
          <w:sz w:val="36"/>
          <w:szCs w:val="36"/>
        </w:rPr>
        <w:t xml:space="preserve">APPENDIX — RESEARCH TEAM HANDOVER NOTES</w:t>
      </w:r>
    </w:p>
    <w:p>
      <w:pPr>
        <w:pStyle w:val="Heading2"/>
        <w:spacing w:before="280" w:after="140"/>
      </w:pPr>
      <w:r>
        <w:rPr>
          <w:rFonts w:ascii="Arial" w:cs="Arial" w:eastAsia="Arial" w:hAnsi="Arial"/>
          <w:b/>
          <w:bCs/>
          <w:color w:val="2E6DA4"/>
          <w:sz w:val="28"/>
          <w:szCs w:val="28"/>
        </w:rPr>
        <w:t xml:space="preserve">Priority Reading Order for Independent Verifiers</w:t>
      </w:r>
    </w:p>
    <w:p>
      <w:pPr>
        <w:pStyle w:val="ListParagraph"/>
        <w:numPr>
          <w:ilvl w:val="0"/>
          <w:numId w:val="3"/>
        </w:numPr>
        <w:spacing w:before="60" w:after="60"/>
      </w:pPr>
      <w:r>
        <w:rPr>
          <w:rFonts w:ascii="Arial" w:cs="Arial" w:eastAsia="Arial" w:hAnsi="Arial"/>
          <w:sz w:val="22"/>
          <w:szCs w:val="22"/>
        </w:rPr>
        <w:t xml:space="preserve">Start with Part VI (Master Equation Table) to understand the full symbolic structure.</w:t>
      </w:r>
    </w:p>
    <w:p>
      <w:pPr>
        <w:pStyle w:val="ListParagraph"/>
        <w:numPr>
          <w:ilvl w:val="0"/>
          <w:numId w:val="3"/>
        </w:numPr>
        <w:spacing w:before="60" w:after="60"/>
      </w:pPr>
      <w:r>
        <w:rPr>
          <w:rFonts w:ascii="Arial" w:cs="Arial" w:eastAsia="Arial" w:hAnsi="Arial"/>
          <w:sz w:val="22"/>
          <w:szCs w:val="22"/>
        </w:rPr>
        <w:t xml:space="preserve">Verify Task 1 (tensor T_uv) and Task 2 (Noether conservation) — these are the most mathematically rigorous parts.</w:t>
      </w:r>
    </w:p>
    <w:p>
      <w:pPr>
        <w:pStyle w:val="ListParagraph"/>
        <w:numPr>
          <w:ilvl w:val="0"/>
          <w:numId w:val="3"/>
        </w:numPr>
        <w:spacing w:before="60" w:after="60"/>
      </w:pPr>
      <w:r>
        <w:rPr>
          <w:rFonts w:ascii="Arial" w:cs="Arial" w:eastAsia="Arial" w:hAnsi="Arial"/>
          <w:sz w:val="22"/>
          <w:szCs w:val="22"/>
        </w:rPr>
        <w:t xml:space="preserve">Critically examine Task 4 (m_Phi = 8m derivation) — this is the most vulnerable claim.</w:t>
      </w:r>
    </w:p>
    <w:p>
      <w:pPr>
        <w:pStyle w:val="ListParagraph"/>
        <w:numPr>
          <w:ilvl w:val="0"/>
          <w:numId w:val="3"/>
        </w:numPr>
        <w:spacing w:before="60" w:after="60"/>
      </w:pPr>
      <w:r>
        <w:rPr>
          <w:rFonts w:ascii="Arial" w:cs="Arial" w:eastAsia="Arial" w:hAnsi="Arial"/>
          <w:sz w:val="22"/>
          <w:szCs w:val="22"/>
        </w:rPr>
        <w:t xml:space="preserve">Evaluate Task 5A (Fourier derivation of cosine potential) — key to legitimacy of the Chameleon mechanism.</w:t>
      </w:r>
    </w:p>
    <w:p>
      <w:pPr>
        <w:pStyle w:val="ListParagraph"/>
        <w:numPr>
          <w:ilvl w:val="0"/>
          <w:numId w:val="3"/>
        </w:numPr>
        <w:spacing w:before="60" w:after="60"/>
      </w:pPr>
      <w:r>
        <w:rPr>
          <w:rFonts w:ascii="Arial" w:cs="Arial" w:eastAsia="Arial" w:hAnsi="Arial"/>
          <w:sz w:val="22"/>
          <w:szCs w:val="22"/>
        </w:rPr>
        <w:t xml:space="preserve">Assess Task 6 (TRXT bridge) — the most novel integration result.</w:t>
      </w:r>
    </w:p>
    <w:p>
      <w:pPr>
        <w:pStyle w:val="ListParagraph"/>
        <w:numPr>
          <w:ilvl w:val="0"/>
          <w:numId w:val="3"/>
        </w:numPr>
        <w:spacing w:before="60" w:after="60"/>
      </w:pPr>
      <w:r>
        <w:rPr>
          <w:rFonts w:ascii="Arial" w:cs="Arial" w:eastAsia="Arial" w:hAnsi="Arial"/>
          <w:sz w:val="22"/>
          <w:szCs w:val="22"/>
        </w:rPr>
        <w:t xml:space="preserve">Task 7 (Diophantine vacuum selection) — highest speculative content but structurally interesting.</w:t>
      </w:r>
    </w:p>
    <w:p>
      <w:pPr>
        <w:pStyle w:val="Heading2"/>
        <w:spacing w:before="280" w:after="140"/>
      </w:pPr>
      <w:r>
        <w:rPr>
          <w:rFonts w:ascii="Arial" w:cs="Arial" w:eastAsia="Arial" w:hAnsi="Arial"/>
          <w:b/>
          <w:bCs/>
          <w:color w:val="2E6DA4"/>
          <w:sz w:val="28"/>
          <w:szCs w:val="28"/>
        </w:rPr>
        <w:t xml:space="preserve">Notation Conventions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7800"/>
      </w:tblGrid>
      <w:tr>
        <w:trPr>
          <w:tblHeader/>
        </w:trPr>
        <w:tc>
          <w:tcPr>
            <w:tcW w:type="dxa" w:w="2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7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Phi_logic or Phi</w:t>
            </w:r>
          </w:p>
        </w:tc>
        <w:tc>
          <w:tcPr>
            <w:tcW w:type="dxa" w:w="7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Logic Tension scalar field</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alpha</w:t>
            </w:r>
          </w:p>
        </w:tc>
        <w:tc>
          <w:tcPr>
            <w:tcW w:type="dxa" w:w="7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Quantum wavefunction overlap |&lt;Psi_1|Psi_2&gt;|^2</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Delta-Theta</w:t>
            </w:r>
          </w:p>
        </w:tc>
        <w:tc>
          <w:tcPr>
            <w:tcW w:type="dxa" w:w="7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mismatch || Theta_1 ominus Theta_2 ||  in [0, pi]</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lambda</w:t>
            </w:r>
          </w:p>
        </w:tc>
        <w:tc>
          <w:tcPr>
            <w:tcW w:type="dxa" w:w="7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Hydrodynamic coupling constant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m_Phi</w:t>
            </w:r>
          </w:p>
        </w:tc>
        <w:tc>
          <w:tcPr>
            <w:tcW w:type="dxa" w:w="7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Effective mass of Phi_logic boson (density-dependent)</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r_0</w:t>
            </w:r>
          </w:p>
        </w:tc>
        <w:tc>
          <w:tcPr>
            <w:tcW w:type="dxa" w:w="7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Yukawa interaction range (density-dependent)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V_0, f</w:t>
            </w:r>
          </w:p>
        </w:tc>
        <w:tc>
          <w:tcPr>
            <w:tcW w:type="dxa" w:w="7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Cosine potential amplitude and decay constant</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beta</w:t>
            </w:r>
          </w:p>
        </w:tc>
        <w:tc>
          <w:tcPr>
            <w:tcW w:type="dxa" w:w="7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Chameleon coupling to matter (dimensionless)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M_*</w:t>
            </w:r>
          </w:p>
        </w:tc>
        <w:tc>
          <w:tcPr>
            <w:tcW w:type="dxa" w:w="7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TRXT characteristic mass scale</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(p,q,r)</w:t>
            </w:r>
          </w:p>
        </w:tc>
        <w:tc>
          <w:tcPr>
            <w:tcW w:type="dxa" w:w="7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Seifert space winding numbers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E(p,q)</w:t>
            </w:r>
          </w:p>
        </w:tc>
        <w:tc>
          <w:tcPr>
            <w:tcW w:type="dxa" w:w="7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TRXT energy spectrum = M_*(1/p + 1/q)</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alpha_vac</w:t>
            </w:r>
          </w:p>
        </w:tc>
        <w:tc>
          <w:tcPr>
            <w:tcW w:type="dxa" w:w="7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Vacuum quantum overlap ~ 10^-123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S_CS</w:t>
            </w:r>
          </w:p>
        </w:tc>
        <w:tc>
          <w:tcPr>
            <w:tcW w:type="dxa" w:w="7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Chern-Simons topological action on Sigma(p,q,r)</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E_Pl, l_Pl, t_Pl</w:t>
            </w:r>
          </w:p>
        </w:tc>
        <w:tc>
          <w:tcPr>
            <w:tcW w:type="dxa" w:w="7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Planck energy, length, time</w:t>
            </w:r>
          </w:p>
        </w:tc>
      </w:tr>
    </w:tbl>
    <w:p>
      <w:pPr>
        <w:spacing w:before="400" w:after="100"/>
      </w:pPr>
      <w:r>
        <w:rPr>
          <w:rFonts w:ascii="Arial" w:cs="Arial" w:eastAsia="Arial" w:hAnsi="Arial"/>
          <w:b/>
          <w:bCs/>
          <w:color w:val="1A3A5C"/>
          <w:sz w:val="28"/>
          <w:szCs w:val="28"/>
        </w:rPr>
        <w:t xml:space="preserve">End of Master Synthesis Report</w:t>
      </w:r>
    </w:p>
    <w:p>
      <w:pPr>
        <w:spacing w:before="0" w:after="0"/>
      </w:pPr>
      <w:r>
        <w:rPr>
          <w:rFonts w:ascii="Arial" w:cs="Arial" w:eastAsia="Arial" w:hAnsi="Arial"/>
          <w:i/>
          <w:iCs/>
          <w:color w:val="888888"/>
          <w:sz w:val="20"/>
          <w:szCs w:val="20"/>
        </w:rPr>
        <w:t xml:space="preserve">Logic Tension Unified Framework  |  Tasks 1-7  |  v1.0  |  February 2026</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[Unverified / Speculation] — Confidential Research Document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pPr>
    <w:r>
      <w:rPr>
        <w:rFonts w:ascii="Arial" w:cs="Arial" w:eastAsia="Arial" w:hAnsi="Arial"/>
        <w:b/>
        <w:bCs/>
        <w:color w:val="2E6DA4"/>
        <w:sz w:val="18"/>
        <w:szCs w:val="18"/>
      </w:rPr>
      <w:t xml:space="preserve">LOGIC TENSION UNIFIED FRAMEWORK</w:t>
    </w:r>
    <w:r>
      <w:rPr>
        <w:rFonts w:ascii="Arial" w:cs="Arial" w:eastAsia="Arial" w:hAnsi="Arial"/>
        <w:color w:val="888888"/>
        <w:sz w:val="18"/>
        <w:szCs w:val="18"/>
      </w:rPr>
      <w:t xml:space="preserve">  |  Master Research Synthesis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C886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2026-02-26T08:07:46.444Z</dcterms:created>
  <dcterms:modified xsi:type="dcterms:W3CDTF">2026-02-26T08:07:46.445Z</dcterms:modified>
</cp:coreProperties>
</file>

<file path=docProps/custom.xml><?xml version="1.0" encoding="utf-8"?>
<Properties xmlns="http://schemas.openxmlformats.org/officeDocument/2006/custom-properties" xmlns:vt="http://schemas.openxmlformats.org/officeDocument/2006/docPropsVTypes"/>
</file>