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B60B9F3" w14:textId="77777777" w:rsidR="003C4C87" w:rsidRPr="00F13528" w:rsidRDefault="009D504E">
      <w:pPr>
        <w:pStyle w:val="Title"/>
        <w:pBdr>
          <w:bottom w:val="single" w:sz="18" w:space="8" w:color="003366"/>
        </w:pBdr>
        <w:spacing w:after="360"/>
        <w:jc w:val="center"/>
        <w:rPr>
          <w:lang w:val="fr-FR"/>
        </w:rPr>
      </w:pPr>
      <w:r w:rsidRPr="00F13528">
        <w:rPr>
          <w:rFonts w:cs="Aptos"/>
          <w:lang w:val="fr-FR"/>
        </w:rPr>
        <w:t>[MWB2026</w:t>
      </w:r>
      <w:r w:rsidRPr="00F13528">
        <w:rPr>
          <w:rFonts w:cs="Aptos"/>
          <w:highlight w:val="yellow"/>
          <w:lang w:val="fr-FR"/>
        </w:rPr>
        <w:t>XXXXXX</w:t>
      </w:r>
      <w:r w:rsidRPr="00F13528">
        <w:rPr>
          <w:rFonts w:cs="Aptos"/>
          <w:lang w:val="fr-FR"/>
        </w:rPr>
        <w:t xml:space="preserve">] </w:t>
      </w:r>
      <w:r w:rsidRPr="00F13528">
        <w:rPr>
          <w:rFonts w:cs="Aptos"/>
          <w:highlight w:val="yellow"/>
          <w:lang w:val="fr-FR"/>
        </w:rPr>
        <w:t>Programme</w:t>
      </w:r>
      <w:r w:rsidRPr="00F13528">
        <w:rPr>
          <w:lang w:val="fr-FR"/>
        </w:rPr>
        <w:br/>
      </w:r>
      <w:r w:rsidRPr="00F13528">
        <w:rPr>
          <w:rFonts w:cs="Aptos"/>
          <w:highlight w:val="yellow"/>
          <w:lang w:val="fr-FR"/>
        </w:rPr>
        <w:t>Équipement</w:t>
      </w:r>
      <w:r w:rsidRPr="00F13528">
        <w:rPr>
          <w:rFonts w:cs="Aptos"/>
          <w:lang w:val="fr-FR"/>
        </w:rPr>
        <w:t xml:space="preserve"> - </w:t>
      </w:r>
      <w:r w:rsidRPr="00F13528">
        <w:rPr>
          <w:rFonts w:cs="Aptos"/>
          <w:highlight w:val="yellow"/>
          <w:lang w:val="fr-FR"/>
        </w:rPr>
        <w:t>Désignation</w:t>
      </w:r>
      <w:r w:rsidRPr="00F13528">
        <w:rPr>
          <w:rFonts w:cs="Aptos"/>
          <w:lang w:val="fr-FR"/>
        </w:rPr>
        <w:t xml:space="preserve"> (A</w:t>
      </w:r>
      <w:r w:rsidRPr="00F13528">
        <w:rPr>
          <w:rFonts w:cs="Aptos"/>
          <w:highlight w:val="yellow"/>
          <w:lang w:val="fr-FR"/>
        </w:rPr>
        <w:t>XXXX</w:t>
      </w:r>
      <w:r w:rsidRPr="00F13528">
        <w:rPr>
          <w:rFonts w:cs="Aptos"/>
          <w:lang w:val="fr-FR"/>
        </w:rPr>
        <w:t xml:space="preserve">) - </w:t>
      </w:r>
      <w:r w:rsidRPr="00F13528">
        <w:rPr>
          <w:rFonts w:cs="Aptos"/>
          <w:highlight w:val="yellow"/>
          <w:lang w:val="fr-FR"/>
        </w:rPr>
        <w:t>XX</w:t>
      </w:r>
      <w:r w:rsidRPr="00F13528">
        <w:rPr>
          <w:rFonts w:cs="Aptos"/>
          <w:lang w:val="fr-FR"/>
        </w:rPr>
        <w:t xml:space="preserve"> pièces</w:t>
      </w:r>
    </w:p>
    <w:p w14:paraId="58CA6ABB" w14:textId="77777777" w:rsidR="003C4C87" w:rsidRPr="00F13528" w:rsidRDefault="009D504E">
      <w:pPr>
        <w:pStyle w:val="Heading1"/>
        <w:rPr>
          <w:lang w:val="fr-FR"/>
        </w:rPr>
      </w:pPr>
      <w:r w:rsidRPr="00F13528">
        <w:rPr>
          <w:lang w:val="fr-FR"/>
        </w:rPr>
        <w:t>DESCRIPTION DE LA NON-CONFORMITÉ</w:t>
      </w:r>
    </w:p>
    <w:p w14:paraId="686D5E66" w14:textId="77777777" w:rsidR="003C4C87" w:rsidRPr="00F13528" w:rsidRDefault="009D504E">
      <w:pPr>
        <w:rPr>
          <w:lang w:val="fr-FR"/>
        </w:rPr>
      </w:pPr>
      <w:r w:rsidRPr="00F13528">
        <w:rPr>
          <w:i/>
          <w:highlight w:val="yellow"/>
          <w:lang w:val="fr-FR"/>
        </w:rPr>
        <w:t>Description de la non-conformité issue de CASQIT</w:t>
      </w:r>
    </w:p>
    <w:p w14:paraId="46CB606C" w14:textId="77777777" w:rsidR="003C4C87" w:rsidRDefault="009D504E">
      <w:pPr>
        <w:pStyle w:val="Heading1"/>
      </w:pPr>
      <w:r>
        <w:t>ANALYSE</w:t>
      </w:r>
    </w:p>
    <w:p w14:paraId="033EE242" w14:textId="77777777" w:rsidR="003C4C87" w:rsidRDefault="009D504E">
      <w:pPr>
        <w:spacing w:before="480" w:after="480"/>
        <w:jc w:val="center"/>
      </w:pPr>
      <w:r>
        <w:rPr>
          <w:noProof/>
        </w:rPr>
        <w:drawing>
          <wp:inline distT="0" distB="0" distL="0" distR="0" wp14:anchorId="1CEB3C49" wp14:editId="07748414">
            <wp:extent cx="5303520" cy="2298192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extrait_1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303520" cy="2298192"/>
                    </a:xfrm>
                    <a:prstGeom prst="rect">
                      <a:avLst/>
                    </a:prstGeom>
                    <a:effectLst>
                      <a:outerShdw blurRad="292100" dist="139700" dir="2700000" algn="ctr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14:paraId="1E7ABB58" w14:textId="77777777" w:rsidR="003C4C87" w:rsidRDefault="009D504E">
      <w:pPr>
        <w:spacing w:after="0"/>
        <w:jc w:val="center"/>
      </w:pPr>
      <w:r>
        <w:rPr>
          <w:i/>
        </w:rPr>
        <w:t xml:space="preserve">Extrait </w:t>
      </w:r>
      <w:r>
        <w:rPr>
          <w:i/>
          <w:highlight w:val="yellow"/>
        </w:rPr>
        <w:t>C20XXXXXX</w:t>
      </w:r>
      <w:r>
        <w:rPr>
          <w:i/>
        </w:rPr>
        <w:t xml:space="preserve"> Rev.</w:t>
      </w:r>
      <w:r>
        <w:rPr>
          <w:i/>
          <w:highlight w:val="yellow"/>
        </w:rPr>
        <w:t>XX</w:t>
      </w:r>
    </w:p>
    <w:p w14:paraId="6571EFBE" w14:textId="77777777" w:rsidR="003C4C87" w:rsidRDefault="009D504E">
      <w:pPr>
        <w:spacing w:before="480" w:after="480"/>
        <w:jc w:val="center"/>
      </w:pPr>
      <w:r>
        <w:rPr>
          <w:noProof/>
        </w:rPr>
        <w:drawing>
          <wp:inline distT="0" distB="0" distL="0" distR="0" wp14:anchorId="1BFBB8A7" wp14:editId="22E799CA">
            <wp:extent cx="5303520" cy="2298192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extrait_2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303520" cy="2298192"/>
                    </a:xfrm>
                    <a:prstGeom prst="rect">
                      <a:avLst/>
                    </a:prstGeom>
                    <a:effectLst>
                      <a:outerShdw blurRad="292100" dist="139700" dir="2700000" algn="ctr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14:paraId="5F073585" w14:textId="77777777" w:rsidR="003C4C87" w:rsidRPr="00F13528" w:rsidRDefault="009D504E">
      <w:pPr>
        <w:spacing w:after="0"/>
        <w:jc w:val="center"/>
        <w:rPr>
          <w:lang w:val="fr-FR"/>
        </w:rPr>
      </w:pPr>
      <w:r w:rsidRPr="00F13528">
        <w:rPr>
          <w:i/>
          <w:lang w:val="fr-FR"/>
        </w:rPr>
        <w:t xml:space="preserve">Extrait </w:t>
      </w:r>
      <w:r w:rsidRPr="00F13528">
        <w:rPr>
          <w:i/>
          <w:highlight w:val="yellow"/>
          <w:lang w:val="fr-FR"/>
        </w:rPr>
        <w:t>AXXXX</w:t>
      </w:r>
      <w:r w:rsidRPr="00F13528">
        <w:rPr>
          <w:i/>
          <w:lang w:val="fr-FR"/>
        </w:rPr>
        <w:t xml:space="preserve"> Rev.</w:t>
      </w:r>
      <w:r w:rsidRPr="00F13528">
        <w:rPr>
          <w:i/>
          <w:highlight w:val="yellow"/>
          <w:lang w:val="fr-FR"/>
        </w:rPr>
        <w:t>XX</w:t>
      </w:r>
    </w:p>
    <w:p w14:paraId="329D25EE" w14:textId="77777777" w:rsidR="003C4C87" w:rsidRPr="00F13528" w:rsidRDefault="009D504E">
      <w:pPr>
        <w:pStyle w:val="Heading1"/>
        <w:rPr>
          <w:lang w:val="fr-FR"/>
        </w:rPr>
      </w:pPr>
      <w:r w:rsidRPr="00F13528">
        <w:rPr>
          <w:lang w:val="fr-FR"/>
        </w:rPr>
        <w:lastRenderedPageBreak/>
        <w:t>JUSTIFICATION</w:t>
      </w:r>
    </w:p>
    <w:p w14:paraId="51C4E38B" w14:textId="77777777" w:rsidR="003C4C87" w:rsidRPr="00F13528" w:rsidRDefault="009D504E">
      <w:pPr>
        <w:pStyle w:val="Heading2"/>
        <w:rPr>
          <w:lang w:val="fr-FR"/>
        </w:rPr>
      </w:pPr>
      <w:r w:rsidRPr="00F13528">
        <w:rPr>
          <w:lang w:val="fr-FR"/>
        </w:rPr>
        <w:t>FIT, FORM, FUNCTION</w:t>
      </w:r>
    </w:p>
    <w:p w14:paraId="095A1B4C" w14:textId="77777777" w:rsidR="003C4C87" w:rsidRPr="00F13528" w:rsidRDefault="009D504E">
      <w:pPr>
        <w:pStyle w:val="Heading3"/>
        <w:rPr>
          <w:lang w:val="fr-FR"/>
        </w:rPr>
      </w:pPr>
      <w:r w:rsidRPr="00F13528">
        <w:rPr>
          <w:lang w:val="fr-FR"/>
        </w:rPr>
        <w:t>FORM (ENVELOPPE)</w:t>
      </w:r>
    </w:p>
    <w:p w14:paraId="60D5F73E" w14:textId="77777777" w:rsidR="003C4C87" w:rsidRPr="00F13528" w:rsidRDefault="009D504E">
      <w:pPr>
        <w:rPr>
          <w:lang w:val="fr-FR"/>
        </w:rPr>
      </w:pPr>
      <w:r w:rsidRPr="00F13528">
        <w:rPr>
          <w:i/>
          <w:color w:val="003366"/>
          <w:sz w:val="18"/>
          <w:lang w:val="fr-FR"/>
        </w:rPr>
        <w:t>Analyse (- matière / + Matière, Détection visuelle, …)</w:t>
      </w:r>
    </w:p>
    <w:p w14:paraId="0B7AEE0D" w14:textId="77777777" w:rsidR="003C4C87" w:rsidRPr="00F13528" w:rsidRDefault="009D504E">
      <w:pPr>
        <w:rPr>
          <w:lang w:val="fr-FR"/>
        </w:rPr>
      </w:pPr>
      <w:r w:rsidRPr="00F13528">
        <w:rPr>
          <w:highlight w:val="yellow"/>
          <w:lang w:val="fr-FR"/>
        </w:rPr>
        <w:t>Justification Form</w:t>
      </w:r>
    </w:p>
    <w:p w14:paraId="060B2B1D" w14:textId="77777777" w:rsidR="003C4C87" w:rsidRPr="00F13528" w:rsidRDefault="009D504E">
      <w:pPr>
        <w:rPr>
          <w:lang w:val="fr-FR"/>
        </w:rPr>
      </w:pPr>
      <w:r w:rsidRPr="00F13528">
        <w:rPr>
          <w:i/>
          <w:color w:val="BFBFBF"/>
          <w:lang w:val="fr-FR"/>
        </w:rPr>
        <w:t xml:space="preserve">Conclusion :  </w:t>
      </w:r>
      <w:sdt>
        <w:sdtPr>
          <w:rPr>
            <w:rFonts w:ascii="Aptos" w:hAnsi="Aptos"/>
            <w:i/>
            <w:iCs/>
            <w:color w:val="BFBFBF"/>
            <w:lang w:val="fr-FR"/>
          </w:rPr>
          <w:alias w:val="Conclusion Form"/>
          <w:tag w:val="Conclusion Form"/>
          <w:id w:val="-801763904"/>
          <w:dropDownList>
            <w:listItem w:displayText="Pas d’impact" w:value="Pas d’impact"/>
            <w:listItem w:displayText="Impact mineur (non notable)" w:value="Impact mineur (non notable)"/>
            <w:listItem w:displayText="Impact majeur (notable)" w:value="Impact majeur (notable)"/>
            <w:listItem w:displayText="Non acceptable" w:value="Non acceptable"/>
          </w:dropDownList>
        </w:sdtPr>
        <w:sdtEndPr/>
        <w:sdtContent>
          <w:r w:rsidRPr="002672A5">
            <w:rPr>
              <w:rFonts w:ascii="Aptos" w:hAnsi="Aptos"/>
              <w:i/>
              <w:iCs/>
              <w:color w:val="BFBFBF"/>
              <w:lang w:val="fr-FR"/>
            </w:rPr>
            <w:t>Sélectionner une conclusion</w:t>
          </w:r>
        </w:sdtContent>
      </w:sdt>
    </w:p>
    <w:p w14:paraId="7581A876" w14:textId="750FE864" w:rsidR="003C4C87" w:rsidRPr="00F13528" w:rsidRDefault="009D504E">
      <w:pPr>
        <w:pStyle w:val="Heading3"/>
        <w:rPr>
          <w:lang w:val="fr-FR"/>
        </w:rPr>
      </w:pPr>
      <w:r w:rsidRPr="00F13528">
        <w:rPr>
          <w:lang w:val="fr-FR"/>
        </w:rPr>
        <w:t>FUNCTION (FONCTION)</w:t>
      </w:r>
    </w:p>
    <w:p w14:paraId="0A28A82A" w14:textId="77777777" w:rsidR="003C4C87" w:rsidRPr="00F13528" w:rsidRDefault="009D504E">
      <w:pPr>
        <w:rPr>
          <w:lang w:val="fr-FR"/>
        </w:rPr>
      </w:pPr>
      <w:r w:rsidRPr="00F13528">
        <w:rPr>
          <w:i/>
          <w:color w:val="003366"/>
          <w:sz w:val="18"/>
          <w:lang w:val="fr-FR"/>
        </w:rPr>
        <w:t>Analyse (description de la fonction)</w:t>
      </w:r>
    </w:p>
    <w:p w14:paraId="54C7F8F2" w14:textId="77777777" w:rsidR="003C4C87" w:rsidRPr="00F13528" w:rsidRDefault="009D504E">
      <w:pPr>
        <w:rPr>
          <w:lang w:val="fr-FR"/>
        </w:rPr>
      </w:pPr>
      <w:r w:rsidRPr="00F13528">
        <w:rPr>
          <w:highlight w:val="yellow"/>
          <w:lang w:val="fr-FR"/>
        </w:rPr>
        <w:t>Justification Function</w:t>
      </w:r>
    </w:p>
    <w:p w14:paraId="16A643C4" w14:textId="77777777" w:rsidR="003C4C87" w:rsidRPr="00F13528" w:rsidRDefault="009D504E">
      <w:pPr>
        <w:rPr>
          <w:lang w:val="fr-FR"/>
        </w:rPr>
      </w:pPr>
      <w:r w:rsidRPr="00F13528">
        <w:rPr>
          <w:i/>
          <w:color w:val="BFBFBF"/>
          <w:lang w:val="fr-FR"/>
        </w:rPr>
        <w:t xml:space="preserve">Conclusion :  </w:t>
      </w:r>
      <w:sdt>
        <w:sdtPr>
          <w:rPr>
            <w:rFonts w:ascii="Aptos" w:hAnsi="Aptos"/>
            <w:i/>
            <w:iCs/>
            <w:color w:val="BFBFBF"/>
            <w:lang w:val="fr-FR"/>
          </w:rPr>
          <w:alias w:val="Conclusion Function"/>
          <w:tag w:val="Conclusion Function"/>
          <w:id w:val="-989703292"/>
          <w:dropDownList>
            <w:listItem w:displayText="Pas d’impact" w:value="Pas d’impact"/>
            <w:listItem w:displayText="Impact mineur (non notable)" w:value="Impact mineur (non notable)"/>
            <w:listItem w:displayText="Impact majeur (notable)" w:value="Impact majeur (notable)"/>
            <w:listItem w:displayText="Non acceptable" w:value="Non acceptable"/>
          </w:dropDownList>
        </w:sdtPr>
        <w:sdtEndPr/>
        <w:sdtContent>
          <w:r w:rsidRPr="00AA0E68">
            <w:rPr>
              <w:rFonts w:ascii="Aptos" w:hAnsi="Aptos"/>
              <w:i/>
              <w:iCs/>
              <w:color w:val="BFBFBF"/>
              <w:lang w:val="fr-FR"/>
            </w:rPr>
            <w:t>Sélectionner une conclusion</w:t>
          </w:r>
        </w:sdtContent>
      </w:sdt>
    </w:p>
    <w:p w14:paraId="0382869B" w14:textId="5C2DFF14" w:rsidR="003C4C87" w:rsidRPr="00F13528" w:rsidRDefault="009D504E">
      <w:pPr>
        <w:pStyle w:val="Heading3"/>
        <w:rPr>
          <w:lang w:val="fr-FR"/>
        </w:rPr>
      </w:pPr>
      <w:r w:rsidRPr="00F13528">
        <w:rPr>
          <w:lang w:val="fr-FR"/>
        </w:rPr>
        <w:t>FIT (ASSEMBLAGE)</w:t>
      </w:r>
    </w:p>
    <w:p w14:paraId="417297F7" w14:textId="77777777" w:rsidR="003C4C87" w:rsidRPr="00F13528" w:rsidRDefault="009D504E">
      <w:pPr>
        <w:rPr>
          <w:lang w:val="fr-FR"/>
        </w:rPr>
      </w:pPr>
      <w:r w:rsidRPr="00F13528">
        <w:rPr>
          <w:i/>
          <w:color w:val="003366"/>
          <w:sz w:val="18"/>
          <w:lang w:val="fr-FR"/>
        </w:rPr>
        <w:t>Analyse (Chaîne de cote, règle métier/conception, …)</w:t>
      </w:r>
    </w:p>
    <w:p w14:paraId="643CA649" w14:textId="77777777" w:rsidR="003C4C87" w:rsidRPr="00F13528" w:rsidRDefault="009D504E">
      <w:pPr>
        <w:rPr>
          <w:lang w:val="fr-FR"/>
        </w:rPr>
      </w:pPr>
      <w:r w:rsidRPr="00F13528">
        <w:rPr>
          <w:highlight w:val="yellow"/>
          <w:lang w:val="fr-FR"/>
        </w:rPr>
        <w:t>Justification Fit</w:t>
      </w:r>
    </w:p>
    <w:p w14:paraId="05C42A45" w14:textId="77777777" w:rsidR="003C4C87" w:rsidRPr="00F13528" w:rsidRDefault="009D504E">
      <w:pPr>
        <w:rPr>
          <w:lang w:val="fr-FR"/>
        </w:rPr>
      </w:pPr>
      <w:r w:rsidRPr="00F13528">
        <w:rPr>
          <w:i/>
          <w:color w:val="BFBFBF"/>
          <w:lang w:val="fr-FR"/>
        </w:rPr>
        <w:t xml:space="preserve">Conclusion :  </w:t>
      </w:r>
      <w:sdt>
        <w:sdtPr>
          <w:rPr>
            <w:rFonts w:ascii="Aptos" w:hAnsi="Aptos"/>
            <w:i/>
            <w:iCs/>
            <w:color w:val="BFBFBF"/>
            <w:lang w:val="fr-FR"/>
          </w:rPr>
          <w:alias w:val="Conclusion Fit"/>
          <w:tag w:val="Conclusion Fit"/>
          <w:id w:val="1196882344"/>
          <w:dropDownList>
            <w:listItem w:displayText="Pas d’impact" w:value="Pas d’impact"/>
            <w:listItem w:displayText="Impact mineur (non notable)" w:value="Impact mineur (non notable)"/>
            <w:listItem w:displayText="Impact majeur (notable)" w:value="Impact majeur (notable)"/>
            <w:listItem w:displayText="Non acceptable" w:value="Non acceptable"/>
          </w:dropDownList>
        </w:sdtPr>
        <w:sdtEndPr/>
        <w:sdtContent>
          <w:r w:rsidRPr="00AA0E68">
            <w:rPr>
              <w:rFonts w:ascii="Aptos" w:hAnsi="Aptos"/>
              <w:i/>
              <w:iCs/>
              <w:color w:val="BFBFBF"/>
              <w:lang w:val="fr-FR"/>
            </w:rPr>
            <w:t>Sélectionner une conclusion</w:t>
          </w:r>
        </w:sdtContent>
      </w:sdt>
    </w:p>
    <w:p w14:paraId="5196542F" w14:textId="532186AF" w:rsidR="003C4C87" w:rsidRPr="00F13528" w:rsidRDefault="009D504E">
      <w:pPr>
        <w:pStyle w:val="Heading3"/>
        <w:rPr>
          <w:lang w:val="fr-FR"/>
        </w:rPr>
      </w:pPr>
      <w:r w:rsidRPr="00F13528">
        <w:rPr>
          <w:lang w:val="fr-FR"/>
        </w:rPr>
        <w:t>CONCLUSION FIT/FORM/FUNCTION</w:t>
      </w:r>
    </w:p>
    <w:p w14:paraId="762A678F" w14:textId="77777777" w:rsidR="002672A5" w:rsidRDefault="002672A5" w:rsidP="002672A5">
      <w:pPr>
        <w:rPr>
          <w:rFonts w:ascii="Aptos" w:hAnsi="Aptos"/>
          <w:bCs/>
          <w:lang w:val="fr-FR"/>
        </w:rPr>
      </w:pPr>
      <w:r w:rsidRPr="00F13528">
        <w:rPr>
          <w:b/>
          <w:lang w:val="fr-FR"/>
        </w:rPr>
        <w:t xml:space="preserve">Conclusion : </w:t>
      </w:r>
      <w:sdt>
        <w:sdtPr>
          <w:rPr>
            <w:rFonts w:ascii="Aptos" w:hAnsi="Aptos"/>
            <w:bCs/>
            <w:lang w:val="fr-FR"/>
          </w:rPr>
          <w:alias w:val="Conclusion Tenue Structurelle"/>
          <w:tag w:val="Conclusion Tenue Structurelle"/>
          <w:id w:val="11265275"/>
          <w:dropDownList>
            <w:listItem w:displayText="✅ Pas d’impact" w:value="✅ Pas d’impact"/>
            <w:listItem w:displayText="⚠ Impact mineur (non notable)" w:value="⚠ Impact mineur (non notable)"/>
            <w:listItem w:displayText="● Impact majeur (notable)" w:value="● Impact majeur (notable)"/>
            <w:listItem w:displayText="⛔ Non acceptable" w:value="⛔ Non acceptable"/>
          </w:dropDownList>
        </w:sdtPr>
        <w:sdtContent>
          <w:r w:rsidRPr="002672A5">
            <w:rPr>
              <w:rFonts w:ascii="Aptos" w:hAnsi="Aptos"/>
              <w:bCs/>
              <w:lang w:val="fr-FR"/>
            </w:rPr>
            <w:t>Sélectionner une conclusion</w:t>
          </w:r>
        </w:sdtContent>
      </w:sdt>
    </w:p>
    <w:p w14:paraId="1E1C75DC" w14:textId="6AE40CF4" w:rsidR="003C4C87" w:rsidRPr="00F13528" w:rsidRDefault="009D504E">
      <w:pPr>
        <w:pStyle w:val="Heading2"/>
        <w:rPr>
          <w:lang w:val="fr-FR"/>
        </w:rPr>
      </w:pPr>
      <w:r w:rsidRPr="00F13528">
        <w:rPr>
          <w:lang w:val="fr-FR"/>
        </w:rPr>
        <w:t>TENUE STRUCTURELLE</w:t>
      </w:r>
    </w:p>
    <w:p w14:paraId="44E246FF" w14:textId="77777777" w:rsidR="003C4C87" w:rsidRPr="00F13528" w:rsidRDefault="009D504E">
      <w:pPr>
        <w:rPr>
          <w:lang w:val="fr-FR"/>
        </w:rPr>
      </w:pPr>
      <w:r w:rsidRPr="00F13528">
        <w:rPr>
          <w:i/>
          <w:color w:val="003366"/>
          <w:sz w:val="18"/>
          <w:lang w:val="fr-FR"/>
        </w:rPr>
        <w:t>Tenue statique, durée de vie, fatigue, endurance</w:t>
      </w:r>
    </w:p>
    <w:p w14:paraId="37CA88D1" w14:textId="77777777" w:rsidR="003C4C87" w:rsidRPr="00F13528" w:rsidRDefault="009D504E">
      <w:pPr>
        <w:rPr>
          <w:lang w:val="fr-FR"/>
        </w:rPr>
      </w:pPr>
      <w:r w:rsidRPr="00F13528">
        <w:rPr>
          <w:highlight w:val="yellow"/>
          <w:lang w:val="fr-FR"/>
        </w:rPr>
        <w:t>Justification Tenue structurelle</w:t>
      </w:r>
    </w:p>
    <w:p w14:paraId="6FEF8E25" w14:textId="77777777" w:rsidR="003C4C87" w:rsidRDefault="009D504E">
      <w:pPr>
        <w:rPr>
          <w:rFonts w:ascii="Aptos" w:hAnsi="Aptos"/>
          <w:bCs/>
          <w:lang w:val="fr-FR"/>
        </w:rPr>
      </w:pPr>
      <w:r w:rsidRPr="00F13528">
        <w:rPr>
          <w:b/>
          <w:lang w:val="fr-FR"/>
        </w:rPr>
        <w:t xml:space="preserve">Conclusion : </w:t>
      </w:r>
      <w:sdt>
        <w:sdtPr>
          <w:rPr>
            <w:rFonts w:ascii="Aptos" w:hAnsi="Aptos"/>
            <w:bCs/>
            <w:lang w:val="fr-FR"/>
          </w:rPr>
          <w:alias w:val="Conclusion Tenue Structurelle"/>
          <w:tag w:val="Conclusion Tenue Structurelle"/>
          <w:id w:val="1653714917"/>
          <w:dropDownList>
            <w:listItem w:displayText="✅ Pas d’impact" w:value="✅ Pas d’impact"/>
            <w:listItem w:displayText="⚠ Impact mineur (non notable)" w:value="⚠ Impact mineur (non notable)"/>
            <w:listItem w:displayText="● Impact majeur (notable)" w:value="● Impact majeur (notable)"/>
            <w:listItem w:displayText="⛔ Non acceptable" w:value="⛔ Non acceptable"/>
          </w:dropDownList>
        </w:sdtPr>
        <w:sdtEndPr/>
        <w:sdtContent>
          <w:r w:rsidRPr="002672A5">
            <w:rPr>
              <w:rFonts w:ascii="Aptos" w:hAnsi="Aptos"/>
              <w:bCs/>
              <w:lang w:val="fr-FR"/>
            </w:rPr>
            <w:t>Sélectionner une conclusion</w:t>
          </w:r>
        </w:sdtContent>
      </w:sdt>
    </w:p>
    <w:p w14:paraId="542D0193" w14:textId="13C8BF9E" w:rsidR="003C4C87" w:rsidRPr="00F13528" w:rsidRDefault="009D504E">
      <w:pPr>
        <w:pStyle w:val="Heading2"/>
        <w:rPr>
          <w:lang w:val="fr-FR"/>
        </w:rPr>
      </w:pPr>
      <w:r w:rsidRPr="00F13528">
        <w:rPr>
          <w:lang w:val="fr-FR"/>
        </w:rPr>
        <w:t>PERFORMANCE TRAITEMENT DE SURFACE</w:t>
      </w:r>
    </w:p>
    <w:p w14:paraId="5DA2400A" w14:textId="77777777" w:rsidR="003C4C87" w:rsidRPr="00F13528" w:rsidRDefault="009D504E">
      <w:pPr>
        <w:rPr>
          <w:lang w:val="fr-FR"/>
        </w:rPr>
      </w:pPr>
      <w:r w:rsidRPr="00F13528">
        <w:rPr>
          <w:i/>
          <w:color w:val="003366"/>
          <w:sz w:val="18"/>
          <w:lang w:val="fr-FR"/>
        </w:rPr>
        <w:t>Protection contre la corrosion et traitement de surface</w:t>
      </w:r>
    </w:p>
    <w:p w14:paraId="347F9F18" w14:textId="77777777" w:rsidR="003C4C87" w:rsidRPr="00F13528" w:rsidRDefault="009D504E">
      <w:pPr>
        <w:rPr>
          <w:lang w:val="fr-FR"/>
        </w:rPr>
      </w:pPr>
      <w:r w:rsidRPr="00F13528">
        <w:rPr>
          <w:highlight w:val="yellow"/>
          <w:lang w:val="fr-FR"/>
        </w:rPr>
        <w:t>Justification Traitement de surface</w:t>
      </w:r>
    </w:p>
    <w:p w14:paraId="1F071EEF" w14:textId="77777777" w:rsidR="003C4C87" w:rsidRDefault="009D504E">
      <w:pPr>
        <w:rPr>
          <w:rFonts w:ascii="Aptos" w:hAnsi="Aptos"/>
          <w:bCs/>
          <w:lang w:val="fr-FR"/>
        </w:rPr>
      </w:pPr>
      <w:r w:rsidRPr="00F13528">
        <w:rPr>
          <w:b/>
          <w:lang w:val="fr-FR"/>
        </w:rPr>
        <w:t xml:space="preserve">Conclusion : </w:t>
      </w:r>
      <w:sdt>
        <w:sdtPr>
          <w:rPr>
            <w:rFonts w:ascii="Aptos" w:hAnsi="Aptos"/>
            <w:bCs/>
            <w:lang w:val="fr-FR"/>
          </w:rPr>
          <w:alias w:val="Conclusion Traitement Surface"/>
          <w:tag w:val="Conclusion Traitement Surface"/>
          <w:id w:val="1180470675"/>
          <w:dropDownList>
            <w:listItem w:displayText="✅ Pas d’impact" w:value="✅ Pas d’impact"/>
            <w:listItem w:displayText="⚠ Impact mineur (non notable)" w:value="⚠ Impact mineur (non notable)"/>
            <w:listItem w:displayText="● Impact majeur (notable)" w:value="● Impact majeur (notable)"/>
            <w:listItem w:displayText="⛔ Non acceptable" w:value="⛔ Non acceptable"/>
          </w:dropDownList>
        </w:sdtPr>
        <w:sdtEndPr/>
        <w:sdtContent>
          <w:r w:rsidRPr="00AA0E68">
            <w:rPr>
              <w:rFonts w:ascii="Aptos" w:hAnsi="Aptos"/>
              <w:bCs/>
              <w:lang w:val="fr-FR"/>
            </w:rPr>
            <w:t>Sélectionner une conclusion</w:t>
          </w:r>
        </w:sdtContent>
      </w:sdt>
    </w:p>
    <w:p w14:paraId="6F3A67AD" w14:textId="1DE7074C" w:rsidR="003C4C87" w:rsidRPr="00F13528" w:rsidRDefault="009D504E">
      <w:pPr>
        <w:pStyle w:val="Heading2"/>
        <w:rPr>
          <w:lang w:val="fr-FR"/>
        </w:rPr>
      </w:pPr>
      <w:r w:rsidRPr="00F13528">
        <w:rPr>
          <w:lang w:val="fr-FR"/>
        </w:rPr>
        <w:t>RÉPARATION &amp; MAINTENANCE</w:t>
      </w:r>
    </w:p>
    <w:p w14:paraId="2EA8422C" w14:textId="77777777" w:rsidR="003C4C87" w:rsidRPr="00F13528" w:rsidRDefault="009D504E">
      <w:pPr>
        <w:rPr>
          <w:lang w:val="fr-FR"/>
        </w:rPr>
      </w:pPr>
      <w:r w:rsidRPr="00F13528">
        <w:rPr>
          <w:i/>
          <w:color w:val="003366"/>
          <w:sz w:val="18"/>
          <w:lang w:val="fr-FR"/>
        </w:rPr>
        <w:t>Capacité de réparation et procédures de maintenance</w:t>
      </w:r>
    </w:p>
    <w:p w14:paraId="07FF623C" w14:textId="77777777" w:rsidR="003C4C87" w:rsidRPr="00F13528" w:rsidRDefault="009D504E">
      <w:pPr>
        <w:rPr>
          <w:lang w:val="fr-FR"/>
        </w:rPr>
      </w:pPr>
      <w:r w:rsidRPr="00F13528">
        <w:rPr>
          <w:highlight w:val="yellow"/>
          <w:lang w:val="fr-FR"/>
        </w:rPr>
        <w:t>Justification Réparation / Maintenance</w:t>
      </w:r>
    </w:p>
    <w:p w14:paraId="5195B610" w14:textId="65DAE0CD" w:rsidR="007241F1" w:rsidRDefault="009D504E" w:rsidP="002672A5">
      <w:pPr>
        <w:rPr>
          <w:i/>
          <w:iCs/>
          <w:color w:val="A6A6A6" w:themeColor="background1" w:themeShade="A6"/>
          <w:sz w:val="20"/>
          <w:szCs w:val="20"/>
          <w:lang w:val="fr-FR"/>
        </w:rPr>
      </w:pPr>
      <w:r w:rsidRPr="00F13528">
        <w:rPr>
          <w:b/>
          <w:lang w:val="fr-FR"/>
        </w:rPr>
        <w:t xml:space="preserve">Conclusion : </w:t>
      </w:r>
      <w:sdt>
        <w:sdtPr>
          <w:rPr>
            <w:rFonts w:ascii="Aptos" w:hAnsi="Aptos"/>
            <w:bCs/>
            <w:lang w:val="fr-FR"/>
          </w:rPr>
          <w:alias w:val="Conclusion Réparation Maintenance"/>
          <w:tag w:val="Conclusion Réparation Maintenance"/>
          <w:id w:val="-1611428762"/>
          <w:dropDownList>
            <w:listItem w:displayText="✅ Pas d’impact" w:value="✅ Pas d’impact"/>
            <w:listItem w:displayText="⚠ Impact mineur (non notable)" w:value="⚠ Impact mineur (non notable)"/>
            <w:listItem w:displayText="● Impact majeur (notable)" w:value="● Impact majeur (notable)"/>
            <w:listItem w:displayText="⛔ Non acceptable" w:value="⛔ Non acceptable"/>
          </w:dropDownList>
        </w:sdtPr>
        <w:sdtEndPr/>
        <w:sdtContent>
          <w:r w:rsidRPr="00AA0E68">
            <w:rPr>
              <w:rFonts w:ascii="Aptos" w:hAnsi="Aptos"/>
              <w:bCs/>
              <w:lang w:val="fr-FR"/>
            </w:rPr>
            <w:t>Sélectionner une conclusion</w:t>
          </w:r>
        </w:sdtContent>
      </w:sdt>
      <w:r w:rsidR="00EE49E1">
        <w:rPr>
          <w:rFonts w:ascii="Aptos" w:hAnsi="Aptos"/>
          <w:bCs/>
          <w:lang w:val="fr-FR"/>
        </w:rPr>
        <w:br/>
      </w:r>
    </w:p>
    <w:p w14:paraId="1FFFB9B8" w14:textId="77777777" w:rsidR="002672A5" w:rsidRDefault="002672A5">
      <w:pPr>
        <w:spacing w:after="200" w:line="276" w:lineRule="auto"/>
        <w:rPr>
          <w:rFonts w:ascii="Aptos" w:eastAsia="Aptos" w:hAnsi="Aptos" w:cstheme="majorBidi"/>
          <w:b/>
          <w:bCs/>
          <w:color w:val="003366"/>
          <w:sz w:val="32"/>
          <w:szCs w:val="28"/>
          <w:lang w:val="fr-FR"/>
        </w:rPr>
      </w:pPr>
      <w:r>
        <w:rPr>
          <w:lang w:val="fr-FR"/>
        </w:rPr>
        <w:br w:type="page"/>
      </w:r>
    </w:p>
    <w:p w14:paraId="1E330A8A" w14:textId="690C82B8" w:rsidR="003C4C87" w:rsidRPr="00F13528" w:rsidRDefault="009D504E">
      <w:pPr>
        <w:pStyle w:val="Heading1"/>
        <w:rPr>
          <w:lang w:val="fr-FR"/>
        </w:rPr>
      </w:pPr>
      <w:r w:rsidRPr="00F13528">
        <w:rPr>
          <w:lang w:val="fr-FR"/>
        </w:rPr>
        <w:lastRenderedPageBreak/>
        <w:t>CONCLUSION</w:t>
      </w:r>
    </w:p>
    <w:p w14:paraId="272814D8" w14:textId="77777777" w:rsidR="003C4C87" w:rsidRPr="00F13528" w:rsidRDefault="009D504E">
      <w:pPr>
        <w:rPr>
          <w:lang w:val="fr-FR"/>
        </w:rPr>
      </w:pPr>
      <w:r w:rsidRPr="00F13528">
        <w:rPr>
          <w:lang w:val="fr-FR"/>
        </w:rPr>
        <w:t xml:space="preserve">Suivant déclaration et analyse BE cette FTNC est classifiée : </w:t>
      </w:r>
      <w:sdt>
        <w:sdtPr>
          <w:rPr>
            <w:rFonts w:ascii="Aptos" w:hAnsi="Aptos"/>
            <w:bCs/>
            <w:lang w:val="fr-FR"/>
          </w:rPr>
          <w:alias w:val="Classification"/>
          <w:tag w:val="Classification"/>
          <w:id w:val="-1916233596"/>
          <w:dropDownList>
            <w:listItem w:displayText="MINEUR" w:value="MINEUR"/>
            <w:listItem w:displayText="MAJEUR" w:value="MAJEUR"/>
          </w:dropDownList>
        </w:sdtPr>
        <w:sdtEndPr/>
        <w:sdtContent>
          <w:r w:rsidRPr="00AA0E68">
            <w:rPr>
              <w:rFonts w:ascii="Aptos" w:hAnsi="Aptos"/>
              <w:bCs/>
              <w:lang w:val="fr-FR"/>
            </w:rPr>
            <w:t>Sélectionner une classification</w:t>
          </w:r>
        </w:sdtContent>
      </w:sdt>
    </w:p>
    <w:p w14:paraId="47B46B99" w14:textId="77777777" w:rsidR="003C4C87" w:rsidRPr="00F13528" w:rsidRDefault="009D504E">
      <w:pPr>
        <w:rPr>
          <w:lang w:val="fr-FR"/>
        </w:rPr>
      </w:pPr>
      <w:r w:rsidRPr="00F13528">
        <w:rPr>
          <w:lang w:val="fr-FR"/>
        </w:rPr>
        <w:t xml:space="preserve">Disposition pour les </w:t>
      </w:r>
      <w:r w:rsidRPr="00F13528">
        <w:rPr>
          <w:highlight w:val="yellow"/>
          <w:lang w:val="fr-FR"/>
        </w:rPr>
        <w:t>XX</w:t>
      </w:r>
      <w:r w:rsidRPr="00F13528">
        <w:rPr>
          <w:lang w:val="fr-FR"/>
        </w:rPr>
        <w:t xml:space="preserve"> pièces (n° OF : </w:t>
      </w:r>
      <w:r w:rsidRPr="00F13528">
        <w:rPr>
          <w:highlight w:val="yellow"/>
          <w:lang w:val="fr-FR"/>
        </w:rPr>
        <w:t>XXXX</w:t>
      </w:r>
      <w:r w:rsidRPr="00F13528">
        <w:rPr>
          <w:lang w:val="fr-FR"/>
        </w:rPr>
        <w:t xml:space="preserve">) : </w:t>
      </w:r>
      <w:sdt>
        <w:sdtPr>
          <w:rPr>
            <w:rFonts w:ascii="Aptos" w:hAnsi="Aptos"/>
            <w:bCs/>
            <w:lang w:val="fr-FR"/>
          </w:rPr>
          <w:alias w:val="Disposition"/>
          <w:tag w:val="Disposition"/>
          <w:id w:val="1796784048"/>
          <w:dropDownList>
            <w:listItem w:displayText="Acceptable en l’état" w:value="Acceptable en l’état"/>
            <w:listItem w:displayText="Retouche" w:value="Retouche"/>
            <w:listItem w:displayText="Rebut" w:value="Rebut"/>
          </w:dropDownList>
        </w:sdtPr>
        <w:sdtEndPr/>
        <w:sdtContent>
          <w:r w:rsidRPr="00AA0E68">
            <w:rPr>
              <w:rFonts w:ascii="Aptos" w:hAnsi="Aptos"/>
              <w:bCs/>
              <w:lang w:val="fr-FR"/>
            </w:rPr>
            <w:t>Sélectionner une disposition</w:t>
          </w:r>
        </w:sdtContent>
      </w:sdt>
    </w:p>
    <w:p w14:paraId="2DB633D3" w14:textId="77777777" w:rsidR="00F13528" w:rsidRPr="00B75C9C" w:rsidRDefault="00F13528">
      <w:pPr>
        <w:rPr>
          <w:lang w:val="fr-FR"/>
        </w:rPr>
      </w:pPr>
    </w:p>
    <w:p w14:paraId="04D31FDD" w14:textId="0C98CCDC" w:rsidR="00F13528" w:rsidRPr="00EE49E1" w:rsidRDefault="00F13528">
      <w:pPr>
        <w:rPr>
          <w:rFonts w:ascii="Aptos" w:hAnsi="Aptos"/>
          <w:b/>
          <w:bCs/>
          <w:i/>
          <w:iCs/>
          <w:color w:val="196B24"/>
          <w:sz w:val="24"/>
          <w:szCs w:val="24"/>
          <w:lang w:val="fr-FR"/>
        </w:rPr>
      </w:pPr>
      <w:r w:rsidRPr="00EE49E1">
        <w:rPr>
          <w:rFonts w:ascii="Aptos" w:hAnsi="Aptos"/>
          <w:b/>
          <w:bCs/>
          <w:i/>
          <w:iCs/>
          <w:color w:val="196B24"/>
          <w:sz w:val="24"/>
          <w:szCs w:val="24"/>
          <w:lang w:val="fr-FR"/>
        </w:rPr>
        <w:t>Acceptable en l’état</w:t>
      </w:r>
    </w:p>
    <w:p w14:paraId="2F799BC5" w14:textId="77777777" w:rsidR="00F13528" w:rsidRPr="00EE49E1" w:rsidRDefault="00F13528" w:rsidP="00F13528">
      <w:pPr>
        <w:jc w:val="both"/>
        <w:rPr>
          <w:rFonts w:ascii="Aptos" w:hAnsi="Aptos"/>
          <w:i/>
          <w:iCs/>
          <w:color w:val="A6A6A6" w:themeColor="background1" w:themeShade="A6"/>
          <w:lang w:val="fr-FR"/>
        </w:rPr>
      </w:pPr>
      <w:r w:rsidRPr="00EE49E1">
        <w:rPr>
          <w:rFonts w:ascii="Aptos" w:hAnsi="Aptos"/>
          <w:i/>
          <w:iCs/>
          <w:color w:val="A6A6A6" w:themeColor="background1" w:themeShade="A6"/>
          <w:lang w:val="fr-FR"/>
        </w:rPr>
        <w:t>Pas d'impact de la non-conformité sur les aspects (</w:t>
      </w:r>
      <w:r w:rsidRPr="00EE49E1">
        <w:rPr>
          <w:rFonts w:ascii="Aptos" w:hAnsi="Aptos"/>
          <w:b/>
          <w:bCs/>
          <w:i/>
          <w:iCs/>
          <w:color w:val="A6A6A6" w:themeColor="background1" w:themeShade="A6"/>
          <w:lang w:val="fr-FR"/>
        </w:rPr>
        <w:t>Fit, Form, Function / tenue structurelle de la pièce / performance traitement de surface / réparation et maintenance / conformité certification produit / Fiabilité</w:t>
      </w:r>
      <w:r w:rsidRPr="00EE49E1">
        <w:rPr>
          <w:rFonts w:ascii="Aptos" w:hAnsi="Aptos"/>
          <w:i/>
          <w:iCs/>
          <w:color w:val="A6A6A6" w:themeColor="background1" w:themeShade="A6"/>
          <w:lang w:val="fr-FR"/>
        </w:rPr>
        <w:t>).</w:t>
      </w:r>
    </w:p>
    <w:p w14:paraId="743E23A9" w14:textId="675998D3" w:rsidR="00F13528" w:rsidRPr="00EE49E1" w:rsidRDefault="00F13528" w:rsidP="00F13528">
      <w:pPr>
        <w:jc w:val="both"/>
        <w:rPr>
          <w:rFonts w:ascii="Aptos" w:hAnsi="Aptos"/>
          <w:i/>
          <w:iCs/>
          <w:color w:val="A6A6A6" w:themeColor="background1" w:themeShade="A6"/>
          <w:lang w:val="fr-FR"/>
        </w:rPr>
      </w:pPr>
      <w:r w:rsidRPr="00EE49E1">
        <w:rPr>
          <w:rFonts w:ascii="Aptos" w:hAnsi="Aptos"/>
          <w:i/>
          <w:iCs/>
          <w:color w:val="A6A6A6" w:themeColor="background1" w:themeShade="A6"/>
          <w:lang w:val="fr-FR"/>
        </w:rPr>
        <w:t>L'impact de la non-conformité sur les aspects (</w:t>
      </w:r>
      <w:r w:rsidRPr="00EE49E1">
        <w:rPr>
          <w:rFonts w:ascii="Aptos" w:hAnsi="Aptos"/>
          <w:b/>
          <w:bCs/>
          <w:i/>
          <w:iCs/>
          <w:color w:val="A6A6A6" w:themeColor="background1" w:themeShade="A6"/>
          <w:lang w:val="fr-FR"/>
        </w:rPr>
        <w:t>Fit, Form, Function / tenue de la pièce / performance traitement de surface / réparation et maintenance / conformité certification produit / Fiabilité</w:t>
      </w:r>
      <w:r w:rsidRPr="00EE49E1">
        <w:rPr>
          <w:rFonts w:ascii="Aptos" w:hAnsi="Aptos"/>
          <w:i/>
          <w:iCs/>
          <w:color w:val="A6A6A6" w:themeColor="background1" w:themeShade="A6"/>
          <w:lang w:val="fr-FR"/>
        </w:rPr>
        <w:t xml:space="preserve">) est mineur car </w:t>
      </w:r>
      <w:r w:rsidRPr="00EE49E1">
        <w:rPr>
          <w:rFonts w:ascii="Aptos" w:hAnsi="Aptos"/>
          <w:i/>
          <w:iCs/>
          <w:color w:val="A6A6A6" w:themeColor="background1" w:themeShade="A6"/>
          <w:highlight w:val="yellow"/>
          <w:lang w:val="fr-FR"/>
        </w:rPr>
        <w:t>[...]</w:t>
      </w:r>
      <w:r w:rsidRPr="00EE49E1">
        <w:rPr>
          <w:rFonts w:ascii="Aptos" w:hAnsi="Aptos"/>
          <w:i/>
          <w:iCs/>
          <w:color w:val="A6A6A6" w:themeColor="background1" w:themeShade="A6"/>
          <w:lang w:val="fr-FR"/>
        </w:rPr>
        <w:t>.</w:t>
      </w:r>
    </w:p>
    <w:p w14:paraId="539CCBFE" w14:textId="77777777" w:rsidR="00F13528" w:rsidRPr="00EE49E1" w:rsidRDefault="00F13528">
      <w:pPr>
        <w:rPr>
          <w:rFonts w:ascii="Aptos" w:hAnsi="Aptos"/>
          <w:i/>
          <w:iCs/>
          <w:lang w:val="fr-FR"/>
        </w:rPr>
      </w:pPr>
    </w:p>
    <w:p w14:paraId="5732F8B6" w14:textId="0CCAD0B5" w:rsidR="00F13528" w:rsidRPr="00B75C9C" w:rsidRDefault="00F13528">
      <w:pPr>
        <w:rPr>
          <w:rFonts w:ascii="Aptos" w:hAnsi="Aptos"/>
          <w:i/>
          <w:iCs/>
          <w:sz w:val="24"/>
          <w:szCs w:val="24"/>
          <w:lang w:val="fr-FR"/>
        </w:rPr>
      </w:pPr>
      <w:r w:rsidRPr="00EE49E1">
        <w:rPr>
          <w:rFonts w:ascii="Aptos" w:hAnsi="Aptos"/>
          <w:b/>
          <w:bCs/>
          <w:i/>
          <w:iCs/>
          <w:color w:val="E97132"/>
          <w:sz w:val="24"/>
          <w:szCs w:val="24"/>
          <w:lang w:val="fr-FR"/>
        </w:rPr>
        <w:t>Retouche</w:t>
      </w:r>
    </w:p>
    <w:p w14:paraId="1EED9099" w14:textId="2C54360F" w:rsidR="00F13528" w:rsidRPr="00EE49E1" w:rsidRDefault="00F13528" w:rsidP="00F13528">
      <w:pPr>
        <w:jc w:val="both"/>
        <w:rPr>
          <w:rFonts w:ascii="Aptos" w:hAnsi="Aptos"/>
          <w:i/>
          <w:iCs/>
          <w:color w:val="A6A6A6" w:themeColor="background1" w:themeShade="A6"/>
          <w:lang w:val="fr-FR"/>
        </w:rPr>
      </w:pPr>
      <w:r w:rsidRPr="00EE49E1">
        <w:rPr>
          <w:rFonts w:ascii="Aptos" w:hAnsi="Aptos"/>
          <w:i/>
          <w:iCs/>
          <w:color w:val="A6A6A6" w:themeColor="background1" w:themeShade="A6"/>
          <w:lang w:val="fr-FR"/>
        </w:rPr>
        <w:t xml:space="preserve">Les pièces doivent être retouchées concernant les items </w:t>
      </w:r>
      <w:r w:rsidR="00A857F4" w:rsidRPr="00EE49E1">
        <w:rPr>
          <w:rFonts w:ascii="Aptos" w:hAnsi="Aptos"/>
          <w:i/>
          <w:iCs/>
          <w:color w:val="A6A6A6" w:themeColor="background1" w:themeShade="A6"/>
          <w:lang w:val="fr-FR"/>
        </w:rPr>
        <w:t>suivants :</w:t>
      </w:r>
    </w:p>
    <w:p w14:paraId="1AD105E4" w14:textId="6B125906" w:rsidR="00F13528" w:rsidRPr="00EE49E1" w:rsidRDefault="00F13528" w:rsidP="00F13528">
      <w:pPr>
        <w:pStyle w:val="ListParagraph"/>
        <w:numPr>
          <w:ilvl w:val="0"/>
          <w:numId w:val="10"/>
        </w:numPr>
        <w:jc w:val="both"/>
        <w:rPr>
          <w:rFonts w:ascii="Aptos" w:hAnsi="Aptos"/>
          <w:i/>
          <w:iCs/>
          <w:color w:val="A6A6A6" w:themeColor="background1" w:themeShade="A6"/>
        </w:rPr>
      </w:pPr>
      <w:r w:rsidRPr="00EE49E1">
        <w:rPr>
          <w:rFonts w:ascii="Aptos" w:hAnsi="Aptos"/>
          <w:i/>
          <w:iCs/>
          <w:color w:val="A6A6A6" w:themeColor="background1" w:themeShade="A6"/>
          <w:highlight w:val="yellow"/>
        </w:rPr>
        <w:t>[…]</w:t>
      </w:r>
    </w:p>
    <w:p w14:paraId="11D75FCE" w14:textId="77777777" w:rsidR="00F13528" w:rsidRPr="00EE49E1" w:rsidRDefault="00F13528" w:rsidP="00F13528">
      <w:pPr>
        <w:rPr>
          <w:rFonts w:ascii="Aptos" w:hAnsi="Aptos"/>
          <w:b/>
          <w:bCs/>
          <w:i/>
          <w:iCs/>
          <w:color w:val="C00000"/>
          <w:lang w:val="fr-FR"/>
        </w:rPr>
      </w:pPr>
    </w:p>
    <w:p w14:paraId="78C9EFE7" w14:textId="44B271E4" w:rsidR="00F13528" w:rsidRPr="00EE49E1" w:rsidRDefault="00F13528" w:rsidP="00F13528">
      <w:pPr>
        <w:rPr>
          <w:rFonts w:ascii="Aptos" w:hAnsi="Aptos"/>
          <w:i/>
          <w:iCs/>
          <w:sz w:val="24"/>
          <w:szCs w:val="24"/>
          <w:lang w:val="fr-FR"/>
        </w:rPr>
      </w:pPr>
      <w:r w:rsidRPr="00EE49E1">
        <w:rPr>
          <w:rFonts w:ascii="Aptos" w:hAnsi="Aptos"/>
          <w:b/>
          <w:bCs/>
          <w:i/>
          <w:iCs/>
          <w:color w:val="C00000"/>
          <w:sz w:val="24"/>
          <w:szCs w:val="24"/>
          <w:lang w:val="fr-FR"/>
        </w:rPr>
        <w:t>Rebut</w:t>
      </w:r>
    </w:p>
    <w:p w14:paraId="3E8E3B68" w14:textId="2343A34E" w:rsidR="00F13528" w:rsidRPr="00EE49E1" w:rsidRDefault="00F13528" w:rsidP="00F13528">
      <w:pPr>
        <w:pStyle w:val="NormalWeb"/>
        <w:spacing w:before="0" w:beforeAutospacing="0" w:after="0" w:afterAutospacing="0"/>
        <w:jc w:val="both"/>
        <w:rPr>
          <w:rFonts w:cs="Calibri"/>
          <w:i/>
          <w:iCs/>
          <w:color w:val="A6A6A6" w:themeColor="background1" w:themeShade="A6"/>
          <w:sz w:val="22"/>
          <w:szCs w:val="22"/>
          <w:lang w:val="fr-FR"/>
        </w:rPr>
      </w:pPr>
      <w:r w:rsidRPr="00EE49E1">
        <w:rPr>
          <w:rFonts w:cs="Calibri"/>
          <w:i/>
          <w:iCs/>
          <w:color w:val="A6A6A6" w:themeColor="background1" w:themeShade="A6"/>
          <w:sz w:val="22"/>
          <w:szCs w:val="22"/>
          <w:lang w:val="fr-FR"/>
        </w:rPr>
        <w:t xml:space="preserve">L'impact de la non-conformité sur les aspects </w:t>
      </w:r>
      <w:r w:rsidRPr="00EE49E1">
        <w:rPr>
          <w:rFonts w:cs="Calibri"/>
          <w:b/>
          <w:bCs/>
          <w:i/>
          <w:iCs/>
          <w:color w:val="A6A6A6" w:themeColor="background1" w:themeShade="A6"/>
          <w:sz w:val="22"/>
          <w:szCs w:val="22"/>
          <w:lang w:val="fr-FR"/>
        </w:rPr>
        <w:t>(Fit, Form, Function / tenue structurelle de la pièce / performance traitement de surface / réparation et maintenance / conformité certification produit / Fiabilité)</w:t>
      </w:r>
      <w:r w:rsidRPr="00EE49E1">
        <w:rPr>
          <w:rFonts w:cs="Calibri"/>
          <w:i/>
          <w:iCs/>
          <w:color w:val="A6A6A6" w:themeColor="background1" w:themeShade="A6"/>
          <w:sz w:val="22"/>
          <w:szCs w:val="22"/>
          <w:lang w:val="fr-FR"/>
        </w:rPr>
        <w:t xml:space="preserve"> n’est pas acceptable.</w:t>
      </w:r>
    </w:p>
    <w:p w14:paraId="6A272F5D" w14:textId="77777777" w:rsidR="00F13528" w:rsidRPr="00EE49E1" w:rsidRDefault="00F13528">
      <w:pPr>
        <w:rPr>
          <w:rFonts w:ascii="Aptos" w:hAnsi="Aptos"/>
          <w:b/>
          <w:bCs/>
          <w:i/>
          <w:iCs/>
          <w:color w:val="C00000"/>
          <w:lang w:val="fr-FR"/>
        </w:rPr>
      </w:pPr>
    </w:p>
    <w:p w14:paraId="7BF7841C" w14:textId="7493EE3A" w:rsidR="00F13528" w:rsidRPr="00EE49E1" w:rsidRDefault="00F13528">
      <w:pPr>
        <w:rPr>
          <w:rFonts w:ascii="Aptos" w:hAnsi="Aptos"/>
          <w:i/>
          <w:iCs/>
          <w:sz w:val="24"/>
          <w:szCs w:val="24"/>
          <w:lang w:val="fr-FR"/>
        </w:rPr>
      </w:pPr>
      <w:r w:rsidRPr="00EE49E1">
        <w:rPr>
          <w:rFonts w:ascii="Aptos" w:hAnsi="Aptos"/>
          <w:b/>
          <w:bCs/>
          <w:i/>
          <w:iCs/>
          <w:color w:val="C00000"/>
          <w:sz w:val="24"/>
          <w:szCs w:val="24"/>
          <w:lang w:val="fr-FR"/>
        </w:rPr>
        <w:t>Rebut (économique)</w:t>
      </w:r>
    </w:p>
    <w:p w14:paraId="147426BD" w14:textId="77777777" w:rsidR="00F13528" w:rsidRPr="00EE49E1" w:rsidRDefault="00F13528" w:rsidP="00F13528">
      <w:pPr>
        <w:pStyle w:val="NormalWeb"/>
        <w:spacing w:before="0" w:beforeAutospacing="0" w:after="0" w:afterAutospacing="0"/>
        <w:jc w:val="both"/>
        <w:rPr>
          <w:rFonts w:cs="Calibri"/>
          <w:i/>
          <w:iCs/>
          <w:color w:val="A6A6A6" w:themeColor="background1" w:themeShade="A6"/>
          <w:sz w:val="22"/>
          <w:szCs w:val="22"/>
          <w:lang w:val="fr-FR"/>
        </w:rPr>
      </w:pPr>
      <w:r w:rsidRPr="00EE49E1">
        <w:rPr>
          <w:rFonts w:cs="Calibri"/>
          <w:i/>
          <w:iCs/>
          <w:color w:val="A6A6A6" w:themeColor="background1" w:themeShade="A6"/>
          <w:sz w:val="22"/>
          <w:szCs w:val="22"/>
          <w:lang w:val="fr-FR"/>
        </w:rPr>
        <w:t>L'impact de la non-conformité requiert une analyse plus approfondie sans garantie de succès demandant des moyens trop importants comparés au nombre et prix des pièces.</w:t>
      </w:r>
    </w:p>
    <w:p w14:paraId="4CD13B17" w14:textId="77777777" w:rsidR="00F13528" w:rsidRPr="00F13528" w:rsidRDefault="00F13528">
      <w:pPr>
        <w:rPr>
          <w:lang w:val="fr-FR"/>
        </w:rPr>
      </w:pPr>
    </w:p>
    <w:sectPr w:rsidR="00F13528" w:rsidRPr="00F13528" w:rsidSect="00034616">
      <w:headerReference w:type="even" r:id="rId11"/>
      <w:headerReference w:type="default" r:id="rId12"/>
      <w:headerReference w:type="first" r:id="rId13"/>
      <w:pgSz w:w="12240" w:h="15840"/>
      <w:pgMar w:top="1417" w:right="1417" w:bottom="1417" w:left="1417" w:header="709" w:footer="709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04D993" w14:textId="77777777" w:rsidR="004445F8" w:rsidRDefault="004445F8" w:rsidP="00594EBF">
      <w:pPr>
        <w:spacing w:after="0"/>
      </w:pPr>
      <w:r>
        <w:separator/>
      </w:r>
    </w:p>
  </w:endnote>
  <w:endnote w:type="continuationSeparator" w:id="0">
    <w:p w14:paraId="15E89AB8" w14:textId="77777777" w:rsidR="004445F8" w:rsidRDefault="004445F8" w:rsidP="00594EB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(Body)">
    <w:altName w:val="Aptos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343AC0" w14:textId="77777777" w:rsidR="004445F8" w:rsidRDefault="004445F8" w:rsidP="00594EBF">
      <w:pPr>
        <w:spacing w:after="0"/>
      </w:pPr>
      <w:r>
        <w:separator/>
      </w:r>
    </w:p>
  </w:footnote>
  <w:footnote w:type="continuationSeparator" w:id="0">
    <w:p w14:paraId="417D326D" w14:textId="77777777" w:rsidR="004445F8" w:rsidRDefault="004445F8" w:rsidP="00594EBF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C09D62" w14:textId="7AE10A31" w:rsidR="00594EBF" w:rsidRDefault="00594EBF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2650EA92" wp14:editId="03F0119C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927735" cy="345440"/>
              <wp:effectExtent l="0" t="0" r="5715" b="16510"/>
              <wp:wrapNone/>
              <wp:docPr id="451292305" name="Text Box 2" descr="C2 - Confident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27735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AC3C5BE" w14:textId="0385D2B6" w:rsidR="00594EBF" w:rsidRPr="00594EBF" w:rsidRDefault="00594EBF" w:rsidP="00594EBF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FF8C00"/>
                              <w:sz w:val="20"/>
                              <w:szCs w:val="20"/>
                            </w:rPr>
                          </w:pPr>
                          <w:r w:rsidRPr="00594EBF">
                            <w:rPr>
                              <w:rFonts w:ascii="Aptos" w:eastAsia="Aptos" w:hAnsi="Aptos" w:cs="Aptos"/>
                              <w:noProof/>
                              <w:color w:val="FF8C00"/>
                              <w:sz w:val="20"/>
                              <w:szCs w:val="20"/>
                            </w:rPr>
                            <w:t>C2 - Confidential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650EA92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C2 - Confidential" style="position:absolute;margin-left:0;margin-top:0;width:73.05pt;height:27.2pt;z-index:251659264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" filled="f" stroked="f">
              <v:textbox style="mso-fit-shape-to-text:t" inset="0,15pt,0,0">
                <w:txbxContent>
                  <w:p w14:paraId="3AC3C5BE" w14:textId="0385D2B6" w:rsidR="00594EBF" w:rsidRPr="00594EBF" w:rsidRDefault="00594EBF" w:rsidP="00594EBF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FF8C00"/>
                        <w:sz w:val="20"/>
                        <w:szCs w:val="20"/>
                      </w:rPr>
                    </w:pPr>
                    <w:r w:rsidRPr="00594EBF">
                      <w:rPr>
                        <w:rFonts w:ascii="Aptos" w:eastAsia="Aptos" w:hAnsi="Aptos" w:cs="Aptos"/>
                        <w:noProof/>
                        <w:color w:val="FF8C00"/>
                        <w:sz w:val="20"/>
                        <w:szCs w:val="20"/>
                      </w:rPr>
                      <w:t>C2 - Confidential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DD453D" w14:textId="5455AA4E" w:rsidR="00594EBF" w:rsidRDefault="00594EBF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75735204" wp14:editId="47C2DF3B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927735" cy="345440"/>
              <wp:effectExtent l="0" t="0" r="5715" b="16510"/>
              <wp:wrapNone/>
              <wp:docPr id="1513217518" name="Text Box 3" descr="C2 - Confident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27735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B48504C" w14:textId="403D395E" w:rsidR="00594EBF" w:rsidRPr="00594EBF" w:rsidRDefault="00594EBF" w:rsidP="00594EBF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FF8C00"/>
                              <w:sz w:val="20"/>
                              <w:szCs w:val="20"/>
                            </w:rPr>
                          </w:pPr>
                          <w:r w:rsidRPr="00594EBF">
                            <w:rPr>
                              <w:rFonts w:ascii="Aptos" w:eastAsia="Aptos" w:hAnsi="Aptos" w:cs="Aptos"/>
                              <w:noProof/>
                              <w:color w:val="FF8C00"/>
                              <w:sz w:val="20"/>
                              <w:szCs w:val="20"/>
                            </w:rPr>
                            <w:t>C2 - Confidential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5735204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C2 - Confidential" style="position:absolute;margin-left:0;margin-top:0;width:73.05pt;height:27.2pt;z-index:251660288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" filled="f" stroked="f">
              <v:textbox style="mso-fit-shape-to-text:t" inset="0,15pt,0,0">
                <w:txbxContent>
                  <w:p w14:paraId="1B48504C" w14:textId="403D395E" w:rsidR="00594EBF" w:rsidRPr="00594EBF" w:rsidRDefault="00594EBF" w:rsidP="00594EBF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FF8C00"/>
                        <w:sz w:val="20"/>
                        <w:szCs w:val="20"/>
                      </w:rPr>
                    </w:pPr>
                    <w:r w:rsidRPr="00594EBF">
                      <w:rPr>
                        <w:rFonts w:ascii="Aptos" w:eastAsia="Aptos" w:hAnsi="Aptos" w:cs="Aptos"/>
                        <w:noProof/>
                        <w:color w:val="FF8C00"/>
                        <w:sz w:val="20"/>
                        <w:szCs w:val="20"/>
                      </w:rPr>
                      <w:t>C2 - Confidential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70196F" w14:textId="57C6C4BC" w:rsidR="00594EBF" w:rsidRDefault="00594EBF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7F764020" wp14:editId="22EDA534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927735" cy="345440"/>
              <wp:effectExtent l="0" t="0" r="5715" b="16510"/>
              <wp:wrapNone/>
              <wp:docPr id="375542923" name="Text Box 1" descr="C2 - Confident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27735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79F8652" w14:textId="4DF0DB71" w:rsidR="00594EBF" w:rsidRPr="00594EBF" w:rsidRDefault="00594EBF" w:rsidP="00594EBF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FF8C00"/>
                              <w:sz w:val="20"/>
                              <w:szCs w:val="20"/>
                            </w:rPr>
                          </w:pPr>
                          <w:r w:rsidRPr="00594EBF">
                            <w:rPr>
                              <w:rFonts w:ascii="Aptos" w:eastAsia="Aptos" w:hAnsi="Aptos" w:cs="Aptos"/>
                              <w:noProof/>
                              <w:color w:val="FF8C00"/>
                              <w:sz w:val="20"/>
                              <w:szCs w:val="20"/>
                            </w:rPr>
                            <w:t>C2 - Confidential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F764020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C2 - Confidential" style="position:absolute;margin-left:0;margin-top:0;width:73.05pt;height:27.2pt;z-index:251658240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" filled="f" stroked="f">
              <v:textbox style="mso-fit-shape-to-text:t" inset="0,15pt,0,0">
                <w:txbxContent>
                  <w:p w14:paraId="479F8652" w14:textId="4DF0DB71" w:rsidR="00594EBF" w:rsidRPr="00594EBF" w:rsidRDefault="00594EBF" w:rsidP="00594EBF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FF8C00"/>
                        <w:sz w:val="20"/>
                        <w:szCs w:val="20"/>
                      </w:rPr>
                    </w:pPr>
                    <w:r w:rsidRPr="00594EBF">
                      <w:rPr>
                        <w:rFonts w:ascii="Aptos" w:eastAsia="Aptos" w:hAnsi="Aptos" w:cs="Aptos"/>
                        <w:noProof/>
                        <w:color w:val="FF8C00"/>
                        <w:sz w:val="20"/>
                        <w:szCs w:val="20"/>
                      </w:rPr>
                      <w:t>C2 - Confidential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252C434E"/>
    <w:multiLevelType w:val="hybridMultilevel"/>
    <w:tmpl w:val="E7D809E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0923A3F"/>
    <w:multiLevelType w:val="hybridMultilevel"/>
    <w:tmpl w:val="5BA2E5BA"/>
    <w:lvl w:ilvl="0" w:tplc="C6D2E5E0">
      <w:numFmt w:val="bullet"/>
      <w:lvlText w:val="-"/>
      <w:lvlJc w:val="left"/>
      <w:pPr>
        <w:ind w:left="720" w:hanging="360"/>
      </w:pPr>
      <w:rPr>
        <w:rFonts w:ascii="Aptos" w:eastAsia="Aptos (Body)" w:hAnsi="Aptos" w:cs="Aptos (Body)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3BA4B13"/>
    <w:multiLevelType w:val="hybridMultilevel"/>
    <w:tmpl w:val="3CA4AF0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8187831"/>
    <w:multiLevelType w:val="multilevel"/>
    <w:tmpl w:val="6756E4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994065724">
    <w:abstractNumId w:val="8"/>
  </w:num>
  <w:num w:numId="2" w16cid:durableId="84494986">
    <w:abstractNumId w:val="6"/>
  </w:num>
  <w:num w:numId="3" w16cid:durableId="2021350237">
    <w:abstractNumId w:val="5"/>
  </w:num>
  <w:num w:numId="4" w16cid:durableId="1537304294">
    <w:abstractNumId w:val="4"/>
  </w:num>
  <w:num w:numId="5" w16cid:durableId="991522540">
    <w:abstractNumId w:val="7"/>
  </w:num>
  <w:num w:numId="6" w16cid:durableId="1469980368">
    <w:abstractNumId w:val="3"/>
  </w:num>
  <w:num w:numId="7" w16cid:durableId="1040785453">
    <w:abstractNumId w:val="2"/>
  </w:num>
  <w:num w:numId="8" w16cid:durableId="953749669">
    <w:abstractNumId w:val="1"/>
  </w:num>
  <w:num w:numId="9" w16cid:durableId="1445534042">
    <w:abstractNumId w:val="0"/>
  </w:num>
  <w:num w:numId="10" w16cid:durableId="1236208489">
    <w:abstractNumId w:val="10"/>
  </w:num>
  <w:num w:numId="11" w16cid:durableId="618729016">
    <w:abstractNumId w:val="9"/>
  </w:num>
  <w:num w:numId="12" w16cid:durableId="1681199141">
    <w:abstractNumId w:val="11"/>
  </w:num>
  <w:num w:numId="13" w16cid:durableId="198542646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01EDE"/>
    <w:rsid w:val="000243AE"/>
    <w:rsid w:val="00034616"/>
    <w:rsid w:val="000374E9"/>
    <w:rsid w:val="00051AFF"/>
    <w:rsid w:val="0006063C"/>
    <w:rsid w:val="0009083F"/>
    <w:rsid w:val="000A2285"/>
    <w:rsid w:val="000C408F"/>
    <w:rsid w:val="0015074B"/>
    <w:rsid w:val="001A49C9"/>
    <w:rsid w:val="0020271C"/>
    <w:rsid w:val="002672A5"/>
    <w:rsid w:val="0029639D"/>
    <w:rsid w:val="0031336C"/>
    <w:rsid w:val="00326F90"/>
    <w:rsid w:val="003528C5"/>
    <w:rsid w:val="00353318"/>
    <w:rsid w:val="003577C9"/>
    <w:rsid w:val="00371C76"/>
    <w:rsid w:val="003C4C87"/>
    <w:rsid w:val="004026BA"/>
    <w:rsid w:val="004445F8"/>
    <w:rsid w:val="004A52B4"/>
    <w:rsid w:val="004D2A56"/>
    <w:rsid w:val="005557B4"/>
    <w:rsid w:val="00591BF3"/>
    <w:rsid w:val="00594EBF"/>
    <w:rsid w:val="005E1036"/>
    <w:rsid w:val="006D22C1"/>
    <w:rsid w:val="0071732D"/>
    <w:rsid w:val="007174EC"/>
    <w:rsid w:val="007241F1"/>
    <w:rsid w:val="00782E1D"/>
    <w:rsid w:val="007B3FF5"/>
    <w:rsid w:val="007B69FD"/>
    <w:rsid w:val="007D2811"/>
    <w:rsid w:val="009560B3"/>
    <w:rsid w:val="00970FA7"/>
    <w:rsid w:val="009A6394"/>
    <w:rsid w:val="009A7E49"/>
    <w:rsid w:val="009D504E"/>
    <w:rsid w:val="00A52FEA"/>
    <w:rsid w:val="00A857F4"/>
    <w:rsid w:val="00A93D2D"/>
    <w:rsid w:val="00AA0E68"/>
    <w:rsid w:val="00AA1D8D"/>
    <w:rsid w:val="00B14518"/>
    <w:rsid w:val="00B21529"/>
    <w:rsid w:val="00B3094C"/>
    <w:rsid w:val="00B47730"/>
    <w:rsid w:val="00B75C9C"/>
    <w:rsid w:val="00B7770E"/>
    <w:rsid w:val="00B95237"/>
    <w:rsid w:val="00BA30BF"/>
    <w:rsid w:val="00CB0664"/>
    <w:rsid w:val="00CB58B5"/>
    <w:rsid w:val="00D93663"/>
    <w:rsid w:val="00DA6E8C"/>
    <w:rsid w:val="00DE413F"/>
    <w:rsid w:val="00E47383"/>
    <w:rsid w:val="00EE49E1"/>
    <w:rsid w:val="00F13528"/>
    <w:rsid w:val="00F13B42"/>
    <w:rsid w:val="00F74BA5"/>
    <w:rsid w:val="00F9210E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3E65518B"/>
  <w14:defaultImageDpi w14:val="300"/>
  <w15:docId w15:val="{6FE77625-62F1-4E7A-AEBC-C72CCA9AC0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 (Body)" w:eastAsia="Aptos (Body)" w:hAnsi="Aptos (Body)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40" w:line="240" w:lineRule="auto"/>
    </w:pPr>
    <w:rPr>
      <w:rFonts w:cs="Aptos (Body)"/>
      <w:color w:val="000000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240"/>
      <w:outlineLvl w:val="0"/>
    </w:pPr>
    <w:rPr>
      <w:rFonts w:ascii="Aptos" w:eastAsia="Aptos" w:hAnsi="Aptos" w:cstheme="majorBidi"/>
      <w:b/>
      <w:bCs/>
      <w:color w:val="003366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0"/>
      <w:outlineLvl w:val="1"/>
    </w:pPr>
    <w:rPr>
      <w:rFonts w:ascii="Aptos" w:eastAsia="Aptos" w:hAnsi="Aptos" w:cstheme="majorBidi"/>
      <w:b/>
      <w:bCs/>
      <w:color w:val="003366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0"/>
      <w:outlineLvl w:val="2"/>
    </w:pPr>
    <w:rPr>
      <w:rFonts w:ascii="Aptos" w:eastAsia="Aptos" w:hAnsi="Aptos" w:cstheme="majorBidi"/>
      <w:b/>
      <w:bCs/>
      <w:color w:val="003366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240"/>
      <w:contextualSpacing/>
    </w:pPr>
    <w:rPr>
      <w:rFonts w:ascii="Aptos" w:eastAsia="Aptos" w:hAnsi="Aptos" w:cstheme="majorBidi"/>
      <w:b/>
      <w:color w:val="003366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NormalWeb">
    <w:name w:val="Normal (Web)"/>
    <w:basedOn w:val="Normal"/>
    <w:uiPriority w:val="99"/>
    <w:semiHidden/>
    <w:unhideWhenUsed/>
    <w:rsid w:val="00F13528"/>
    <w:pPr>
      <w:spacing w:before="100" w:beforeAutospacing="1" w:after="100" w:afterAutospacing="1"/>
    </w:pPr>
    <w:rPr>
      <w:rFonts w:ascii="Aptos" w:eastAsiaTheme="minorHAnsi" w:hAnsi="Aptos" w:cs="Aptos"/>
      <w:color w:val="auto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024ffcea-f25b-491e-9dc9-834516f3550e}" enabled="1" method="Standard" siteId="{d52b49b7-0c8f-4d89-8c4f-f20517306e08}" contentBits="1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3</Pages>
  <Words>353</Words>
  <Characters>1987</Characters>
  <Application>Microsoft Office Word</Application>
  <DocSecurity>0</DocSecurity>
  <Lines>64</Lines>
  <Paragraphs>38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2302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LAMURE Benjamin (SAFRAN LANDING SYSTEMS)</cp:lastModifiedBy>
  <cp:revision>3</cp:revision>
  <dcterms:created xsi:type="dcterms:W3CDTF">2026-09-08T14:38:00Z</dcterms:created>
  <dcterms:modified xsi:type="dcterms:W3CDTF">2026-09-08T14:41:00Z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HeaderShapeIds">
    <vt:lpwstr>1662548b,1ae62c91,5a31ddee</vt:lpwstr>
  </property>
  <property fmtid="{D5CDD505-2E9C-101B-9397-08002B2CF9AE}" pid="3" name="ClassificationContentMarkingHeaderFontProps">
    <vt:lpwstr>#ff8c00,10,Aptos</vt:lpwstr>
  </property>
  <property fmtid="{D5CDD505-2E9C-101B-9397-08002B2CF9AE}" pid="4" name="ClassificationContentMarkingHeaderText">
    <vt:lpwstr>C2 - Confidential</vt:lpwstr>
  </property>
</Properties>
</file>