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94E2" w14:textId="71E728E4" w:rsidR="00132810" w:rsidRPr="00132810" w:rsidRDefault="00132810" w:rsidP="00132810">
      <w:pPr>
        <w:rPr>
          <w:b/>
          <w:bCs/>
        </w:rPr>
      </w:pPr>
      <w:r>
        <w:rPr>
          <w:b/>
          <w:bCs/>
          <w:sz w:val="32"/>
          <w:szCs w:val="32"/>
        </w:rPr>
        <w:t>Česky</w:t>
      </w:r>
      <w:r>
        <w:rPr>
          <w:b/>
          <w:bCs/>
          <w:sz w:val="32"/>
          <w:szCs w:val="32"/>
        </w:rPr>
        <w:br/>
      </w:r>
      <w:r w:rsidRPr="00132810">
        <w:rPr>
          <w:b/>
          <w:bCs/>
        </w:rPr>
        <w:br/>
      </w:r>
      <w:r w:rsidRPr="00132810">
        <w:rPr>
          <w:b/>
          <w:bCs/>
        </w:rPr>
        <w:t>Mona Lisa</w:t>
      </w:r>
    </w:p>
    <w:p w14:paraId="71744CBC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Mona Lisa</w:t>
      </w:r>
      <w:r w:rsidRPr="00132810">
        <w:t xml:space="preserve"> je komorní olejový portrét z počátku 16. století, proslulý svým záhadným úsměvem a jemným přechodem tónů. Dílo vyniká technikou sfumato, která vytváří plynulé přechody světla a stínu a dává tváři živoucí, téměř dýchající kvalitu. Obraz je vystavován za ochranným sklem a stal se jedním z nejvíce reprodukovaných a analyzovaných děl v dějinách umění. Jeho aura tajemství a technická dokonalost přitahují odborníky i širokou veřejnost.</w:t>
      </w:r>
    </w:p>
    <w:p w14:paraId="15B0AFB3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Leonardo da Vinci byl renesanční </w:t>
      </w:r>
      <w:proofErr w:type="spellStart"/>
      <w:r w:rsidRPr="00132810">
        <w:t>polymath</w:t>
      </w:r>
      <w:proofErr w:type="spellEnd"/>
      <w:r w:rsidRPr="00132810">
        <w:t>, jehož zájem o anatomii, optiku a přírodní jevy se promítl do malířské praxe. V jeho díle se snoubí vědecká zvídavost s uměleckou citlivostí; Leonardo často experimentoval s materiály a postupy, aby dosáhl co nejjemnějších efektů. Pracoval na obraze dlouhá léta a neustále jej upravoval, což z něj dělá dílo postupného zrání. Jeho přístup položil základy modernímu chápání portrétní malby.</w:t>
      </w:r>
    </w:p>
    <w:p w14:paraId="365132FB" w14:textId="77777777" w:rsidR="00132810" w:rsidRPr="00132810" w:rsidRDefault="00132810" w:rsidP="00132810">
      <w:r w:rsidRPr="00132810">
        <w:rPr>
          <w:b/>
          <w:bCs/>
        </w:rPr>
        <w:t>Příběh:</w:t>
      </w:r>
      <w:r w:rsidRPr="00132810">
        <w:t xml:space="preserve"> Portrét je tradičně spojován s Lisou </w:t>
      </w:r>
      <w:proofErr w:type="spellStart"/>
      <w:r w:rsidRPr="00132810">
        <w:t>Gherardini</w:t>
      </w:r>
      <w:proofErr w:type="spellEnd"/>
      <w:r w:rsidRPr="00132810">
        <w:t xml:space="preserve"> a jeho osud zahrnuje dramatické momenty — od přesunů mezi sbírkami až po slavnou krádež v roce 1911. Ta událost a následné medializované pátrání výrazně zvýšily jeho mezinárodní proslulost a proměnily obraz v kulturní fenomén. Vědecké analýzy odhalily podmalby a vrstvy, které dokumentují Leonardův proces, a každé nové zkoumání přináší drobné poznatky. Mona Lisa tak žije nejen jako obraz, ale i jako příběh o technice, identitě a veřejném vnímání.</w:t>
      </w:r>
    </w:p>
    <w:p w14:paraId="641D8F90" w14:textId="77777777" w:rsidR="00132810" w:rsidRPr="00132810" w:rsidRDefault="00132810" w:rsidP="00132810">
      <w:pPr>
        <w:rPr>
          <w:b/>
          <w:bCs/>
        </w:rPr>
      </w:pPr>
      <w:r w:rsidRPr="00132810">
        <w:rPr>
          <w:b/>
          <w:bCs/>
        </w:rPr>
        <w:t>Hvězdná noc</w:t>
      </w:r>
    </w:p>
    <w:p w14:paraId="5D1972FC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Hvězdná noc</w:t>
      </w:r>
      <w:r w:rsidRPr="00132810">
        <w:t xml:space="preserve"> je expresivní olej na plátně z roku 1889, charakteristická vířícími tvary oblohy a kontrastními barvami. Kompozice kombinuje reálné prvky noční krajiny s intenzivně stylizovanými, téměř kosmickými víry světla. Viditelné tahy štětcem a vrstvení barev dávají obrazu pulzující rytmus a silný emocionální náboj. Dílo je považováno za jeden z vrcholů postimpresionismu a často slouží jako vizuální metafora vnitřního světa autora.</w:t>
      </w:r>
    </w:p>
    <w:p w14:paraId="345D0810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Vincent van </w:t>
      </w:r>
      <w:proofErr w:type="spellStart"/>
      <w:r w:rsidRPr="00132810">
        <w:t>Gogh</w:t>
      </w:r>
      <w:proofErr w:type="spellEnd"/>
      <w:r w:rsidRPr="00132810">
        <w:t xml:space="preserve"> byl malíř, jehož práce se vyznačují intenzivní barevností a expresivními tahy štětcem. Během života prožíval psychické krize, které se odrážely v jeho tvorbě a přispěly k mýtu „trpícího génia“. Van </w:t>
      </w:r>
      <w:proofErr w:type="spellStart"/>
      <w:r w:rsidRPr="00132810">
        <w:t>Gogh</w:t>
      </w:r>
      <w:proofErr w:type="spellEnd"/>
      <w:r w:rsidRPr="00132810">
        <w:t xml:space="preserve"> maloval často z bezprostředního prožitku a jeho díla jsou upřímná, surová a osobní. Jeho dopisy, zejména korespondence s bratrem Theem, poskytují cenný kontext k jeho uměleckým rozhodnutím.</w:t>
      </w:r>
    </w:p>
    <w:p w14:paraId="700B1178" w14:textId="77777777" w:rsidR="00132810" w:rsidRPr="00132810" w:rsidRDefault="00132810" w:rsidP="00132810">
      <w:r w:rsidRPr="00132810">
        <w:rPr>
          <w:b/>
          <w:bCs/>
        </w:rPr>
        <w:t>Příběh:</w:t>
      </w:r>
      <w:r w:rsidRPr="00132810">
        <w:t xml:space="preserve"> Obraz vznikl během pobytu v léčebně v Saint</w:t>
      </w:r>
      <w:r w:rsidRPr="00132810">
        <w:noBreakHyphen/>
      </w:r>
      <w:proofErr w:type="spellStart"/>
      <w:r w:rsidRPr="00132810">
        <w:t>Rémy</w:t>
      </w:r>
      <w:proofErr w:type="spellEnd"/>
      <w:r w:rsidRPr="00132810">
        <w:t xml:space="preserve">, kde van </w:t>
      </w:r>
      <w:proofErr w:type="spellStart"/>
      <w:r w:rsidRPr="00132810">
        <w:t>Gogh</w:t>
      </w:r>
      <w:proofErr w:type="spellEnd"/>
      <w:r w:rsidRPr="00132810">
        <w:t xml:space="preserve"> hledal klid a zároveň čelil vnitřním bouřím. Vířící obloha a dramatické světelné body jsou často čteny jako záznam autorovy psychiky — kombinace úzkosti, fascinace a hledání smyslu. Dílo se postupně stalo symbolem van </w:t>
      </w:r>
      <w:proofErr w:type="spellStart"/>
      <w:r w:rsidRPr="00132810">
        <w:t>Goghova</w:t>
      </w:r>
      <w:proofErr w:type="spellEnd"/>
      <w:r w:rsidRPr="00132810">
        <w:t xml:space="preserve"> odkazu a jeho tragické geniality; reprodukce a interpretace rozšířily jeho vliv do hudby, literatury i populární kultury. Každé nové čtení obrazu přidává další vrstvu významu.</w:t>
      </w:r>
    </w:p>
    <w:p w14:paraId="73AA299E" w14:textId="77777777" w:rsidR="00132810" w:rsidRPr="00132810" w:rsidRDefault="00132810" w:rsidP="00132810">
      <w:pPr>
        <w:rPr>
          <w:b/>
          <w:bCs/>
        </w:rPr>
      </w:pPr>
      <w:r w:rsidRPr="00132810">
        <w:rPr>
          <w:b/>
          <w:bCs/>
        </w:rPr>
        <w:t>Poslední večeře</w:t>
      </w:r>
    </w:p>
    <w:p w14:paraId="620B8A82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Poslední večeře</w:t>
      </w:r>
      <w:r w:rsidRPr="00132810">
        <w:t xml:space="preserve"> je monumentální nástěnná malba zobrazující Ježíše a apoštoly v okamžiku oznámení zrady; vyniká dramatickým uspořádáním postav a použitím perspektivy. Leonardo použil kompozici k vytvoření napětí a soustředil pozornost na centrální postavu Ježíše, zatímco jednotlivé reakce apoštolů vyprávějí příběh v obraze. Technika, kterou zvolil, byla </w:t>
      </w:r>
      <w:r w:rsidRPr="00132810">
        <w:lastRenderedPageBreak/>
        <w:t>experimentální a vedla k rychlejšímu poškození, což si vyžádalo náročná restaurování. Dílo je studnicí psychologických detailů a mistrovské práce s gestem.</w:t>
      </w:r>
    </w:p>
    <w:p w14:paraId="6FCD7DA8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Leonardo da Vinci přistupoval k nástěnné malbě s vědeckou zvídavostí a uměleckou invencí; jeho zájem o anatomii, perspektivu a výraz tváře proměnil tradiční náboženskou scénu v dramatické vyprávění. Leonardo pečlivě studoval gesta a výrazy, aby každá postava nesla individuální psychologii. Jeho metoda zahrnovala detailní přípravné kresby a experimenty s materiály, což někdy vedlo k technickým komplikacím. Přesto zůstává Poslední večeře jedním z nejvlivnějších děl renesance.</w:t>
      </w:r>
    </w:p>
    <w:p w14:paraId="395A8D78" w14:textId="77777777" w:rsidR="00132810" w:rsidRPr="00132810" w:rsidRDefault="00132810" w:rsidP="00132810">
      <w:r w:rsidRPr="00132810">
        <w:rPr>
          <w:b/>
          <w:bCs/>
        </w:rPr>
        <w:t>Příběh:</w:t>
      </w:r>
      <w:r w:rsidRPr="00132810">
        <w:t xml:space="preserve"> Obraz vznikl jako součást </w:t>
      </w:r>
      <w:proofErr w:type="spellStart"/>
      <w:r w:rsidRPr="00132810">
        <w:t>refektářního</w:t>
      </w:r>
      <w:proofErr w:type="spellEnd"/>
      <w:r w:rsidRPr="00132810">
        <w:t xml:space="preserve"> programu a od počátku měl sloužit k meditaci i výuce; jeho osud však byl bouřlivý — od poškození vlivem vlhkosti a špatných technik po zásahy během válek a obnov. Každé restaurování odhalilo nové vrstvy a zároveň vyvolalo debaty o autenticitě a zachování původního záměru. Kompozice, v níž každá postava reaguje jinak, se stala vzorem pro pozdější umělecké interpretace biblických scén. Poslední večeře tak nese v sobě jak náboženský obsah, tak historii péče o umění.</w:t>
      </w:r>
    </w:p>
    <w:p w14:paraId="61F1FCBF" w14:textId="77777777" w:rsidR="00132810" w:rsidRPr="00132810" w:rsidRDefault="00132810" w:rsidP="00132810">
      <w:pPr>
        <w:rPr>
          <w:b/>
          <w:bCs/>
        </w:rPr>
      </w:pPr>
      <w:r w:rsidRPr="00132810">
        <w:rPr>
          <w:b/>
          <w:bCs/>
        </w:rPr>
        <w:t>Výkřik</w:t>
      </w:r>
    </w:p>
    <w:p w14:paraId="1B7A2885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Výkřik</w:t>
      </w:r>
      <w:r w:rsidRPr="00132810">
        <w:t xml:space="preserve"> je expresionistický motiv, v němž zjednodušená postava křičí do dramatické krajiny plné křivek a kontrastních barev; existuje několik verzí v různých technikách. Dílo je silně symbolické a jeho vizuální jazyk — zkreslené linie, křiklavé barvy a prázdnota — přenáší intenzivní emocionální zkušenost. Obraz se stal univerzálním symbolem úzkosti a moderního strachu. Jeho síla spočívá v jednoduchosti a okamžitém emocionálním dopadu.</w:t>
      </w:r>
    </w:p>
    <w:p w14:paraId="387136D5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Edvard </w:t>
      </w:r>
      <w:proofErr w:type="spellStart"/>
      <w:r w:rsidRPr="00132810">
        <w:t>Munch</w:t>
      </w:r>
      <w:proofErr w:type="spellEnd"/>
      <w:r w:rsidRPr="00132810">
        <w:t xml:space="preserve"> byl norský malíř, který ve svém díle opakovaně zkoumal témata smrti, úzkosti a mezilidských vztahů; jeho styl je charakterizován zjednodušenými formami a expresivní linií. </w:t>
      </w:r>
      <w:proofErr w:type="spellStart"/>
      <w:r w:rsidRPr="00132810">
        <w:t>Munch</w:t>
      </w:r>
      <w:proofErr w:type="spellEnd"/>
      <w:r w:rsidRPr="00132810">
        <w:t xml:space="preserve"> čerpal z osobních tragédií a vnitřních zkušeností, které přetavil do opakujících se motivů a symbolů. Jeho práce položila základy expresionismu a ovlivnila generace umělců, kteří hledali způsob, jak vizualizovat psychické stavy. </w:t>
      </w:r>
      <w:proofErr w:type="spellStart"/>
      <w:r w:rsidRPr="00132810">
        <w:t>Munchova</w:t>
      </w:r>
      <w:proofErr w:type="spellEnd"/>
      <w:r w:rsidRPr="00132810">
        <w:t xml:space="preserve"> tvorba je zároveň intimní i univerzální.</w:t>
      </w:r>
    </w:p>
    <w:p w14:paraId="6A514BEA" w14:textId="77777777" w:rsidR="00132810" w:rsidRPr="00132810" w:rsidRDefault="00132810" w:rsidP="00132810">
      <w:r w:rsidRPr="00132810">
        <w:rPr>
          <w:b/>
          <w:bCs/>
        </w:rPr>
        <w:t>Příběh:</w:t>
      </w:r>
      <w:r w:rsidRPr="00132810">
        <w:t xml:space="preserve"> Motiv Výkřiku vznikl z autorových vjemů a osobních zkušeností, kdy krajina a vnitřní napětí splynuly v obrazovou metaforu křiku. Některé verze byly v minulosti ukradeny nebo poškozeny, což přispělo k legendě díla a zvýšilo jeho veřejnou známost. Dílo se stalo ikonou moderní psychiky a často slouží jako vizuální zkratka pro popis úzkosti v populární kultuře. Jeho příběh je zároveň příběhem umělce, který proměnil osobní bolest v univerzální obraz.</w:t>
      </w:r>
    </w:p>
    <w:p w14:paraId="4BDA353C" w14:textId="77777777" w:rsidR="00132810" w:rsidRPr="00132810" w:rsidRDefault="00132810" w:rsidP="00132810">
      <w:pPr>
        <w:rPr>
          <w:b/>
          <w:bCs/>
        </w:rPr>
      </w:pPr>
      <w:r w:rsidRPr="00132810">
        <w:rPr>
          <w:b/>
          <w:bCs/>
        </w:rPr>
        <w:t>Dívka s perlou</w:t>
      </w:r>
    </w:p>
    <w:p w14:paraId="0D3927DA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Dívka s perlou</w:t>
      </w:r>
      <w:r w:rsidRPr="00132810">
        <w:t xml:space="preserve"> je intimní portrét s výrazným světelným modelováním a jednoduchou, ale silnou kompozicí; perla funguje jako magnet pro pohled diváka. Dílo vyniká tichou elegancí, kontrolou světla a jemným zpracováním povrchů, které vytváří dojem přítomnosti. Kompozice je úsporná, přímý pohled modelky navozuje intimní kontakt. Obraz je ceněn pro schopnost vyvolat silný dojem z minimálních prostředků.</w:t>
      </w:r>
    </w:p>
    <w:p w14:paraId="64BA7CA2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Johannes </w:t>
      </w:r>
      <w:proofErr w:type="spellStart"/>
      <w:r w:rsidRPr="00132810">
        <w:t>Vermeer</w:t>
      </w:r>
      <w:proofErr w:type="spellEnd"/>
      <w:r w:rsidRPr="00132810">
        <w:t xml:space="preserve"> byl nizozemský mistr světla, jehož díla se vyznačují pečlivou kompozicí a citlivým zacházením s interiérovými světelnými efekty. </w:t>
      </w:r>
      <w:proofErr w:type="spellStart"/>
      <w:r w:rsidRPr="00132810">
        <w:t>Vermeer</w:t>
      </w:r>
      <w:proofErr w:type="spellEnd"/>
      <w:r w:rsidRPr="00132810">
        <w:t xml:space="preserve"> často maloval domácí scény a portréty, v nichž zkoumal ticho, intimitu a jemné nuance barev. Jeho technika zahrnovala jemné glazury a přesné modelování, které dodávají objektům hmatatelnou přítomnost. </w:t>
      </w:r>
      <w:proofErr w:type="spellStart"/>
      <w:r w:rsidRPr="00132810">
        <w:t>Vermeerův</w:t>
      </w:r>
      <w:proofErr w:type="spellEnd"/>
      <w:r w:rsidRPr="00132810">
        <w:t xml:space="preserve"> omezený počet děl zvyšuje jejich hodnotu a záhadnost.</w:t>
      </w:r>
    </w:p>
    <w:p w14:paraId="614C33A8" w14:textId="77777777" w:rsidR="00132810" w:rsidRPr="00132810" w:rsidRDefault="00132810" w:rsidP="00132810">
      <w:r w:rsidRPr="00132810">
        <w:rPr>
          <w:b/>
          <w:bCs/>
        </w:rPr>
        <w:lastRenderedPageBreak/>
        <w:t>Příběh:</w:t>
      </w:r>
      <w:r w:rsidRPr="00132810">
        <w:t xml:space="preserve"> Identita modelky zůstává předmětem spekulací, což přidává obrazu nádech tajemství a romantiky. Dílo bylo v průběhu času přirovnáváno k „holandské Mona </w:t>
      </w:r>
      <w:proofErr w:type="spellStart"/>
      <w:r w:rsidRPr="00132810">
        <w:t>Lisě</w:t>
      </w:r>
      <w:proofErr w:type="spellEnd"/>
      <w:r w:rsidRPr="00132810">
        <w:t>“ pro svou schopnost navázat intimní kontakt s divákem a vyvolat otázky o vztahu malíře a modelky. Reprodukce a literární adaptace rozšířily jeho pověst a proměnily portrét v kulturní ikonku. Příběh obrazu tak kombinuje technickou dokonalost s trvalou záhadou.</w:t>
      </w:r>
    </w:p>
    <w:p w14:paraId="4366A7F2" w14:textId="77777777" w:rsidR="00132810" w:rsidRPr="00132810" w:rsidRDefault="00132810" w:rsidP="00132810">
      <w:pPr>
        <w:rPr>
          <w:b/>
          <w:bCs/>
        </w:rPr>
      </w:pPr>
      <w:r w:rsidRPr="00132810">
        <w:rPr>
          <w:b/>
          <w:bCs/>
        </w:rPr>
        <w:t>Stvoření Adama</w:t>
      </w:r>
    </w:p>
    <w:p w14:paraId="5445C8AD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Stvoření Adama</w:t>
      </w:r>
      <w:r w:rsidRPr="00132810">
        <w:t xml:space="preserve"> je monumentální freska na stropě Sixtinské kaple, zobrazující téměř dotek prstů Boha a Adama; scéna se stala jedním z nejrozpoznatelnějších obrazových motivů západní kultury. Kompozice zdůrazňuje dynamiku mezi božským a lidským a Michelangelova anatomická přesnost dává scéně monumentální důstojnost. Freska je součástí rozsáhlého cyklu, který mapuje biblické příběhy v monumentálním měřítku. Její vizuální síla spočívá v jednoduchosti gesta a monumentálním pojetí postav.</w:t>
      </w:r>
    </w:p>
    <w:p w14:paraId="143085EB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Michelangelo </w:t>
      </w:r>
      <w:proofErr w:type="spellStart"/>
      <w:r w:rsidRPr="00132810">
        <w:t>Buonarroti</w:t>
      </w:r>
      <w:proofErr w:type="spellEnd"/>
      <w:r w:rsidRPr="00132810">
        <w:t xml:space="preserve"> byl sochař, malíř a architekt, jehož sochařské cítění se promítlo i do malby; jeho práce na Sixtinské kapli představuje vrchol renesančního umění. Michelangelo přistupoval k malbě s hlubokým porozuměním lidské anatomie a sochařskému modelování, což se projevuje v monumentálních, plastických postavách. Jeho intenzita, náročnost a vizionářský přístup formovaly celý projekt. Michelangelův odkaz je měřítkem pro pozdější generace umělců.</w:t>
      </w:r>
    </w:p>
    <w:p w14:paraId="248E3F85" w14:textId="77777777" w:rsidR="00132810" w:rsidRPr="00132810" w:rsidRDefault="00132810" w:rsidP="00132810">
      <w:r w:rsidRPr="00132810">
        <w:rPr>
          <w:b/>
          <w:bCs/>
        </w:rPr>
        <w:t>Příběh:</w:t>
      </w:r>
      <w:r w:rsidRPr="00132810">
        <w:t xml:space="preserve"> Tvorba stropu byla fyzicky i tvůrčím způsobem náročná; Michelangelo pracoval ve výškách a pod tlakem papežských očekávání, přičemž vznikaly rozsáhlé skici a studie. Dotek prstů se stal univerzálním symbolem spojení mezi stvořitelem a člověkem a byl mnohokrát parafrázován v umění i populární kultuře. Restaurace a výzkumy odhalily původní barevné vrstvy a Michelangelovy postupy, čímž se příběh díla rozrůstá o technické i historické detaily. Scéna tak spojuje teologii, uměleckou genialitu a lidský příběh.</w:t>
      </w:r>
    </w:p>
    <w:p w14:paraId="00279F2C" w14:textId="77777777" w:rsidR="00132810" w:rsidRPr="00132810" w:rsidRDefault="00132810" w:rsidP="00132810">
      <w:pPr>
        <w:rPr>
          <w:b/>
          <w:bCs/>
        </w:rPr>
      </w:pPr>
      <w:r w:rsidRPr="00132810">
        <w:rPr>
          <w:b/>
          <w:bCs/>
        </w:rPr>
        <w:t>Stvoření Venuše</w:t>
      </w:r>
    </w:p>
    <w:p w14:paraId="0B1203E6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Narození Venuše</w:t>
      </w:r>
      <w:r w:rsidRPr="00132810">
        <w:t xml:space="preserve"> zobrazuje Venuši vystupující z moře na mušli v ladné, idealizované póze; obraz je známý pro své harmonické linie a poetickou eleganci. Kompozice klade důraz na krásu a mýtus, přičemž dekorativní prvky a jemné barvy podtrhují lyrický charakter díla. Dílo je považováno za vrchol renesanční mytologické malby a často slouží jako vzor pro ztvárnění antických témat. Jeho estetika kombinuje literární inspiraci s vizuální harmonií.</w:t>
      </w:r>
    </w:p>
    <w:p w14:paraId="4D2C48C6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Sandro Botticelli byl italský malíř rané renesance, jehož styl se vyznačuje lineární elegancí a citlivým ztvárněním mýtických témat. Botticelli čerpal z antické tradice i soudobé literatury, což se odráží v symbolice a poetice jeho děl. Jeho práce jsou dekorativní, lyrické a často plné alegorických významů. Botticelliho vliv se projevil v pozdějších generacích, které oceňovaly jeho schopnost spojit krásu s příběhem.</w:t>
      </w:r>
    </w:p>
    <w:p w14:paraId="36F0C151" w14:textId="77777777" w:rsidR="00132810" w:rsidRPr="00132810" w:rsidRDefault="00132810" w:rsidP="00132810">
      <w:r w:rsidRPr="00132810">
        <w:rPr>
          <w:b/>
          <w:bCs/>
        </w:rPr>
        <w:t>Příběh:</w:t>
      </w:r>
      <w:r w:rsidRPr="00132810">
        <w:t xml:space="preserve"> Obraz oslavuje antickou mytologii a renesanční ideály krásy; Venuše jako symbol zrození krásy rezonovala s mecenáši té doby a s kulturním kontextem Florencie. Dílo inspirovalo literaturu, módu i vizuální umění a stalo se ikonou renesanční estetiky. Interpretace se pohybují od čistě alegorických čtení po hlubší symbolické vrstvy týkající se lásky, plodnosti a estetického ideálu. Příběh obrazu tak spojuje mýtus, mecenát a uměleckou vizi.</w:t>
      </w:r>
    </w:p>
    <w:p w14:paraId="4D351279" w14:textId="77777777" w:rsidR="00132810" w:rsidRPr="00132810" w:rsidRDefault="00132810" w:rsidP="00132810">
      <w:pPr>
        <w:rPr>
          <w:b/>
          <w:bCs/>
        </w:rPr>
      </w:pPr>
      <w:r w:rsidRPr="00132810">
        <w:rPr>
          <w:b/>
          <w:bCs/>
        </w:rPr>
        <w:t>Přetrvávání vzpomínky</w:t>
      </w:r>
    </w:p>
    <w:p w14:paraId="081281D4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Přetrvávání vzpomínky</w:t>
      </w:r>
      <w:r w:rsidRPr="00132810">
        <w:t xml:space="preserve"> je surrealistický obraz z roku 1931, proslulý „</w:t>
      </w:r>
      <w:proofErr w:type="spellStart"/>
      <w:r w:rsidRPr="00132810">
        <w:t>tajeícími</w:t>
      </w:r>
      <w:proofErr w:type="spellEnd"/>
      <w:r w:rsidRPr="00132810">
        <w:t xml:space="preserve">“ hodinami rozesetými v tiché, snové krajině; motivy v něm zpochybňují pojem času a paměti. </w:t>
      </w:r>
      <w:r w:rsidRPr="00132810">
        <w:lastRenderedPageBreak/>
        <w:t>Precizní malířská technika kombinuje realistické detaily s iracionálními prvky, čímž vzniká znepokojivá, ale přitažlivá atmosféra. Obraz je jedním z nejznámějších symbolů surrealismu a často slouží jako výchozí bod pro diskuse o vnímání reality. Jeho síla spočívá v kontrastu mezi technickou dokonalostí a bizarní imaginací.</w:t>
      </w:r>
    </w:p>
    <w:p w14:paraId="490B5BA3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Salvador Dalí byl španělský surrealista, známý svou technickou zručností, excentrickou osobností a schopností vytvářet silné, zapamatovatelné obrazy. Dalí kombinoval precizní realistické ztvárnění s osobními symboly a snovými motivy, čímž vytvářel obrazy, které působí jako vizuální hádanky. Jeho práce často odkazují na psychoanalytické teorie a podvědomé obsahy. Dalího vliv přesahuje malířství do filmu, designu a populární kultury.</w:t>
      </w:r>
    </w:p>
    <w:p w14:paraId="53C749D7" w14:textId="77777777" w:rsidR="00132810" w:rsidRPr="00132810" w:rsidRDefault="00132810" w:rsidP="00132810">
      <w:r w:rsidRPr="00132810">
        <w:rPr>
          <w:b/>
          <w:bCs/>
        </w:rPr>
        <w:t>Příběh:</w:t>
      </w:r>
      <w:r w:rsidRPr="00132810">
        <w:t xml:space="preserve"> Hodiny jako roztékající se objekty vyjadřují relativitu času a křehkost paměti; obraz vybízí diváka k zamyšlení nad tím, co je skutečné a co je iluze. Dalího snová imaginace a provokativní styl přispěly k širokému ohlasu díla a jeho rychlému zařazení mezi ikonické práce 20. století. Příběh obrazu spojuje osobní symboliku autora s univerzálními tématy vnímání, a každé nové čtení odhaluje další vrstvy významu. Dílo tak zůstává trvalou výzvou k interpretaci.</w:t>
      </w:r>
    </w:p>
    <w:p w14:paraId="1F689DD7" w14:textId="77777777" w:rsidR="00132810" w:rsidRPr="00132810" w:rsidRDefault="00132810" w:rsidP="00132810">
      <w:pPr>
        <w:rPr>
          <w:b/>
          <w:bCs/>
        </w:rPr>
      </w:pPr>
      <w:proofErr w:type="spellStart"/>
      <w:r w:rsidRPr="00132810">
        <w:rPr>
          <w:b/>
          <w:bCs/>
        </w:rPr>
        <w:t>The</w:t>
      </w:r>
      <w:proofErr w:type="spellEnd"/>
      <w:r w:rsidRPr="00132810">
        <w:rPr>
          <w:b/>
          <w:bCs/>
        </w:rPr>
        <w:t xml:space="preserve"> Great </w:t>
      </w:r>
      <w:proofErr w:type="spellStart"/>
      <w:r w:rsidRPr="00132810">
        <w:rPr>
          <w:b/>
          <w:bCs/>
        </w:rPr>
        <w:t>Wave</w:t>
      </w:r>
      <w:proofErr w:type="spellEnd"/>
      <w:r w:rsidRPr="00132810">
        <w:rPr>
          <w:b/>
          <w:bCs/>
        </w:rPr>
        <w:t xml:space="preserve"> </w:t>
      </w:r>
      <w:proofErr w:type="spellStart"/>
      <w:r w:rsidRPr="00132810">
        <w:rPr>
          <w:b/>
          <w:bCs/>
        </w:rPr>
        <w:t>off</w:t>
      </w:r>
      <w:proofErr w:type="spellEnd"/>
      <w:r w:rsidRPr="00132810">
        <w:rPr>
          <w:b/>
          <w:bCs/>
        </w:rPr>
        <w:t xml:space="preserve"> </w:t>
      </w:r>
      <w:proofErr w:type="spellStart"/>
      <w:r w:rsidRPr="00132810">
        <w:rPr>
          <w:b/>
          <w:bCs/>
        </w:rPr>
        <w:t>Kanagawa</w:t>
      </w:r>
      <w:proofErr w:type="spellEnd"/>
    </w:p>
    <w:p w14:paraId="0B7C07B1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proofErr w:type="spellStart"/>
      <w:r w:rsidRPr="00132810">
        <w:rPr>
          <w:i/>
          <w:iCs/>
        </w:rPr>
        <w:t>The</w:t>
      </w:r>
      <w:proofErr w:type="spellEnd"/>
      <w:r w:rsidRPr="00132810">
        <w:rPr>
          <w:i/>
          <w:iCs/>
        </w:rPr>
        <w:t xml:space="preserve"> Great </w:t>
      </w:r>
      <w:proofErr w:type="spellStart"/>
      <w:r w:rsidRPr="00132810">
        <w:rPr>
          <w:i/>
          <w:iCs/>
        </w:rPr>
        <w:t>Wave</w:t>
      </w:r>
      <w:proofErr w:type="spellEnd"/>
      <w:r w:rsidRPr="00132810">
        <w:rPr>
          <w:i/>
          <w:iCs/>
        </w:rPr>
        <w:t xml:space="preserve"> </w:t>
      </w:r>
      <w:proofErr w:type="spellStart"/>
      <w:r w:rsidRPr="00132810">
        <w:rPr>
          <w:i/>
          <w:iCs/>
        </w:rPr>
        <w:t>off</w:t>
      </w:r>
      <w:proofErr w:type="spellEnd"/>
      <w:r w:rsidRPr="00132810">
        <w:rPr>
          <w:i/>
          <w:iCs/>
        </w:rPr>
        <w:t xml:space="preserve"> </w:t>
      </w:r>
      <w:proofErr w:type="spellStart"/>
      <w:r w:rsidRPr="00132810">
        <w:rPr>
          <w:i/>
          <w:iCs/>
        </w:rPr>
        <w:t>Kanagawa</w:t>
      </w:r>
      <w:proofErr w:type="spellEnd"/>
      <w:r w:rsidRPr="00132810">
        <w:t xml:space="preserve"> je dřevoryt z japonské tradice </w:t>
      </w:r>
      <w:proofErr w:type="spellStart"/>
      <w:r w:rsidRPr="00132810">
        <w:t>ukiyo</w:t>
      </w:r>
      <w:proofErr w:type="spellEnd"/>
      <w:r w:rsidRPr="00132810">
        <w:t>-e, zobrazující monumentální vlnu ohrožující malé lodě s horou Fuji v pozadí; kompozice je graficky čistá a okamžitě působivá. Silueta vlny, rytmus bílých pěn a kontrastní modré tóny vytvářejí dramatický vizuální efekt, který kombinuje sílu přírody s lidskou křehkostí. Dílo je technicky precizní a esteticky silné, typické pro mistrovství dřevorytu. Jeho vliv přesáhl Japonsko a ovlivnil západní umělce i designéry.</w:t>
      </w:r>
    </w:p>
    <w:p w14:paraId="303FC8D3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</w:t>
      </w:r>
      <w:proofErr w:type="spellStart"/>
      <w:r w:rsidRPr="00132810">
        <w:t>Katsushika</w:t>
      </w:r>
      <w:proofErr w:type="spellEnd"/>
      <w:r w:rsidRPr="00132810">
        <w:t xml:space="preserve"> </w:t>
      </w:r>
      <w:proofErr w:type="spellStart"/>
      <w:r w:rsidRPr="00132810">
        <w:t>Hokusai</w:t>
      </w:r>
      <w:proofErr w:type="spellEnd"/>
      <w:r w:rsidRPr="00132810">
        <w:t xml:space="preserve"> byl japonský mistr </w:t>
      </w:r>
      <w:proofErr w:type="spellStart"/>
      <w:r w:rsidRPr="00132810">
        <w:t>ukiyo</w:t>
      </w:r>
      <w:proofErr w:type="spellEnd"/>
      <w:r w:rsidRPr="00132810">
        <w:t xml:space="preserve">-e, známý rozsáhlými sériemi krajin a přírodních motivů; jeho práce kombinovaly řemeslnou dovednost s citlivým cítěním kompozice. </w:t>
      </w:r>
      <w:proofErr w:type="spellStart"/>
      <w:r w:rsidRPr="00132810">
        <w:t>Hokusai</w:t>
      </w:r>
      <w:proofErr w:type="spellEnd"/>
      <w:r w:rsidRPr="00132810">
        <w:t xml:space="preserve"> experimentoval s formou, perspektivou a barevností, čímž posunul hranice tradiční japonské grafiky. Jeho díla měla silný dopad na evropské umělce 19. století a přispěla k fenoménu japonismu. </w:t>
      </w:r>
      <w:proofErr w:type="spellStart"/>
      <w:r w:rsidRPr="00132810">
        <w:t>Hokusai</w:t>
      </w:r>
      <w:proofErr w:type="spellEnd"/>
      <w:r w:rsidRPr="00132810">
        <w:t xml:space="preserve"> je dnes považován za jednoho z nejvlivnějších japonských umělců.</w:t>
      </w:r>
    </w:p>
    <w:p w14:paraId="1A0810FC" w14:textId="77777777" w:rsidR="00132810" w:rsidRPr="00132810" w:rsidRDefault="00132810" w:rsidP="00132810">
      <w:r w:rsidRPr="00132810">
        <w:rPr>
          <w:b/>
          <w:bCs/>
        </w:rPr>
        <w:t>Příběh:</w:t>
      </w:r>
      <w:r w:rsidRPr="00132810">
        <w:t xml:space="preserve"> Vlna symbolizuje sílu přírody a křehkost lidského života; kompozice zdůrazňuje dramatický okamžik před zlomem vlny a zároveň vkládá do scény tichou, pevnou přítomnost Fuji. Dílo se rychle rozšířilo díky reprodukční technice dřevorytu a stalo se kulturním symbolem Japonska i inspirací pro design, módu a výtvarné umění po celém světě. Příběh obrazu spojuje řemeslnou dokonalost s poetikou přírody a ukazuje, jak grafika může formovat kulturní představy.</w:t>
      </w:r>
    </w:p>
    <w:p w14:paraId="42804E37" w14:textId="77777777" w:rsidR="00132810" w:rsidRPr="00132810" w:rsidRDefault="00132810" w:rsidP="00132810">
      <w:pPr>
        <w:rPr>
          <w:b/>
          <w:bCs/>
        </w:rPr>
      </w:pPr>
      <w:r w:rsidRPr="00132810">
        <w:rPr>
          <w:b/>
          <w:bCs/>
        </w:rPr>
        <w:t>Imprese, východ slunce</w:t>
      </w:r>
    </w:p>
    <w:p w14:paraId="4F457670" w14:textId="77777777" w:rsidR="00132810" w:rsidRPr="00132810" w:rsidRDefault="00132810" w:rsidP="00132810">
      <w:r w:rsidRPr="00132810">
        <w:rPr>
          <w:b/>
          <w:bCs/>
        </w:rPr>
        <w:t>Informace:</w:t>
      </w:r>
      <w:r w:rsidRPr="00132810">
        <w:t xml:space="preserve"> </w:t>
      </w:r>
      <w:r w:rsidRPr="00132810">
        <w:rPr>
          <w:i/>
          <w:iCs/>
        </w:rPr>
        <w:t>Imprese, východ slunce</w:t>
      </w:r>
      <w:r w:rsidRPr="00132810">
        <w:t xml:space="preserve"> zachycuje mlhavý přístavní východ slunce pomocí volných tahů a důrazu na světelný dojem; dílo je považováno za počátek impresionismu. </w:t>
      </w:r>
      <w:proofErr w:type="spellStart"/>
      <w:r w:rsidRPr="00132810">
        <w:t>Monetova</w:t>
      </w:r>
      <w:proofErr w:type="spellEnd"/>
      <w:r w:rsidRPr="00132810">
        <w:t xml:space="preserve"> práce klade důraz na okamžitý vizuální vjem místo detailního popisu, a barvy spolu s tahy štětcem vytvářejí atmosféru a dojem pohybu. Obraz ukazuje, jak jednoduchý moment může změnit umělecký jazyk a otevřít cestu k novým přístupům k malbě. Jeho význam přesahuje samotný motiv a dotýká se způsobu, jakým vnímáme světlo.</w:t>
      </w:r>
    </w:p>
    <w:p w14:paraId="36DD7417" w14:textId="77777777" w:rsidR="00132810" w:rsidRPr="00132810" w:rsidRDefault="00132810" w:rsidP="00132810">
      <w:r w:rsidRPr="00132810">
        <w:rPr>
          <w:b/>
          <w:bCs/>
        </w:rPr>
        <w:t>Autor:</w:t>
      </w:r>
      <w:r w:rsidRPr="00132810">
        <w:t xml:space="preserve"> Claude Monet byl klíčovou postavou impresionismu, známý svými sériemi zachycujícími proměnlivost světla a atmosféry; jeho metoda malování „na místě“ a zájem o okamžité vjemy změnily přístup k malbě krajiny. Monet experimentoval s barvou, kompozicí a opakováním </w:t>
      </w:r>
      <w:r w:rsidRPr="00132810">
        <w:lastRenderedPageBreak/>
        <w:t xml:space="preserve">motivů v různých světelných podmínkách, čímž vytvořil nový jazyk malby. Jeho práce ovlivnila generace umělců a položila základy moderního vnímání přírody v umění. </w:t>
      </w:r>
      <w:proofErr w:type="spellStart"/>
      <w:r w:rsidRPr="00132810">
        <w:t>Monetův</w:t>
      </w:r>
      <w:proofErr w:type="spellEnd"/>
      <w:r w:rsidRPr="00132810">
        <w:t xml:space="preserve"> odkaz je spojen s hledáním pravdy v okamžiku.</w:t>
      </w:r>
    </w:p>
    <w:p w14:paraId="62FDBFF1" w14:textId="40318486" w:rsidR="00A17E2E" w:rsidRDefault="00132810">
      <w:r w:rsidRPr="00132810">
        <w:rPr>
          <w:b/>
          <w:bCs/>
        </w:rPr>
        <w:t>Příběh:</w:t>
      </w:r>
      <w:r w:rsidRPr="00132810">
        <w:t xml:space="preserve"> Obraz byl vystaven v rané impresionistické výstavě, kde kritika označila dílo za „impresi“, což se stalo názvem celého hnutí; tato nálepka paradoxně pomohla definovat a upevnit nový směr. Monet zachytil okamžik světla a mlhy v přístavu, čímž ukázal, že malíř může zachytit prchavý dojem místo detailního popisu. Reprodukce a následné studie potvrdily význam díla jako milníku v dějinách umění. Příběh Imprese spojuje uměleckou odvahu, kritickou reakci a dlouhodobý vliv na moderní malbu.</w:t>
      </w:r>
    </w:p>
    <w:sectPr w:rsidR="00A17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10"/>
    <w:rsid w:val="00132810"/>
    <w:rsid w:val="003C4773"/>
    <w:rsid w:val="005D018C"/>
    <w:rsid w:val="00940E79"/>
    <w:rsid w:val="00A17E2E"/>
    <w:rsid w:val="00C930D9"/>
    <w:rsid w:val="00E3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5F647"/>
  <w15:chartTrackingRefBased/>
  <w15:docId w15:val="{804DD4F5-20DE-47CC-B13C-692937C3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3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3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3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3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3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3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3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3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3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3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3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3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3281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3281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3281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3281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3281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3281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3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3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3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3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3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3281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3281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3281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3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3281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32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2057</Words>
  <Characters>12137</Characters>
  <Application>Microsoft Office Word</Application>
  <DocSecurity>0</DocSecurity>
  <Lines>101</Lines>
  <Paragraphs>28</Paragraphs>
  <ScaleCrop>false</ScaleCrop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Velocha</dc:creator>
  <cp:keywords/>
  <dc:description/>
  <cp:lastModifiedBy>Marek Velocha</cp:lastModifiedBy>
  <cp:revision>2</cp:revision>
  <dcterms:created xsi:type="dcterms:W3CDTF">2026-03-13T10:31:00Z</dcterms:created>
  <dcterms:modified xsi:type="dcterms:W3CDTF">2026-03-13T10:38:00Z</dcterms:modified>
</cp:coreProperties>
</file>