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Norrsken House Kigali — Membership Agreement</w:t>
      </w:r>
    </w:p>
    <w:p>
      <w:pPr>
        <w:spacing w:after="120" w:line="276" w:lineRule="auto"/>
      </w:pPr>
      <w:r>
        <w:rPr>
          <w:b/>
          <w:sz w:val="22"/>
        </w:rPr>
        <w:t>Agreement ID:</w:t>
      </w:r>
      <w:r>
        <w:rPr>
          <w:sz w:val="22"/>
        </w:rPr>
        <w:t xml:space="preserve"> CON-344</w:t>
      </w:r>
    </w:p>
    <w:p>
      <w:pPr>
        <w:spacing w:after="120" w:line="276" w:lineRule="auto"/>
      </w:pPr>
      <w:r>
        <w:rPr>
          <w:b/>
          <w:sz w:val="22"/>
        </w:rPr>
        <w:t>Date:</w:t>
      </w:r>
      <w:r>
        <w:rPr>
          <w:sz w:val="22"/>
        </w:rPr>
        <w:t xml:space="preserve"> 21 July 2026</w:t>
      </w:r>
    </w:p>
    <w:p>
      <w:pPr>
        <w:spacing w:after="120" w:line="276" w:lineRule="auto"/>
      </w:pPr>
      <w:r>
        <w:rPr>
          <w:b/>
          <w:sz w:val="22"/>
        </w:rPr>
        <w:t>Extracted from e-sign document for Landry Bougang Fotso / Salanor Ltd</w:t>
      </w:r>
    </w:p>
    <w:p>
      <w:pPr>
        <w:spacing w:before="280" w:after="120"/>
      </w:pPr>
      <w:r>
        <w:rPr>
          <w:b/>
          <w:sz w:val="26"/>
        </w:rPr>
        <w:t>Parties</w:t>
      </w:r>
    </w:p>
    <w:p>
      <w:pPr>
        <w:spacing w:after="120" w:line="276" w:lineRule="auto"/>
      </w:pPr>
      <w:r>
        <w:rPr>
          <w:b/>
          <w:sz w:val="22"/>
        </w:rPr>
        <w:t>NORRSKEN RWANDA LIMITED</w:t>
      </w:r>
    </w:p>
    <w:p>
      <w:pPr>
        <w:spacing w:after="120" w:line="276" w:lineRule="auto"/>
      </w:pPr>
      <w:r>
        <w:rPr>
          <w:sz w:val="22"/>
        </w:rPr>
        <w:t>1 KN 78 St</w:t>
      </w:r>
    </w:p>
    <w:p>
      <w:pPr>
        <w:spacing w:after="120" w:line="276" w:lineRule="auto"/>
      </w:pPr>
      <w:r>
        <w:rPr>
          <w:sz w:val="22"/>
        </w:rPr>
        <w:t>TIN: 108819352</w:t>
      </w:r>
    </w:p>
    <w:p>
      <w:pPr>
        <w:spacing w:after="120" w:line="276" w:lineRule="auto"/>
      </w:pPr>
      <w:r>
        <w:rPr>
          <w:sz w:val="22"/>
        </w:rPr>
        <w:t>Kigali, Rwanda</w:t>
      </w:r>
    </w:p>
    <w:p>
      <w:pPr>
        <w:spacing w:after="120" w:line="276" w:lineRule="auto"/>
      </w:pPr>
      <w:r>
        <w:rPr>
          <w:sz w:val="22"/>
        </w:rPr>
        <w:t xml:space="preserve">Represented by Managing Director </w:t>
      </w:r>
      <w:r>
        <w:rPr>
          <w:b/>
          <w:sz w:val="22"/>
        </w:rPr>
        <w:t>Elie Habimana</w:t>
      </w:r>
      <w:r>
        <w:rPr>
          <w:sz w:val="22"/>
        </w:rPr>
        <w:t xml:space="preserve"> (“Norrsken”)</w:t>
      </w:r>
    </w:p>
    <w:p>
      <w:pPr>
        <w:spacing w:after="120" w:line="276" w:lineRule="auto"/>
      </w:pPr>
      <w:r>
        <w:rPr>
          <w:b/>
          <w:sz w:val="22"/>
        </w:rPr>
        <w:t>SALANOR LTD</w:t>
      </w:r>
    </w:p>
    <w:p>
      <w:pPr>
        <w:spacing w:after="120" w:line="276" w:lineRule="auto"/>
      </w:pPr>
      <w:r>
        <w:rPr>
          <w:sz w:val="22"/>
        </w:rPr>
        <w:t>TIN: 152357888</w:t>
      </w:r>
    </w:p>
    <w:p>
      <w:pPr>
        <w:spacing w:after="120" w:line="276" w:lineRule="auto"/>
      </w:pPr>
      <w:r>
        <w:rPr>
          <w:sz w:val="22"/>
        </w:rPr>
        <w:t xml:space="preserve">Primary contact: </w:t>
      </w:r>
      <w:r>
        <w:rPr>
          <w:b/>
          <w:sz w:val="22"/>
        </w:rPr>
        <w:t>Joseph Landry Bougang Fotso</w:t>
      </w:r>
    </w:p>
    <w:p>
      <w:pPr>
        <w:spacing w:after="120" w:line="276" w:lineRule="auto"/>
      </w:pPr>
      <w:r>
        <w:rPr>
          <w:sz w:val="22"/>
        </w:rPr>
        <w:t>Email: jlandryf@gmail.com</w:t>
      </w:r>
    </w:p>
    <w:p>
      <w:pPr>
        <w:spacing w:after="120" w:line="276" w:lineRule="auto"/>
      </w:pPr>
      <w:r>
        <w:rPr>
          <w:sz w:val="22"/>
        </w:rPr>
        <w:t>ID/Passport: AA937962</w:t>
      </w:r>
    </w:p>
    <w:p>
      <w:pPr>
        <w:spacing w:after="120" w:line="276" w:lineRule="auto"/>
      </w:pPr>
      <w:r>
        <w:rPr>
          <w:sz w:val="22"/>
        </w:rPr>
        <w:t>Represented by Joseph Landry Bougang Fotso (“Member”)</w:t>
      </w:r>
    </w:p>
    <w:p>
      <w:pPr>
        <w:spacing w:after="120" w:line="276" w:lineRule="auto"/>
      </w:pPr>
      <w:r>
        <w:rPr>
          <w:sz w:val="22"/>
        </w:rPr>
        <w:t xml:space="preserve">By accepting this Agreement, the Member confirms commencement of membership at </w:t>
      </w:r>
      <w:r>
        <w:rPr>
          <w:b/>
          <w:sz w:val="22"/>
        </w:rPr>
        <w:t>Norrsken House Kigali</w:t>
      </w:r>
      <w:r>
        <w:rPr>
          <w:sz w:val="22"/>
        </w:rPr>
        <w:t xml:space="preserve"> starting </w:t>
      </w:r>
      <w:r>
        <w:rPr>
          <w:b/>
          <w:sz w:val="22"/>
        </w:rPr>
        <w:t>21 July 2026</w:t>
      </w:r>
      <w:r>
        <w:rPr>
          <w:sz w:val="22"/>
        </w:rPr>
        <w:t>.</w:t>
      </w:r>
    </w:p>
    <w:p>
      <w:pPr>
        <w:spacing w:before="280" w:after="120"/>
      </w:pPr>
      <w:r>
        <w:rPr>
          <w:b/>
          <w:sz w:val="26"/>
        </w:rPr>
        <w:t>Membership details</w:t>
      </w:r>
    </w:p>
    <w:tbl>
      <w:tblPr>
        <w:tblStyle w:val="TableGrid"/>
        <w:tblW w:type="auto" w:w="0"/>
        <w:tblLook w:firstColumn="1" w:firstRow="1" w:lastColumn="0" w:lastRow="0" w:noHBand="0" w:noVBand="1" w:val="04A0"/>
      </w:tblPr>
      <w:tblGrid>
        <w:gridCol w:w="3024"/>
        <w:gridCol w:w="3024"/>
        <w:gridCol w:w="3024"/>
      </w:tblGrid>
      <w:tr>
        <w:tc>
          <w:tcPr>
            <w:tcW w:type="dxa" w:w="3024"/>
            <w:shd w:fill="E8EEF4"/>
          </w:tcPr>
          <w:p>
            <w:r>
              <w:rPr>
                <w:b/>
                <w:sz w:val="20"/>
              </w:rPr>
              <w:t>Item</w:t>
            </w:r>
          </w:p>
        </w:tc>
        <w:tc>
          <w:tcPr>
            <w:tcW w:type="dxa" w:w="3024"/>
            <w:shd w:fill="E8EEF4"/>
          </w:tcPr>
          <w:p>
            <w:r>
              <w:rPr>
                <w:b/>
                <w:sz w:val="20"/>
              </w:rPr>
              <w:t>Quantity</w:t>
            </w:r>
          </w:p>
        </w:tc>
        <w:tc>
          <w:tcPr>
            <w:tcW w:type="dxa" w:w="3024"/>
            <w:shd w:fill="E8EEF4"/>
          </w:tcPr>
          <w:p>
            <w:r>
              <w:rPr>
                <w:b/>
                <w:sz w:val="20"/>
              </w:rPr>
              <w:t>Monthly total (excl. VAT)</w:t>
            </w:r>
          </w:p>
        </w:tc>
      </w:tr>
      <w:tr>
        <w:tc>
          <w:tcPr>
            <w:tcW w:type="dxa" w:w="3024"/>
          </w:tcPr>
          <w:p>
            <w:r>
              <w:rPr>
                <w:sz w:val="20"/>
              </w:rPr>
              <w:t>------</w:t>
            </w:r>
          </w:p>
        </w:tc>
        <w:tc>
          <w:tcPr>
            <w:tcW w:type="dxa" w:w="3024"/>
          </w:tcPr>
          <w:p>
            <w:r>
              <w:rPr>
                <w:sz w:val="20"/>
              </w:rPr>
              <w:t>----------</w:t>
            </w:r>
          </w:p>
        </w:tc>
        <w:tc>
          <w:tcPr>
            <w:tcW w:type="dxa" w:w="3024"/>
          </w:tcPr>
          <w:p>
            <w:r>
              <w:rPr>
                <w:sz w:val="20"/>
              </w:rPr>
              <w:t>---------------------------</w:t>
            </w:r>
          </w:p>
        </w:tc>
      </w:tr>
      <w:tr>
        <w:tc>
          <w:tcPr>
            <w:tcW w:type="dxa" w:w="3024"/>
          </w:tcPr>
          <w:p>
            <w:r>
              <w:rPr>
                <w:sz w:val="20"/>
              </w:rPr>
              <w:t>Flex Desk</w:t>
            </w:r>
          </w:p>
        </w:tc>
        <w:tc>
          <w:tcPr>
            <w:tcW w:type="dxa" w:w="3024"/>
          </w:tcPr>
          <w:p>
            <w:r>
              <w:rPr>
                <w:sz w:val="20"/>
              </w:rPr>
              <w:t>1</w:t>
            </w:r>
          </w:p>
        </w:tc>
        <w:tc>
          <w:tcPr>
            <w:tcW w:type="dxa" w:w="3024"/>
          </w:tcPr>
          <w:p>
            <w:r>
              <w:rPr>
                <w:sz w:val="20"/>
              </w:rPr>
              <w:t>$125.00</w:t>
            </w:r>
          </w:p>
        </w:tc>
      </w:tr>
    </w:tbl>
    <w:p/>
    <w:p>
      <w:pPr>
        <w:spacing w:after="120" w:line="276" w:lineRule="auto"/>
      </w:pPr>
      <w:r>
        <w:rPr>
          <w:b/>
          <w:sz w:val="22"/>
        </w:rPr>
        <w:t>Start date:</w:t>
      </w:r>
      <w:r>
        <w:rPr>
          <w:sz w:val="22"/>
        </w:rPr>
        <w:t xml:space="preserve"> 21 July 2026</w:t>
      </w:r>
    </w:p>
    <w:p>
      <w:pPr>
        <w:spacing w:after="120" w:line="276" w:lineRule="auto"/>
      </w:pPr>
      <w:r>
        <w:rPr>
          <w:b/>
          <w:sz w:val="22"/>
        </w:rPr>
        <w:t>Monthly total (not including VAT):</w:t>
      </w:r>
      <w:r>
        <w:rPr>
          <w:sz w:val="22"/>
        </w:rPr>
        <w:t xml:space="preserve"> $125.00</w:t>
      </w:r>
    </w:p>
    <w:p>
      <w:pPr>
        <w:spacing w:after="120" w:line="276" w:lineRule="auto"/>
      </w:pPr>
      <w:r>
        <w:rPr>
          <w:b/>
          <w:sz w:val="22"/>
        </w:rPr>
        <w:t>VAT:</w:t>
      </w:r>
      <w:r>
        <w:rPr>
          <w:sz w:val="22"/>
        </w:rPr>
        <w:t xml:space="preserve"> 18% (per Section 2)</w:t>
      </w:r>
    </w:p>
    <w:p>
      <w:pPr>
        <w:spacing w:before="280" w:after="120"/>
      </w:pPr>
      <w:r>
        <w:rPr>
          <w:b/>
          <w:sz w:val="26"/>
        </w:rPr>
        <w:t>1. Definitions</w:t>
      </w:r>
    </w:p>
    <w:p>
      <w:pPr>
        <w:spacing w:after="120" w:line="276" w:lineRule="auto"/>
      </w:pPr>
      <w:r>
        <w:rPr>
          <w:b/>
          <w:sz w:val="22"/>
        </w:rPr>
        <w:t>1.1</w:t>
      </w:r>
      <w:r>
        <w:rPr>
          <w:sz w:val="22"/>
        </w:rPr>
        <w:t xml:space="preserve"> In these Terms and Conditions:</w:t>
      </w:r>
    </w:p>
    <w:p>
      <w:pPr>
        <w:pStyle w:val="ListBullet"/>
        <w:spacing w:after="120" w:line="276" w:lineRule="auto"/>
      </w:pPr>
      <w:r>
        <w:rPr>
          <w:b/>
          <w:sz w:val="22"/>
        </w:rPr>
        <w:t>“Office Space”</w:t>
      </w:r>
      <w:r>
        <w:rPr>
          <w:sz w:val="22"/>
        </w:rPr>
        <w:t xml:space="preserve"> — The office number and/or workspace location(s) specified in the Membership Details Form (may change).</w:t>
      </w:r>
    </w:p>
    <w:p>
      <w:pPr>
        <w:pStyle w:val="ListBullet"/>
        <w:spacing w:after="120" w:line="276" w:lineRule="auto"/>
      </w:pPr>
      <w:r>
        <w:rPr>
          <w:b/>
          <w:sz w:val="22"/>
        </w:rPr>
        <w:t>“VAT”</w:t>
      </w:r>
      <w:r>
        <w:rPr>
          <w:sz w:val="22"/>
        </w:rPr>
        <w:t xml:space="preserve"> — Value added tax or similar. Amounts quoted are before VAT unless stated otherwise.</w:t>
      </w:r>
    </w:p>
    <w:p>
      <w:pPr>
        <w:pStyle w:val="ListBullet"/>
        <w:spacing w:after="120" w:line="276" w:lineRule="auto"/>
      </w:pPr>
      <w:r>
        <w:rPr>
          <w:b/>
          <w:sz w:val="22"/>
        </w:rPr>
        <w:t>“Additional Charges”</w:t>
      </w:r>
      <w:r>
        <w:rPr>
          <w:sz w:val="22"/>
        </w:rPr>
        <w:t xml:space="preserve"> — Extra amounts (plus VAT) payable by Member to Norrsken.</w:t>
      </w:r>
    </w:p>
    <w:p>
      <w:pPr>
        <w:pStyle w:val="ListBullet"/>
        <w:spacing w:after="120" w:line="276" w:lineRule="auto"/>
      </w:pPr>
      <w:r>
        <w:rPr>
          <w:b/>
          <w:sz w:val="22"/>
        </w:rPr>
        <w:t>“Agreement”</w:t>
      </w:r>
      <w:r>
        <w:rPr>
          <w:sz w:val="22"/>
        </w:rPr>
        <w:t xml:space="preserve"> — The membership page together with these Terms and Conditions.</w:t>
      </w:r>
    </w:p>
    <w:p>
      <w:pPr>
        <w:pStyle w:val="ListBullet"/>
        <w:spacing w:after="120" w:line="276" w:lineRule="auto"/>
      </w:pPr>
      <w:r>
        <w:rPr>
          <w:b/>
          <w:sz w:val="22"/>
        </w:rPr>
        <w:t>“Ancillary Services”</w:t>
      </w:r>
      <w:r>
        <w:rPr>
          <w:sz w:val="22"/>
        </w:rPr>
        <w:t xml:space="preserve"> — IT &amp; telephony, lounge areas, meeting rooms, subject to these Terms and Norrsken Kigali House Rules.</w:t>
      </w:r>
    </w:p>
    <w:p>
      <w:pPr>
        <w:pStyle w:val="ListBullet"/>
        <w:spacing w:after="120" w:line="276" w:lineRule="auto"/>
      </w:pPr>
      <w:r>
        <w:rPr>
          <w:b/>
          <w:sz w:val="22"/>
        </w:rPr>
        <w:t>“Commencement Date”</w:t>
      </w:r>
      <w:r>
        <w:rPr>
          <w:sz w:val="22"/>
        </w:rPr>
        <w:t xml:space="preserve"> — Start date on the agreement (21 July 2026).</w:t>
      </w:r>
    </w:p>
    <w:p>
      <w:pPr>
        <w:pStyle w:val="ListBullet"/>
        <w:spacing w:after="120" w:line="276" w:lineRule="auto"/>
      </w:pPr>
      <w:r>
        <w:rPr>
          <w:b/>
          <w:sz w:val="22"/>
        </w:rPr>
        <w:t>“Common Areas”</w:t>
      </w:r>
      <w:r>
        <w:rPr>
          <w:sz w:val="22"/>
        </w:rPr>
        <w:t xml:space="preserve"> — Co-working areas, lounges, meeting rooms, reception, kitchens, cafes, pergola, gardens/roof terraces, toilets, corridors, staircases, landings, other communal areas.</w:t>
      </w:r>
    </w:p>
    <w:p>
      <w:pPr>
        <w:pStyle w:val="ListBullet"/>
        <w:spacing w:after="120" w:line="276" w:lineRule="auto"/>
      </w:pPr>
      <w:r>
        <w:rPr>
          <w:b/>
          <w:sz w:val="22"/>
        </w:rPr>
        <w:t>“Force Majeure”</w:t>
      </w:r>
      <w:r>
        <w:rPr>
          <w:sz w:val="22"/>
        </w:rPr>
        <w:t xml:space="preserve"> — Circumstances beyond reasonable control (acts of God, fire, flood, terrorism, war, pandemic, industrial disputes, network failures, virus/hacking, government action, equipment/supplier failure, etc.).</w:t>
      </w:r>
    </w:p>
    <w:p>
      <w:pPr>
        <w:pStyle w:val="ListBullet"/>
        <w:spacing w:after="120" w:line="276" w:lineRule="auto"/>
      </w:pPr>
      <w:r>
        <w:rPr>
          <w:b/>
          <w:sz w:val="22"/>
        </w:rPr>
        <w:t>“Membership Fee”</w:t>
      </w:r>
      <w:r>
        <w:rPr>
          <w:sz w:val="22"/>
        </w:rPr>
        <w:t xml:space="preserve"> — Monthly fee plus VAT as on page 2.</w:t>
      </w:r>
    </w:p>
    <w:p>
      <w:pPr>
        <w:pStyle w:val="ListBullet"/>
        <w:spacing w:after="120" w:line="276" w:lineRule="auto"/>
      </w:pPr>
      <w:r>
        <w:rPr>
          <w:b/>
          <w:sz w:val="22"/>
        </w:rPr>
        <w:t>“Membership Period”</w:t>
      </w:r>
      <w:r>
        <w:rPr>
          <w:sz w:val="22"/>
        </w:rPr>
        <w:t xml:space="preserve"> — From Commencement Date until Termination Date.</w:t>
      </w:r>
    </w:p>
    <w:p>
      <w:pPr>
        <w:spacing w:before="280" w:after="120"/>
      </w:pPr>
      <w:r>
        <w:rPr>
          <w:b/>
          <w:sz w:val="26"/>
        </w:rPr>
        <w:t>2. Membership details (fees)</w:t>
      </w:r>
    </w:p>
    <w:p>
      <w:pPr>
        <w:spacing w:after="120" w:line="276" w:lineRule="auto"/>
      </w:pPr>
      <w:r>
        <w:rPr>
          <w:sz w:val="22"/>
        </w:rPr>
        <w:t xml:space="preserve">Full-time membership fee: </w:t>
      </w:r>
      <w:r>
        <w:rPr>
          <w:b/>
          <w:sz w:val="22"/>
        </w:rPr>
        <w:t>$125.00 per month + VAT (18%)</w:t>
      </w:r>
      <w:r>
        <w:rPr>
          <w:sz w:val="22"/>
        </w:rPr>
        <w:t>.</w:t>
      </w:r>
    </w:p>
    <w:p>
      <w:pPr>
        <w:spacing w:after="120" w:line="276" w:lineRule="auto"/>
      </w:pPr>
      <w:r>
        <w:rPr>
          <w:sz w:val="22"/>
        </w:rPr>
        <w:t xml:space="preserve">Invoice/request for payment issued on the </w:t>
      </w:r>
      <w:r>
        <w:rPr>
          <w:b/>
          <w:sz w:val="22"/>
        </w:rPr>
        <w:t>1st of every calendar month</w:t>
      </w:r>
      <w:r>
        <w:rPr>
          <w:sz w:val="22"/>
        </w:rPr>
        <w:t xml:space="preserve">. Payment must be completed </w:t>
      </w:r>
      <w:r>
        <w:rPr>
          <w:b/>
          <w:sz w:val="22"/>
        </w:rPr>
        <w:t>no later than the month it was issued in</w:t>
      </w:r>
      <w:r>
        <w:rPr>
          <w:sz w:val="22"/>
        </w:rPr>
        <w:t>.</w:t>
      </w:r>
    </w:p>
    <w:p>
      <w:pPr>
        <w:jc w:val="center"/>
      </w:pPr>
      <w:r>
        <w:rPr>
          <w:i/>
          <w:sz w:val="20"/>
        </w:rPr>
        <w:t>(Section 14 also states payment due within **10 days** of receipt of invoice.)</w:t>
      </w:r>
    </w:p>
    <w:p>
      <w:pPr>
        <w:spacing w:before="280" w:after="120"/>
      </w:pPr>
      <w:r>
        <w:rPr>
          <w:b/>
          <w:sz w:val="26"/>
        </w:rPr>
        <w:t>3. Accessibility</w:t>
      </w:r>
    </w:p>
    <w:p>
      <w:pPr>
        <w:spacing w:after="120" w:line="276" w:lineRule="auto"/>
      </w:pPr>
      <w:r>
        <w:rPr>
          <w:sz w:val="22"/>
        </w:rPr>
        <w:t xml:space="preserve">Member has </w:t>
      </w:r>
      <w:r>
        <w:rPr>
          <w:b/>
          <w:sz w:val="22"/>
        </w:rPr>
        <w:t>24/7 access</w:t>
      </w:r>
      <w:r>
        <w:rPr>
          <w:sz w:val="22"/>
        </w:rPr>
        <w:t xml:space="preserve"> to the office space (any time, any day).</w:t>
      </w:r>
    </w:p>
    <w:p>
      <w:pPr>
        <w:spacing w:before="280" w:after="120"/>
      </w:pPr>
      <w:r>
        <w:rPr>
          <w:b/>
          <w:sz w:val="26"/>
        </w:rPr>
        <w:t>4. Rights and obligations of the Member</w:t>
      </w:r>
    </w:p>
    <w:p>
      <w:pPr>
        <w:spacing w:after="120" w:line="276" w:lineRule="auto"/>
      </w:pPr>
      <w:r>
        <w:rPr>
          <w:sz w:val="22"/>
        </w:rPr>
        <w:t>Member shall have:</w:t>
      </w:r>
    </w:p>
    <w:p>
      <w:pPr>
        <w:spacing w:after="120" w:line="276" w:lineRule="auto"/>
      </w:pPr>
      <w:r>
        <w:rPr>
          <w:b/>
          <w:sz w:val="22"/>
        </w:rPr>
        <w:t>4.1</w:t>
      </w:r>
      <w:r>
        <w:rPr>
          <w:sz w:val="22"/>
        </w:rPr>
        <w:t xml:space="preserve"> Access to common areas within the building.</w:t>
      </w:r>
    </w:p>
    <w:p>
      <w:pPr>
        <w:spacing w:after="120" w:line="276" w:lineRule="auto"/>
      </w:pPr>
      <w:r>
        <w:rPr>
          <w:b/>
          <w:sz w:val="22"/>
        </w:rPr>
        <w:t>4.2</w:t>
      </w:r>
      <w:r>
        <w:rPr>
          <w:sz w:val="22"/>
        </w:rPr>
        <w:t xml:space="preserve"> Access to ancillary services.</w:t>
      </w:r>
    </w:p>
    <w:p>
      <w:pPr>
        <w:spacing w:after="120" w:line="276" w:lineRule="auto"/>
      </w:pPr>
      <w:r>
        <w:rPr>
          <w:b/>
          <w:sz w:val="22"/>
        </w:rPr>
        <w:t>4.3</w:t>
      </w:r>
      <w:r>
        <w:rPr>
          <w:sz w:val="22"/>
        </w:rPr>
        <w:t xml:space="preserve"> Staffed reception during standard business hours.</w:t>
      </w:r>
    </w:p>
    <w:p>
      <w:pPr>
        <w:spacing w:after="120" w:line="276" w:lineRule="auto"/>
      </w:pPr>
      <w:r>
        <w:rPr>
          <w:b/>
          <w:sz w:val="22"/>
        </w:rPr>
        <w:t>4.4</w:t>
      </w:r>
      <w:r>
        <w:rPr>
          <w:sz w:val="22"/>
        </w:rPr>
        <w:t xml:space="preserve"> Adequate heating, lighting, ventilation, and electricity within the Office Space.</w:t>
      </w:r>
    </w:p>
    <w:p>
      <w:pPr>
        <w:spacing w:after="120" w:line="276" w:lineRule="auto"/>
      </w:pPr>
      <w:r>
        <w:rPr>
          <w:b/>
          <w:sz w:val="22"/>
        </w:rPr>
        <w:t>4.5</w:t>
      </w:r>
      <w:r>
        <w:rPr>
          <w:sz w:val="22"/>
        </w:rPr>
        <w:t xml:space="preserve"> Access to shared Internet. Member may add own data/VoIP lines at own cost (installation, maintenance, removal).</w:t>
      </w:r>
    </w:p>
    <w:p>
      <w:pPr>
        <w:spacing w:after="120" w:line="276" w:lineRule="auto"/>
      </w:pPr>
      <w:r>
        <w:rPr>
          <w:b/>
          <w:sz w:val="22"/>
        </w:rPr>
        <w:t>4.6</w:t>
      </w:r>
      <w:r>
        <w:rPr>
          <w:sz w:val="22"/>
        </w:rPr>
        <w:t xml:space="preserve"> Handle property with due care; responsibility for damage caused by Member, representatives, guests, or employees.</w:t>
      </w:r>
    </w:p>
    <w:p>
      <w:pPr>
        <w:spacing w:before="280" w:after="120"/>
      </w:pPr>
      <w:r>
        <w:rPr>
          <w:b/>
          <w:sz w:val="26"/>
        </w:rPr>
        <w:t>5. Rights and obligations of Norrsken</w:t>
      </w:r>
    </w:p>
    <w:p>
      <w:pPr>
        <w:spacing w:after="120" w:line="276" w:lineRule="auto"/>
      </w:pPr>
      <w:r>
        <w:rPr>
          <w:sz w:val="22"/>
        </w:rPr>
        <w:t>Norrsken shall:</w:t>
      </w:r>
    </w:p>
    <w:p>
      <w:pPr>
        <w:spacing w:after="120" w:line="276" w:lineRule="auto"/>
      </w:pPr>
      <w:r>
        <w:rPr>
          <w:b/>
          <w:sz w:val="22"/>
        </w:rPr>
        <w:t>5.1</w:t>
      </w:r>
      <w:r>
        <w:rPr>
          <w:sz w:val="22"/>
        </w:rPr>
        <w:t xml:space="preserve"> Prompt payment of business rates and utilities (at its cost).</w:t>
      </w:r>
    </w:p>
    <w:p>
      <w:pPr>
        <w:spacing w:after="120" w:line="276" w:lineRule="auto"/>
      </w:pPr>
      <w:r>
        <w:rPr>
          <w:b/>
          <w:sz w:val="22"/>
        </w:rPr>
        <w:t>5.2</w:t>
      </w:r>
      <w:r>
        <w:rPr>
          <w:sz w:val="22"/>
        </w:rPr>
        <w:t xml:space="preserve"> Cleaning on business days.</w:t>
      </w:r>
    </w:p>
    <w:p>
      <w:pPr>
        <w:spacing w:after="120" w:line="276" w:lineRule="auto"/>
      </w:pPr>
      <w:r>
        <w:rPr>
          <w:b/>
          <w:sz w:val="22"/>
        </w:rPr>
        <w:t>5.3</w:t>
      </w:r>
      <w:r>
        <w:rPr>
          <w:sz w:val="22"/>
        </w:rPr>
        <w:t xml:space="preserve"> General repair and maintenance.</w:t>
      </w:r>
    </w:p>
    <w:p>
      <w:pPr>
        <w:spacing w:after="120" w:line="276" w:lineRule="auto"/>
      </w:pPr>
      <w:r>
        <w:rPr>
          <w:b/>
          <w:sz w:val="22"/>
        </w:rPr>
        <w:t>5.4</w:t>
      </w:r>
      <w:r>
        <w:rPr>
          <w:sz w:val="22"/>
        </w:rPr>
        <w:t xml:space="preserve"> Adequate insurance of the Building. </w:t>
      </w:r>
      <w:r>
        <w:rPr>
          <w:i/>
          <w:sz w:val="22"/>
        </w:rPr>
        <w:t>(Member must obtain separate insurance for own contents.)</w:t>
      </w:r>
    </w:p>
    <w:p>
      <w:pPr>
        <w:spacing w:before="280" w:after="120"/>
      </w:pPr>
      <w:r>
        <w:rPr>
          <w:b/>
          <w:sz w:val="26"/>
        </w:rPr>
        <w:t>6. Membership fee</w:t>
      </w:r>
    </w:p>
    <w:p>
      <w:pPr>
        <w:spacing w:after="120" w:line="276" w:lineRule="auto"/>
      </w:pPr>
      <w:r>
        <w:rPr>
          <w:sz w:val="22"/>
        </w:rPr>
        <w:t xml:space="preserve">Membership fee: </w:t>
      </w:r>
      <w:r>
        <w:rPr>
          <w:b/>
          <w:sz w:val="22"/>
        </w:rPr>
        <w:t>$125.00/month + VAT (18%)</w:t>
      </w:r>
      <w:r>
        <w:rPr>
          <w:sz w:val="22"/>
        </w:rPr>
        <w:t>. Payment is digital; instructions on Norrsken House wiki.</w:t>
      </w:r>
    </w:p>
    <w:p>
      <w:pPr>
        <w:spacing w:after="120" w:line="276" w:lineRule="auto"/>
      </w:pPr>
      <w:r>
        <w:rPr>
          <w:sz w:val="22"/>
        </w:rPr>
        <w:t>Norrsken may reevaluate/redesign conditions of discounted price offers.</w:t>
      </w:r>
    </w:p>
    <w:p>
      <w:pPr>
        <w:jc w:val="center"/>
      </w:pPr>
      <w:r>
        <w:rPr>
          <w:i/>
          <w:sz w:val="20"/>
        </w:rPr>
        <w:t>(Document states price guaranteed until 01/07/2026 — likely template date; confirm with Norrsken if unclear.)</w:t>
      </w:r>
    </w:p>
    <w:p>
      <w:pPr>
        <w:spacing w:before="280" w:after="120"/>
      </w:pPr>
      <w:r>
        <w:rPr>
          <w:b/>
          <w:sz w:val="26"/>
        </w:rPr>
        <w:t>7. Discount pricing</w:t>
      </w:r>
    </w:p>
    <w:p>
      <w:pPr>
        <w:spacing w:after="120" w:line="276" w:lineRule="auto"/>
      </w:pPr>
      <w:r>
        <w:rPr>
          <w:sz w:val="22"/>
        </w:rPr>
        <w:t xml:space="preserve">Norrsken may monitor members on discounted pricing via </w:t>
      </w:r>
      <w:r>
        <w:rPr>
          <w:b/>
          <w:sz w:val="22"/>
        </w:rPr>
        <w:t>mandatory quarterly questionnaire</w:t>
      </w:r>
      <w:r>
        <w:rPr>
          <w:sz w:val="22"/>
        </w:rPr>
        <w:t>. If progress differs greatly from expectations, Norrsken may in certain cases move discounted pricing to another member.</w:t>
      </w:r>
    </w:p>
    <w:p>
      <w:pPr>
        <w:spacing w:before="280" w:after="120"/>
      </w:pPr>
      <w:r>
        <w:rPr>
          <w:b/>
          <w:sz w:val="26"/>
        </w:rPr>
        <w:t>8. Termination</w:t>
      </w:r>
    </w:p>
    <w:p>
      <w:pPr>
        <w:pStyle w:val="ListBullet"/>
        <w:spacing w:after="120" w:line="276" w:lineRule="auto"/>
      </w:pPr>
      <w:r>
        <w:rPr>
          <w:sz w:val="22"/>
        </w:rPr>
        <w:t xml:space="preserve">If Member fails House rules or </w:t>
      </w:r>
      <w:r>
        <w:rPr>
          <w:b/>
          <w:sz w:val="22"/>
        </w:rPr>
        <w:t xml:space="preserve"> fails to pay </w:t>
      </w:r>
      <w:r>
        <w:rPr>
          <w:sz w:val="22"/>
        </w:rPr>
        <w:t xml:space="preserve"> membership fee on time, Norrsken may terminate membership.</w:t>
      </w:r>
    </w:p>
    <w:p>
      <w:pPr>
        <w:pStyle w:val="ListBullet"/>
        <w:spacing w:after="120" w:line="276" w:lineRule="auto"/>
      </w:pPr>
      <w:r>
        <w:rPr>
          <w:b/>
          <w:sz w:val="22"/>
        </w:rPr>
        <w:t>No reimbursement</w:t>
      </w:r>
      <w:r>
        <w:rPr>
          <w:sz w:val="22"/>
        </w:rPr>
        <w:t xml:space="preserve"> of membership fees upon termination by Norrsken.</w:t>
      </w:r>
    </w:p>
    <w:p>
      <w:pPr>
        <w:pStyle w:val="ListBullet"/>
        <w:spacing w:after="120" w:line="276" w:lineRule="auto"/>
      </w:pPr>
      <w:r>
        <w:rPr>
          <w:sz w:val="22"/>
        </w:rPr>
        <w:t xml:space="preserve">Member may terminate for any reason with </w:t>
      </w:r>
      <w:r>
        <w:rPr>
          <w:b/>
          <w:sz w:val="22"/>
        </w:rPr>
        <w:t>at least one (1) full calendar month’s notice</w:t>
      </w:r>
      <w:r>
        <w:rPr>
          <w:sz w:val="22"/>
        </w:rPr>
        <w:t xml:space="preserve"> before the month they intend to leave.</w:t>
      </w:r>
    </w:p>
    <w:p>
      <w:pPr>
        <w:pStyle w:val="ListBullet"/>
        <w:spacing w:after="120" w:line="276" w:lineRule="auto"/>
      </w:pPr>
      <w:r>
        <w:rPr>
          <w:sz w:val="22"/>
        </w:rPr>
        <w:t>On termination: return access tools; remove Member property by last day of membership period.</w:t>
      </w:r>
    </w:p>
    <w:p>
      <w:pPr>
        <w:spacing w:before="280" w:after="120"/>
      </w:pPr>
      <w:r>
        <w:rPr>
          <w:b/>
          <w:sz w:val="26"/>
        </w:rPr>
        <w:t>9. Ethical code of conduct</w:t>
      </w:r>
    </w:p>
    <w:p>
      <w:pPr>
        <w:spacing w:after="120" w:line="276" w:lineRule="auto"/>
      </w:pPr>
      <w:r>
        <w:rPr>
          <w:sz w:val="22"/>
        </w:rPr>
        <w:t>Member accepts Norrsken House rules and ethical code of conduct (rules on website, may be revised). Member must not perform activities likely to be disruptive, damaging, or dangerous. Norrsken not responsible for loss/disappearance of Member property.</w:t>
      </w:r>
    </w:p>
    <w:p>
      <w:pPr>
        <w:spacing w:before="280" w:after="120"/>
      </w:pPr>
      <w:r>
        <w:rPr>
          <w:b/>
          <w:sz w:val="26"/>
        </w:rPr>
        <w:t>10. Intellectual property</w:t>
      </w:r>
    </w:p>
    <w:p>
      <w:pPr>
        <w:spacing w:after="120" w:line="276" w:lineRule="auto"/>
      </w:pPr>
      <w:r>
        <w:rPr>
          <w:sz w:val="22"/>
        </w:rPr>
        <w:t>Member may not use name “Norrsken”, trademarks, logos, trade dress, or pictures/illustrations of Norrsken properties without prior consent.</w:t>
      </w:r>
    </w:p>
    <w:p>
      <w:pPr>
        <w:spacing w:before="280" w:after="120"/>
      </w:pPr>
      <w:r>
        <w:rPr>
          <w:b/>
          <w:sz w:val="26"/>
        </w:rPr>
        <w:t>11. Governing law</w:t>
      </w:r>
    </w:p>
    <w:p>
      <w:pPr>
        <w:spacing w:after="120" w:line="276" w:lineRule="auto"/>
      </w:pPr>
      <w:r>
        <w:rPr>
          <w:sz w:val="22"/>
        </w:rPr>
        <w:t xml:space="preserve">Governed by laws of </w:t>
      </w:r>
      <w:r>
        <w:rPr>
          <w:b/>
          <w:sz w:val="22"/>
        </w:rPr>
        <w:t>Republic of Rwanda</w:t>
      </w:r>
      <w:r>
        <w:rPr>
          <w:sz w:val="22"/>
        </w:rPr>
        <w:t>. Amicable settlement first; otherwise competent Rwandan court.</w:t>
      </w:r>
    </w:p>
    <w:p>
      <w:pPr>
        <w:spacing w:before="280" w:after="120"/>
      </w:pPr>
      <w:r>
        <w:rPr>
          <w:b/>
          <w:sz w:val="26"/>
        </w:rPr>
        <w:t>12. Entire agreement</w:t>
      </w:r>
    </w:p>
    <w:p>
      <w:pPr>
        <w:spacing w:after="120" w:line="276" w:lineRule="auto"/>
      </w:pPr>
      <w:r>
        <w:rPr>
          <w:sz w:val="22"/>
        </w:rPr>
        <w:t>Supersedes prior discussions, offers, proposals, agreements, or promises on same subject.</w:t>
      </w:r>
    </w:p>
    <w:p>
      <w:pPr>
        <w:spacing w:before="280" w:after="120"/>
      </w:pPr>
      <w:r>
        <w:rPr>
          <w:b/>
          <w:sz w:val="26"/>
        </w:rPr>
        <w:t>13. Modification</w:t>
      </w:r>
    </w:p>
    <w:p>
      <w:pPr>
        <w:spacing w:after="120" w:line="276" w:lineRule="auto"/>
      </w:pPr>
      <w:r>
        <w:rPr>
          <w:sz w:val="22"/>
        </w:rPr>
        <w:t>Only by written amendment signed by both parties.</w:t>
      </w:r>
    </w:p>
    <w:p>
      <w:pPr>
        <w:spacing w:before="280" w:after="120"/>
      </w:pPr>
      <w:r>
        <w:rPr>
          <w:b/>
          <w:sz w:val="26"/>
        </w:rPr>
        <w:t>14. Exchange rate and payment</w:t>
      </w:r>
    </w:p>
    <w:p>
      <w:pPr>
        <w:spacing w:after="120" w:line="276" w:lineRule="auto"/>
      </w:pPr>
      <w:r>
        <w:rPr>
          <w:sz w:val="22"/>
        </w:rPr>
        <w:t xml:space="preserve">Average </w:t>
      </w:r>
      <w:r>
        <w:rPr>
          <w:b/>
          <w:sz w:val="22"/>
        </w:rPr>
        <w:t>BNR rate on invoicing day</w:t>
      </w:r>
      <w:r>
        <w:rPr>
          <w:sz w:val="22"/>
        </w:rPr>
        <w:t xml:space="preserve"> used for monthly invoice. Payments due within </w:t>
      </w:r>
      <w:r>
        <w:rPr>
          <w:b/>
          <w:sz w:val="22"/>
        </w:rPr>
        <w:t>10 days</w:t>
      </w:r>
      <w:r>
        <w:rPr>
          <w:sz w:val="22"/>
        </w:rPr>
        <w:t xml:space="preserve"> of receipt of invoice.</w:t>
      </w:r>
    </w:p>
    <w:p>
      <w:pPr>
        <w:spacing w:before="280" w:after="120"/>
      </w:pPr>
      <w:r>
        <w:rPr>
          <w:b/>
          <w:sz w:val="26"/>
        </w:rPr>
        <w:t>15. Cancellation</w:t>
      </w:r>
    </w:p>
    <w:p>
      <w:pPr>
        <w:spacing w:after="120" w:line="276" w:lineRule="auto"/>
      </w:pPr>
      <w:r>
        <w:rPr>
          <w:sz w:val="22"/>
        </w:rPr>
        <w:t>Cancellation only upon Member request by email to:</w:t>
      </w:r>
    </w:p>
    <w:p>
      <w:pPr>
        <w:pStyle w:val="ListBullet"/>
        <w:spacing w:after="120" w:line="276" w:lineRule="auto"/>
      </w:pPr>
      <w:r>
        <w:rPr>
          <w:b/>
          <w:sz w:val="22"/>
        </w:rPr>
        <w:t>Community manager:</w:t>
      </w:r>
      <w:r>
        <w:rPr>
          <w:sz w:val="22"/>
        </w:rPr>
        <w:t xml:space="preserve"> sandra.kantarama@norrskenfoundation.org</w:t>
      </w:r>
    </w:p>
    <w:p>
      <w:pPr>
        <w:pStyle w:val="ListBullet"/>
        <w:spacing w:after="120" w:line="276" w:lineRule="auto"/>
      </w:pPr>
      <w:r>
        <w:rPr>
          <w:b/>
          <w:sz w:val="22"/>
        </w:rPr>
        <w:t>Finance manager:</w:t>
      </w:r>
      <w:r>
        <w:rPr>
          <w:sz w:val="22"/>
        </w:rPr>
        <w:t xml:space="preserve"> eva@norrskenfoundation.org</w:t>
      </w:r>
    </w:p>
    <w:p>
      <w:pPr>
        <w:pStyle w:val="ListBullet"/>
        <w:spacing w:after="120" w:line="276" w:lineRule="auto"/>
      </w:pPr>
      <w:r>
        <w:rPr>
          <w:b/>
          <w:sz w:val="22"/>
        </w:rPr>
        <w:t>CC:</w:t>
      </w:r>
      <w:r>
        <w:rPr>
          <w:sz w:val="22"/>
        </w:rPr>
        <w:t xml:space="preserve"> eafinancesupport@norrskenfoundation.org</w:t>
      </w:r>
    </w:p>
    <w:p>
      <w:pPr>
        <w:spacing w:after="120" w:line="276" w:lineRule="auto"/>
      </w:pPr>
      <w:r>
        <w:rPr>
          <w:sz w:val="22"/>
        </w:rPr>
        <w:t xml:space="preserve">Lack of presence/use is </w:t>
      </w:r>
      <w:r>
        <w:rPr>
          <w:b/>
          <w:sz w:val="22"/>
        </w:rPr>
        <w:t>not</w:t>
      </w:r>
      <w:r>
        <w:rPr>
          <w:sz w:val="22"/>
        </w:rPr>
        <w:t xml:space="preserve"> cancellation. Effective </w:t>
      </w:r>
      <w:r>
        <w:rPr>
          <w:b/>
          <w:sz w:val="22"/>
        </w:rPr>
        <w:t>the month after</w:t>
      </w:r>
      <w:r>
        <w:rPr>
          <w:sz w:val="22"/>
        </w:rPr>
        <w:t xml:space="preserve"> email notification.</w:t>
      </w:r>
    </w:p>
    <w:p>
      <w:pPr>
        <w:spacing w:before="280" w:after="120"/>
      </w:pPr>
      <w:r>
        <w:rPr>
          <w:b/>
          <w:sz w:val="26"/>
        </w:rPr>
        <w:t>16. Default</w:t>
      </w:r>
    </w:p>
    <w:p>
      <w:pPr>
        <w:spacing w:after="120" w:line="276" w:lineRule="auto"/>
      </w:pPr>
      <w:r>
        <w:rPr>
          <w:sz w:val="22"/>
        </w:rPr>
        <w:t xml:space="preserve">After email and phone notice of overdue balance, failure to pay may lead to </w:t>
      </w:r>
      <w:r>
        <w:rPr>
          <w:b/>
          <w:sz w:val="22"/>
        </w:rPr>
        <w:t>CRB (credit bureau)</w:t>
      </w:r>
      <w:r>
        <w:rPr>
          <w:sz w:val="22"/>
        </w:rPr>
        <w:t xml:space="preserve"> and licensed recovery agencies.</w:t>
      </w:r>
    </w:p>
    <w:p>
      <w:pPr>
        <w:spacing w:before="280" w:after="120"/>
      </w:pPr>
      <w:r>
        <w:rPr>
          <w:b/>
          <w:sz w:val="26"/>
        </w:rPr>
        <w:t>Signatures</w:t>
      </w:r>
    </w:p>
    <w:p>
      <w:pPr>
        <w:spacing w:after="120" w:line="276" w:lineRule="auto"/>
      </w:pPr>
      <w:r>
        <w:rPr>
          <w:b/>
          <w:sz w:val="22"/>
        </w:rPr>
        <w:t>For Member:</w:t>
      </w:r>
      <w:r>
        <w:rPr>
          <w:sz w:val="22"/>
        </w:rPr>
        <w:t xml:space="preserve"> Contact person, name, email (e-sign fields)</w:t>
      </w:r>
    </w:p>
    <w:p>
      <w:pPr>
        <w:spacing w:after="120" w:line="276" w:lineRule="auto"/>
      </w:pPr>
      <w:r>
        <w:rPr>
          <w:b/>
          <w:sz w:val="22"/>
        </w:rPr>
        <w:t>For Norrsken:</w:t>
      </w:r>
      <w:r>
        <w:rPr>
          <w:sz w:val="22"/>
        </w:rPr>
        <w:t xml:space="preserve"> Name, title (counter-signature)</w:t>
      </w:r>
    </w:p>
    <w:p>
      <w:pPr>
        <w:jc w:val="center"/>
      </w:pPr>
      <w:r>
        <w:rPr>
          <w:i/>
          <w:sz w:val="20"/>
        </w:rPr>
        <w:t>Salanor Ltd — internal copy for immigration / company records. Original signed via Norrsken e-sign link.</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