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63016" w:rsidRDefault="00F63016">
      <w:pPr>
        <w:pStyle w:val="2"/>
        <w:adjustRightInd w:val="0"/>
        <w:snapToGrid w:val="0"/>
        <w:spacing w:line="360" w:lineRule="auto"/>
        <w:rPr>
          <w:rFonts w:ascii="黑体" w:eastAsia="黑体" w:hAnsi="黑体" w:cs="黑体"/>
          <w:sz w:val="32"/>
          <w:szCs w:val="32"/>
        </w:rPr>
      </w:pPr>
    </w:p>
    <w:p w:rsidR="0096659F" w:rsidRDefault="00000000">
      <w:pPr>
        <w:pStyle w:val="2"/>
        <w:adjustRightInd w:val="0"/>
        <w:snapToGrid w:val="0"/>
        <w:spacing w:line="360" w:lineRule="auto"/>
        <w:rPr>
          <w:rFonts w:ascii="黑体" w:eastAsia="黑体" w:hAnsi="黑体" w:cs="黑体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附件</w:t>
      </w:r>
    </w:p>
    <w:p w:rsidR="00663F0E" w:rsidRDefault="00663F0E">
      <w:pPr>
        <w:pStyle w:val="3"/>
        <w:widowControl/>
        <w:shd w:val="clear" w:color="auto" w:fill="FFFFFF"/>
        <w:spacing w:beforeAutospacing="0" w:after="120" w:afterAutospacing="0"/>
        <w:jc w:val="center"/>
        <w:rPr>
          <w:rFonts w:cs="宋体" w:hint="default"/>
          <w:sz w:val="24"/>
          <w:szCs w:val="24"/>
        </w:rPr>
      </w:pPr>
    </w:p>
    <w:p w:rsidR="0096659F" w:rsidRDefault="00000000">
      <w:pPr>
        <w:pStyle w:val="3"/>
        <w:widowControl/>
        <w:shd w:val="clear" w:color="auto" w:fill="FFFFFF"/>
        <w:spacing w:beforeAutospacing="0" w:after="120" w:afterAutospacing="0"/>
        <w:jc w:val="center"/>
        <w:rPr>
          <w:rFonts w:ascii="方正小标宋_GBK" w:eastAsia="方正小标宋_GBK" w:hAnsi="方正小标宋_GBK" w:cs="方正小标宋_GBK" w:hint="default"/>
          <w:sz w:val="44"/>
          <w:szCs w:val="44"/>
        </w:rPr>
      </w:pPr>
      <w:r>
        <w:rPr>
          <w:rFonts w:ascii="方正小标宋_GBK" w:eastAsia="方正小标宋_GBK" w:hAnsi="方正小标宋_GBK" w:cs="方正小标宋_GBK" w:hint="default"/>
          <w:b w:val="0"/>
          <w:bCs w:val="0"/>
          <w:sz w:val="44"/>
          <w:szCs w:val="44"/>
        </w:rPr>
        <w:t>宁波市鄞州粮食收储有限公司</w:t>
      </w:r>
      <w:r>
        <w:rPr>
          <w:rFonts w:ascii="方正小标宋_GBK" w:eastAsia="方正小标宋_GBK" w:hAnsi="方正小标宋_GBK" w:cs="方正小标宋_GBK"/>
          <w:b w:val="0"/>
          <w:bCs w:val="0"/>
          <w:sz w:val="44"/>
          <w:szCs w:val="44"/>
        </w:rPr>
        <w:t>存在弱口令</w:t>
      </w:r>
      <w:r>
        <w:rPr>
          <w:rFonts w:ascii="方正小标宋_GBK" w:eastAsia="方正小标宋_GBK" w:hAnsi="方正小标宋_GBK" w:cs="方正小标宋_GBK" w:hint="default"/>
          <w:b w:val="0"/>
          <w:bCs w:val="0"/>
          <w:sz w:val="44"/>
          <w:szCs w:val="44"/>
        </w:rPr>
        <w:t>漏洞</w:t>
      </w:r>
      <w:r>
        <w:rPr>
          <w:rFonts w:ascii="方正小标宋_GBK" w:eastAsia="方正小标宋_GBK" w:hAnsi="方正小标宋_GBK" w:cs="方正小标宋_GBK"/>
          <w:b w:val="0"/>
          <w:bCs w:val="0"/>
          <w:sz w:val="44"/>
          <w:szCs w:val="44"/>
        </w:rPr>
        <w:t>情况报告</w:t>
      </w:r>
    </w:p>
    <w:p w:rsidR="0096659F" w:rsidRDefault="00000000">
      <w:pPr>
        <w:pStyle w:val="GP1"/>
        <w:adjustRightInd w:val="0"/>
        <w:snapToGrid w:val="0"/>
        <w:spacing w:before="156" w:after="156"/>
        <w:ind w:right="210" w:firstLineChars="200" w:firstLine="640"/>
      </w:pPr>
      <w:r>
        <w:rPr>
          <w:rFonts w:hint="eastAsia"/>
        </w:rPr>
        <w:t>基本信息</w:t>
      </w:r>
    </w:p>
    <w:p w:rsidR="0096659F" w:rsidRDefault="00000000">
      <w:pPr>
        <w:pStyle w:val="GP"/>
        <w:adjustRightInd w:val="0"/>
        <w:snapToGrid w:val="0"/>
        <w:spacing w:line="240" w:lineRule="auto"/>
        <w:ind w:firstLine="640"/>
      </w:pPr>
      <w:r>
        <w:rPr>
          <w:rFonts w:hint="eastAsia"/>
        </w:rPr>
        <w:t>1</w:t>
      </w:r>
      <w:r>
        <w:rPr>
          <w:rFonts w:hint="eastAsia"/>
        </w:rPr>
        <w:t>月</w:t>
      </w:r>
      <w:r>
        <w:rPr>
          <w:rFonts w:hint="eastAsia"/>
        </w:rPr>
        <w:t>23</w:t>
      </w:r>
      <w:r>
        <w:rPr>
          <w:rFonts w:hint="eastAsia"/>
        </w:rPr>
        <w:t>日，检测宁波市鄞州粮食收储有限公司存在高危漏洞。</w:t>
      </w:r>
    </w:p>
    <w:p w:rsidR="0096659F" w:rsidRDefault="00000000">
      <w:pPr>
        <w:pStyle w:val="GP1"/>
        <w:adjustRightInd w:val="0"/>
        <w:snapToGrid w:val="0"/>
        <w:spacing w:before="156" w:after="156"/>
        <w:ind w:right="210" w:firstLineChars="200" w:firstLine="640"/>
      </w:pPr>
      <w:r>
        <w:rPr>
          <w:rFonts w:hint="eastAsia"/>
        </w:rPr>
        <w:t>漏洞详情</w:t>
      </w:r>
    </w:p>
    <w:p w:rsidR="0096659F" w:rsidRDefault="00000000">
      <w:pPr>
        <w:ind w:firstLineChars="200" w:firstLine="640"/>
        <w:outlineLvl w:val="1"/>
        <w:rPr>
          <w:rFonts w:ascii="仿宋_GB2312" w:eastAsia="仿宋_GB2312" w:hAnsi="仿宋_GB2312" w:cs="仿宋_GB2312"/>
          <w:b/>
          <w:bCs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2.1目标的IP地址、URL</w:t>
      </w:r>
    </w:p>
    <w:p w:rsidR="0096659F" w:rsidRDefault="00000000">
      <w:pPr>
        <w:ind w:firstLineChars="200" w:firstLine="640"/>
        <w:rPr>
          <w:rFonts w:ascii="Times New Roman" w:eastAsia="仿宋_GB2312" w:hAnsi="Times New Roman" w:cs="Times New Roman"/>
          <w:sz w:val="32"/>
          <w:szCs w:val="21"/>
        </w:rPr>
      </w:pPr>
      <w:r>
        <w:rPr>
          <w:rFonts w:ascii="Times New Roman" w:eastAsia="仿宋_GB2312" w:hAnsi="Times New Roman" w:cs="Times New Roman" w:hint="eastAsia"/>
          <w:sz w:val="32"/>
          <w:szCs w:val="21"/>
        </w:rPr>
        <w:t>http://sg.yzgrain.cn/UserManage/CreateUser.aspx</w:t>
      </w:r>
    </w:p>
    <w:p w:rsidR="0096659F" w:rsidRDefault="00000000">
      <w:pPr>
        <w:ind w:firstLineChars="200" w:firstLine="640"/>
        <w:outlineLvl w:val="1"/>
      </w:pPr>
      <w:r>
        <w:rPr>
          <w:rFonts w:ascii="仿宋_GB2312" w:eastAsia="仿宋_GB2312" w:hAnsi="仿宋_GB2312" w:cs="仿宋_GB2312"/>
          <w:b/>
          <w:bCs/>
          <w:sz w:val="32"/>
          <w:szCs w:val="32"/>
        </w:rPr>
        <w:t>2.2</w:t>
      </w: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漏洞描述及</w:t>
      </w:r>
      <w:r>
        <w:rPr>
          <w:rFonts w:ascii="仿宋_GB2312" w:eastAsia="仿宋_GB2312" w:hAnsi="仿宋_GB2312" w:cs="仿宋_GB2312"/>
          <w:b/>
          <w:bCs/>
          <w:sz w:val="32"/>
          <w:szCs w:val="32"/>
        </w:rPr>
        <w:t>复现</w:t>
      </w: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过程</w:t>
      </w:r>
    </w:p>
    <w:p w:rsidR="0096659F" w:rsidRDefault="00000000">
      <w:pPr>
        <w:pStyle w:val="cncert"/>
        <w:adjustRightInd w:val="0"/>
        <w:spacing w:line="240" w:lineRule="auto"/>
        <w:ind w:firstLine="640"/>
        <w:rPr>
          <w:rFonts w:ascii="Times New Roman" w:eastAsia="仿宋_GB2312" w:hAnsi="Times New Roman" w:cs="Times New Roman"/>
          <w:color w:val="auto"/>
          <w:sz w:val="32"/>
          <w:szCs w:val="21"/>
        </w:rPr>
      </w:pPr>
      <w:r>
        <w:rPr>
          <w:rFonts w:ascii="Times New Roman" w:eastAsia="仿宋_GB2312" w:hAnsi="Times New Roman" w:cs="Times New Roman" w:hint="eastAsia"/>
          <w:color w:val="auto"/>
          <w:sz w:val="32"/>
          <w:szCs w:val="21"/>
        </w:rPr>
        <w:t>账号密码：</w:t>
      </w:r>
      <w:r>
        <w:rPr>
          <w:rFonts w:ascii="Times New Roman" w:eastAsia="仿宋_GB2312" w:hAnsi="Times New Roman" w:cs="Times New Roman" w:hint="eastAsia"/>
          <w:color w:val="auto"/>
          <w:sz w:val="32"/>
          <w:szCs w:val="21"/>
        </w:rPr>
        <w:t>administrator/123456</w:t>
      </w:r>
    </w:p>
    <w:p w:rsidR="0096659F" w:rsidRDefault="00000000">
      <w:r>
        <w:rPr>
          <w:noProof/>
        </w:rPr>
        <w:drawing>
          <wp:inline distT="0" distB="0" distL="114300" distR="114300">
            <wp:extent cx="5257800" cy="2969895"/>
            <wp:effectExtent l="0" t="0" r="0" b="190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6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659F" w:rsidRDefault="0096659F"/>
    <w:p w:rsidR="0096659F" w:rsidRDefault="00000000">
      <w:pPr>
        <w:ind w:firstLineChars="200" w:firstLine="640"/>
        <w:rPr>
          <w:rFonts w:ascii="Times New Roman" w:eastAsia="仿宋_GB2312" w:hAnsi="Times New Roman" w:cs="Times New Roman"/>
          <w:sz w:val="32"/>
          <w:szCs w:val="21"/>
        </w:rPr>
      </w:pPr>
      <w:r>
        <w:rPr>
          <w:rFonts w:ascii="Times New Roman" w:eastAsia="仿宋_GB2312" w:hAnsi="Times New Roman" w:cs="Times New Roman" w:hint="eastAsia"/>
          <w:sz w:val="32"/>
          <w:szCs w:val="21"/>
        </w:rPr>
        <w:lastRenderedPageBreak/>
        <w:t>归属地址</w:t>
      </w:r>
    </w:p>
    <w:p w:rsidR="0096659F" w:rsidRDefault="0096659F"/>
    <w:p w:rsidR="0096659F" w:rsidRDefault="00000000">
      <w:r>
        <w:rPr>
          <w:noProof/>
        </w:rPr>
        <w:drawing>
          <wp:inline distT="0" distB="0" distL="114300" distR="114300">
            <wp:extent cx="5273675" cy="3263265"/>
            <wp:effectExtent l="0" t="0" r="14605" b="1333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6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659F" w:rsidRDefault="00000000">
      <w:pPr>
        <w:ind w:firstLineChars="200" w:firstLine="640"/>
        <w:outlineLvl w:val="0"/>
        <w:rPr>
          <w:rFonts w:ascii="黑体" w:eastAsia="黑体" w:hAnsi="黑体" w:cs="黑体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三、整改建议</w:t>
      </w:r>
    </w:p>
    <w:p w:rsidR="0096659F" w:rsidRDefault="00000000">
      <w:pPr>
        <w:pStyle w:val="cncert"/>
        <w:ind w:firstLine="560"/>
      </w:pPr>
      <w:r>
        <w:rPr>
          <w:rFonts w:ascii="宋体" w:eastAsia="宋体" w:hAnsi="宋体" w:hint="eastAsia"/>
          <w:kern w:val="0"/>
          <w:szCs w:val="21"/>
        </w:rPr>
        <w:t>设置强密码</w:t>
      </w:r>
    </w:p>
    <w:p w:rsidR="0096659F" w:rsidRDefault="0096659F"/>
    <w:p w:rsidR="0096659F" w:rsidRDefault="0096659F"/>
    <w:p w:rsidR="0096659F" w:rsidRDefault="0096659F"/>
    <w:sectPr w:rsidR="0096659F">
      <w:footerReference w:type="default" r:id="rId10"/>
      <w:pgSz w:w="11906" w:h="16838"/>
      <w:pgMar w:top="1440" w:right="1800" w:bottom="1440" w:left="1800" w:header="720" w:footer="720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B5B89" w:rsidRDefault="006B5B89">
      <w:r>
        <w:separator/>
      </w:r>
    </w:p>
  </w:endnote>
  <w:endnote w:type="continuationSeparator" w:id="0">
    <w:p w:rsidR="006B5B89" w:rsidRDefault="006B5B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仿宋_GB2312">
    <w:altName w:val="微软雅黑"/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_GBK">
    <w:altName w:val="微软雅黑"/>
    <w:panose1 w:val="020B0604020202020204"/>
    <w:charset w:val="86"/>
    <w:family w:val="auto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6659F" w:rsidRDefault="00000000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6659F" w:rsidRDefault="00000000">
                          <w:pPr>
                            <w:pStyle w:val="a4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:rsidR="0096659F" w:rsidRDefault="00000000">
                    <w:pPr>
                      <w:pStyle w:val="a4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B5B89" w:rsidRDefault="006B5B89">
      <w:r>
        <w:separator/>
      </w:r>
    </w:p>
  </w:footnote>
  <w:footnote w:type="continuationSeparator" w:id="0">
    <w:p w:rsidR="006B5B89" w:rsidRDefault="006B5B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0C772"/>
    <w:multiLevelType w:val="multilevel"/>
    <w:tmpl w:val="2BA0C772"/>
    <w:lvl w:ilvl="0">
      <w:start w:val="1"/>
      <w:numFmt w:val="chineseCountingThousand"/>
      <w:pStyle w:val="GP1"/>
      <w:suff w:val="nothing"/>
      <w:lvlText w:val="%1、"/>
      <w:lvlJc w:val="left"/>
      <w:pPr>
        <w:ind w:left="0" w:firstLine="680"/>
      </w:pPr>
      <w:rPr>
        <w:rFonts w:hint="eastAsia"/>
      </w:rPr>
    </w:lvl>
    <w:lvl w:ilvl="1">
      <w:start w:val="1"/>
      <w:numFmt w:val="chineseCountingThousand"/>
      <w:suff w:val="space"/>
      <w:lvlText w:val="(%2)"/>
      <w:lvlJc w:val="left"/>
      <w:pPr>
        <w:ind w:left="0" w:firstLine="680"/>
      </w:pPr>
      <w:rPr>
        <w:rFonts w:hint="eastAsia"/>
      </w:rPr>
    </w:lvl>
    <w:lvl w:ilvl="2">
      <w:start w:val="1"/>
      <w:numFmt w:val="decimal"/>
      <w:suff w:val="space"/>
      <w:lvlText w:val="%3."/>
      <w:lvlJc w:val="left"/>
      <w:pPr>
        <w:ind w:left="0" w:firstLine="680"/>
      </w:pPr>
      <w:rPr>
        <w:rFonts w:hint="eastAsia"/>
      </w:rPr>
    </w:lvl>
    <w:lvl w:ilvl="3">
      <w:start w:val="1"/>
      <w:numFmt w:val="decimal"/>
      <w:suff w:val="space"/>
      <w:lvlText w:val="(%4)"/>
      <w:lvlJc w:val="left"/>
      <w:pPr>
        <w:tabs>
          <w:tab w:val="left" w:pos="0"/>
        </w:tabs>
        <w:ind w:left="0" w:firstLine="680"/>
      </w:pPr>
      <w:rPr>
        <w:rFonts w:hint="eastAsia"/>
      </w:rPr>
    </w:lvl>
    <w:lvl w:ilvl="4">
      <w:start w:val="1"/>
      <w:numFmt w:val="decimal"/>
      <w:suff w:val="space"/>
      <w:lvlText w:val="%5)"/>
      <w:lvlJc w:val="left"/>
      <w:pPr>
        <w:ind w:left="0" w:firstLine="68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794"/>
        </w:tabs>
        <w:ind w:left="0" w:firstLine="6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794"/>
        </w:tabs>
        <w:ind w:left="0" w:firstLine="68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794"/>
        </w:tabs>
        <w:ind w:left="0" w:firstLine="68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794"/>
        </w:tabs>
        <w:ind w:left="0" w:firstLine="680"/>
      </w:pPr>
      <w:rPr>
        <w:rFonts w:hint="eastAsia"/>
      </w:rPr>
    </w:lvl>
  </w:abstractNum>
  <w:num w:numId="1" w16cid:durableId="1468275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2D2127E"/>
    <w:rsid w:val="00083BB6"/>
    <w:rsid w:val="00452034"/>
    <w:rsid w:val="00586DBA"/>
    <w:rsid w:val="00663F0E"/>
    <w:rsid w:val="0068494E"/>
    <w:rsid w:val="006B5B89"/>
    <w:rsid w:val="006E5597"/>
    <w:rsid w:val="0093293A"/>
    <w:rsid w:val="0096659F"/>
    <w:rsid w:val="00F63016"/>
    <w:rsid w:val="12D21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EBE3AE"/>
  <w15:docId w15:val="{D66485F8-B4E5-43F0-887E-92963CD51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 Indent" w:qFormat="1"/>
    <w:lsdException w:name="Subtitle" w:qFormat="1"/>
    <w:lsdException w:name="Body Text First Indent 2" w:qFormat="1"/>
    <w:lsdException w:name="Body Text Indent 2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qFormat/>
    <w:pPr>
      <w:spacing w:after="120"/>
      <w:ind w:leftChars="200" w:left="420"/>
    </w:pPr>
  </w:style>
  <w:style w:type="paragraph" w:styleId="2">
    <w:name w:val="Body Text Indent 2"/>
    <w:basedOn w:val="a"/>
    <w:next w:val="20"/>
    <w:qFormat/>
    <w:pPr>
      <w:spacing w:line="600" w:lineRule="exact"/>
    </w:pPr>
    <w:rPr>
      <w:rFonts w:ascii="Times New Roman" w:eastAsia="仿宋_GB2312" w:hAnsi="Times New Roman"/>
    </w:rPr>
  </w:style>
  <w:style w:type="paragraph" w:styleId="20">
    <w:name w:val="Body Text First Indent 2"/>
    <w:basedOn w:val="a3"/>
    <w:qFormat/>
    <w:pPr>
      <w:ind w:leftChars="0" w:left="0" w:firstLineChars="200" w:firstLine="420"/>
    </w:pPr>
  </w:style>
  <w:style w:type="paragraph" w:styleId="a4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GP1">
    <w:name w:val="GP公文标题1"/>
    <w:basedOn w:val="GP"/>
    <w:next w:val="a"/>
    <w:qFormat/>
    <w:pPr>
      <w:numPr>
        <w:numId w:val="1"/>
      </w:numPr>
      <w:tabs>
        <w:tab w:val="left" w:pos="0"/>
      </w:tabs>
      <w:spacing w:beforeLines="50" w:before="50" w:afterLines="50" w:after="50" w:line="240" w:lineRule="auto"/>
      <w:ind w:rightChars="100" w:right="100" w:firstLineChars="0" w:firstLine="0"/>
      <w:outlineLvl w:val="0"/>
    </w:pPr>
    <w:rPr>
      <w:rFonts w:eastAsia="黑体"/>
    </w:rPr>
  </w:style>
  <w:style w:type="paragraph" w:customStyle="1" w:styleId="GP">
    <w:name w:val="GP正文(首行缩进)"/>
    <w:basedOn w:val="a5"/>
    <w:qFormat/>
    <w:pPr>
      <w:spacing w:line="560" w:lineRule="exact"/>
      <w:ind w:firstLineChars="200" w:firstLine="200"/>
      <w:jc w:val="both"/>
    </w:pPr>
    <w:rPr>
      <w:sz w:val="32"/>
    </w:rPr>
  </w:style>
  <w:style w:type="paragraph" w:customStyle="1" w:styleId="a5">
    <w:name w:val="表格正文(无首行缩进)"/>
    <w:qFormat/>
    <w:pPr>
      <w:widowControl w:val="0"/>
      <w:spacing w:line="360" w:lineRule="auto"/>
    </w:pPr>
    <w:rPr>
      <w:rFonts w:eastAsia="仿宋_GB2312"/>
      <w:kern w:val="2"/>
      <w:sz w:val="28"/>
      <w:szCs w:val="21"/>
    </w:rPr>
  </w:style>
  <w:style w:type="paragraph" w:customStyle="1" w:styleId="cncert">
    <w:name w:val="cncert正文"/>
    <w:basedOn w:val="a"/>
    <w:next w:val="a"/>
    <w:qFormat/>
    <w:pPr>
      <w:snapToGrid w:val="0"/>
      <w:spacing w:before="40" w:after="60" w:line="360" w:lineRule="auto"/>
      <w:ind w:firstLineChars="200" w:firstLine="200"/>
    </w:pPr>
    <w:rPr>
      <w:color w:val="000000"/>
      <w:sz w:val="28"/>
      <w:szCs w:val="28"/>
    </w:rPr>
  </w:style>
  <w:style w:type="paragraph" w:customStyle="1" w:styleId="-16-a">
    <w:name w:val="内容块-16-a"/>
    <w:basedOn w:val="a"/>
    <w:next w:val="a"/>
    <w:qFormat/>
    <w:pPr>
      <w:pBdr>
        <w:top w:val="single" w:sz="4" w:space="10" w:color="F5F7FC" w:themeColor="accent1" w:themeTint="0D"/>
        <w:left w:val="single" w:sz="4" w:space="17" w:color="F5F7FC" w:themeColor="accent1" w:themeTint="0D"/>
        <w:bottom w:val="single" w:sz="4" w:space="10" w:color="F5F7FC" w:themeColor="accent1" w:themeTint="0D"/>
        <w:right w:val="single" w:sz="4" w:space="17" w:color="F5F7FC" w:themeColor="accent1" w:themeTint="0D"/>
      </w:pBdr>
      <w:shd w:val="clear" w:color="auto" w:fill="F5F7FC" w:themeFill="accent1" w:themeFillTint="0D"/>
      <w:ind w:left="357" w:right="357"/>
      <w:textAlignment w:val="center"/>
    </w:pPr>
    <w:rPr>
      <w:szCs w:val="21"/>
    </w:rPr>
  </w:style>
  <w:style w:type="table" w:customStyle="1" w:styleId="1">
    <w:name w:val="网格型1"/>
    <w:basedOn w:val="a1"/>
    <w:next w:val="a6"/>
    <w:uiPriority w:val="59"/>
    <w:qFormat/>
    <w:rsid w:val="00F63016"/>
    <w:pPr>
      <w:widowControl w:val="0"/>
      <w:jc w:val="both"/>
    </w:pPr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6">
    <w:name w:val="Table Grid"/>
    <w:basedOn w:val="a1"/>
    <w:rsid w:val="00F630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十一</dc:creator>
  <cp:lastModifiedBy>重阳 李</cp:lastModifiedBy>
  <cp:revision>5</cp:revision>
  <dcterms:created xsi:type="dcterms:W3CDTF">2026-01-23T04:06:00Z</dcterms:created>
  <dcterms:modified xsi:type="dcterms:W3CDTF">2026-01-26T08:48:00Z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9506C84B5BE347A18EB16346842BAFEA_11</vt:lpwstr>
  </property>
  <property fmtid="{D5CDD505-2E9C-101B-9397-08002B2CF9AE}" pid="4" name="KSOTemplateDocerSaveRecord">
    <vt:lpwstr>eyJoZGlkIjoiZGM4ZTgyMmYzNGFlNjYzMDQ2ZjljODg3ZTM2YzQ4YzgiLCJ1c2VySWQiOiI2ODgxMTcxOTUifQ==</vt:lpwstr>
  </property>
</Properties>
</file>