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6D81" w14:textId="77777777" w:rsidR="00911637" w:rsidRPr="00911637" w:rsidRDefault="00911637" w:rsidP="00911637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11637">
        <w:rPr>
          <w:rFonts w:ascii="Times New Roman" w:hAnsi="Times New Roman" w:cs="Times New Roman"/>
          <w:sz w:val="32"/>
          <w:szCs w:val="32"/>
          <w:u w:val="single"/>
        </w:rPr>
        <w:t>Уголовно-правовая характеристика деяния «К» (Кейс 4)</w:t>
      </w:r>
    </w:p>
    <w:p w14:paraId="4C4B50DF" w14:textId="77777777" w:rsidR="00911637" w:rsidRDefault="00911637" w:rsidP="00911637">
      <w:pPr>
        <w:jc w:val="center"/>
        <w:rPr>
          <w:rFonts w:ascii="Times New Roman" w:hAnsi="Times New Roman" w:cs="Times New Roman"/>
        </w:rPr>
      </w:pPr>
    </w:p>
    <w:p w14:paraId="0B8232A5" w14:textId="77777777" w:rsidR="00911637" w:rsidRPr="00911637" w:rsidRDefault="00911637" w:rsidP="00911637">
      <w:pPr>
        <w:jc w:val="center"/>
        <w:rPr>
          <w:rFonts w:ascii="Times New Roman" w:hAnsi="Times New Roman" w:cs="Times New Roman"/>
        </w:rPr>
      </w:pPr>
    </w:p>
    <w:p w14:paraId="0F04C216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1. Объект преступления</w:t>
      </w:r>
    </w:p>
    <w:p w14:paraId="44967FC3" w14:textId="34BCF29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Деяние «К» посягает на два непосредственных объекта, что требует квалификации </w:t>
      </w:r>
      <w:r w:rsidRPr="00911637"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по совокупности статей:</w:t>
      </w:r>
    </w:p>
    <w:p w14:paraId="5CB03767" w14:textId="77777777" w:rsidR="00911637" w:rsidRPr="00911637" w:rsidRDefault="00911637" w:rsidP="0091163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 ст. 272 УК РФ: Общественные отношения, обеспечивающие безопасность компьютерной информации и нормальное функционирование компьютерных систем. Дополнительным объектом (квалифицирующий признак ч. 3) выступают интересы службы в коммерческой организации (банке), поскольку виновный использовал свое служебное положение для совершения преступления.</w:t>
      </w:r>
    </w:p>
    <w:p w14:paraId="6F4A42E8" w14:textId="3ABE61DB" w:rsidR="00911637" w:rsidRPr="00911637" w:rsidRDefault="00911637" w:rsidP="00911637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По ст. 183 УК РФ: Общественные отношения, гарантирующие неприкосновенность банковской тайны как необходимое условие доверия </w:t>
      </w:r>
      <w:r w:rsidRPr="00911637"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к кредитно-финансовой системе и защиты прав клиентов.</w:t>
      </w:r>
    </w:p>
    <w:p w14:paraId="0EF5ABFB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2. Предмет преступления</w:t>
      </w:r>
    </w:p>
    <w:p w14:paraId="01D36CAB" w14:textId="7777777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Предметом преступления являются:</w:t>
      </w:r>
    </w:p>
    <w:p w14:paraId="26FC7D3E" w14:textId="2F718301" w:rsidR="00911637" w:rsidRPr="00911637" w:rsidRDefault="00911637" w:rsidP="00911637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Охраняемая законом компьютерная информация, содержащаяся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в автоматизированной банковской системе (АБС).</w:t>
      </w:r>
    </w:p>
    <w:p w14:paraId="3F5D71F1" w14:textId="30BB8E49" w:rsidR="00911637" w:rsidRPr="00911637" w:rsidRDefault="00911637" w:rsidP="00911637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Сведения, составляющие банковскую тайну в отношении клиентов банка.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В соответствии со ст. 26 Федерального закона «О банках и банковской деятельности», к ним относятся: персональные данные клиентов (ФИО, дата рождения, паспортные данные, регион проживания), информация об остатке денежных средств на счете, а также кодовые слова.</w:t>
      </w:r>
    </w:p>
    <w:p w14:paraId="7EE900CA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3. Объективная сторона</w:t>
      </w:r>
    </w:p>
    <w:p w14:paraId="4BD04835" w14:textId="7777777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Объективная сторона выражается в следующих действиях:</w:t>
      </w:r>
    </w:p>
    <w:p w14:paraId="106EF8CA" w14:textId="264E66F4" w:rsidR="00911637" w:rsidRPr="00911637" w:rsidRDefault="00911637" w:rsidP="0091163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По ч. 3 ст. 272 УК РФ: Неправомерный доступ к охраняемой законом компьютерной информации, который повлек ее копирование. «К», используя свое служебное положение, неоднократно осуществлял вход в базу данных банка для копирования информации о клиентах. Этот доступ был неправомерным, так как осуществлялся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в корыстных целях, а не для выполнения должностных обязанностей.</w:t>
      </w:r>
    </w:p>
    <w:p w14:paraId="0C4B2791" w14:textId="77777777" w:rsidR="00911637" w:rsidRPr="00911637" w:rsidRDefault="00911637" w:rsidP="00911637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 ч. 2 ст. 183 УК РФ: Незаконное разглашение сведений, составляющих банковскую тайну. «К» передавал скопированную информацию неустановленным лицам без согласия их владельца (клиентов банка). Состав формальный, преступление окончено с момента передачи сведений.</w:t>
      </w:r>
    </w:p>
    <w:p w14:paraId="3A399269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4. Субъект преступления</w:t>
      </w:r>
    </w:p>
    <w:p w14:paraId="4DB28A7B" w14:textId="28D06FB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Субъект преступления — специальный. Им является вменяемое физическое лицо, достигшее возраста 16 лет, — «К», который работал специалистом по обслуживанию </w:t>
      </w:r>
      <w:r w:rsidRPr="00911637">
        <w:rPr>
          <w:rFonts w:ascii="Times New Roman" w:hAnsi="Times New Roman" w:cs="Times New Roman"/>
        </w:rPr>
        <w:lastRenderedPageBreak/>
        <w:t xml:space="preserve">клиентов в банке. Именно статус сотрудника банка позволил ему получить доступ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к охраняемой информации.</w:t>
      </w:r>
    </w:p>
    <w:p w14:paraId="55775D56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5. Субъективная сторона</w:t>
      </w:r>
    </w:p>
    <w:p w14:paraId="5F447F1C" w14:textId="7777777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Субъективная сторона характеризуется прямым умыслом и корыстной заинтересованностью.</w:t>
      </w:r>
      <w:r w:rsidRPr="00911637">
        <w:rPr>
          <w:rFonts w:ascii="Times New Roman" w:hAnsi="Times New Roman" w:cs="Times New Roman"/>
        </w:rPr>
        <w:br/>
        <w:t>«К» осознавал, что незаконно копирует и передает конфиденциальные данные клиентов, предвидел общественно опасные последствия и желал их наступления. Его главной целью было личное обогащение, что подтверждается получением им около 400 000 рублей.</w:t>
      </w:r>
    </w:p>
    <w:p w14:paraId="61CD5154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6. Признаки состава преступления и квалификация</w:t>
      </w:r>
    </w:p>
    <w:p w14:paraId="1CB5DC88" w14:textId="7777777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Деяние «К» следует квалифицировать по совокупности двух преступлений:</w:t>
      </w:r>
    </w:p>
    <w:p w14:paraId="07DA1F28" w14:textId="77777777" w:rsidR="00911637" w:rsidRPr="00911637" w:rsidRDefault="00911637" w:rsidP="0091163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ч. 3 ст. 272 УК РФ — неправомерный доступ к охраняемой законом компьютерной информации, повлекший ее копирование, совершенный лицом с использованием своего служебного положения.</w:t>
      </w:r>
    </w:p>
    <w:p w14:paraId="55E9FB86" w14:textId="77777777" w:rsidR="00911637" w:rsidRPr="00911637" w:rsidRDefault="00911637" w:rsidP="00911637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ч. 2 ст. 183 УК РФ — незаконное разглашение сведений, составляющих банковскую тайну, без согласия их владельца, совершенное лицом, которому она стала известна по службе, из корыстной заинтересованности.</w:t>
      </w:r>
    </w:p>
    <w:p w14:paraId="0C633427" w14:textId="5F5A877C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Важно: Данная квалификация полностью соответствует разъяснениям, содержащимся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в уголовно-правовой доктрине, согласно которым действия виновного, незаконно получившего и разгласившего сведения, составляющие банковскую тайну, подлежат квалификации по совокупности статей 183 и 272 УК РФ.</w:t>
      </w:r>
    </w:p>
    <w:p w14:paraId="54D461EE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7. Соответствующее наказание</w:t>
      </w:r>
    </w:p>
    <w:p w14:paraId="72BDD647" w14:textId="7777777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Санкции статей с учетом актуального законодательства и смягчающих обстоятельств (полное признание вины, особый порядок, положительные характеристики, отсутствие судимостей):</w:t>
      </w:r>
    </w:p>
    <w:p w14:paraId="77D2546E" w14:textId="2F0C8F3E" w:rsidR="00911637" w:rsidRPr="00911637" w:rsidRDefault="00911637" w:rsidP="0091163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 ч. 3 ст. 272 УК РФ</w:t>
      </w:r>
      <w:proofErr w:type="gramStart"/>
      <w:r w:rsidRPr="00911637">
        <w:rPr>
          <w:rFonts w:ascii="Times New Roman" w:hAnsi="Times New Roman" w:cs="Times New Roman"/>
        </w:rPr>
        <w:t>: Наказывается</w:t>
      </w:r>
      <w:proofErr w:type="gramEnd"/>
      <w:r w:rsidRPr="00911637">
        <w:rPr>
          <w:rFonts w:ascii="Times New Roman" w:hAnsi="Times New Roman" w:cs="Times New Roman"/>
        </w:rPr>
        <w:t xml:space="preserve"> штрафом в размере до 500 тыс. рублей, либо принудительными работами на срок до 5 лет, либо лишением свободы на срок 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до 5 лет со штрафом и с лишением права занимать определенные должности.</w:t>
      </w:r>
    </w:p>
    <w:p w14:paraId="5AFDFCDD" w14:textId="241C4B70" w:rsidR="00911637" w:rsidRPr="00911637" w:rsidRDefault="00911637" w:rsidP="00911637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 ч. 2 ст. 183 УК РФ</w:t>
      </w:r>
      <w:proofErr w:type="gramStart"/>
      <w:r w:rsidRPr="00911637">
        <w:rPr>
          <w:rFonts w:ascii="Times New Roman" w:hAnsi="Times New Roman" w:cs="Times New Roman"/>
        </w:rPr>
        <w:t>: Согласно</w:t>
      </w:r>
      <w:proofErr w:type="gramEnd"/>
      <w:r w:rsidRPr="00911637">
        <w:rPr>
          <w:rFonts w:ascii="Times New Roman" w:hAnsi="Times New Roman" w:cs="Times New Roman"/>
        </w:rPr>
        <w:t xml:space="preserve"> изменениям, внесенным Федеральным законом </w:t>
      </w:r>
      <w:r w:rsidRPr="00911637">
        <w:rPr>
          <w:rFonts w:ascii="Times New Roman" w:hAnsi="Times New Roman" w:cs="Times New Roman"/>
        </w:rPr>
        <w:br/>
      </w:r>
      <w:r w:rsidRPr="00911637">
        <w:rPr>
          <w:rFonts w:ascii="Times New Roman" w:hAnsi="Times New Roman" w:cs="Times New Roman"/>
        </w:rPr>
        <w:t xml:space="preserve">от 24.06.2025 № 175-ФЗ, санкция была ужесточена и теперь предусматривает наказание в виде принудительных работ на срок до 5 лет с лишением права занимать определенные должности на срок до 3 лет, либо лишением свободы </w:t>
      </w:r>
      <w:r w:rsidRPr="00911637">
        <w:rPr>
          <w:rFonts w:ascii="Times New Roman" w:hAnsi="Times New Roman" w:cs="Times New Roman"/>
        </w:rPr>
        <w:br/>
      </w:r>
      <w:r w:rsidRPr="00911637">
        <w:rPr>
          <w:rFonts w:ascii="Times New Roman" w:hAnsi="Times New Roman" w:cs="Times New Roman"/>
        </w:rPr>
        <w:t>на срок от 2 до 5 лет со штрафом в размере до 5 млн рублей или без такового.</w:t>
      </w:r>
    </w:p>
    <w:p w14:paraId="5CDAA2B2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Анализ аналогичной судебной практики</w:t>
      </w:r>
    </w:p>
    <w:p w14:paraId="4AA05C88" w14:textId="77777777" w:rsidR="00911637" w:rsidRPr="00911637" w:rsidRDefault="00911637" w:rsidP="00911637">
      <w:p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Изучение судебной практики подтверждает правильность квалификации и позволяет спрогнозировать возможное наказание. Суды при схожих обстоятельствах, как правило, назначают наказание, не связанное с реальным лишением свободы.</w:t>
      </w:r>
    </w:p>
    <w:p w14:paraId="050AAD65" w14:textId="0811C892" w:rsidR="00911637" w:rsidRPr="00911637" w:rsidRDefault="00911637" w:rsidP="0091163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По ст. 272 УК РФ: В деле работницы банка в Славянском районе Краснодарского края, которая за денежное вознаграждение осуществила неправомерный доступ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lastRenderedPageBreak/>
        <w:t xml:space="preserve">к компьютерной информации, суд назначил наказание в виде штрафа в размере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200 тыс. рублей с лишением права занимать определенные должности в кредитных организациях на 2 года. В другом деле, рассмотренном Ахматовским районным судом г. Грозного, за преступление, предусмотренное ч. 3 ст. 272 УК РФ, был назначен штраф в 300 тыс. рублей.</w:t>
      </w:r>
    </w:p>
    <w:p w14:paraId="05AAA2F5" w14:textId="4865D8B1" w:rsidR="00911637" w:rsidRPr="00911637" w:rsidRDefault="00911637" w:rsidP="0091163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По ст. 183 УК РФ: В деле бывшего сотрудника службы безопасности банка в Сыктывкаре, передавшего данные частному детективу, суд назначил наказание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 xml:space="preserve">в виде штрафа в 250 тыс. рублей с лишением права заниматься деятельностью, связанной с доступом к банковской тайне, на 2 года. В деле сотрудницы воронежского банка за аналогичное преступление был назначен штраф в размере </w:t>
      </w:r>
      <w:r>
        <w:rPr>
          <w:rFonts w:ascii="Times New Roman" w:hAnsi="Times New Roman" w:cs="Times New Roman"/>
          <w:lang w:val="en-US"/>
        </w:rPr>
        <w:br/>
      </w:r>
      <w:r w:rsidRPr="00911637">
        <w:rPr>
          <w:rFonts w:ascii="Times New Roman" w:hAnsi="Times New Roman" w:cs="Times New Roman"/>
        </w:rPr>
        <w:t>900 тыс. рублей.</w:t>
      </w:r>
    </w:p>
    <w:p w14:paraId="7E3A4B5F" w14:textId="77777777" w:rsidR="00911637" w:rsidRPr="00911637" w:rsidRDefault="00911637" w:rsidP="00911637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 совокупности преступлений: Практика показывает, что по делам о хищении денежных средств с использованием служебного положения действия виновных квалифицируются по совокупности ст. 159.6, 183 и 272 УК РФ.</w:t>
      </w:r>
    </w:p>
    <w:p w14:paraId="1D6A6876" w14:textId="77777777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>Выводы и аргументация</w:t>
      </w:r>
    </w:p>
    <w:p w14:paraId="16362E8B" w14:textId="77777777" w:rsidR="00911637" w:rsidRPr="00911637" w:rsidRDefault="00911637" w:rsidP="0091163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Квалификация является верной. Деяние «К» содержит все признаки составов преступлений, предусмотренных ч. 3 ст. 272 УК РФ и ч. 2 ст. 183 УК РФ. Использование служебного положения и корыстная заинтересованность являются квалифицирующими признаками.</w:t>
      </w:r>
    </w:p>
    <w:p w14:paraId="37A43C66" w14:textId="77777777" w:rsidR="00911637" w:rsidRPr="00911637" w:rsidRDefault="00911637" w:rsidP="0091163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Наказание, вероятнее всего, будет назначено в виде штрафа или условного лишения свободы. На это указывают следующие факторы:</w:t>
      </w:r>
    </w:p>
    <w:p w14:paraId="32ADEDD9" w14:textId="77777777" w:rsidR="00911637" w:rsidRPr="00911637" w:rsidRDefault="00911637" w:rsidP="00911637">
      <w:pPr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Полное признание вины и ходатайство об особом порядке судебного разбирательства.</w:t>
      </w:r>
    </w:p>
    <w:p w14:paraId="558A5AAC" w14:textId="77777777" w:rsidR="00911637" w:rsidRPr="00911637" w:rsidRDefault="00911637" w:rsidP="00911637">
      <w:pPr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>Положительные характеристики с места учёбы и работы, отсутствие судимостей.</w:t>
      </w:r>
    </w:p>
    <w:p w14:paraId="37C56535" w14:textId="4C90BFB3" w:rsidR="00911637" w:rsidRPr="00911637" w:rsidRDefault="00911637" w:rsidP="00911637">
      <w:pPr>
        <w:numPr>
          <w:ilvl w:val="1"/>
          <w:numId w:val="23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Аналогичная судебная практика, где при схожих обстоятельствах суды назначали наказание в виде штрафа (от 200 тыс. до 900 тыс. руб.) </w:t>
      </w:r>
      <w:r>
        <w:rPr>
          <w:rFonts w:ascii="Times New Roman" w:hAnsi="Times New Roman" w:cs="Times New Roman"/>
        </w:rPr>
        <w:br/>
      </w:r>
      <w:r w:rsidRPr="00911637">
        <w:rPr>
          <w:rFonts w:ascii="Times New Roman" w:hAnsi="Times New Roman" w:cs="Times New Roman"/>
        </w:rPr>
        <w:t>или условного лишения свободы.</w:t>
      </w:r>
    </w:p>
    <w:p w14:paraId="2AC86B3C" w14:textId="5AC526EB" w:rsidR="00911637" w:rsidRPr="00911637" w:rsidRDefault="00911637" w:rsidP="0091163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Дополнительное наказание. С учётом корыстной направленности и использования служебного положения суд, вероятнее всего, применит дополнительное наказание </w:t>
      </w:r>
      <w:r>
        <w:rPr>
          <w:rFonts w:ascii="Times New Roman" w:hAnsi="Times New Roman" w:cs="Times New Roman"/>
        </w:rPr>
        <w:br/>
      </w:r>
      <w:r w:rsidRPr="00911637">
        <w:rPr>
          <w:rFonts w:ascii="Times New Roman" w:hAnsi="Times New Roman" w:cs="Times New Roman"/>
        </w:rPr>
        <w:t xml:space="preserve">в виде лишения права занимать должности, связанные с доступом к компьютерной информации или банковской тайне, на определенный срок (от 1 года до 3 лет), </w:t>
      </w:r>
      <w:r>
        <w:rPr>
          <w:rFonts w:ascii="Times New Roman" w:hAnsi="Times New Roman" w:cs="Times New Roman"/>
        </w:rPr>
        <w:br/>
      </w:r>
      <w:r w:rsidRPr="00911637">
        <w:rPr>
          <w:rFonts w:ascii="Times New Roman" w:hAnsi="Times New Roman" w:cs="Times New Roman"/>
        </w:rPr>
        <w:t>как это было сделано в изученных делах.</w:t>
      </w:r>
    </w:p>
    <w:p w14:paraId="65C6B37D" w14:textId="67F42D2C" w:rsidR="00911637" w:rsidRPr="00911637" w:rsidRDefault="00911637" w:rsidP="00911637">
      <w:pPr>
        <w:jc w:val="both"/>
        <w:rPr>
          <w:rFonts w:ascii="Times New Roman" w:hAnsi="Times New Roman" w:cs="Times New Roman"/>
          <w:b/>
          <w:bCs/>
        </w:rPr>
      </w:pPr>
      <w:r w:rsidRPr="00911637">
        <w:rPr>
          <w:rFonts w:ascii="Times New Roman" w:hAnsi="Times New Roman" w:cs="Times New Roman"/>
          <w:b/>
          <w:bCs/>
        </w:rPr>
        <w:t xml:space="preserve">Дополнительно: </w:t>
      </w:r>
      <w:r>
        <w:rPr>
          <w:rFonts w:ascii="Times New Roman" w:hAnsi="Times New Roman" w:cs="Times New Roman"/>
          <w:b/>
          <w:bCs/>
        </w:rPr>
        <w:t xml:space="preserve">личный </w:t>
      </w:r>
      <w:r w:rsidRPr="00911637">
        <w:rPr>
          <w:rFonts w:ascii="Times New Roman" w:hAnsi="Times New Roman" w:cs="Times New Roman"/>
          <w:b/>
          <w:bCs/>
        </w:rPr>
        <w:t>взгляд специалиста по информационной безопасности</w:t>
      </w:r>
    </w:p>
    <w:p w14:paraId="12E0A252" w14:textId="1D75D59E" w:rsidR="00911637" w:rsidRPr="00911637" w:rsidRDefault="00911637" w:rsidP="00911637">
      <w:pPr>
        <w:ind w:firstLine="708"/>
        <w:jc w:val="both"/>
        <w:rPr>
          <w:rFonts w:ascii="Times New Roman" w:hAnsi="Times New Roman" w:cs="Times New Roman"/>
        </w:rPr>
      </w:pPr>
      <w:r w:rsidRPr="00911637">
        <w:rPr>
          <w:rFonts w:ascii="Times New Roman" w:hAnsi="Times New Roman" w:cs="Times New Roman"/>
        </w:rPr>
        <w:t xml:space="preserve">С точки зрения специалиста по защите информации, в материалах дела отсутствуют важные детали, касающиеся процедуры изъятия электронных носителей (персонального компьютера и телефона). В банковском секторе строго регламентировано использование личных средств обработки информации. Кроме того, не указано, какими именно техническими средствами и методами (анализ метаданных, стенографические закладки, контроль теневого копирования) была выявлена утечка. Однако, поскольку «К» полностью </w:t>
      </w:r>
      <w:r w:rsidRPr="00911637">
        <w:rPr>
          <w:rFonts w:ascii="Times New Roman" w:hAnsi="Times New Roman" w:cs="Times New Roman"/>
        </w:rPr>
        <w:lastRenderedPageBreak/>
        <w:t xml:space="preserve">признал вину, эти процессуальные моменты не создают проблем для стороны обвинения </w:t>
      </w:r>
      <w:r>
        <w:rPr>
          <w:rFonts w:ascii="Times New Roman" w:hAnsi="Times New Roman" w:cs="Times New Roman"/>
        </w:rPr>
        <w:br/>
      </w:r>
      <w:r w:rsidRPr="00911637">
        <w:rPr>
          <w:rFonts w:ascii="Times New Roman" w:hAnsi="Times New Roman" w:cs="Times New Roman"/>
        </w:rPr>
        <w:t>и не влияют на итоговую квалификацию его деяния.</w:t>
      </w:r>
    </w:p>
    <w:p w14:paraId="5558005B" w14:textId="456BBE1C" w:rsidR="00E45C24" w:rsidRPr="00911637" w:rsidRDefault="00E45C24" w:rsidP="00911637">
      <w:pPr>
        <w:jc w:val="both"/>
        <w:rPr>
          <w:lang w:val="en-US"/>
        </w:rPr>
      </w:pPr>
    </w:p>
    <w:sectPr w:rsidR="00E45C24" w:rsidRPr="00911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144"/>
    <w:multiLevelType w:val="multilevel"/>
    <w:tmpl w:val="6C70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25CDB"/>
    <w:multiLevelType w:val="multilevel"/>
    <w:tmpl w:val="1210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34D7"/>
    <w:multiLevelType w:val="multilevel"/>
    <w:tmpl w:val="B24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4222"/>
    <w:multiLevelType w:val="multilevel"/>
    <w:tmpl w:val="839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232FD"/>
    <w:multiLevelType w:val="multilevel"/>
    <w:tmpl w:val="9D0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7456A"/>
    <w:multiLevelType w:val="multilevel"/>
    <w:tmpl w:val="87C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0E1B"/>
    <w:multiLevelType w:val="multilevel"/>
    <w:tmpl w:val="B98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778B"/>
    <w:multiLevelType w:val="multilevel"/>
    <w:tmpl w:val="E6C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75A16"/>
    <w:multiLevelType w:val="hybridMultilevel"/>
    <w:tmpl w:val="BEDC82F8"/>
    <w:lvl w:ilvl="0" w:tplc="AD2ADA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841EA4"/>
    <w:multiLevelType w:val="multilevel"/>
    <w:tmpl w:val="698C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631D8"/>
    <w:multiLevelType w:val="multilevel"/>
    <w:tmpl w:val="DEC0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A275B"/>
    <w:multiLevelType w:val="multilevel"/>
    <w:tmpl w:val="FC32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F0828"/>
    <w:multiLevelType w:val="multilevel"/>
    <w:tmpl w:val="21C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86FE8"/>
    <w:multiLevelType w:val="multilevel"/>
    <w:tmpl w:val="E4D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927A2"/>
    <w:multiLevelType w:val="multilevel"/>
    <w:tmpl w:val="3344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3300CC"/>
    <w:multiLevelType w:val="multilevel"/>
    <w:tmpl w:val="64D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87526"/>
    <w:multiLevelType w:val="hybridMultilevel"/>
    <w:tmpl w:val="6BAABC5E"/>
    <w:lvl w:ilvl="0" w:tplc="A3CA19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E631BA"/>
    <w:multiLevelType w:val="multilevel"/>
    <w:tmpl w:val="C38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F1B87"/>
    <w:multiLevelType w:val="multilevel"/>
    <w:tmpl w:val="6592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E3BD1"/>
    <w:multiLevelType w:val="multilevel"/>
    <w:tmpl w:val="216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02DB0"/>
    <w:multiLevelType w:val="multilevel"/>
    <w:tmpl w:val="E55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A2A79"/>
    <w:multiLevelType w:val="multilevel"/>
    <w:tmpl w:val="3AD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32C57"/>
    <w:multiLevelType w:val="multilevel"/>
    <w:tmpl w:val="6FA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0155">
    <w:abstractNumId w:val="19"/>
  </w:num>
  <w:num w:numId="2" w16cid:durableId="1540781414">
    <w:abstractNumId w:val="15"/>
  </w:num>
  <w:num w:numId="3" w16cid:durableId="118383403">
    <w:abstractNumId w:val="5"/>
  </w:num>
  <w:num w:numId="4" w16cid:durableId="129591276">
    <w:abstractNumId w:val="9"/>
  </w:num>
  <w:num w:numId="5" w16cid:durableId="1109471079">
    <w:abstractNumId w:val="1"/>
  </w:num>
  <w:num w:numId="6" w16cid:durableId="1782873348">
    <w:abstractNumId w:val="13"/>
  </w:num>
  <w:num w:numId="7" w16cid:durableId="648482812">
    <w:abstractNumId w:val="18"/>
  </w:num>
  <w:num w:numId="8" w16cid:durableId="327754676">
    <w:abstractNumId w:val="8"/>
  </w:num>
  <w:num w:numId="9" w16cid:durableId="1462727609">
    <w:abstractNumId w:val="16"/>
  </w:num>
  <w:num w:numId="10" w16cid:durableId="205799211">
    <w:abstractNumId w:val="12"/>
  </w:num>
  <w:num w:numId="11" w16cid:durableId="343944157">
    <w:abstractNumId w:val="4"/>
  </w:num>
  <w:num w:numId="12" w16cid:durableId="165169064">
    <w:abstractNumId w:val="20"/>
  </w:num>
  <w:num w:numId="13" w16cid:durableId="1807046103">
    <w:abstractNumId w:val="14"/>
  </w:num>
  <w:num w:numId="14" w16cid:durableId="246963360">
    <w:abstractNumId w:val="17"/>
  </w:num>
  <w:num w:numId="15" w16cid:durableId="1922449560">
    <w:abstractNumId w:val="7"/>
  </w:num>
  <w:num w:numId="16" w16cid:durableId="1343244947">
    <w:abstractNumId w:val="11"/>
  </w:num>
  <w:num w:numId="17" w16cid:durableId="1648707337">
    <w:abstractNumId w:val="2"/>
  </w:num>
  <w:num w:numId="18" w16cid:durableId="451095958">
    <w:abstractNumId w:val="21"/>
  </w:num>
  <w:num w:numId="19" w16cid:durableId="1231189297">
    <w:abstractNumId w:val="6"/>
  </w:num>
  <w:num w:numId="20" w16cid:durableId="966549166">
    <w:abstractNumId w:val="10"/>
  </w:num>
  <w:num w:numId="21" w16cid:durableId="1540825899">
    <w:abstractNumId w:val="3"/>
  </w:num>
  <w:num w:numId="22" w16cid:durableId="2143881636">
    <w:abstractNumId w:val="22"/>
  </w:num>
  <w:num w:numId="23" w16cid:durableId="24419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BB"/>
    <w:rsid w:val="001D3F70"/>
    <w:rsid w:val="0057363A"/>
    <w:rsid w:val="006270A6"/>
    <w:rsid w:val="00911637"/>
    <w:rsid w:val="00E32ABB"/>
    <w:rsid w:val="00E4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A9E33"/>
  <w15:chartTrackingRefBased/>
  <w15:docId w15:val="{904EA4A8-9807-4F14-A568-95D4C7CD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A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A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A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A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A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A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A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A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A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Vernez Franchella</dc:creator>
  <cp:keywords/>
  <dc:description/>
  <cp:lastModifiedBy>Vernez Franchella</cp:lastModifiedBy>
  <cp:revision>1</cp:revision>
  <dcterms:created xsi:type="dcterms:W3CDTF">2026-10-27T18:01:00Z</dcterms:created>
  <dcterms:modified xsi:type="dcterms:W3CDTF">2026-10-27T18:30:00Z</dcterms:modified>
</cp:coreProperties>
</file>