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DB7E1" w14:textId="6130DB50" w:rsidR="00DA4653" w:rsidRDefault="00C325AD" w:rsidP="00DA4653">
      <w:pPr>
        <w:spacing w:before="60"/>
        <w:ind w:left="313" w:firstLine="557"/>
        <w:jc w:val="center"/>
        <w:rPr>
          <w:sz w:val="28"/>
        </w:rPr>
      </w:pPr>
      <w:r>
        <w:rPr>
          <w:sz w:val="28"/>
        </w:rPr>
        <w:t>Министерство</w:t>
      </w:r>
      <w:r>
        <w:rPr>
          <w:spacing w:val="-15"/>
          <w:sz w:val="28"/>
        </w:rPr>
        <w:t xml:space="preserve"> </w:t>
      </w:r>
      <w:r>
        <w:rPr>
          <w:sz w:val="28"/>
        </w:rPr>
        <w:t>науки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15"/>
          <w:sz w:val="28"/>
        </w:rPr>
        <w:t xml:space="preserve"> </w:t>
      </w:r>
      <w:r>
        <w:rPr>
          <w:sz w:val="28"/>
        </w:rPr>
        <w:t>образования</w:t>
      </w:r>
      <w:r w:rsidR="00DA4653">
        <w:rPr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15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-67"/>
          <w:sz w:val="28"/>
        </w:rPr>
        <w:t xml:space="preserve"> </w:t>
      </w:r>
      <w:r>
        <w:rPr>
          <w:sz w:val="28"/>
        </w:rPr>
        <w:t>Федеральное</w:t>
      </w:r>
      <w:r>
        <w:rPr>
          <w:spacing w:val="-14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14"/>
          <w:sz w:val="28"/>
        </w:rPr>
        <w:t xml:space="preserve"> </w:t>
      </w:r>
      <w:r>
        <w:rPr>
          <w:sz w:val="28"/>
        </w:rPr>
        <w:t>автономное</w:t>
      </w:r>
      <w:r>
        <w:rPr>
          <w:spacing w:val="-14"/>
          <w:sz w:val="28"/>
        </w:rPr>
        <w:t xml:space="preserve"> </w:t>
      </w:r>
      <w:r>
        <w:rPr>
          <w:sz w:val="28"/>
        </w:rPr>
        <w:t>учреждение</w:t>
      </w:r>
      <w:r w:rsidR="00DA4653">
        <w:rPr>
          <w:spacing w:val="-13"/>
          <w:sz w:val="28"/>
        </w:rPr>
        <w:t xml:space="preserve"> </w:t>
      </w:r>
      <w:r>
        <w:rPr>
          <w:sz w:val="28"/>
        </w:rPr>
        <w:t>образовательное</w:t>
      </w:r>
      <w:r w:rsidR="00DA4653">
        <w:rPr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12"/>
          <w:sz w:val="28"/>
        </w:rPr>
        <w:t xml:space="preserve"> </w:t>
      </w:r>
      <w:r>
        <w:rPr>
          <w:sz w:val="28"/>
        </w:rPr>
        <w:t>образования</w:t>
      </w:r>
      <w:r w:rsidR="00DA4653">
        <w:rPr>
          <w:sz w:val="28"/>
        </w:rPr>
        <w:t xml:space="preserve"> </w:t>
      </w:r>
      <w:r>
        <w:rPr>
          <w:sz w:val="28"/>
        </w:rPr>
        <w:t>«Национальный</w:t>
      </w:r>
      <w:r>
        <w:rPr>
          <w:spacing w:val="-16"/>
          <w:sz w:val="28"/>
        </w:rPr>
        <w:t xml:space="preserve"> </w:t>
      </w:r>
      <w:r>
        <w:rPr>
          <w:sz w:val="28"/>
        </w:rPr>
        <w:t>исследовательский</w:t>
      </w:r>
      <w:r>
        <w:rPr>
          <w:spacing w:val="-16"/>
          <w:sz w:val="28"/>
        </w:rPr>
        <w:t xml:space="preserve"> </w:t>
      </w:r>
      <w:r>
        <w:rPr>
          <w:sz w:val="28"/>
        </w:rPr>
        <w:t>университет</w:t>
      </w:r>
      <w:r w:rsidR="00DA4653">
        <w:rPr>
          <w:sz w:val="28"/>
        </w:rPr>
        <w:t xml:space="preserve"> </w:t>
      </w:r>
      <w:r>
        <w:rPr>
          <w:sz w:val="28"/>
        </w:rPr>
        <w:t>«Московский институт электронной техники»</w:t>
      </w:r>
    </w:p>
    <w:p w14:paraId="6F808364" w14:textId="0A670DF0" w:rsidR="00DA4653" w:rsidRDefault="00C325AD" w:rsidP="00DA4653">
      <w:pPr>
        <w:spacing w:before="60"/>
        <w:ind w:left="313" w:firstLine="557"/>
        <w:jc w:val="center"/>
        <w:rPr>
          <w:sz w:val="28"/>
        </w:rPr>
      </w:pPr>
      <w:r>
        <w:rPr>
          <w:sz w:val="28"/>
        </w:rPr>
        <w:t>Институт</w:t>
      </w:r>
      <w:r>
        <w:rPr>
          <w:spacing w:val="-10"/>
          <w:sz w:val="28"/>
        </w:rPr>
        <w:t xml:space="preserve"> </w:t>
      </w:r>
      <w:r>
        <w:rPr>
          <w:sz w:val="28"/>
        </w:rPr>
        <w:t>микроприборов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10"/>
          <w:sz w:val="28"/>
        </w:rPr>
        <w:t xml:space="preserve"> </w:t>
      </w:r>
      <w:r>
        <w:rPr>
          <w:sz w:val="28"/>
        </w:rPr>
        <w:t>управления</w:t>
      </w:r>
    </w:p>
    <w:p w14:paraId="2AC85D72" w14:textId="77777777" w:rsidR="00DA4653" w:rsidRDefault="00DA4653" w:rsidP="00DA4653">
      <w:pPr>
        <w:spacing w:before="60"/>
        <w:ind w:left="313" w:firstLine="557"/>
        <w:jc w:val="center"/>
        <w:rPr>
          <w:sz w:val="28"/>
        </w:rPr>
      </w:pPr>
    </w:p>
    <w:p w14:paraId="5229D0A1" w14:textId="77777777" w:rsidR="00DA4653" w:rsidRDefault="00DA4653" w:rsidP="00DA4653">
      <w:pPr>
        <w:spacing w:before="60"/>
        <w:ind w:left="313" w:firstLine="557"/>
        <w:jc w:val="center"/>
        <w:rPr>
          <w:sz w:val="28"/>
        </w:rPr>
      </w:pPr>
    </w:p>
    <w:p w14:paraId="06E3005D" w14:textId="77777777" w:rsidR="00DA4653" w:rsidRDefault="00DA4653" w:rsidP="00DA4653">
      <w:pPr>
        <w:spacing w:before="60"/>
        <w:ind w:left="313" w:firstLine="557"/>
        <w:jc w:val="center"/>
        <w:rPr>
          <w:sz w:val="28"/>
        </w:rPr>
      </w:pPr>
    </w:p>
    <w:p w14:paraId="493197E9" w14:textId="77777777" w:rsidR="00DA4653" w:rsidRDefault="00DA4653" w:rsidP="00DA4653">
      <w:pPr>
        <w:spacing w:before="60"/>
        <w:ind w:left="313" w:firstLine="557"/>
        <w:jc w:val="center"/>
        <w:rPr>
          <w:sz w:val="28"/>
        </w:rPr>
      </w:pPr>
    </w:p>
    <w:p w14:paraId="431B53B5" w14:textId="4D919C84" w:rsidR="00DA4653" w:rsidRPr="00DA4653" w:rsidRDefault="00DA4653" w:rsidP="00DA4653">
      <w:pPr>
        <w:spacing w:before="161" w:line="720" w:lineRule="auto"/>
        <w:ind w:left="1797" w:right="1510" w:firstLine="63"/>
        <w:jc w:val="center"/>
        <w:rPr>
          <w:sz w:val="28"/>
        </w:rPr>
      </w:pPr>
      <w:r w:rsidRPr="00DA4653">
        <w:rPr>
          <w:sz w:val="28"/>
        </w:rPr>
        <w:t>Численное интегрирование</w:t>
      </w:r>
    </w:p>
    <w:p w14:paraId="1B54C29E" w14:textId="427F6222" w:rsidR="00C325AD" w:rsidRPr="00DA4653" w:rsidRDefault="00C325AD" w:rsidP="00DA4653">
      <w:pPr>
        <w:tabs>
          <w:tab w:val="left" w:pos="9174"/>
        </w:tabs>
        <w:spacing w:before="259"/>
        <w:ind w:left="4420"/>
        <w:jc w:val="center"/>
        <w:rPr>
          <w:sz w:val="28"/>
        </w:rPr>
      </w:pPr>
      <w:r>
        <w:rPr>
          <w:sz w:val="28"/>
        </w:rPr>
        <w:t>Выполнил</w:t>
      </w:r>
      <w:r>
        <w:rPr>
          <w:spacing w:val="-15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5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1"/>
          <w:sz w:val="28"/>
        </w:rPr>
        <w:t xml:space="preserve"> ИВТ-32</w:t>
      </w:r>
    </w:p>
    <w:p w14:paraId="1EC9B09D" w14:textId="66AAD377" w:rsidR="00C325AD" w:rsidRPr="00C325AD" w:rsidRDefault="00DA4653" w:rsidP="00DA4653">
      <w:pPr>
        <w:pStyle w:val="a6"/>
        <w:tabs>
          <w:tab w:val="left" w:pos="3823"/>
          <w:tab w:val="left" w:pos="6679"/>
        </w:tabs>
        <w:spacing w:before="7"/>
        <w:jc w:val="center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</w:t>
      </w:r>
      <w:r w:rsidR="00C325AD" w:rsidRPr="00C325AD">
        <w:rPr>
          <w:sz w:val="28"/>
          <w:szCs w:val="28"/>
        </w:rPr>
        <w:t>Лыков Иван Андреевич</w:t>
      </w:r>
    </w:p>
    <w:p w14:paraId="3A89487C" w14:textId="57397F22" w:rsidR="00C325AD" w:rsidRDefault="00C325AD" w:rsidP="00C325AD">
      <w:pPr>
        <w:pStyle w:val="a6"/>
        <w:spacing w:before="7"/>
      </w:pPr>
    </w:p>
    <w:p w14:paraId="3FAE8188" w14:textId="4BC5BAF4" w:rsidR="00C325AD" w:rsidRDefault="00C325AD" w:rsidP="00C325AD">
      <w:pPr>
        <w:pStyle w:val="a6"/>
        <w:spacing w:before="11"/>
        <w:rPr>
          <w:sz w:val="9"/>
        </w:rPr>
      </w:pPr>
    </w:p>
    <w:p w14:paraId="7947B943" w14:textId="4438F1AC" w:rsidR="00C325AD" w:rsidRDefault="00C325AD" w:rsidP="00C325AD">
      <w:pPr>
        <w:pStyle w:val="a6"/>
        <w:rPr>
          <w:sz w:val="22"/>
        </w:rPr>
      </w:pPr>
    </w:p>
    <w:p w14:paraId="4F9B3C3F" w14:textId="77777777" w:rsidR="00C325AD" w:rsidRDefault="00C325AD" w:rsidP="00C325AD">
      <w:pPr>
        <w:pStyle w:val="a6"/>
        <w:rPr>
          <w:sz w:val="22"/>
        </w:rPr>
      </w:pPr>
    </w:p>
    <w:p w14:paraId="11630EF0" w14:textId="77777777" w:rsidR="00C325AD" w:rsidRDefault="00C325AD" w:rsidP="00C325AD">
      <w:pPr>
        <w:pStyle w:val="a6"/>
        <w:rPr>
          <w:sz w:val="22"/>
        </w:rPr>
      </w:pPr>
    </w:p>
    <w:p w14:paraId="2040BCB2" w14:textId="77777777" w:rsidR="00C325AD" w:rsidRDefault="00C325AD" w:rsidP="00C325AD">
      <w:pPr>
        <w:pStyle w:val="a6"/>
        <w:rPr>
          <w:sz w:val="22"/>
        </w:rPr>
      </w:pPr>
    </w:p>
    <w:p w14:paraId="6E93B248" w14:textId="77777777" w:rsidR="00C325AD" w:rsidRDefault="00C325AD" w:rsidP="00C325AD">
      <w:pPr>
        <w:pStyle w:val="a6"/>
        <w:rPr>
          <w:sz w:val="22"/>
        </w:rPr>
      </w:pPr>
    </w:p>
    <w:p w14:paraId="332B6825" w14:textId="77777777" w:rsidR="00C325AD" w:rsidRDefault="00C325AD" w:rsidP="00C325AD">
      <w:pPr>
        <w:pStyle w:val="a6"/>
        <w:rPr>
          <w:sz w:val="22"/>
        </w:rPr>
      </w:pPr>
    </w:p>
    <w:p w14:paraId="2347342D" w14:textId="77777777" w:rsidR="00C325AD" w:rsidRDefault="00C325AD" w:rsidP="00C325AD">
      <w:pPr>
        <w:pStyle w:val="a6"/>
        <w:rPr>
          <w:sz w:val="22"/>
        </w:rPr>
      </w:pPr>
    </w:p>
    <w:p w14:paraId="7DA968ED" w14:textId="77777777" w:rsidR="00C325AD" w:rsidRDefault="00C325AD" w:rsidP="00C325AD">
      <w:pPr>
        <w:pStyle w:val="a6"/>
        <w:rPr>
          <w:sz w:val="22"/>
        </w:rPr>
      </w:pPr>
    </w:p>
    <w:p w14:paraId="672B5058" w14:textId="77777777" w:rsidR="00C325AD" w:rsidRDefault="00C325AD" w:rsidP="00C325AD">
      <w:pPr>
        <w:pStyle w:val="a6"/>
        <w:rPr>
          <w:sz w:val="22"/>
        </w:rPr>
      </w:pPr>
    </w:p>
    <w:p w14:paraId="03B630BD" w14:textId="77777777" w:rsidR="00C325AD" w:rsidRDefault="00C325AD" w:rsidP="00C325AD">
      <w:pPr>
        <w:pStyle w:val="a6"/>
        <w:rPr>
          <w:sz w:val="22"/>
        </w:rPr>
      </w:pPr>
    </w:p>
    <w:p w14:paraId="5916EF3C" w14:textId="77777777" w:rsidR="00DA4653" w:rsidRDefault="00DA4653" w:rsidP="00C325AD">
      <w:pPr>
        <w:pStyle w:val="a6"/>
        <w:rPr>
          <w:sz w:val="22"/>
        </w:rPr>
      </w:pPr>
    </w:p>
    <w:p w14:paraId="116A88E2" w14:textId="77777777" w:rsidR="00DA4653" w:rsidRDefault="00DA4653" w:rsidP="00C325AD">
      <w:pPr>
        <w:pStyle w:val="a6"/>
        <w:rPr>
          <w:sz w:val="22"/>
        </w:rPr>
      </w:pPr>
    </w:p>
    <w:p w14:paraId="3D991E44" w14:textId="77777777" w:rsidR="00DA4653" w:rsidRDefault="00DA4653" w:rsidP="00C325AD">
      <w:pPr>
        <w:pStyle w:val="a6"/>
        <w:rPr>
          <w:sz w:val="22"/>
        </w:rPr>
      </w:pPr>
    </w:p>
    <w:p w14:paraId="367F513B" w14:textId="77777777" w:rsidR="00DA4653" w:rsidRDefault="00DA4653" w:rsidP="00C325AD">
      <w:pPr>
        <w:pStyle w:val="a6"/>
        <w:rPr>
          <w:sz w:val="22"/>
        </w:rPr>
      </w:pPr>
    </w:p>
    <w:p w14:paraId="1BF1F952" w14:textId="77777777" w:rsidR="00DA4653" w:rsidRDefault="00DA4653" w:rsidP="00C325AD">
      <w:pPr>
        <w:pStyle w:val="a6"/>
        <w:rPr>
          <w:sz w:val="22"/>
        </w:rPr>
      </w:pPr>
    </w:p>
    <w:p w14:paraId="0A3ED631" w14:textId="77777777" w:rsidR="00DA4653" w:rsidRDefault="00DA4653" w:rsidP="00C325AD">
      <w:pPr>
        <w:pStyle w:val="a6"/>
        <w:rPr>
          <w:sz w:val="22"/>
        </w:rPr>
      </w:pPr>
    </w:p>
    <w:p w14:paraId="0435DBE4" w14:textId="77777777" w:rsidR="00DA4653" w:rsidRDefault="00DA4653" w:rsidP="00C325AD">
      <w:pPr>
        <w:pStyle w:val="a6"/>
        <w:rPr>
          <w:sz w:val="22"/>
        </w:rPr>
      </w:pPr>
    </w:p>
    <w:p w14:paraId="67052FC1" w14:textId="77777777" w:rsidR="00DA4653" w:rsidRDefault="00DA4653" w:rsidP="00C325AD">
      <w:pPr>
        <w:pStyle w:val="a6"/>
        <w:rPr>
          <w:sz w:val="22"/>
        </w:rPr>
      </w:pPr>
    </w:p>
    <w:p w14:paraId="6138FE27" w14:textId="77777777" w:rsidR="00DA4653" w:rsidRDefault="00DA4653" w:rsidP="00C325AD">
      <w:pPr>
        <w:pStyle w:val="a6"/>
        <w:rPr>
          <w:sz w:val="22"/>
        </w:rPr>
      </w:pPr>
    </w:p>
    <w:p w14:paraId="7C38BCEC" w14:textId="2DDDDC49" w:rsidR="00C325AD" w:rsidRPr="00C325AD" w:rsidRDefault="00C325AD" w:rsidP="00C325AD">
      <w:pPr>
        <w:ind w:right="792"/>
        <w:jc w:val="center"/>
        <w:rPr>
          <w:sz w:val="28"/>
        </w:rPr>
      </w:pPr>
      <w:r>
        <w:rPr>
          <w:sz w:val="28"/>
        </w:rPr>
        <w:t>Москва,</w:t>
      </w:r>
      <w:r>
        <w:rPr>
          <w:spacing w:val="-15"/>
          <w:sz w:val="28"/>
        </w:rPr>
        <w:t xml:space="preserve"> </w:t>
      </w:r>
      <w:r>
        <w:rPr>
          <w:sz w:val="28"/>
        </w:rPr>
        <w:t>2024</w:t>
      </w:r>
      <w:r>
        <w:rPr>
          <w:spacing w:val="-14"/>
          <w:sz w:val="28"/>
        </w:rPr>
        <w:t xml:space="preserve"> </w:t>
      </w:r>
      <w:r>
        <w:rPr>
          <w:sz w:val="28"/>
        </w:rPr>
        <w:t>г.</w:t>
      </w:r>
    </w:p>
    <w:p w14:paraId="6D33E492" w14:textId="7BF3DEFA" w:rsidR="009E151C" w:rsidRDefault="00C325AD" w:rsidP="00C325AD">
      <w:pPr>
        <w:spacing w:line="259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650188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DB249F" w14:textId="6AAA564D" w:rsidR="00812DFA" w:rsidRPr="00812DFA" w:rsidRDefault="00812DFA">
          <w:pPr>
            <w:pStyle w:val="a4"/>
            <w:rPr>
              <w:rStyle w:val="10"/>
              <w:color w:val="auto"/>
            </w:rPr>
          </w:pPr>
          <w:r w:rsidRPr="00812DFA">
            <w:rPr>
              <w:rStyle w:val="10"/>
              <w:color w:val="auto"/>
            </w:rPr>
            <w:t>Оглавление</w:t>
          </w:r>
        </w:p>
        <w:p w14:paraId="51C1A61E" w14:textId="569D3043" w:rsidR="00A958D5" w:rsidRDefault="00812DF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46859" w:history="1">
            <w:r w:rsidR="00A958D5" w:rsidRPr="00531C4A">
              <w:rPr>
                <w:rStyle w:val="a5"/>
                <w:noProof/>
              </w:rPr>
              <w:t>1.</w:t>
            </w:r>
            <w:r w:rsidR="00A958D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8D5" w:rsidRPr="00531C4A">
              <w:rPr>
                <w:rStyle w:val="a5"/>
                <w:noProof/>
              </w:rPr>
              <w:t>Введение</w:t>
            </w:r>
            <w:r w:rsidR="00A958D5">
              <w:rPr>
                <w:noProof/>
                <w:webHidden/>
              </w:rPr>
              <w:tab/>
            </w:r>
            <w:r w:rsidR="00A958D5">
              <w:rPr>
                <w:noProof/>
                <w:webHidden/>
              </w:rPr>
              <w:fldChar w:fldCharType="begin"/>
            </w:r>
            <w:r w:rsidR="00A958D5">
              <w:rPr>
                <w:noProof/>
                <w:webHidden/>
              </w:rPr>
              <w:instrText xml:space="preserve"> PAGEREF _Toc180346859 \h </w:instrText>
            </w:r>
            <w:r w:rsidR="00A958D5">
              <w:rPr>
                <w:noProof/>
                <w:webHidden/>
              </w:rPr>
            </w:r>
            <w:r w:rsidR="00A958D5">
              <w:rPr>
                <w:noProof/>
                <w:webHidden/>
              </w:rPr>
              <w:fldChar w:fldCharType="separate"/>
            </w:r>
            <w:r w:rsidR="00BE2264">
              <w:rPr>
                <w:noProof/>
                <w:webHidden/>
              </w:rPr>
              <w:t>3</w:t>
            </w:r>
            <w:r w:rsidR="00A958D5">
              <w:rPr>
                <w:noProof/>
                <w:webHidden/>
              </w:rPr>
              <w:fldChar w:fldCharType="end"/>
            </w:r>
          </w:hyperlink>
        </w:p>
        <w:p w14:paraId="0D0EA5FE" w14:textId="306D6A96" w:rsidR="00A958D5" w:rsidRDefault="00A958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46860" w:history="1">
            <w:r w:rsidRPr="00531C4A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1C4A">
              <w:rPr>
                <w:rStyle w:val="a5"/>
                <w:noProof/>
              </w:rPr>
              <w:t>Определенный интеграл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2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2B3A1" w14:textId="197D01F3" w:rsidR="00A958D5" w:rsidRDefault="00A958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46861" w:history="1">
            <w:r w:rsidRPr="00531C4A">
              <w:rPr>
                <w:rStyle w:val="a5"/>
                <w:rFonts w:eastAsia="Times New Roman"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1C4A">
              <w:rPr>
                <w:rStyle w:val="a5"/>
                <w:rFonts w:eastAsia="Times New Roman"/>
                <w:noProof/>
                <w:lang w:eastAsia="ru-RU"/>
              </w:rPr>
              <w:t>Простейший метод прямоугольников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2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1DD5D" w14:textId="533A83E3" w:rsidR="00A958D5" w:rsidRDefault="00A958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46862" w:history="1">
            <w:r w:rsidRPr="00531C4A">
              <w:rPr>
                <w:rStyle w:val="a5"/>
                <w:rFonts w:eastAsia="Times New Roman"/>
                <w:noProof/>
                <w:lang w:eastAsia="ru-RU"/>
              </w:rPr>
              <w:t>Алгоритм метода прямоугольников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2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0344" w14:textId="395BFBC4" w:rsidR="00A958D5" w:rsidRDefault="00A958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46863" w:history="1">
            <w:r w:rsidRPr="00531C4A">
              <w:rPr>
                <w:rStyle w:val="a5"/>
                <w:noProof/>
              </w:rPr>
              <w:t>Варианты метода прямоугольников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2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104F" w14:textId="743A017A" w:rsidR="00A958D5" w:rsidRDefault="00A958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46864" w:history="1">
            <w:r w:rsidRPr="00531C4A">
              <w:rPr>
                <w:rStyle w:val="a5"/>
                <w:noProof/>
              </w:rPr>
              <w:t>Пример использования метода левых прямоугольников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2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680EA" w14:textId="6A8A790D" w:rsidR="00A958D5" w:rsidRDefault="00A958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46865" w:history="1">
            <w:r w:rsidRPr="00531C4A">
              <w:rPr>
                <w:rStyle w:val="a5"/>
                <w:noProof/>
              </w:rPr>
              <w:t>Метод прямоугольников для кратных интегралов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2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5F28" w14:textId="4B6DFC42" w:rsidR="00A958D5" w:rsidRDefault="00A958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46866" w:history="1">
            <w:r w:rsidRPr="00531C4A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1C4A">
              <w:rPr>
                <w:rStyle w:val="a5"/>
                <w:noProof/>
              </w:rPr>
              <w:t>Метод трапеций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2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6CAE" w14:textId="4533CDF5" w:rsidR="00A958D5" w:rsidRDefault="00A958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46867" w:history="1">
            <w:r w:rsidRPr="00531C4A">
              <w:rPr>
                <w:rStyle w:val="a5"/>
                <w:noProof/>
              </w:rPr>
              <w:t>Алгоритм метода трапеций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2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51F4F" w14:textId="5DC47E73" w:rsidR="00A958D5" w:rsidRDefault="00A958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46868" w:history="1">
            <w:r w:rsidRPr="00531C4A">
              <w:rPr>
                <w:rStyle w:val="a5"/>
                <w:noProof/>
              </w:rPr>
              <w:t>Пример метода трапеций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2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EFA35" w14:textId="22AA5DF7" w:rsidR="00A958D5" w:rsidRDefault="00A958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46869" w:history="1">
            <w:r w:rsidRPr="00531C4A">
              <w:rPr>
                <w:rStyle w:val="a5"/>
                <w:noProof/>
              </w:rPr>
              <w:t>Метод трапеций для кратных интегралов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2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19B4C" w14:textId="3EE2811E" w:rsidR="00A958D5" w:rsidRDefault="00A958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46870" w:history="1">
            <w:r w:rsidRPr="00531C4A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1C4A">
              <w:rPr>
                <w:rStyle w:val="a5"/>
                <w:noProof/>
              </w:rPr>
              <w:t>Метод Симпсона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2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F767F" w14:textId="58A38779" w:rsidR="00A958D5" w:rsidRDefault="00A958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46871" w:history="1">
            <w:r w:rsidRPr="00531C4A">
              <w:rPr>
                <w:rStyle w:val="a5"/>
                <w:noProof/>
              </w:rPr>
              <w:t>Алгоритм метода Симпсона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2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1AF58" w14:textId="1CBE3AC4" w:rsidR="00A958D5" w:rsidRDefault="00A958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46872" w:history="1">
            <w:r w:rsidRPr="00531C4A">
              <w:rPr>
                <w:rStyle w:val="a5"/>
                <w:noProof/>
              </w:rPr>
              <w:t>Пример метода Симпсона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2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08833" w14:textId="7F8581AC" w:rsidR="00A958D5" w:rsidRDefault="00A958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46873" w:history="1">
            <w:r w:rsidRPr="00531C4A">
              <w:rPr>
                <w:rStyle w:val="a5"/>
                <w:noProof/>
              </w:rPr>
              <w:t>Пример метода Симпсона для двойного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2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0670" w14:textId="2A5F9549" w:rsidR="00A958D5" w:rsidRDefault="00A958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46874" w:history="1">
            <w:r w:rsidRPr="00531C4A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1C4A">
              <w:rPr>
                <w:rStyle w:val="a5"/>
                <w:noProof/>
              </w:rPr>
              <w:t>Метод Монте-Карло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2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1BE77" w14:textId="7C1B5657" w:rsidR="00A958D5" w:rsidRDefault="00A958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46875" w:history="1">
            <w:r w:rsidRPr="00531C4A">
              <w:rPr>
                <w:rStyle w:val="a5"/>
                <w:noProof/>
              </w:rPr>
              <w:t>Основная идея метода Монте-Карло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2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DBE2" w14:textId="1A30CA6E" w:rsidR="00A958D5" w:rsidRDefault="00A958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46876" w:history="1">
            <w:r w:rsidRPr="00531C4A">
              <w:rPr>
                <w:rStyle w:val="a5"/>
                <w:noProof/>
              </w:rPr>
              <w:t>Пример метода Монте-Карло для двойного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2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4424C" w14:textId="170DD13F" w:rsidR="00A958D5" w:rsidRDefault="00A958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46877" w:history="1">
            <w:r w:rsidRPr="00531C4A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1C4A">
              <w:rPr>
                <w:rStyle w:val="a5"/>
                <w:noProof/>
              </w:rPr>
              <w:t>Оценка погрешностей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2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0253E" w14:textId="7B332575" w:rsidR="00A958D5" w:rsidRDefault="00A958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46878" w:history="1">
            <w:r w:rsidRPr="00531C4A">
              <w:rPr>
                <w:rStyle w:val="a5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1C4A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2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88BF3" w14:textId="168187E1" w:rsidR="00812DFA" w:rsidRDefault="00812DFA">
          <w:r>
            <w:rPr>
              <w:b/>
              <w:bCs/>
            </w:rPr>
            <w:fldChar w:fldCharType="end"/>
          </w:r>
        </w:p>
      </w:sdtContent>
    </w:sdt>
    <w:p w14:paraId="6C986CA5" w14:textId="61D6FFD8" w:rsidR="009E151C" w:rsidRDefault="009E151C"/>
    <w:p w14:paraId="1021EA39" w14:textId="77777777" w:rsidR="009E151C" w:rsidRDefault="009E151C">
      <w:r>
        <w:br w:type="page"/>
      </w:r>
    </w:p>
    <w:p w14:paraId="1EA9172B" w14:textId="65525173" w:rsidR="00615F9D" w:rsidRPr="00615F9D" w:rsidRDefault="00615F9D" w:rsidP="00615F9D">
      <w:pPr>
        <w:pStyle w:val="1"/>
        <w:numPr>
          <w:ilvl w:val="0"/>
          <w:numId w:val="2"/>
        </w:numPr>
      </w:pPr>
      <w:bookmarkStart w:id="0" w:name="_Toc180346859"/>
      <w:r>
        <w:t>Введение</w:t>
      </w:r>
      <w:bookmarkEnd w:id="0"/>
    </w:p>
    <w:p w14:paraId="6E7C36C6" w14:textId="57EA9E84" w:rsidR="009E151C" w:rsidRPr="009E151C" w:rsidRDefault="00615F9D" w:rsidP="009E151C">
      <w:r>
        <w:tab/>
      </w:r>
      <w:r w:rsidR="009E151C" w:rsidRPr="009E151C">
        <w:t>Численное интегрирование — это область численных методов, которая изучает алгоритмы для приближенного вычисления определенных интегралов. В случаях, когда аналитическое решение интеграла затруднено или невозможно, используются методы численного интегрирования.</w:t>
      </w:r>
    </w:p>
    <w:p w14:paraId="2E4E4543" w14:textId="6744D6CA" w:rsidR="009E151C" w:rsidRPr="00C325AD" w:rsidRDefault="009E151C" w:rsidP="009E151C">
      <w:r w:rsidRPr="00C325AD">
        <w:tab/>
      </w:r>
      <w:r w:rsidRPr="009E151C">
        <w:t>Численное интегрирование нашло широкое применение в различных науках, таких как физика, химия, биология и экономика, где часто требуется вычислять значения функций, для которых нет элементарных первообразных. Методы численного интегрирования помогают находить приближенные значения интегралов с контролируемой погрешностью.</w:t>
      </w:r>
    </w:p>
    <w:p w14:paraId="15A24ED5" w14:textId="77777777" w:rsidR="009E151C" w:rsidRPr="009E151C" w:rsidRDefault="009E151C" w:rsidP="009E151C">
      <w:pPr>
        <w:rPr>
          <w:b/>
          <w:bCs/>
        </w:rPr>
      </w:pPr>
      <w:r w:rsidRPr="009E151C">
        <w:rPr>
          <w:b/>
          <w:bCs/>
        </w:rPr>
        <w:t>План работы:</w:t>
      </w:r>
    </w:p>
    <w:p w14:paraId="0EB70591" w14:textId="77777777" w:rsidR="009E151C" w:rsidRPr="009E151C" w:rsidRDefault="009E151C" w:rsidP="00356BAA">
      <w:pPr>
        <w:pStyle w:val="a3"/>
        <w:numPr>
          <w:ilvl w:val="0"/>
          <w:numId w:val="6"/>
        </w:numPr>
      </w:pPr>
      <w:r w:rsidRPr="009E151C">
        <w:t>Введение в численное интегрирование.</w:t>
      </w:r>
    </w:p>
    <w:p w14:paraId="1E5D4A65" w14:textId="77777777" w:rsidR="009E151C" w:rsidRPr="009E151C" w:rsidRDefault="009E151C" w:rsidP="00356BAA">
      <w:pPr>
        <w:pStyle w:val="a3"/>
        <w:numPr>
          <w:ilvl w:val="0"/>
          <w:numId w:val="6"/>
        </w:numPr>
      </w:pPr>
      <w:r w:rsidRPr="009E151C">
        <w:t>Простейший метод прямоугольников.</w:t>
      </w:r>
    </w:p>
    <w:p w14:paraId="7BFBB970" w14:textId="77777777" w:rsidR="009E151C" w:rsidRPr="009E151C" w:rsidRDefault="009E151C" w:rsidP="00356BAA">
      <w:pPr>
        <w:pStyle w:val="a3"/>
        <w:numPr>
          <w:ilvl w:val="0"/>
          <w:numId w:val="6"/>
        </w:numPr>
      </w:pPr>
      <w:r w:rsidRPr="009E151C">
        <w:t>Метод трапеций.</w:t>
      </w:r>
    </w:p>
    <w:p w14:paraId="0305F919" w14:textId="77777777" w:rsidR="009E151C" w:rsidRPr="009E151C" w:rsidRDefault="009E151C" w:rsidP="00356BAA">
      <w:pPr>
        <w:pStyle w:val="a3"/>
        <w:numPr>
          <w:ilvl w:val="0"/>
          <w:numId w:val="6"/>
        </w:numPr>
      </w:pPr>
      <w:r w:rsidRPr="009E151C">
        <w:t>Метод Симпсона.</w:t>
      </w:r>
    </w:p>
    <w:p w14:paraId="1731EDDB" w14:textId="77777777" w:rsidR="009E151C" w:rsidRPr="009E151C" w:rsidRDefault="009E151C" w:rsidP="00356BAA">
      <w:pPr>
        <w:pStyle w:val="a3"/>
        <w:numPr>
          <w:ilvl w:val="0"/>
          <w:numId w:val="6"/>
        </w:numPr>
      </w:pPr>
      <w:r w:rsidRPr="009E151C">
        <w:t>Адаптивные методы интегрирования.</w:t>
      </w:r>
    </w:p>
    <w:p w14:paraId="717E9FC2" w14:textId="77777777" w:rsidR="009E151C" w:rsidRPr="009E151C" w:rsidRDefault="009E151C" w:rsidP="00356BAA">
      <w:pPr>
        <w:pStyle w:val="a3"/>
        <w:numPr>
          <w:ilvl w:val="0"/>
          <w:numId w:val="6"/>
        </w:numPr>
      </w:pPr>
      <w:r w:rsidRPr="009E151C">
        <w:t>Численные методы для кратных интегралов.</w:t>
      </w:r>
    </w:p>
    <w:p w14:paraId="21C3C4F9" w14:textId="77777777" w:rsidR="009E151C" w:rsidRPr="009E151C" w:rsidRDefault="009E151C" w:rsidP="00356BAA">
      <w:pPr>
        <w:pStyle w:val="a3"/>
        <w:numPr>
          <w:ilvl w:val="0"/>
          <w:numId w:val="6"/>
        </w:numPr>
      </w:pPr>
      <w:r w:rsidRPr="009E151C">
        <w:t>Оценка погрешностей.</w:t>
      </w:r>
    </w:p>
    <w:p w14:paraId="6E6842B8" w14:textId="77777777" w:rsidR="009E151C" w:rsidRPr="009E151C" w:rsidRDefault="009E151C" w:rsidP="00356BAA">
      <w:pPr>
        <w:pStyle w:val="a3"/>
        <w:numPr>
          <w:ilvl w:val="0"/>
          <w:numId w:val="6"/>
        </w:numPr>
      </w:pPr>
      <w:r w:rsidRPr="009E151C">
        <w:t>Заключение.</w:t>
      </w:r>
    </w:p>
    <w:p w14:paraId="04B530FA" w14:textId="712A7F37" w:rsidR="00615F9D" w:rsidRDefault="00615F9D" w:rsidP="00356BAA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F38CBA1" w14:textId="285345CC" w:rsidR="009122BA" w:rsidRPr="009122BA" w:rsidRDefault="007B1D1E" w:rsidP="00356BAA">
      <w:pPr>
        <w:pStyle w:val="1"/>
        <w:numPr>
          <w:ilvl w:val="0"/>
          <w:numId w:val="2"/>
        </w:numPr>
      </w:pPr>
      <w:bookmarkStart w:id="1" w:name="_Toc180346860"/>
      <w:r>
        <w:t>О</w:t>
      </w:r>
      <w:r w:rsidR="009122BA" w:rsidRPr="009122BA">
        <w:t>пределенн</w:t>
      </w:r>
      <w:r>
        <w:t>ый</w:t>
      </w:r>
      <w:r w:rsidR="009122BA" w:rsidRPr="009122BA">
        <w:t xml:space="preserve"> интеграл</w:t>
      </w:r>
      <w:bookmarkEnd w:id="1"/>
    </w:p>
    <w:p w14:paraId="00E8B3B6" w14:textId="30090DC3" w:rsidR="009122BA" w:rsidRPr="009122BA" w:rsidRDefault="009122BA" w:rsidP="00356BAA">
      <w:r>
        <w:tab/>
      </w:r>
      <w:r w:rsidRPr="009122BA">
        <w:t xml:space="preserve">Определенный интеграл функции </w:t>
      </w:r>
      <w:r w:rsidRPr="009122BA">
        <w:rPr>
          <w:i/>
          <w:iCs/>
        </w:rPr>
        <w:t>f(x)</w:t>
      </w:r>
      <w:r w:rsidRPr="009122BA">
        <w:t xml:space="preserve"> на интервале </w:t>
      </w:r>
      <w:r w:rsidRPr="009122BA">
        <w:rPr>
          <w:i/>
          <w:iCs/>
        </w:rPr>
        <w:t>[a, b]</w:t>
      </w:r>
      <w:r w:rsidRPr="009122BA">
        <w:t xml:space="preserve"> задается как:</w:t>
      </w:r>
    </w:p>
    <w:p w14:paraId="364295C7" w14:textId="2CBED549" w:rsidR="009122BA" w:rsidRPr="009122BA" w:rsidRDefault="009122BA" w:rsidP="00356BA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14:paraId="769704AA" w14:textId="77777777" w:rsidR="00FB52B9" w:rsidRDefault="009122BA" w:rsidP="00FB52B9">
      <w:r>
        <w:tab/>
      </w:r>
      <w:r w:rsidRPr="009122BA">
        <w:t xml:space="preserve"> Геометрически определенный интеграл представляет собой площадь под графиком функции </w:t>
      </w:r>
      <w:r w:rsidRPr="009122BA">
        <w:rPr>
          <w:i/>
          <w:iCs/>
        </w:rPr>
        <w:t>f(x)</w:t>
      </w:r>
      <w:r w:rsidRPr="009122BA">
        <w:t xml:space="preserve"> на промежутке </w:t>
      </w:r>
      <w:r w:rsidRPr="009122BA">
        <w:rPr>
          <w:i/>
          <w:iCs/>
        </w:rPr>
        <w:t>[a,</w:t>
      </w:r>
      <w:r w:rsidR="00A96425" w:rsidRPr="00A96425">
        <w:rPr>
          <w:i/>
          <w:iCs/>
        </w:rPr>
        <w:t xml:space="preserve"> </w:t>
      </w:r>
      <w:r w:rsidRPr="009122BA">
        <w:rPr>
          <w:i/>
          <w:iCs/>
        </w:rPr>
        <w:t>b]</w:t>
      </w:r>
      <w:r w:rsidRPr="009122BA">
        <w:t>, где значения функции могут быть как положительными, так и отрицательными. Однако для многих функций нахождение первообразной затруднительно или невозможно в аналитическом виде, поэтому приходится прибегать к численным методам.</w:t>
      </w:r>
    </w:p>
    <w:p w14:paraId="360D70E8" w14:textId="1A9AE712" w:rsidR="009122BA" w:rsidRPr="009122BA" w:rsidRDefault="00FB52B9" w:rsidP="00FB52B9">
      <w:r>
        <w:tab/>
      </w:r>
      <w:r w:rsidR="009122BA" w:rsidRPr="009122BA">
        <w:t>Численное интегрирование применяется в следующих ситуациях:</w:t>
      </w:r>
    </w:p>
    <w:p w14:paraId="3CB145BB" w14:textId="036FD1FB" w:rsidR="009122BA" w:rsidRPr="00356BAA" w:rsidRDefault="009122BA" w:rsidP="00356BAA">
      <w:pPr>
        <w:pStyle w:val="a3"/>
        <w:numPr>
          <w:ilvl w:val="0"/>
          <w:numId w:val="5"/>
        </w:numPr>
        <w:rPr>
          <w:rFonts w:eastAsiaTheme="minorEastAsia"/>
        </w:rPr>
      </w:pPr>
      <w:r w:rsidRPr="009122BA">
        <w:t>Для функций, которые не имеют элементарной первообразной (например,</w:t>
      </w:r>
      <w:r w:rsidR="00356BA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)</m:t>
        </m:r>
      </m:oMath>
      <w:r w:rsidRPr="009122BA">
        <w:t>).</w:t>
      </w:r>
    </w:p>
    <w:p w14:paraId="77CCDB6A" w14:textId="77777777" w:rsidR="009122BA" w:rsidRPr="009122BA" w:rsidRDefault="009122BA" w:rsidP="00356BAA">
      <w:pPr>
        <w:pStyle w:val="a3"/>
        <w:numPr>
          <w:ilvl w:val="0"/>
          <w:numId w:val="5"/>
        </w:numPr>
      </w:pPr>
      <w:r w:rsidRPr="009122BA">
        <w:t>Для функций, определенных таблично или экспериментально.</w:t>
      </w:r>
    </w:p>
    <w:p w14:paraId="090A7277" w14:textId="77777777" w:rsidR="009122BA" w:rsidRPr="009122BA" w:rsidRDefault="009122BA" w:rsidP="00356BAA">
      <w:pPr>
        <w:pStyle w:val="a3"/>
        <w:numPr>
          <w:ilvl w:val="0"/>
          <w:numId w:val="5"/>
        </w:numPr>
      </w:pPr>
      <w:r w:rsidRPr="009122BA">
        <w:t>Для сложных функций, интегралы которых трудно выразить в аналитическом виде.</w:t>
      </w:r>
    </w:p>
    <w:p w14:paraId="0EB655E3" w14:textId="283D7B14" w:rsidR="00356BAA" w:rsidRDefault="009122BA" w:rsidP="00356BAA">
      <w:pPr>
        <w:pStyle w:val="a3"/>
        <w:numPr>
          <w:ilvl w:val="0"/>
          <w:numId w:val="5"/>
        </w:numPr>
      </w:pPr>
      <w:r w:rsidRPr="009122BA">
        <w:t>В инженерных и физических приложениях, где требуется высокая точность вычислений.</w:t>
      </w:r>
    </w:p>
    <w:p w14:paraId="05FE1CCA" w14:textId="77777777" w:rsidR="00356BAA" w:rsidRPr="00356BAA" w:rsidRDefault="00356BAA" w:rsidP="00356BAA">
      <w:pPr>
        <w:pStyle w:val="a3"/>
        <w:keepNext/>
        <w:jc w:val="center"/>
        <w:rPr>
          <w:sz w:val="36"/>
          <w:szCs w:val="32"/>
        </w:rPr>
      </w:pPr>
      <w:r w:rsidRPr="00356BAA">
        <w:rPr>
          <w:noProof/>
          <w:sz w:val="36"/>
          <w:szCs w:val="32"/>
        </w:rPr>
        <w:drawing>
          <wp:inline distT="0" distB="0" distL="0" distR="0" wp14:anchorId="7C9259F1" wp14:editId="6CB89980">
            <wp:extent cx="5332021" cy="3217442"/>
            <wp:effectExtent l="0" t="0" r="2540" b="2540"/>
            <wp:docPr id="14462870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87027" name="Рисунок 14462870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385" cy="32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1B7A" w14:textId="00481303" w:rsidR="0037701D" w:rsidRDefault="00356BAA" w:rsidP="00356BAA">
      <w:pPr>
        <w:pStyle w:val="a9"/>
        <w:jc w:val="center"/>
        <w:rPr>
          <w:i w:val="0"/>
          <w:iCs w:val="0"/>
          <w:color w:val="auto"/>
          <w:sz w:val="24"/>
          <w:szCs w:val="24"/>
        </w:rPr>
      </w:pPr>
      <w:r w:rsidRPr="00A9642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96425">
        <w:rPr>
          <w:i w:val="0"/>
          <w:iCs w:val="0"/>
          <w:color w:val="auto"/>
          <w:sz w:val="24"/>
          <w:szCs w:val="24"/>
        </w:rPr>
        <w:fldChar w:fldCharType="begin"/>
      </w:r>
      <w:r w:rsidRPr="00A9642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96425">
        <w:rPr>
          <w:i w:val="0"/>
          <w:iCs w:val="0"/>
          <w:color w:val="auto"/>
          <w:sz w:val="24"/>
          <w:szCs w:val="24"/>
        </w:rPr>
        <w:fldChar w:fldCharType="separate"/>
      </w:r>
      <w:r w:rsidR="00BE2264">
        <w:rPr>
          <w:i w:val="0"/>
          <w:iCs w:val="0"/>
          <w:noProof/>
          <w:color w:val="auto"/>
          <w:sz w:val="24"/>
          <w:szCs w:val="24"/>
        </w:rPr>
        <w:t>1</w:t>
      </w:r>
      <w:r w:rsidRPr="00A96425">
        <w:rPr>
          <w:i w:val="0"/>
          <w:iCs w:val="0"/>
          <w:color w:val="auto"/>
          <w:sz w:val="24"/>
          <w:szCs w:val="24"/>
        </w:rPr>
        <w:fldChar w:fldCharType="end"/>
      </w:r>
      <w:r w:rsidR="00A96425" w:rsidRPr="00A96425">
        <w:rPr>
          <w:i w:val="0"/>
          <w:iCs w:val="0"/>
          <w:color w:val="auto"/>
          <w:sz w:val="24"/>
          <w:szCs w:val="24"/>
        </w:rPr>
        <w:t xml:space="preserve"> </w:t>
      </w:r>
      <w:r w:rsidR="00A96425" w:rsidRPr="00A96425">
        <w:rPr>
          <w:sz w:val="24"/>
          <w:szCs w:val="24"/>
        </w:rPr>
        <w:t xml:space="preserve">— </w:t>
      </w:r>
      <w:r w:rsidRPr="00A96425">
        <w:rPr>
          <w:i w:val="0"/>
          <w:iCs w:val="0"/>
          <w:color w:val="auto"/>
          <w:sz w:val="24"/>
          <w:szCs w:val="24"/>
        </w:rPr>
        <w:t>Определенный интеграл</w:t>
      </w:r>
    </w:p>
    <w:p w14:paraId="63CCB778" w14:textId="3FA7584D" w:rsidR="00A96425" w:rsidRDefault="00A96425">
      <w:pPr>
        <w:spacing w:line="259" w:lineRule="auto"/>
        <w:jc w:val="left"/>
      </w:pPr>
      <w:r>
        <w:br w:type="page"/>
      </w:r>
    </w:p>
    <w:p w14:paraId="4C7D23B3" w14:textId="445830CE" w:rsidR="00A96425" w:rsidRPr="00A96425" w:rsidRDefault="00A96425" w:rsidP="00A96425">
      <w:pPr>
        <w:pStyle w:val="1"/>
        <w:numPr>
          <w:ilvl w:val="0"/>
          <w:numId w:val="2"/>
        </w:numPr>
        <w:rPr>
          <w:rFonts w:eastAsia="Times New Roman"/>
          <w:lang w:eastAsia="ru-RU"/>
        </w:rPr>
      </w:pPr>
      <w:bookmarkStart w:id="2" w:name="_Toc180346861"/>
      <w:r w:rsidRPr="00A96425">
        <w:rPr>
          <w:rFonts w:eastAsia="Times New Roman"/>
          <w:lang w:eastAsia="ru-RU"/>
        </w:rPr>
        <w:t>Простейший метод прямоугольников</w:t>
      </w:r>
      <w:bookmarkEnd w:id="2"/>
    </w:p>
    <w:p w14:paraId="77CF759F" w14:textId="3CB022B0" w:rsidR="00A96425" w:rsidRPr="00A96425" w:rsidRDefault="00A96425" w:rsidP="00A96425">
      <w:pPr>
        <w:rPr>
          <w:lang w:eastAsia="ru-RU"/>
        </w:rPr>
      </w:pPr>
      <w:r>
        <w:rPr>
          <w:lang w:eastAsia="ru-RU"/>
        </w:rPr>
        <w:tab/>
      </w:r>
      <w:r w:rsidRPr="00A96425">
        <w:rPr>
          <w:lang w:eastAsia="ru-RU"/>
        </w:rPr>
        <w:t>Метод прямоугольников — один из базовых методов численного интегрирования. Он основан на замене площади под графиком функции суммой площадей прямоугольников.</w:t>
      </w:r>
    </w:p>
    <w:p w14:paraId="6CE04EAB" w14:textId="77777777" w:rsidR="00A96425" w:rsidRPr="00A96425" w:rsidRDefault="00A96425" w:rsidP="00A96425">
      <w:pPr>
        <w:pStyle w:val="2"/>
        <w:rPr>
          <w:rFonts w:eastAsia="Times New Roman"/>
          <w:lang w:eastAsia="ru-RU"/>
        </w:rPr>
      </w:pPr>
      <w:bookmarkStart w:id="3" w:name="_Toc180346862"/>
      <w:r w:rsidRPr="00A96425">
        <w:rPr>
          <w:rFonts w:eastAsia="Times New Roman"/>
          <w:lang w:eastAsia="ru-RU"/>
        </w:rPr>
        <w:t>Алгоритм метода прямоугольников</w:t>
      </w:r>
      <w:bookmarkEnd w:id="3"/>
    </w:p>
    <w:p w14:paraId="7436E456" w14:textId="4A7A7896" w:rsidR="00A96425" w:rsidRPr="00A96425" w:rsidRDefault="00A96425" w:rsidP="00A96425">
      <w:pPr>
        <w:pStyle w:val="a3"/>
        <w:numPr>
          <w:ilvl w:val="0"/>
          <w:numId w:val="8"/>
        </w:numPr>
        <w:rPr>
          <w:lang w:eastAsia="ru-RU"/>
        </w:rPr>
      </w:pPr>
      <w:r w:rsidRPr="00A96425">
        <w:rPr>
          <w:b/>
          <w:bCs/>
          <w:lang w:eastAsia="ru-RU"/>
        </w:rPr>
        <w:t>Разбиение интервала.</w:t>
      </w:r>
      <w:r w:rsidRPr="00A96425">
        <w:rPr>
          <w:lang w:eastAsia="ru-RU"/>
        </w:rPr>
        <w:t xml:space="preserve"> Интервал </w:t>
      </w:r>
      <m:oMath>
        <m:r>
          <w:rPr>
            <w:rFonts w:ascii="Cambria Math" w:eastAsiaTheme="minorEastAsia" w:hAnsi="Cambria Math"/>
            <w:lang w:eastAsia="ru-RU"/>
          </w:rPr>
          <m:t>[a, b]</m:t>
        </m:r>
      </m:oMath>
      <w:r>
        <w:rPr>
          <w:lang w:eastAsia="ru-RU"/>
        </w:rPr>
        <w:t xml:space="preserve"> </w:t>
      </w:r>
      <w:r w:rsidRPr="00A96425">
        <w:rPr>
          <w:lang w:eastAsia="ru-RU"/>
        </w:rPr>
        <w:t xml:space="preserve">делится на n равных частей длиной </w:t>
      </w:r>
      <m:oMath>
        <m:r>
          <w:rPr>
            <w:rFonts w:ascii="Cambria Math" w:hAnsi="Cambria Math"/>
            <w:lang w:eastAsia="ru-RU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b-a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n</m:t>
            </m:r>
          </m:den>
        </m:f>
      </m:oMath>
      <w:r w:rsidRPr="00A96425">
        <w:rPr>
          <w:lang w:eastAsia="ru-RU"/>
        </w:rPr>
        <w:t xml:space="preserve">​, где </w:t>
      </w:r>
      <m:oMath>
        <m:r>
          <w:rPr>
            <w:rFonts w:ascii="Cambria Math" w:hAnsi="Cambria Math"/>
            <w:lang w:eastAsia="ru-RU"/>
          </w:rPr>
          <m:t>n</m:t>
        </m:r>
      </m:oMath>
      <w:r w:rsidRPr="00A96425">
        <w:rPr>
          <w:lang w:eastAsia="ru-RU"/>
        </w:rPr>
        <w:t xml:space="preserve"> — количество шагов, а </w:t>
      </w:r>
      <m:oMath>
        <m:r>
          <w:rPr>
            <w:rFonts w:ascii="Cambria Math" w:hAnsi="Cambria Math"/>
            <w:lang w:eastAsia="ru-RU"/>
          </w:rPr>
          <m:t>h</m:t>
        </m:r>
      </m:oMath>
      <w:r w:rsidRPr="00A96425">
        <w:rPr>
          <w:lang w:eastAsia="ru-RU"/>
        </w:rPr>
        <w:t xml:space="preserve"> — длина каждого шага.</w:t>
      </w:r>
    </w:p>
    <w:p w14:paraId="78E2BEEF" w14:textId="4AA1FB93" w:rsidR="00A96425" w:rsidRPr="00A96425" w:rsidRDefault="00A96425" w:rsidP="00A96425">
      <w:pPr>
        <w:pStyle w:val="a3"/>
        <w:numPr>
          <w:ilvl w:val="0"/>
          <w:numId w:val="8"/>
        </w:numPr>
        <w:rPr>
          <w:lang w:eastAsia="ru-RU"/>
        </w:rPr>
      </w:pPr>
      <w:r w:rsidRPr="00A96425">
        <w:rPr>
          <w:b/>
          <w:bCs/>
          <w:lang w:eastAsia="ru-RU"/>
        </w:rPr>
        <w:t>Аппроксимация функции.</w:t>
      </w:r>
      <w:r w:rsidRPr="00A96425">
        <w:rPr>
          <w:lang w:eastAsia="ru-RU"/>
        </w:rPr>
        <w:t xml:space="preserve"> На каждом отрезке </w:t>
      </w:r>
      <m:oMath>
        <m:r>
          <w:rPr>
            <w:rFonts w:ascii="Cambria Math" w:hAnsi="Cambria Math"/>
            <w:lang w:eastAsia="ru-RU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i+1</m:t>
            </m:r>
          </m:sub>
        </m:sSub>
        <m:r>
          <w:rPr>
            <w:rFonts w:ascii="Cambria Math" w:hAnsi="Cambria Math"/>
            <w:lang w:eastAsia="ru-RU"/>
          </w:rPr>
          <m:t>]</m:t>
        </m:r>
      </m:oMath>
      <w:r w:rsidRPr="00A96425">
        <w:rPr>
          <w:lang w:eastAsia="ru-RU"/>
        </w:rPr>
        <w:t xml:space="preserve"> функция заменяется постоянной, равной значению функции в одной из характерных точек интервала (например, в начале или конце отрезка).</w:t>
      </w:r>
    </w:p>
    <w:p w14:paraId="2DC3D53B" w14:textId="02443244" w:rsidR="00A96425" w:rsidRPr="00A96425" w:rsidRDefault="00A96425" w:rsidP="00A96425">
      <w:pPr>
        <w:pStyle w:val="a3"/>
        <w:numPr>
          <w:ilvl w:val="0"/>
          <w:numId w:val="8"/>
        </w:numPr>
        <w:rPr>
          <w:lang w:eastAsia="ru-RU"/>
        </w:rPr>
      </w:pPr>
      <w:r w:rsidRPr="00A96425">
        <w:rPr>
          <w:b/>
          <w:bCs/>
          <w:lang w:eastAsia="ru-RU"/>
        </w:rPr>
        <w:t>Приближенное значение интеграла.</w:t>
      </w:r>
      <w:r w:rsidRPr="00A96425">
        <w:rPr>
          <w:lang w:eastAsia="ru-RU"/>
        </w:rPr>
        <w:t xml:space="preserve"> Интеграл </w:t>
      </w:r>
      <m:oMath>
        <m:r>
          <w:rPr>
            <w:rFonts w:ascii="Cambria Math" w:hAnsi="Cambria Math"/>
            <w:lang w:eastAsia="ru-RU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eastAsia="ru-RU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eastAsia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 w:eastAsia="ru-RU"/>
              </w:rPr>
              <m:t>dx</m:t>
            </m:r>
          </m:e>
        </m:nary>
      </m:oMath>
      <w:r w:rsidRPr="00A96425">
        <w:rPr>
          <w:lang w:eastAsia="ru-RU"/>
        </w:rPr>
        <w:t xml:space="preserve"> аппроксимируется суммой площадей прямоугольников:</w:t>
      </w:r>
    </w:p>
    <w:p w14:paraId="4CD7FC65" w14:textId="2C83E0FB" w:rsidR="00A96425" w:rsidRPr="00A96425" w:rsidRDefault="00A96425" w:rsidP="00A96425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I≈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n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-1</m:t>
              </m:r>
            </m:sup>
            <m:e>
              <m:r>
                <w:rPr>
                  <w:rFonts w:ascii="Cambria Math" w:eastAsiaTheme="minorEastAsia" w:hAnsi="Cambria Math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 w:eastAsia="ru-RU"/>
                </w:rPr>
                <m:t>h</m:t>
              </m:r>
            </m:e>
          </m:nary>
        </m:oMath>
      </m:oMathPara>
    </w:p>
    <w:p w14:paraId="14FA7EDE" w14:textId="1936BFE6" w:rsidR="00A96425" w:rsidRDefault="00A96425" w:rsidP="00A96425">
      <w:pPr>
        <w:rPr>
          <w:lang w:eastAsia="ru-RU"/>
        </w:rPr>
      </w:pPr>
      <w:r>
        <w:rPr>
          <w:lang w:val="en-US" w:eastAsia="ru-RU"/>
        </w:rPr>
        <w:tab/>
      </w:r>
      <w:r w:rsidRPr="00A96425">
        <w:rPr>
          <w:lang w:eastAsia="ru-RU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lang w:val="en-US" w:eastAsia="ru-RU"/>
          </w:rPr>
          <m:t>a</m:t>
        </m:r>
        <m:r>
          <w:rPr>
            <w:rFonts w:ascii="Cambria Math" w:hAnsi="Cambria Math"/>
            <w:lang w:eastAsia="ru-RU"/>
          </w:rPr>
          <m:t>+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h</m:t>
        </m:r>
      </m:oMath>
      <w:r w:rsidRPr="00A96425">
        <w:rPr>
          <w:lang w:eastAsia="ru-RU"/>
        </w:rPr>
        <w:t>.</w:t>
      </w:r>
    </w:p>
    <w:p w14:paraId="63346A2D" w14:textId="77777777" w:rsidR="00FB7482" w:rsidRPr="00FB7482" w:rsidRDefault="00FB7482" w:rsidP="00FB7482">
      <w:pPr>
        <w:keepNext/>
        <w:jc w:val="center"/>
        <w:rPr>
          <w:sz w:val="36"/>
          <w:szCs w:val="32"/>
        </w:rPr>
      </w:pPr>
      <w:r w:rsidRPr="00FB7482">
        <w:rPr>
          <w:noProof/>
          <w:sz w:val="36"/>
          <w:szCs w:val="32"/>
          <w:lang w:eastAsia="ru-RU"/>
        </w:rPr>
        <w:drawing>
          <wp:inline distT="0" distB="0" distL="0" distR="0" wp14:anchorId="636C9B5C" wp14:editId="123DFBF4">
            <wp:extent cx="3009900" cy="1543050"/>
            <wp:effectExtent l="0" t="0" r="0" b="0"/>
            <wp:docPr id="10068494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49497" name="Рисунок 10068494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CC1E" w14:textId="7CD671C9" w:rsidR="00FB7482" w:rsidRDefault="00FB7482" w:rsidP="00FB7482">
      <w:pPr>
        <w:pStyle w:val="a9"/>
        <w:jc w:val="center"/>
        <w:rPr>
          <w:i w:val="0"/>
          <w:iCs w:val="0"/>
          <w:color w:val="auto"/>
          <w:sz w:val="24"/>
          <w:szCs w:val="24"/>
        </w:rPr>
      </w:pPr>
      <w:r w:rsidRPr="00FB748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FB7482">
        <w:rPr>
          <w:i w:val="0"/>
          <w:iCs w:val="0"/>
          <w:color w:val="auto"/>
          <w:sz w:val="24"/>
          <w:szCs w:val="24"/>
        </w:rPr>
        <w:fldChar w:fldCharType="begin"/>
      </w:r>
      <w:r w:rsidRPr="00FB748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B7482">
        <w:rPr>
          <w:i w:val="0"/>
          <w:iCs w:val="0"/>
          <w:color w:val="auto"/>
          <w:sz w:val="24"/>
          <w:szCs w:val="24"/>
        </w:rPr>
        <w:fldChar w:fldCharType="separate"/>
      </w:r>
      <w:r w:rsidR="00BE2264">
        <w:rPr>
          <w:i w:val="0"/>
          <w:iCs w:val="0"/>
          <w:noProof/>
          <w:color w:val="auto"/>
          <w:sz w:val="24"/>
          <w:szCs w:val="24"/>
        </w:rPr>
        <w:t>2</w:t>
      </w:r>
      <w:r w:rsidRPr="00FB7482">
        <w:rPr>
          <w:i w:val="0"/>
          <w:iCs w:val="0"/>
          <w:color w:val="auto"/>
          <w:sz w:val="24"/>
          <w:szCs w:val="24"/>
        </w:rPr>
        <w:fldChar w:fldCharType="end"/>
      </w:r>
      <w:r w:rsidRPr="00FB7482">
        <w:rPr>
          <w:i w:val="0"/>
          <w:iCs w:val="0"/>
          <w:color w:val="auto"/>
          <w:sz w:val="24"/>
          <w:szCs w:val="24"/>
        </w:rPr>
        <w:t xml:space="preserve"> </w:t>
      </w:r>
      <w:r w:rsidRPr="00A96425">
        <w:rPr>
          <w:sz w:val="24"/>
          <w:szCs w:val="24"/>
        </w:rPr>
        <w:t xml:space="preserve">— </w:t>
      </w:r>
      <w:r w:rsidRPr="00FB7482">
        <w:rPr>
          <w:i w:val="0"/>
          <w:iCs w:val="0"/>
          <w:color w:val="auto"/>
          <w:sz w:val="24"/>
          <w:szCs w:val="24"/>
        </w:rPr>
        <w:t>Метод прямоугольников</w:t>
      </w:r>
    </w:p>
    <w:p w14:paraId="56662B61" w14:textId="77777777" w:rsidR="00FB7482" w:rsidRPr="00FB7482" w:rsidRDefault="00FB7482" w:rsidP="00FB7482">
      <w:pPr>
        <w:pStyle w:val="2"/>
      </w:pPr>
      <w:bookmarkStart w:id="4" w:name="_Toc180346863"/>
      <w:r w:rsidRPr="00FB7482">
        <w:t>Варианты метода прямоугольников</w:t>
      </w:r>
      <w:bookmarkEnd w:id="4"/>
    </w:p>
    <w:p w14:paraId="289B090C" w14:textId="433E409D" w:rsidR="00FB7482" w:rsidRPr="00FB7482" w:rsidRDefault="00FB7482" w:rsidP="00FB7482">
      <w:pPr>
        <w:pStyle w:val="a3"/>
        <w:numPr>
          <w:ilvl w:val="0"/>
          <w:numId w:val="10"/>
        </w:numPr>
      </w:pPr>
      <w:r w:rsidRPr="00FB7482">
        <w:rPr>
          <w:b/>
        </w:rPr>
        <w:t>Метод левых прямоугольников</w:t>
      </w:r>
      <w:r w:rsidRPr="00FB7482">
        <w:rPr>
          <w:bCs/>
        </w:rPr>
        <w:t>:</w:t>
      </w:r>
      <w:r>
        <w:t xml:space="preserve"> </w:t>
      </w:r>
      <w:r w:rsidRPr="00FB7482">
        <w:t xml:space="preserve">Для каждого интервала значение функции </w:t>
      </w:r>
      <w:r w:rsidRPr="00FB7482">
        <w:rPr>
          <w:i/>
          <w:iCs/>
        </w:rPr>
        <w:t>f(x)</w:t>
      </w:r>
      <w:r w:rsidRPr="00FB7482">
        <w:t xml:space="preserve"> берется в левой точке отрезка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>
        <w:t>:</w:t>
      </w:r>
    </w:p>
    <w:p w14:paraId="5EB6DEE9" w14:textId="0A73C45E" w:rsidR="00FB7482" w:rsidRPr="00FB7482" w:rsidRDefault="00FB7482" w:rsidP="00FB7482">
      <m:oMathPara>
        <m:oMath>
          <m:r>
            <w:rPr>
              <w:rFonts w:ascii="Cambria Math" w:hAnsi="Cambria Math"/>
            </w:rPr>
            <m:t>I≈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n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-1</m:t>
              </m:r>
            </m:sup>
            <m:e>
              <m:r>
                <w:rPr>
                  <w:rFonts w:ascii="Cambria Math" w:eastAsiaTheme="minorEastAsia" w:hAnsi="Cambria Math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 w:eastAsia="ru-RU"/>
                </w:rPr>
                <m:t>h</m:t>
              </m:r>
            </m:e>
          </m:nary>
        </m:oMath>
      </m:oMathPara>
    </w:p>
    <w:p w14:paraId="28926A69" w14:textId="586DB42B" w:rsidR="00FB7482" w:rsidRPr="00FB7482" w:rsidRDefault="00FB7482" w:rsidP="00FB7482">
      <w:pPr>
        <w:pStyle w:val="a3"/>
        <w:numPr>
          <w:ilvl w:val="0"/>
          <w:numId w:val="10"/>
        </w:numPr>
      </w:pPr>
      <w:r w:rsidRPr="00FB7482">
        <w:rPr>
          <w:b/>
        </w:rPr>
        <w:t>Метод правых прямоугольников</w:t>
      </w:r>
      <w:r w:rsidRPr="00FB7482">
        <w:rPr>
          <w:bCs/>
        </w:rPr>
        <w:t>:</w:t>
      </w:r>
      <w:r w:rsidRPr="00FB7482">
        <w:t xml:space="preserve"> Значение функции берется в правой точке отрезка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 w:rsidR="00DC3780" w:rsidRPr="00DC3780">
        <w:rPr>
          <w:rFonts w:eastAsiaTheme="minorEastAsia"/>
        </w:rPr>
        <w:t>:</w:t>
      </w:r>
    </w:p>
    <w:p w14:paraId="5504A2EA" w14:textId="4AAFA2DF" w:rsidR="00FB7482" w:rsidRPr="00FB7482" w:rsidRDefault="00FB7482" w:rsidP="00FB7482">
      <w:pPr>
        <w:ind w:left="360"/>
      </w:pPr>
      <m:oMathPara>
        <m:oMath>
          <m:r>
            <w:rPr>
              <w:rFonts w:ascii="Cambria Math" w:hAnsi="Cambria Math"/>
            </w:rPr>
            <m:t>I≈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 w:eastAsia="ru-RU"/>
                </w:rPr>
                <m:t>h</m:t>
              </m:r>
            </m:e>
          </m:nary>
        </m:oMath>
      </m:oMathPara>
    </w:p>
    <w:p w14:paraId="39A54A58" w14:textId="5DC323E1" w:rsidR="00FB7482" w:rsidRPr="00FB7482" w:rsidRDefault="00FB7482" w:rsidP="00FB7482">
      <w:pPr>
        <w:pStyle w:val="a3"/>
        <w:numPr>
          <w:ilvl w:val="0"/>
          <w:numId w:val="10"/>
        </w:numPr>
      </w:pPr>
      <w:r w:rsidRPr="00FB7482">
        <w:rPr>
          <w:b/>
        </w:rPr>
        <w:t>Метод средних прямоугольников</w:t>
      </w:r>
      <w:r w:rsidRPr="00FB7482">
        <w:rPr>
          <w:bCs/>
        </w:rPr>
        <w:t>:</w:t>
      </w:r>
      <w:r w:rsidRPr="00FB7482">
        <w:t xml:space="preserve"> Значение функции берется в середине каждого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04E8E" w:rsidRPr="00FB7482">
        <w:t xml:space="preserve"> </w:t>
      </w:r>
      <w:r w:rsidRPr="00FB7482">
        <w:t>​​:</w:t>
      </w:r>
    </w:p>
    <w:p w14:paraId="31B51B06" w14:textId="7994E800" w:rsidR="00704E8E" w:rsidRPr="00FB7482" w:rsidRDefault="00704E8E" w:rsidP="00704E8E">
      <w:pPr>
        <w:ind w:left="360"/>
      </w:pPr>
      <m:oMathPara>
        <m:oMath>
          <m:r>
            <w:rPr>
              <w:rFonts w:ascii="Cambria Math" w:hAnsi="Cambria Math"/>
            </w:rPr>
            <m:t>I≈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n-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 w:eastAsia="ru-RU"/>
                </w:rPr>
                <m:t>h</m:t>
              </m:r>
            </m:e>
          </m:nary>
        </m:oMath>
      </m:oMathPara>
    </w:p>
    <w:p w14:paraId="73F111A8" w14:textId="46490755" w:rsidR="00704E8E" w:rsidRPr="00704E8E" w:rsidRDefault="00704E8E" w:rsidP="00A962EA">
      <w:pPr>
        <w:pStyle w:val="2"/>
      </w:pPr>
      <w:bookmarkStart w:id="5" w:name="_Toc180346864"/>
      <w:r w:rsidRPr="00704E8E">
        <w:t>Пример использования метода левых прямоугольников</w:t>
      </w:r>
      <w:bookmarkEnd w:id="5"/>
    </w:p>
    <w:p w14:paraId="023F5E49" w14:textId="0DF353E5" w:rsidR="00704E8E" w:rsidRPr="00704E8E" w:rsidRDefault="00704E8E" w:rsidP="00704E8E">
      <w:r w:rsidRPr="008A2D11">
        <w:tab/>
      </w:r>
      <w:r w:rsidRPr="00704E8E">
        <w:t>Вычислим приближенное значение интеграла:</w:t>
      </w:r>
    </w:p>
    <w:p w14:paraId="5410BA8F" w14:textId="1B9FFFF9" w:rsidR="00704E8E" w:rsidRPr="008A2D11" w:rsidRDefault="008A2D11" w:rsidP="00704E8E">
      <m:oMathPara>
        <m:oMath>
          <m:r>
            <w:rPr>
              <w:rFonts w:ascii="Cambria Math" w:hAnsi="Cambria Math"/>
              <w:lang w:val="en-US"/>
            </w:rPr>
            <m:t>I=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14:paraId="20D1E7F4" w14:textId="4B756E36" w:rsidR="00704E8E" w:rsidRPr="00704E8E" w:rsidRDefault="00704E8E" w:rsidP="00704E8E">
      <w:r w:rsidRPr="00704E8E">
        <w:t xml:space="preserve">по методу левых прямоугольников с </w:t>
      </w:r>
      <m:oMath>
        <m:r>
          <w:rPr>
            <w:rFonts w:ascii="Cambria Math" w:hAnsi="Cambria Math"/>
          </w:rPr>
          <m:t>n=4</m:t>
        </m:r>
      </m:oMath>
      <w:r w:rsidRPr="00704E8E">
        <w:t xml:space="preserve"> шагами.</w:t>
      </w:r>
    </w:p>
    <w:p w14:paraId="2FBC4A9E" w14:textId="77777777" w:rsidR="00704E8E" w:rsidRPr="00704E8E" w:rsidRDefault="00704E8E" w:rsidP="00704E8E">
      <w:pPr>
        <w:pStyle w:val="a3"/>
        <w:numPr>
          <w:ilvl w:val="0"/>
          <w:numId w:val="12"/>
        </w:numPr>
      </w:pPr>
      <w:r w:rsidRPr="00704E8E">
        <w:t>Ширина шага:</w:t>
      </w:r>
    </w:p>
    <w:p w14:paraId="6587541B" w14:textId="587761DB" w:rsidR="00704E8E" w:rsidRPr="008A2D11" w:rsidRDefault="008A2D11" w:rsidP="00704E8E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1-0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=0.25</m:t>
          </m:r>
        </m:oMath>
      </m:oMathPara>
    </w:p>
    <w:p w14:paraId="13B27F4E" w14:textId="5B9BD969" w:rsidR="00704E8E" w:rsidRPr="00704E8E" w:rsidRDefault="00704E8E" w:rsidP="00704E8E">
      <w:pPr>
        <w:pStyle w:val="a3"/>
        <w:numPr>
          <w:ilvl w:val="0"/>
          <w:numId w:val="12"/>
        </w:numPr>
      </w:pPr>
      <w:r w:rsidRPr="00704E8E">
        <w:t xml:space="preserve">Значения функции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Pr="00704E8E">
        <w:t>,</w:t>
      </w:r>
      <w:r w:rsidR="008A2D11" w:rsidRPr="008A2D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=0.25</m:t>
        </m:r>
      </m:oMath>
      <w:r w:rsidRPr="00704E8E">
        <w:t>,</w:t>
      </w:r>
      <w:r w:rsidR="008A2D11" w:rsidRPr="008A2D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=0.5</m:t>
        </m:r>
      </m:oMath>
      <w:r w:rsidRPr="00704E8E">
        <w:t>,</w:t>
      </w:r>
      <w:r w:rsidR="008A2D11" w:rsidRPr="008A2D1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=0.75</m:t>
        </m:r>
      </m:oMath>
      <w:r w:rsidR="008A2D11" w:rsidRPr="008A2D11">
        <w:t>:</w:t>
      </w:r>
    </w:p>
    <w:p w14:paraId="12B1B220" w14:textId="77777777" w:rsidR="008A2D11" w:rsidRPr="008A2D11" w:rsidRDefault="008A2D11" w:rsidP="00704E8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=0,</m:t>
          </m:r>
        </m:oMath>
      </m:oMathPara>
    </w:p>
    <w:p w14:paraId="5A57624D" w14:textId="77777777" w:rsidR="008A2D11" w:rsidRPr="008A2D11" w:rsidRDefault="008A2D11" w:rsidP="00704E8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0.25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0.25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=0.0625,</m:t>
          </m:r>
        </m:oMath>
      </m:oMathPara>
    </w:p>
    <w:p w14:paraId="2653870B" w14:textId="77777777" w:rsidR="008A2D11" w:rsidRPr="008A2D11" w:rsidRDefault="008A2D11" w:rsidP="00704E8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0.5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0.5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=0.25, </m:t>
          </m:r>
        </m:oMath>
      </m:oMathPara>
    </w:p>
    <w:p w14:paraId="41CA919A" w14:textId="1A4A0FF9" w:rsidR="00704E8E" w:rsidRPr="00704E8E" w:rsidRDefault="008A2D11" w:rsidP="00704E8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0.75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0.75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=0.5625</m:t>
          </m:r>
        </m:oMath>
      </m:oMathPara>
    </w:p>
    <w:p w14:paraId="1340989D" w14:textId="77777777" w:rsidR="00704E8E" w:rsidRPr="00704E8E" w:rsidRDefault="00704E8E" w:rsidP="00704E8E">
      <w:pPr>
        <w:pStyle w:val="a3"/>
        <w:numPr>
          <w:ilvl w:val="0"/>
          <w:numId w:val="12"/>
        </w:numPr>
      </w:pPr>
      <w:r w:rsidRPr="00704E8E">
        <w:t>Приближенное значение интеграла:</w:t>
      </w:r>
    </w:p>
    <w:p w14:paraId="302B8671" w14:textId="19BCF7F3" w:rsidR="00704E8E" w:rsidRPr="00704E8E" w:rsidRDefault="008A2D11" w:rsidP="00704E8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I≈0.25×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0+0.0625+0.25+0.5625</m:t>
              </m:r>
            </m:e>
          </m:d>
          <m:r>
            <w:rPr>
              <w:rFonts w:ascii="Cambria Math" w:hAnsi="Cambria Math"/>
              <w:lang w:val="en-US"/>
            </w:rPr>
            <m:t>=0.21875</m:t>
          </m:r>
        </m:oMath>
      </m:oMathPara>
    </w:p>
    <w:p w14:paraId="10D17ADD" w14:textId="33DF3BFC" w:rsidR="00704E8E" w:rsidRPr="00704E8E" w:rsidRDefault="00704E8E" w:rsidP="00704E8E">
      <w:r>
        <w:rPr>
          <w:lang w:val="en-US"/>
        </w:rPr>
        <w:tab/>
      </w:r>
      <w:r w:rsidRPr="00704E8E">
        <w:t xml:space="preserve">Аналитическое значение 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≈0.3333</m:t>
            </m:r>
          </m:e>
        </m:nary>
      </m:oMath>
      <w:r w:rsidR="008A2D11" w:rsidRPr="008A2D11">
        <w:rPr>
          <w:rFonts w:eastAsiaTheme="minorEastAsia"/>
        </w:rPr>
        <w:t xml:space="preserve"> </w:t>
      </w:r>
      <w:r w:rsidRPr="00704E8E">
        <w:t xml:space="preserve">так что погрешность метода левых прямоугольников составляет </w:t>
      </w:r>
      <m:oMath>
        <m:r>
          <w:rPr>
            <w:rFonts w:ascii="Cambria Math" w:hAnsi="Cambria Math"/>
          </w:rPr>
          <m:t>0.3333-0.21875=0.114550</m:t>
        </m:r>
      </m:oMath>
      <w:r w:rsidRPr="00704E8E">
        <w:t>.</w:t>
      </w:r>
    </w:p>
    <w:p w14:paraId="4F6333A5" w14:textId="12EB8568" w:rsidR="008A2D11" w:rsidRDefault="00704E8E" w:rsidP="00704E8E">
      <w:r w:rsidRPr="008A2D11">
        <w:tab/>
      </w:r>
      <w:r w:rsidRPr="00704E8E">
        <w:t>Метод прямоугольников является простым, но точность его оставляет желать лучшего, особенно для функций с сильными изменениями.</w:t>
      </w:r>
    </w:p>
    <w:p w14:paraId="37F4556B" w14:textId="77777777" w:rsidR="00445D1A" w:rsidRDefault="00445D1A" w:rsidP="00704E8E"/>
    <w:p w14:paraId="45A6E902" w14:textId="77777777" w:rsidR="00445D1A" w:rsidRDefault="00445D1A" w:rsidP="00445D1A"/>
    <w:p w14:paraId="250F3ACC" w14:textId="1D988273" w:rsidR="00445D1A" w:rsidRDefault="00445D1A" w:rsidP="00445D1A">
      <w:pPr>
        <w:pStyle w:val="2"/>
      </w:pPr>
      <w:bookmarkStart w:id="6" w:name="_Toc180346865"/>
      <w:r>
        <w:t>Метод прямоугольников для кратных интегралов</w:t>
      </w:r>
      <w:bookmarkEnd w:id="6"/>
    </w:p>
    <w:p w14:paraId="1C5937B5" w14:textId="44CAD817" w:rsidR="00445D1A" w:rsidRDefault="00445D1A" w:rsidP="00445D1A">
      <w:r>
        <w:tab/>
        <w:t>Метод прямоугольников может быть обобщён на многомерный случай. Рассмотрим двойной интеграл:</w:t>
      </w:r>
    </w:p>
    <w:p w14:paraId="25BAE9F4" w14:textId="77777777" w:rsidR="00445D1A" w:rsidRPr="007B1D1E" w:rsidRDefault="00445D1A" w:rsidP="00445D1A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a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b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dydx</m:t>
                  </m:r>
                </m:e>
              </m:nary>
            </m:e>
          </m:nary>
          <m:r>
            <w:rPr>
              <w:rFonts w:ascii="Cambria Math" w:hAnsi="Cambria Math"/>
              <w:lang w:eastAsia="ru-RU"/>
            </w:rPr>
            <m:t xml:space="preserve"> </m:t>
          </m:r>
        </m:oMath>
      </m:oMathPara>
    </w:p>
    <w:p w14:paraId="0EAE0F42" w14:textId="77777777" w:rsidR="00445D1A" w:rsidRDefault="00445D1A" w:rsidP="00445D1A">
      <w:r>
        <w:tab/>
        <w:t xml:space="preserve">Для вычисления этого интеграла область интегрирования </w:t>
      </w:r>
      <m:oMath>
        <m:r>
          <w:rPr>
            <w:rStyle w:val="katex-mathml"/>
            <w:rFonts w:ascii="Cambria Math" w:hAnsi="Cambria Math"/>
          </w:rPr>
          <m:t>[a,b]×[c,d]</m:t>
        </m:r>
        <m:r>
          <w:rPr>
            <w:rFonts w:ascii="Cambria Math" w:hAnsi="Cambria Math"/>
          </w:rPr>
          <m:t xml:space="preserve"> </m:t>
        </m:r>
      </m:oMath>
      <w:r>
        <w:t xml:space="preserve">на сетку с шагами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h</m:t>
            </m:r>
          </m:e>
          <m:sub>
            <m:r>
              <w:rPr>
                <w:rStyle w:val="katex-mathml"/>
                <w:rFonts w:ascii="Cambria Math" w:hAnsi="Cambria Math"/>
              </w:rPr>
              <m:t>x</m:t>
            </m:r>
          </m:sub>
        </m:sSub>
      </m:oMath>
      <w:r>
        <w:rPr>
          <w:rStyle w:val="vlist-s"/>
        </w:rPr>
        <w:t>​</w:t>
      </w:r>
      <w:r>
        <w:t xml:space="preserve"> и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h</m:t>
            </m:r>
          </m:e>
          <m:sub>
            <m:r>
              <w:rPr>
                <w:rStyle w:val="katex-mathml"/>
                <w:rFonts w:ascii="Cambria Math" w:hAnsi="Cambria Math"/>
              </w:rPr>
              <m:t>y</m:t>
            </m:r>
          </m:sub>
        </m:sSub>
      </m:oMath>
      <w:r>
        <w:rPr>
          <w:rStyle w:val="vlist-s"/>
        </w:rPr>
        <w:t xml:space="preserve"> ​</w:t>
      </w:r>
      <w:r>
        <w:t xml:space="preserve">. Каждой ячейке сетки соответствует прямоугольник с площадью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h</m:t>
            </m:r>
          </m:e>
          <m:sub>
            <m:r>
              <w:rPr>
                <w:rStyle w:val="katex-mathml"/>
                <w:rFonts w:ascii="Cambria Math" w:hAnsi="Cambria Math"/>
              </w:rPr>
              <m:t>x</m:t>
            </m:r>
          </m:sub>
        </m:sSub>
        <m:r>
          <w:rPr>
            <w:rStyle w:val="katex-mathml"/>
            <w:rFonts w:ascii="Cambria Math" w:hAnsi="Cambria Math"/>
          </w:rPr>
          <m:t>×</m:t>
        </m:r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h</m:t>
            </m:r>
          </m:e>
          <m:sub>
            <m:r>
              <w:rPr>
                <w:rStyle w:val="katex-mathml"/>
                <w:rFonts w:ascii="Cambria Math" w:hAnsi="Cambria Math"/>
              </w:rPr>
              <m:t>y</m:t>
            </m:r>
          </m:sub>
        </m:sSub>
      </m:oMath>
      <w:r>
        <w:rPr>
          <w:rStyle w:val="katex-mathml"/>
          <w:rFonts w:eastAsiaTheme="minorEastAsia"/>
        </w:rPr>
        <w:t xml:space="preserve"> </w:t>
      </w:r>
      <w:r>
        <w:t xml:space="preserve">и функция </w:t>
      </w:r>
      <m:oMath>
        <m:r>
          <w:rPr>
            <w:rStyle w:val="katex-mathml"/>
            <w:rFonts w:ascii="Cambria Math" w:hAnsi="Cambria Math"/>
          </w:rPr>
          <m:t>f(x,y)</m:t>
        </m:r>
      </m:oMath>
      <w:r>
        <w:t xml:space="preserve"> аппроксимируется постоянным значением в каждой ячейке (например, берется значение в центре ячейки). Тогда приближенное значение интеграла вычисляется как сумма значений функции в узлах сетки, умноженная на площадь прямоугольников:</w:t>
      </w:r>
    </w:p>
    <w:p w14:paraId="468C13BE" w14:textId="77777777" w:rsidR="00445D1A" w:rsidRDefault="00445D1A" w:rsidP="00445D1A">
      <m:oMathPara>
        <m:oMath>
          <m:r>
            <w:rPr>
              <w:rStyle w:val="katex-mathml"/>
              <w:rFonts w:ascii="Cambria Math" w:hAnsi="Cambria Math"/>
            </w:rPr>
            <m:t>I≈</m:t>
          </m:r>
          <m:nary>
            <m:naryPr>
              <m:chr m:val="∑"/>
              <m:limLoc m:val="undOvr"/>
              <m:ctrlPr>
                <w:rPr>
                  <w:rStyle w:val="katex-mathml"/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Style w:val="katex-mathml"/>
                  <w:rFonts w:ascii="Cambria Math" w:eastAsiaTheme="minorEastAsia" w:hAnsi="Cambria Math"/>
                </w:rPr>
                <m:t>i</m:t>
              </m:r>
              <m:r>
                <w:rPr>
                  <w:rStyle w:val="katex-mathml"/>
                  <w:rFonts w:ascii="Cambria Math" w:eastAsiaTheme="minorEastAsia" w:hAnsi="Cambria Math"/>
                  <w:lang w:val="en-US"/>
                </w:rPr>
                <m:t>=0</m:t>
              </m:r>
            </m:sub>
            <m:sup>
              <m:sSub>
                <m:sSubPr>
                  <m:ctrlPr>
                    <w:rPr>
                      <w:rStyle w:val="katex-mathml"/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Style w:val="katex-mathml"/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Style w:val="katex-mathml"/>
                  <w:rFonts w:ascii="Cambria Math" w:eastAsiaTheme="minorEastAsia" w:hAnsi="Cambria Math"/>
                  <w:lang w:val="en-US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Style w:val="katex-mathml"/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Style w:val="katex-mathml"/>
                      <w:rFonts w:ascii="Cambria Math" w:eastAsiaTheme="minorEastAsia" w:hAnsi="Cambria Math"/>
                    </w:rPr>
                    <m:t>j</m:t>
                  </m:r>
                  <m:r>
                    <w:rPr>
                      <w:rStyle w:val="katex-mathml"/>
                      <w:rFonts w:ascii="Cambria Math" w:eastAsiaTheme="minorEastAsia" w:hAnsi="Cambria Math"/>
                      <w:lang w:val="en-US"/>
                    </w:rPr>
                    <m:t>=0</m:t>
                  </m:r>
                </m:sub>
                <m:sup>
                  <m:sSub>
                    <m:sSubPr>
                      <m:ctrlPr>
                        <w:rPr>
                          <w:rStyle w:val="katex-mathml"/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katex-mathml"/>
                          <w:rFonts w:ascii="Cambria Math" w:eastAsiaTheme="minorEastAsia" w:hAnsi="Cambria Math"/>
                        </w:rPr>
                        <m:t>n</m:t>
                      </m:r>
                      <m:ctrlPr>
                        <w:rPr>
                          <w:rStyle w:val="katex-mathml"/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Style w:val="katex-mathml"/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Style w:val="katex-mathml"/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  <m:e>
                  <m:r>
                    <w:rPr>
                      <w:rStyle w:val="katex-mathml"/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Style w:val="katex-mathml"/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katex-mathml"/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katex-mathml"/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katex-mathml"/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katex-mathml"/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katex-mathml"/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katex-mathml"/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katex-mathml"/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Style w:val="katex-mathml"/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katex-mathml"/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Style w:val="katex-mathml"/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Style w:val="katex-mathml"/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katex-mathml"/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Style w:val="katex-mathml"/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e>
              </m:nary>
            </m:e>
          </m:nary>
        </m:oMath>
      </m:oMathPara>
    </w:p>
    <w:p w14:paraId="79AA7BB8" w14:textId="5A8F6B06" w:rsidR="00445D1A" w:rsidRPr="00FB52B9" w:rsidRDefault="00445D1A" w:rsidP="00704E8E">
      <w:r>
        <w:t>где</w:t>
      </w:r>
      <w:r w:rsidRPr="000C6E4A">
        <w:t xml:space="preserve">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  <w:lang w:val="en-US"/>
              </w:rPr>
              <m:t>x</m:t>
            </m:r>
            <m:ctrlPr>
              <w:rPr>
                <w:rStyle w:val="katex-mathml"/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Style w:val="katex-mathml"/>
                <w:rFonts w:ascii="Cambria Math" w:hAnsi="Cambria Math"/>
                <w:lang w:val="en-US"/>
              </w:rPr>
              <m:t>i</m:t>
            </m:r>
          </m:sub>
        </m:sSub>
        <m:r>
          <w:rPr>
            <w:rStyle w:val="katex-mathml"/>
            <w:rFonts w:ascii="Cambria Math" w:hAnsi="Cambria Math"/>
          </w:rPr>
          <m:t>=</m:t>
        </m:r>
        <m:r>
          <w:rPr>
            <w:rStyle w:val="katex-mathml"/>
            <w:rFonts w:ascii="Cambria Math" w:hAnsi="Cambria Math"/>
            <w:lang w:val="en-US"/>
          </w:rPr>
          <m:t>a</m:t>
        </m:r>
        <m:r>
          <w:rPr>
            <w:rStyle w:val="katex-mathml"/>
            <w:rFonts w:ascii="Cambria Math" w:hAnsi="Cambria Math"/>
          </w:rPr>
          <m:t>+</m:t>
        </m:r>
        <m:r>
          <w:rPr>
            <w:rStyle w:val="katex-mathml"/>
            <w:rFonts w:ascii="Cambria Math" w:hAnsi="Cambria Math"/>
            <w:lang w:val="en-US"/>
          </w:rPr>
          <m:t>i</m:t>
        </m:r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h</m:t>
            </m:r>
          </m:e>
          <m:sub>
            <m:r>
              <w:rPr>
                <w:rStyle w:val="katex-mathml"/>
                <w:rFonts w:ascii="Cambria Math" w:hAnsi="Cambria Math"/>
                <w:lang w:val="en-US"/>
              </w:rPr>
              <m:t>x</m:t>
            </m:r>
          </m:sub>
        </m:sSub>
      </m:oMath>
      <w:r w:rsidRPr="000C6E4A">
        <w:rPr>
          <w:rStyle w:val="katex-mathml"/>
        </w:rPr>
        <w:t xml:space="preserve"> </w:t>
      </w:r>
      <w:r>
        <w:rPr>
          <w:rStyle w:val="katex-mathml"/>
        </w:rPr>
        <w:t>и</w:t>
      </w:r>
      <w:r w:rsidRPr="000C6E4A">
        <w:rPr>
          <w:rStyle w:val="katex-mathml"/>
        </w:rPr>
        <w:t xml:space="preserve">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  <w:lang w:val="en-US"/>
              </w:rPr>
              <m:t>y</m:t>
            </m:r>
            <m:ctrlPr>
              <w:rPr>
                <w:rStyle w:val="katex-mathml"/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Style w:val="katex-mathml"/>
                <w:rFonts w:ascii="Cambria Math" w:hAnsi="Cambria Math"/>
                <w:lang w:val="en-US"/>
              </w:rPr>
              <m:t>j</m:t>
            </m:r>
          </m:sub>
        </m:sSub>
        <m:r>
          <w:rPr>
            <w:rStyle w:val="katex-mathml"/>
            <w:rFonts w:ascii="Cambria Math" w:hAnsi="Cambria Math"/>
          </w:rPr>
          <m:t xml:space="preserve">= </m:t>
        </m:r>
        <m:r>
          <w:rPr>
            <w:rStyle w:val="katex-mathml"/>
            <w:rFonts w:ascii="Cambria Math" w:hAnsi="Cambria Math"/>
            <w:lang w:val="en-US"/>
          </w:rPr>
          <m:t>c</m:t>
        </m:r>
        <m:r>
          <w:rPr>
            <w:rStyle w:val="katex-mathml"/>
            <w:rFonts w:ascii="Cambria Math" w:hAnsi="Cambria Math"/>
          </w:rPr>
          <m:t xml:space="preserve"> + </m:t>
        </m:r>
        <m:r>
          <w:rPr>
            <w:rStyle w:val="katex-mathml"/>
            <w:rFonts w:ascii="Cambria Math" w:hAnsi="Cambria Math"/>
            <w:lang w:val="en-US"/>
          </w:rPr>
          <m:t>j</m:t>
        </m:r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h</m:t>
            </m:r>
          </m:e>
          <m:sub>
            <m:r>
              <w:rPr>
                <w:rStyle w:val="katex-mathml"/>
                <w:rFonts w:ascii="Cambria Math" w:hAnsi="Cambria Math"/>
                <w:lang w:val="en-US"/>
              </w:rPr>
              <m:t>y</m:t>
            </m:r>
          </m:sub>
        </m:sSub>
      </m:oMath>
      <w:r w:rsidRPr="000C6E4A">
        <w:rPr>
          <w:rStyle w:val="vlist-s"/>
        </w:rPr>
        <w:t>​​</w:t>
      </w:r>
      <w:r w:rsidRPr="000C6E4A">
        <w:t>.</w:t>
      </w:r>
    </w:p>
    <w:p w14:paraId="354B3C11" w14:textId="1DD1B8E6" w:rsidR="008A2D11" w:rsidRPr="008A2D11" w:rsidRDefault="008A2D11" w:rsidP="00CB47FE">
      <w:pPr>
        <w:pStyle w:val="1"/>
        <w:numPr>
          <w:ilvl w:val="0"/>
          <w:numId w:val="12"/>
        </w:numPr>
      </w:pPr>
      <w:bookmarkStart w:id="7" w:name="_Toc180346866"/>
      <w:r w:rsidRPr="008A2D11">
        <w:t>Метод трапеций</w:t>
      </w:r>
      <w:bookmarkEnd w:id="7"/>
    </w:p>
    <w:p w14:paraId="224C1565" w14:textId="0E0EBD5E" w:rsidR="008A2D11" w:rsidRPr="008A2D11" w:rsidRDefault="008A2D11" w:rsidP="008A2D11">
      <w:r w:rsidRPr="00F94E6A">
        <w:tab/>
      </w:r>
      <w:r w:rsidRPr="008A2D11">
        <w:t>Метод трапеций является более точным методом по сравнению с методом прямоугольников. Основная идея метода заключается в замене кривой подынтегральной функции ломаной линией. На каждом шаге интегрирования рассматривается трапеция, образованная линиями, соединяющими точки функции на концах отрезков.</w:t>
      </w:r>
    </w:p>
    <w:p w14:paraId="5BDD8687" w14:textId="77777777" w:rsidR="008A2D11" w:rsidRPr="008A2D11" w:rsidRDefault="008A2D11" w:rsidP="008A2D11">
      <w:pPr>
        <w:pStyle w:val="2"/>
      </w:pPr>
      <w:bookmarkStart w:id="8" w:name="_Toc180346867"/>
      <w:r w:rsidRPr="008A2D11">
        <w:t>Алгоритм метода трапеций</w:t>
      </w:r>
      <w:bookmarkEnd w:id="8"/>
    </w:p>
    <w:p w14:paraId="5C7EC3C8" w14:textId="7256FDBA" w:rsidR="008A2D11" w:rsidRPr="008A2D11" w:rsidRDefault="008A2D11" w:rsidP="008A2D11">
      <w:pPr>
        <w:pStyle w:val="a3"/>
        <w:numPr>
          <w:ilvl w:val="0"/>
          <w:numId w:val="14"/>
        </w:numPr>
      </w:pPr>
      <w:r w:rsidRPr="008A2D11">
        <w:rPr>
          <w:b/>
          <w:bCs/>
        </w:rPr>
        <w:t>Разбиение интервала</w:t>
      </w:r>
      <w:r w:rsidRPr="008A2D11">
        <w:t xml:space="preserve">. Подобно методу прямоугольников, интервал </w:t>
      </w:r>
      <m:oMath>
        <m:r>
          <w:rPr>
            <w:rFonts w:ascii="Cambria Math" w:hAnsi="Cambria Math"/>
          </w:rPr>
          <m:t>[a, b]</m:t>
        </m:r>
      </m:oMath>
      <w:r w:rsidRPr="008A2D11">
        <w:t xml:space="preserve"> делится на n равных частей с шагом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8A2D11">
        <w:t>.</w:t>
      </w:r>
    </w:p>
    <w:p w14:paraId="0629A83A" w14:textId="3FFE30C1" w:rsidR="008A2D11" w:rsidRPr="008A2D11" w:rsidRDefault="008A2D11" w:rsidP="008A2D11">
      <w:pPr>
        <w:pStyle w:val="a3"/>
        <w:numPr>
          <w:ilvl w:val="0"/>
          <w:numId w:val="14"/>
        </w:numPr>
      </w:pPr>
      <w:r w:rsidRPr="008A2D11">
        <w:rPr>
          <w:b/>
          <w:bCs/>
        </w:rPr>
        <w:t>Приближенное значение интеграла</w:t>
      </w:r>
      <w:r w:rsidRPr="008A2D11">
        <w:t xml:space="preserve">. На каждом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</m:oMath>
      <w:r w:rsidRPr="008A2D11">
        <w:t xml:space="preserve">  подынтегральная функция аппроксимируется линейной функцией, что соответствует площади трапеции. Приближенное значение интеграла:</w:t>
      </w:r>
    </w:p>
    <w:p w14:paraId="07276103" w14:textId="2B52D63B" w:rsidR="008A2D11" w:rsidRPr="00A962EA" w:rsidRDefault="00A962EA" w:rsidP="008A2D11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e>
          </m:d>
        </m:oMath>
      </m:oMathPara>
    </w:p>
    <w:p w14:paraId="0CC15C73" w14:textId="73B2CE49" w:rsidR="008A2D11" w:rsidRDefault="008A2D11" w:rsidP="008A2D11">
      <w:r w:rsidRPr="008A2D11">
        <w:t>где</w:t>
      </w:r>
      <w:r w:rsidRPr="00F94E6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h</m:t>
        </m:r>
      </m:oMath>
      <w:r w:rsidRPr="00F94E6A">
        <w:t>.</w:t>
      </w:r>
    </w:p>
    <w:p w14:paraId="026C8E2A" w14:textId="77777777" w:rsidR="00F94E6A" w:rsidRPr="00F94E6A" w:rsidRDefault="00F94E6A" w:rsidP="00F94E6A">
      <w:pPr>
        <w:keepNext/>
        <w:jc w:val="center"/>
        <w:rPr>
          <w:szCs w:val="24"/>
        </w:rPr>
      </w:pPr>
      <w:r w:rsidRPr="00F94E6A">
        <w:rPr>
          <w:noProof/>
          <w:szCs w:val="24"/>
        </w:rPr>
        <w:drawing>
          <wp:inline distT="0" distB="0" distL="0" distR="0" wp14:anchorId="4B68142E" wp14:editId="0904F1BC">
            <wp:extent cx="3967900" cy="2386940"/>
            <wp:effectExtent l="0" t="0" r="0" b="0"/>
            <wp:docPr id="18358278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27867" name="Рисунок 18358278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548" cy="23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CFF3" w14:textId="177DC31E" w:rsidR="00F94E6A" w:rsidRPr="00F94E6A" w:rsidRDefault="00F94E6A" w:rsidP="00F94E6A">
      <w:pPr>
        <w:pStyle w:val="a9"/>
        <w:jc w:val="center"/>
        <w:rPr>
          <w:i w:val="0"/>
          <w:iCs w:val="0"/>
          <w:color w:val="auto"/>
          <w:sz w:val="24"/>
          <w:szCs w:val="24"/>
        </w:rPr>
      </w:pPr>
      <w:r w:rsidRPr="00F94E6A">
        <w:rPr>
          <w:i w:val="0"/>
          <w:iCs w:val="0"/>
          <w:color w:val="auto"/>
          <w:sz w:val="24"/>
          <w:szCs w:val="24"/>
        </w:rPr>
        <w:t xml:space="preserve">Рисунок </w:t>
      </w:r>
      <w:r w:rsidRPr="00F94E6A">
        <w:rPr>
          <w:i w:val="0"/>
          <w:iCs w:val="0"/>
          <w:color w:val="auto"/>
          <w:sz w:val="24"/>
          <w:szCs w:val="24"/>
        </w:rPr>
        <w:fldChar w:fldCharType="begin"/>
      </w:r>
      <w:r w:rsidRPr="00F94E6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94E6A">
        <w:rPr>
          <w:i w:val="0"/>
          <w:iCs w:val="0"/>
          <w:color w:val="auto"/>
          <w:sz w:val="24"/>
          <w:szCs w:val="24"/>
        </w:rPr>
        <w:fldChar w:fldCharType="separate"/>
      </w:r>
      <w:r w:rsidR="00BE2264">
        <w:rPr>
          <w:i w:val="0"/>
          <w:iCs w:val="0"/>
          <w:noProof/>
          <w:color w:val="auto"/>
          <w:sz w:val="24"/>
          <w:szCs w:val="24"/>
        </w:rPr>
        <w:t>3</w:t>
      </w:r>
      <w:r w:rsidRPr="00F94E6A">
        <w:rPr>
          <w:i w:val="0"/>
          <w:iCs w:val="0"/>
          <w:color w:val="auto"/>
          <w:sz w:val="24"/>
          <w:szCs w:val="24"/>
        </w:rPr>
        <w:fldChar w:fldCharType="end"/>
      </w:r>
      <w:r w:rsidRPr="00F94E6A">
        <w:rPr>
          <w:i w:val="0"/>
          <w:iCs w:val="0"/>
          <w:color w:val="auto"/>
          <w:sz w:val="24"/>
          <w:szCs w:val="24"/>
        </w:rPr>
        <w:t xml:space="preserve"> — Метод трапеций</w:t>
      </w:r>
    </w:p>
    <w:p w14:paraId="0934C60E" w14:textId="77777777" w:rsidR="00A962EA" w:rsidRPr="00A962EA" w:rsidRDefault="00A962EA" w:rsidP="00A962EA">
      <w:pPr>
        <w:pStyle w:val="2"/>
      </w:pPr>
      <w:bookmarkStart w:id="9" w:name="_Toc180346868"/>
      <w:r w:rsidRPr="00A962EA">
        <w:t>Пример метода трапеций</w:t>
      </w:r>
      <w:bookmarkEnd w:id="9"/>
    </w:p>
    <w:p w14:paraId="489EBD09" w14:textId="63783D50" w:rsidR="00A962EA" w:rsidRPr="00A962EA" w:rsidRDefault="00A962EA" w:rsidP="00A962EA">
      <w:r w:rsidRPr="00F94E6A">
        <w:tab/>
      </w:r>
      <w:r w:rsidRPr="00A962EA">
        <w:t xml:space="preserve">Вычислим приближенное значение интеграла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  <w:r w:rsidRPr="00A962EA">
        <w:t xml:space="preserve">методом трапеций с </w:t>
      </w:r>
      <m:oMath>
        <m:r>
          <w:rPr>
            <w:rFonts w:ascii="Cambria Math" w:hAnsi="Cambria Math"/>
          </w:rPr>
          <m:t>n=4</m:t>
        </m:r>
      </m:oMath>
      <w:r w:rsidRPr="00A962EA">
        <w:t>.</w:t>
      </w:r>
    </w:p>
    <w:p w14:paraId="0CC6EAB7" w14:textId="77777777" w:rsidR="00A962EA" w:rsidRPr="00A962EA" w:rsidRDefault="00A962EA" w:rsidP="00A962EA">
      <w:pPr>
        <w:pStyle w:val="a3"/>
        <w:numPr>
          <w:ilvl w:val="0"/>
          <w:numId w:val="16"/>
        </w:numPr>
      </w:pPr>
      <w:r w:rsidRPr="00A962EA">
        <w:t>Шаг:</w:t>
      </w:r>
    </w:p>
    <w:p w14:paraId="46271A9D" w14:textId="22A07262" w:rsidR="00A962EA" w:rsidRPr="00A962EA" w:rsidRDefault="00A962EA" w:rsidP="00A962E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h=0.25</m:t>
          </m:r>
        </m:oMath>
      </m:oMathPara>
    </w:p>
    <w:p w14:paraId="3CFA4267" w14:textId="4E108E25" w:rsidR="00A962EA" w:rsidRPr="00A962EA" w:rsidRDefault="00A962EA" w:rsidP="005567B6">
      <w:pPr>
        <w:pStyle w:val="a3"/>
        <w:numPr>
          <w:ilvl w:val="0"/>
          <w:numId w:val="16"/>
        </w:numPr>
      </w:pPr>
      <w:r w:rsidRPr="00A962EA">
        <w:t xml:space="preserve">Значения функции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=0.25,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=0.5,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=0.75,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</m:t>
        </m:r>
      </m:oMath>
    </w:p>
    <w:p w14:paraId="5D2D65DA" w14:textId="77777777" w:rsidR="00A962EA" w:rsidRPr="00A962EA" w:rsidRDefault="00A962EA" w:rsidP="00A962EA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</m:t>
          </m:r>
        </m:oMath>
      </m:oMathPara>
    </w:p>
    <w:p w14:paraId="03B6513A" w14:textId="77777777" w:rsidR="00A962EA" w:rsidRPr="00A962EA" w:rsidRDefault="00A962EA" w:rsidP="00A962EA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0.25</m:t>
              </m:r>
            </m:e>
          </m:d>
          <m:r>
            <w:rPr>
              <w:rFonts w:ascii="Cambria Math" w:hAnsi="Cambria Math"/>
            </w:rPr>
            <m:t>=0.0625,</m:t>
          </m:r>
        </m:oMath>
      </m:oMathPara>
    </w:p>
    <w:p w14:paraId="7D13F90B" w14:textId="77777777" w:rsidR="00A962EA" w:rsidRPr="00A962EA" w:rsidRDefault="00A962EA" w:rsidP="00A962EA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=0.25,</m:t>
          </m:r>
        </m:oMath>
      </m:oMathPara>
    </w:p>
    <w:p w14:paraId="28A2FE8B" w14:textId="77777777" w:rsidR="00A962EA" w:rsidRDefault="00A962EA" w:rsidP="00A962EA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0.75</m:t>
              </m:r>
            </m:e>
          </m:d>
          <m:r>
            <w:rPr>
              <w:rFonts w:ascii="Cambria Math" w:hAnsi="Cambria Math"/>
            </w:rPr>
            <m:t>=0.5625,</m:t>
          </m:r>
        </m:oMath>
      </m:oMathPara>
    </w:p>
    <w:p w14:paraId="36768DF4" w14:textId="7C234B28" w:rsidR="00A962EA" w:rsidRPr="00A962EA" w:rsidRDefault="00A962EA" w:rsidP="00A962EA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(1)=1</m:t>
          </m:r>
        </m:oMath>
      </m:oMathPara>
    </w:p>
    <w:p w14:paraId="7D309983" w14:textId="77777777" w:rsidR="00A962EA" w:rsidRPr="00A962EA" w:rsidRDefault="00A962EA" w:rsidP="00A962EA">
      <w:pPr>
        <w:pStyle w:val="a3"/>
        <w:numPr>
          <w:ilvl w:val="0"/>
          <w:numId w:val="16"/>
        </w:numPr>
      </w:pPr>
      <w:r w:rsidRPr="00A962EA">
        <w:t>Приближенное значение интеграла:</w:t>
      </w:r>
    </w:p>
    <w:p w14:paraId="4C7E288E" w14:textId="7CB0001D" w:rsidR="00A962EA" w:rsidRPr="00A962EA" w:rsidRDefault="00A962EA" w:rsidP="00A962E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(0+2(0.0625+0.25+0.5625)+1)=0.328125</m:t>
          </m:r>
        </m:oMath>
      </m:oMathPara>
    </w:p>
    <w:p w14:paraId="137041B5" w14:textId="77777777" w:rsidR="00A962EA" w:rsidRPr="00F94E6A" w:rsidRDefault="00A962EA" w:rsidP="00A962EA">
      <w:pPr>
        <w:rPr>
          <w:rFonts w:eastAsiaTheme="minorEastAsia"/>
        </w:rPr>
      </w:pPr>
      <w:r>
        <w:rPr>
          <w:lang w:val="en-US"/>
        </w:rPr>
        <w:tab/>
      </w:r>
      <w:r w:rsidRPr="00A962EA">
        <w:t xml:space="preserve">Аналитическое значение интеграла </w:t>
      </w:r>
      <m:oMath>
        <m:r>
          <w:rPr>
            <w:rFonts w:ascii="Cambria Math" w:hAnsi="Cambria Math"/>
          </w:rPr>
          <m:t>0.3333</m:t>
        </m:r>
      </m:oMath>
      <w:r w:rsidRPr="00A962EA">
        <w:t xml:space="preserve">, погрешность составляет </w:t>
      </w:r>
    </w:p>
    <w:p w14:paraId="1EE6B411" w14:textId="05F497CD" w:rsidR="00A962EA" w:rsidRPr="00A962EA" w:rsidRDefault="00A962EA" w:rsidP="00A962EA">
      <m:oMath>
        <m:r>
          <w:rPr>
            <w:rFonts w:ascii="Cambria Math" w:hAnsi="Cambria Math"/>
          </w:rPr>
          <m:t>0.3333-0.328125=0.0051750</m:t>
        </m:r>
      </m:oMath>
      <w:r w:rsidRPr="00A962EA">
        <w:t>.</w:t>
      </w:r>
    </w:p>
    <w:p w14:paraId="1396B9E9" w14:textId="54957300" w:rsidR="00A962EA" w:rsidRPr="00A962EA" w:rsidRDefault="00A962EA" w:rsidP="00A962EA">
      <w:r w:rsidRPr="00F94E6A">
        <w:tab/>
      </w:r>
      <w:r w:rsidRPr="00A962EA">
        <w:t>Метод трапеций точнее метода прямоугольников, так как использует аппроксимацию функции линейной, а не постоянной функцией.</w:t>
      </w:r>
    </w:p>
    <w:p w14:paraId="2F7E38E1" w14:textId="1E6BBEC3" w:rsidR="00445D1A" w:rsidRDefault="00445D1A" w:rsidP="00445D1A">
      <w:pPr>
        <w:pStyle w:val="2"/>
      </w:pPr>
      <w:bookmarkStart w:id="10" w:name="_Toc180346869"/>
      <w:r>
        <w:t>Метод трапеций для кратных интегралов</w:t>
      </w:r>
      <w:bookmarkEnd w:id="10"/>
    </w:p>
    <w:p w14:paraId="1858E05D" w14:textId="77777777" w:rsidR="00445D1A" w:rsidRDefault="00445D1A" w:rsidP="00445D1A">
      <w:r w:rsidRPr="00445D1A">
        <w:tab/>
      </w:r>
      <w:r>
        <w:t>Метод трапеций для кратных интегралов также обобщает одномерный метод. В этом случае на каждом шаге интегрирования функция аппроксимируется линейной поверхностью, что позволяет учесть изменение функции вдоль каждой оси. В двумерном случае метод трапеций можно записать как:</w:t>
      </w:r>
    </w:p>
    <w:p w14:paraId="24A41459" w14:textId="22AFDF3E" w:rsidR="00445D1A" w:rsidRPr="00C030CF" w:rsidRDefault="00445D1A" w:rsidP="00445D1A">
      <w:pPr>
        <w:rPr>
          <w:i/>
          <w:lang w:val="en-US"/>
        </w:rPr>
      </w:pPr>
      <m:oMathPara>
        <m:oMath>
          <m:r>
            <w:rPr>
              <w:rStyle w:val="katex-mathml"/>
              <w:rFonts w:ascii="Cambria Math" w:hAnsi="Cambria Math"/>
            </w:rPr>
            <m:t>I≈</m:t>
          </m:r>
          <m:f>
            <m:fPr>
              <m:ctrlPr>
                <w:rPr>
                  <w:rStyle w:val="katex-mathml"/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Style w:val="katex-mathml"/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Style w:val="katex-mathml"/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Style w:val="katex-mathml"/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katex-mathml"/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Style w:val="katex-mathml"/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Style w:val="katex-mathml"/>
                  <w:rFonts w:ascii="Cambria Math" w:eastAsiaTheme="minorEastAsia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Style w:val="katex-mathml"/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Style w:val="katex-mathml"/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Style w:val="katex-mathml"/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Style w:val="katex-mathml"/>
                      <w:rFonts w:ascii="Cambria Math" w:eastAsiaTheme="minorEastAsia" w:hAnsi="Cambria Math"/>
                      <w:lang w:val="en-US"/>
                    </w:rPr>
                    <m:t>a,c</m:t>
                  </m:r>
                </m:e>
              </m:d>
              <m:r>
                <w:rPr>
                  <w:rStyle w:val="katex-mathml"/>
                  <w:rFonts w:ascii="Cambria Math" w:eastAsiaTheme="minorEastAsia" w:hAnsi="Cambria Math"/>
                  <w:lang w:val="en-US"/>
                </w:rPr>
                <m:t>+f</m:t>
              </m:r>
              <m:d>
                <m:dPr>
                  <m:ctrlPr>
                    <w:rPr>
                      <w:rStyle w:val="katex-mathml"/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Style w:val="katex-mathml"/>
                      <w:rFonts w:ascii="Cambria Math" w:eastAsiaTheme="minorEastAsia" w:hAnsi="Cambria Math"/>
                      <w:lang w:val="en-US"/>
                    </w:rPr>
                    <m:t>a,d</m:t>
                  </m:r>
                </m:e>
              </m:d>
              <m:r>
                <w:rPr>
                  <w:rStyle w:val="katex-mathml"/>
                  <w:rFonts w:ascii="Cambria Math" w:eastAsiaTheme="minorEastAsia" w:hAnsi="Cambria Math"/>
                  <w:lang w:val="en-US"/>
                </w:rPr>
                <m:t>+f</m:t>
              </m:r>
              <m:d>
                <m:dPr>
                  <m:ctrlPr>
                    <w:rPr>
                      <w:rStyle w:val="katex-mathml"/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Style w:val="katex-mathml"/>
                      <w:rFonts w:ascii="Cambria Math" w:eastAsiaTheme="minorEastAsia" w:hAnsi="Cambria Math"/>
                      <w:lang w:val="en-US"/>
                    </w:rPr>
                    <m:t>b,c</m:t>
                  </m:r>
                </m:e>
              </m:d>
              <m:r>
                <w:rPr>
                  <w:rStyle w:val="katex-mathml"/>
                  <w:rFonts w:ascii="Cambria Math" w:eastAsiaTheme="minorEastAsia" w:hAnsi="Cambria Math"/>
                  <w:lang w:val="en-US"/>
                </w:rPr>
                <m:t>+f</m:t>
              </m:r>
              <m:d>
                <m:dPr>
                  <m:ctrlPr>
                    <w:rPr>
                      <w:rStyle w:val="katex-mathml"/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Style w:val="katex-mathml"/>
                      <w:rFonts w:ascii="Cambria Math" w:eastAsiaTheme="minorEastAsia" w:hAnsi="Cambria Math"/>
                      <w:lang w:val="en-US"/>
                    </w:rPr>
                    <m:t>b,d</m:t>
                  </m:r>
                </m:e>
              </m:d>
              <m:r>
                <w:rPr>
                  <w:rStyle w:val="katex-mathml"/>
                  <w:rFonts w:ascii="Cambria Math" w:eastAsiaTheme="minorEastAsia" w:hAnsi="Cambria Math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Style w:val="katex-mathml"/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Style w:val="katex-mathml"/>
                      <w:rFonts w:ascii="Cambria Math" w:eastAsiaTheme="minorEastAsia" w:hAnsi="Cambria Math"/>
                    </w:rPr>
                    <m:t>внутренние точки</m:t>
                  </m:r>
                </m:sub>
                <m:sup>
                  <m:r>
                    <w:rPr>
                      <w:rStyle w:val="katex-mathml"/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Style w:val="katex-mathml"/>
                      <w:rFonts w:ascii="Cambria Math" w:eastAsiaTheme="minorEastAsia" w:hAnsi="Cambria Math"/>
                      <w:lang w:val="en-US"/>
                    </w:rPr>
                    <m:t>f(</m:t>
                  </m:r>
                  <m:sSub>
                    <m:sSubPr>
                      <m:ctrlPr>
                        <w:rPr>
                          <w:rStyle w:val="katex-mathml"/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katex-mathml"/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katex-mathml"/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Style w:val="katex-mathml"/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katex-mathml"/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katex-mathml"/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katex-mathml"/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Style w:val="katex-mathml"/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nary>
            </m:e>
          </m:d>
        </m:oMath>
      </m:oMathPara>
    </w:p>
    <w:p w14:paraId="45AD5586" w14:textId="77777777" w:rsidR="00445D1A" w:rsidRDefault="00445D1A" w:rsidP="00445D1A">
      <w:r>
        <w:rPr>
          <w:lang w:val="en-US"/>
        </w:rPr>
        <w:tab/>
      </w:r>
      <w:r>
        <w:t xml:space="preserve">Метод трапеций может использоваться для вычисления кратных интегралов с высокой точностью, особенно если функция </w:t>
      </w:r>
      <m:oMath>
        <m:r>
          <w:rPr>
            <w:rStyle w:val="katex-mathml"/>
            <w:rFonts w:ascii="Cambria Math" w:hAnsi="Cambria Math"/>
          </w:rPr>
          <m:t>f(x,y)</m:t>
        </m:r>
      </m:oMath>
      <w:r>
        <w:t xml:space="preserve"> изменяется не слишком резко.</w:t>
      </w:r>
    </w:p>
    <w:p w14:paraId="1972DC97" w14:textId="199A1E31" w:rsidR="00F94E6A" w:rsidRPr="00CB47FE" w:rsidRDefault="00F94E6A" w:rsidP="00CB47FE">
      <w:pPr>
        <w:pStyle w:val="1"/>
        <w:numPr>
          <w:ilvl w:val="0"/>
          <w:numId w:val="42"/>
        </w:numPr>
      </w:pPr>
      <w:bookmarkStart w:id="11" w:name="_Toc180346870"/>
      <w:r w:rsidRPr="00CB47FE">
        <w:t>Метод Симпсона</w:t>
      </w:r>
      <w:bookmarkEnd w:id="11"/>
    </w:p>
    <w:p w14:paraId="66853B3C" w14:textId="5AA01758" w:rsidR="00F94E6A" w:rsidRPr="00F94E6A" w:rsidRDefault="00F94E6A" w:rsidP="00F94E6A">
      <w:r>
        <w:tab/>
      </w:r>
      <w:r w:rsidRPr="00F94E6A">
        <w:t>Метод Симпсона — это метод более высокого порядка точности, чем метод трапеций. Основная идея метода заключается в аппроксимации функции на каждом шаге параболой (квадратичной функцией). Это позволяет значительно увеличить точность вычисления интегралов, особенно для гладких функций.</w:t>
      </w:r>
    </w:p>
    <w:p w14:paraId="6D606AFF" w14:textId="77777777" w:rsidR="00F94E6A" w:rsidRDefault="00F94E6A" w:rsidP="00F94E6A">
      <w:pPr>
        <w:pStyle w:val="2"/>
      </w:pPr>
      <w:bookmarkStart w:id="12" w:name="_Toc180346871"/>
      <w:r w:rsidRPr="00F94E6A">
        <w:t>Алгоритм метода Симпсона</w:t>
      </w:r>
      <w:bookmarkEnd w:id="12"/>
    </w:p>
    <w:p w14:paraId="61F1B39D" w14:textId="304DCED0" w:rsidR="00F94E6A" w:rsidRPr="00F94E6A" w:rsidRDefault="00F94E6A" w:rsidP="00F94E6A">
      <w:pPr>
        <w:pStyle w:val="a3"/>
        <w:numPr>
          <w:ilvl w:val="0"/>
          <w:numId w:val="19"/>
        </w:numPr>
        <w:rPr>
          <w:b/>
          <w:bCs/>
        </w:rPr>
      </w:pPr>
      <w:r w:rsidRPr="00F94E6A">
        <w:rPr>
          <w:b/>
          <w:bCs/>
        </w:rPr>
        <w:t>Разбиение интервала.</w:t>
      </w:r>
      <w:r w:rsidRPr="00F94E6A">
        <w:t xml:space="preserve"> Интервал </w:t>
      </w:r>
      <m:oMath>
        <m:r>
          <w:rPr>
            <w:rFonts w:ascii="Cambria Math" w:hAnsi="Cambria Math"/>
          </w:rPr>
          <m:t>[a,b]</m:t>
        </m:r>
      </m:oMath>
      <w:r w:rsidRPr="00F94E6A">
        <w:t xml:space="preserve"> делится на </w:t>
      </w:r>
      <w:r>
        <w:rPr>
          <w:lang w:val="en-US"/>
        </w:rPr>
        <w:t>n</w:t>
      </w:r>
      <w:r w:rsidRPr="00F94E6A">
        <w:t xml:space="preserve"> равных частей с шагом </w:t>
      </w:r>
      <m:oMath>
        <m:r>
          <w:rPr>
            <w:rFonts w:ascii="Cambria Math" w:hAnsi="Cambria Math"/>
          </w:rPr>
          <m:t>h</m:t>
        </m:r>
      </m:oMath>
      <w:r w:rsidRPr="00F94E6A">
        <w:t xml:space="preserve">. Важно, чтобы число отрезков </w:t>
      </w:r>
      <m:oMath>
        <m:r>
          <w:rPr>
            <w:rFonts w:ascii="Cambria Math" w:hAnsi="Cambria Math"/>
          </w:rPr>
          <m:t>n</m:t>
        </m:r>
      </m:oMath>
      <w:r w:rsidRPr="00F94E6A">
        <w:t xml:space="preserve"> было четным.</w:t>
      </w:r>
    </w:p>
    <w:p w14:paraId="320AA5C1" w14:textId="3B706579" w:rsidR="00F94E6A" w:rsidRPr="00F94E6A" w:rsidRDefault="00F94E6A" w:rsidP="00F94E6A">
      <w:pPr>
        <w:pStyle w:val="a3"/>
        <w:numPr>
          <w:ilvl w:val="0"/>
          <w:numId w:val="19"/>
        </w:numPr>
        <w:rPr>
          <w:b/>
          <w:bCs/>
        </w:rPr>
      </w:pPr>
      <w:r w:rsidRPr="00F94E6A">
        <w:rPr>
          <w:b/>
          <w:bCs/>
        </w:rPr>
        <w:t>Приближенное значение интеграла.</w:t>
      </w:r>
      <w:r w:rsidRPr="00F94E6A">
        <w:t xml:space="preserve"> Метод Симпсона использует комбинацию средних и крайних значений функции, что позволяет точно аппроксимировать интеграл:</w:t>
      </w:r>
    </w:p>
    <w:p w14:paraId="5D85B42E" w14:textId="04BC948E" w:rsidR="00F94E6A" w:rsidRPr="00F94E6A" w:rsidRDefault="00F94E6A" w:rsidP="00F94E6A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I≈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f(a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i=1,</m:t>
                  </m:r>
                  <m:r>
                    <w:rPr>
                      <w:rFonts w:ascii="Cambria Math" w:hAnsi="Cambria Math"/>
                    </w:rPr>
                    <m:t>нечет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i=2</m:t>
                  </m:r>
                  <m:r>
                    <w:rPr>
                      <w:rFonts w:ascii="Cambria Math" w:hAnsi="Cambria Math"/>
                    </w:rPr>
                    <m:t>,чет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+f(b)</m:t>
              </m:r>
            </m:e>
          </m:d>
        </m:oMath>
      </m:oMathPara>
    </w:p>
    <w:p w14:paraId="6D5E2518" w14:textId="77777777" w:rsidR="00F94E6A" w:rsidRPr="00F94E6A" w:rsidRDefault="00F94E6A" w:rsidP="00F94E6A">
      <w:pPr>
        <w:pStyle w:val="2"/>
      </w:pPr>
      <w:bookmarkStart w:id="13" w:name="_Toc180346872"/>
      <w:r w:rsidRPr="00F94E6A">
        <w:t>Пример метода Симпсона</w:t>
      </w:r>
      <w:bookmarkEnd w:id="13"/>
    </w:p>
    <w:p w14:paraId="45062373" w14:textId="33FBC7ED" w:rsidR="00F94E6A" w:rsidRPr="00F94E6A" w:rsidRDefault="00F94E6A" w:rsidP="00F94E6A">
      <w:r w:rsidRPr="00126841">
        <w:tab/>
      </w:r>
      <w:r w:rsidRPr="00F94E6A">
        <w:t xml:space="preserve">Вычислим приближенное значение 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  <w:r w:rsidR="00126841" w:rsidRPr="00126841">
        <w:rPr>
          <w:rFonts w:eastAsiaTheme="minorEastAsia"/>
        </w:rPr>
        <w:t xml:space="preserve"> </w:t>
      </w:r>
      <w:r w:rsidRPr="00F94E6A">
        <w:t xml:space="preserve">методом Симпсона с </w:t>
      </w:r>
      <m:oMath>
        <m:r>
          <w:rPr>
            <w:rFonts w:ascii="Cambria Math" w:hAnsi="Cambria Math"/>
          </w:rPr>
          <m:t>n=4</m:t>
        </m:r>
      </m:oMath>
      <w:r w:rsidRPr="00F94E6A">
        <w:t>.</w:t>
      </w:r>
    </w:p>
    <w:p w14:paraId="61CCD6DD" w14:textId="2FCF769D" w:rsidR="00F94E6A" w:rsidRPr="00F94E6A" w:rsidRDefault="00F94E6A" w:rsidP="00F94E6A">
      <w:pPr>
        <w:pStyle w:val="a3"/>
        <w:numPr>
          <w:ilvl w:val="0"/>
          <w:numId w:val="20"/>
        </w:numPr>
      </w:pPr>
      <w:r w:rsidRPr="00F94E6A">
        <w:t>Шаг:</w:t>
      </w:r>
    </w:p>
    <w:p w14:paraId="4870B55F" w14:textId="450F1928" w:rsidR="00F94E6A" w:rsidRDefault="00126841" w:rsidP="00F94E6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h=0.25</m:t>
          </m:r>
        </m:oMath>
      </m:oMathPara>
    </w:p>
    <w:p w14:paraId="7B91D95B" w14:textId="1A5EF885" w:rsidR="00F94E6A" w:rsidRPr="00F94E6A" w:rsidRDefault="00F94E6A" w:rsidP="00F94E6A">
      <w:pPr>
        <w:pStyle w:val="a3"/>
        <w:numPr>
          <w:ilvl w:val="0"/>
          <w:numId w:val="20"/>
        </w:numPr>
      </w:pPr>
      <w:r w:rsidRPr="00F94E6A">
        <w:t>Значения функции:</w:t>
      </w:r>
    </w:p>
    <w:p w14:paraId="597AFB89" w14:textId="74FF3F49" w:rsidR="00F94E6A" w:rsidRDefault="00126841" w:rsidP="00126841">
      <w:pPr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f(0)=0</m:t>
        </m:r>
      </m:oMath>
      <w:r w:rsidR="00F94E6A" w:rsidRPr="00F94E6A">
        <w:rPr>
          <w:lang w:val="en-US"/>
        </w:rPr>
        <w:t>,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f(0.25)=0.0625</m:t>
        </m:r>
      </m:oMath>
      <w:r w:rsidR="00F94E6A" w:rsidRPr="00F94E6A">
        <w:rPr>
          <w:lang w:val="en-US"/>
        </w:rPr>
        <w:t>,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f(0.5)=0.25</m:t>
        </m:r>
      </m:oMath>
      <w:r w:rsidR="00F94E6A" w:rsidRPr="00F94E6A">
        <w:rPr>
          <w:lang w:val="en-US"/>
        </w:rPr>
        <w:t>,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f(0.75)=0.5625</m:t>
        </m:r>
      </m:oMath>
      <w:r w:rsidR="00F94E6A" w:rsidRPr="00F94E6A">
        <w:rPr>
          <w:lang w:val="en-US"/>
        </w:rPr>
        <w:t>,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f(1)=1</m:t>
        </m:r>
      </m:oMath>
    </w:p>
    <w:p w14:paraId="7E197D43" w14:textId="0D859A3E" w:rsidR="00F94E6A" w:rsidRPr="00F94E6A" w:rsidRDefault="00F94E6A" w:rsidP="00F94E6A">
      <w:pPr>
        <w:pStyle w:val="a3"/>
        <w:numPr>
          <w:ilvl w:val="0"/>
          <w:numId w:val="20"/>
        </w:numPr>
        <w:rPr>
          <w:lang w:val="en-US"/>
        </w:rPr>
      </w:pPr>
      <w:r w:rsidRPr="00F94E6A">
        <w:t>Приближенное значение интеграла:</w:t>
      </w:r>
    </w:p>
    <w:p w14:paraId="32E77D5C" w14:textId="6B10566C" w:rsidR="00F94E6A" w:rsidRPr="00F94E6A" w:rsidRDefault="00126841" w:rsidP="00F94E6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I≈0.253(0+4(0.0625+0.5625)+2(0.25)+1)=0.3333333</m:t>
          </m:r>
        </m:oMath>
      </m:oMathPara>
    </w:p>
    <w:p w14:paraId="75C0FC60" w14:textId="756E6E58" w:rsidR="00F94E6A" w:rsidRDefault="00F94E6A" w:rsidP="00F94E6A">
      <w:r>
        <w:rPr>
          <w:lang w:val="en-US"/>
        </w:rPr>
        <w:tab/>
      </w:r>
      <w:r w:rsidRPr="00F94E6A">
        <w:t>Метод Симпсона дает практически точное значение интеграла для квадратичной функции, так как параболическая аппроксимация идеально подходит для этой функции.</w:t>
      </w:r>
    </w:p>
    <w:p w14:paraId="18421C6A" w14:textId="2D265EA4" w:rsidR="00310824" w:rsidRDefault="006D212E" w:rsidP="00310824">
      <w:pPr>
        <w:pStyle w:val="2"/>
      </w:pPr>
      <w:bookmarkStart w:id="14" w:name="_Toc180346873"/>
      <w:r>
        <w:t>Пример м</w:t>
      </w:r>
      <w:r w:rsidR="00310824" w:rsidRPr="00C030CF">
        <w:t>етод</w:t>
      </w:r>
      <w:r>
        <w:t>а</w:t>
      </w:r>
      <w:r w:rsidR="00310824" w:rsidRPr="00C030CF">
        <w:t xml:space="preserve"> Симпсона для </w:t>
      </w:r>
      <w:r>
        <w:t>двойного</w:t>
      </w:r>
      <w:r w:rsidR="00310824">
        <w:t xml:space="preserve"> интеграл</w:t>
      </w:r>
      <w:r>
        <w:t>а</w:t>
      </w:r>
      <w:bookmarkEnd w:id="14"/>
    </w:p>
    <w:p w14:paraId="7703EC85" w14:textId="200E6776" w:rsidR="00310824" w:rsidRPr="00310824" w:rsidRDefault="00310824" w:rsidP="00310824">
      <w:r>
        <w:tab/>
      </w:r>
      <w:r w:rsidRPr="00C030CF">
        <w:t>Метод Симпсона можно обобщить на кратные интегралы, используя ту же идею аппроксимации функции параболами.</w:t>
      </w:r>
    </w:p>
    <w:p w14:paraId="3B48C50E" w14:textId="77777777" w:rsidR="00310824" w:rsidRPr="00C030CF" w:rsidRDefault="00310824" w:rsidP="00310824">
      <w:r w:rsidRPr="00310824">
        <w:tab/>
      </w:r>
      <w:r w:rsidRPr="00C030CF">
        <w:t>Для вычисления двойного интеграла</w:t>
      </w:r>
    </w:p>
    <w:p w14:paraId="71BC8CEA" w14:textId="77777777" w:rsidR="00310824" w:rsidRPr="00C030CF" w:rsidRDefault="00310824" w:rsidP="00310824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dydx</m:t>
                  </m:r>
                </m:e>
              </m:nary>
            </m:e>
          </m:nary>
        </m:oMath>
      </m:oMathPara>
    </w:p>
    <w:p w14:paraId="6976DD40" w14:textId="77777777" w:rsidR="00310824" w:rsidRPr="00C030CF" w:rsidRDefault="00310824" w:rsidP="00310824">
      <w:r w:rsidRPr="00C030CF">
        <w:t xml:space="preserve">область интегрирования </w:t>
      </w:r>
      <m:oMath>
        <m:r>
          <w:rPr>
            <w:rFonts w:ascii="Cambria Math" w:hAnsi="Cambria Math"/>
          </w:rPr>
          <m:t xml:space="preserve">[a,b]×[c,d] </m:t>
        </m:r>
      </m:oMath>
      <w:r w:rsidRPr="00C030CF">
        <w:t>делится на четное количество участков вдоль обеих осей. При этом используется аналог метода Симпсона для каждой переменной. Приближенная формула будет включать веса функции в разных точках сетки:</w:t>
      </w:r>
    </w:p>
    <w:p w14:paraId="1012BDFD" w14:textId="77777777" w:rsidR="00310824" w:rsidRPr="00C030CF" w:rsidRDefault="00310824" w:rsidP="00310824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I≈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222CB17C" w14:textId="77777777" w:rsidR="00E54617" w:rsidRDefault="00310824" w:rsidP="00E54617">
      <w:r w:rsidRPr="00C030CF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C030CF">
        <w:t xml:space="preserve">​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C030CF">
        <w:t xml:space="preserve">​ — коэффициенты Симпсона (например, </w:t>
      </w:r>
      <m:oMath>
        <m:r>
          <w:rPr>
            <w:rFonts w:ascii="Cambria Math" w:hAnsi="Cambria Math"/>
          </w:rPr>
          <m:t>w=1</m:t>
        </m:r>
      </m:oMath>
      <w:r w:rsidRPr="00C030CF">
        <w:t xml:space="preserve"> для крайних точек, </w:t>
      </w:r>
      <m:oMath>
        <m:r>
          <w:rPr>
            <w:rFonts w:ascii="Cambria Math" w:hAnsi="Cambria Math"/>
          </w:rPr>
          <m:t>w=4</m:t>
        </m:r>
      </m:oMath>
      <w:r w:rsidRPr="00C030CF">
        <w:t xml:space="preserve"> для нечетных точек, </w:t>
      </w:r>
      <m:oMath>
        <m:r>
          <w:rPr>
            <w:rFonts w:ascii="Cambria Math" w:hAnsi="Cambria Math"/>
          </w:rPr>
          <m:t>w=2</m:t>
        </m:r>
      </m:oMath>
      <w:r w:rsidRPr="00C030CF">
        <w:t xml:space="preserve"> для четных).</w:t>
      </w:r>
    </w:p>
    <w:p w14:paraId="6DCC821C" w14:textId="792F2F0B" w:rsidR="00A96425" w:rsidRPr="00E54617" w:rsidRDefault="004747CC" w:rsidP="00E54617">
      <w:pPr>
        <w:pStyle w:val="1"/>
        <w:numPr>
          <w:ilvl w:val="0"/>
          <w:numId w:val="40"/>
        </w:numPr>
      </w:pPr>
      <w:bookmarkStart w:id="15" w:name="_Toc180346874"/>
      <w:r w:rsidRPr="004747CC">
        <w:t>Метод Монте-Карло</w:t>
      </w:r>
      <w:bookmarkEnd w:id="15"/>
    </w:p>
    <w:p w14:paraId="6AE87DBD" w14:textId="46676CE0" w:rsidR="004747CC" w:rsidRPr="004747CC" w:rsidRDefault="004747CC" w:rsidP="004747CC">
      <w:r w:rsidRPr="00FB52B9">
        <w:tab/>
      </w:r>
      <w:r w:rsidRPr="004747CC">
        <w:t>Метод Монте-Карло — это вероятностный метод, который особенно полезен для интегралов в высоких размерностях. Его основная идея заключается в случайном выборе точек внутри области интегрирования и использовании среднего значения функции в этих точках для оценки интеграла.</w:t>
      </w:r>
    </w:p>
    <w:p w14:paraId="742CAAB4" w14:textId="77777777" w:rsidR="004747CC" w:rsidRPr="004747CC" w:rsidRDefault="004747CC" w:rsidP="004747CC">
      <w:pPr>
        <w:pStyle w:val="2"/>
      </w:pPr>
      <w:bookmarkStart w:id="16" w:name="_Toc180346875"/>
      <w:r w:rsidRPr="004747CC">
        <w:t>Основная идея метода Монте-Карло</w:t>
      </w:r>
      <w:bookmarkEnd w:id="16"/>
    </w:p>
    <w:p w14:paraId="709DA81C" w14:textId="5A8207C7" w:rsidR="004747CC" w:rsidRPr="004747CC" w:rsidRDefault="004747CC" w:rsidP="004747CC">
      <w:r w:rsidRPr="00FB52B9">
        <w:tab/>
      </w:r>
      <w:r w:rsidRPr="004747CC">
        <w:t>Для вычисления многомерного интеграла</w:t>
      </w:r>
    </w:p>
    <w:p w14:paraId="6B472997" w14:textId="210298BB" w:rsidR="004747CC" w:rsidRPr="004747CC" w:rsidRDefault="004747CC" w:rsidP="004747C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24136398" w14:textId="57D832D6" w:rsidR="004747CC" w:rsidRPr="004747CC" w:rsidRDefault="004747CC" w:rsidP="004747CC">
      <w:r w:rsidRPr="004747CC">
        <w:t xml:space="preserve">где </w:t>
      </w:r>
      <m:oMath>
        <m:r>
          <w:rPr>
            <w:rFonts w:ascii="Cambria Math" w:hAnsi="Cambria Math"/>
          </w:rPr>
          <m:t>Ω</m:t>
        </m:r>
      </m:oMath>
      <w:r w:rsidRPr="004747CC">
        <w:t xml:space="preserve"> — область интегрирования, метод Монте-Карло выбирает случайные точки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4747CC">
        <w:t xml:space="preserve"> в пределах области </w:t>
      </w:r>
      <m:oMath>
        <m:r>
          <w:rPr>
            <w:rFonts w:ascii="Cambria Math" w:hAnsi="Cambria Math"/>
          </w:rPr>
          <m:t>Ω</m:t>
        </m:r>
      </m:oMath>
      <w:r w:rsidRPr="004747CC">
        <w:t xml:space="preserve">. Приближенное значение интеграла вычисляется как среднее значение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4747CC">
        <w:t xml:space="preserve"> в этих точках, умноженное на объем области </w:t>
      </w:r>
      <m:oMath>
        <m:r>
          <w:rPr>
            <w:rFonts w:ascii="Cambria Math" w:hAnsi="Cambria Math"/>
          </w:rPr>
          <m:t>Ω</m:t>
        </m:r>
      </m:oMath>
      <w:r w:rsidRPr="004747CC">
        <w:t>:</w:t>
      </w:r>
    </w:p>
    <w:p w14:paraId="16E07AB0" w14:textId="3C95A5BC" w:rsidR="004747CC" w:rsidRPr="004747CC" w:rsidRDefault="008C1ADC" w:rsidP="004747C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3CCF7BD1" w14:textId="019B4232" w:rsidR="004747CC" w:rsidRPr="004747CC" w:rsidRDefault="004747CC" w:rsidP="004747CC">
      <w:r w:rsidRPr="004747CC">
        <w:t xml:space="preserve">где </w:t>
      </w:r>
      <m:oMath>
        <m:r>
          <w:rPr>
            <w:rFonts w:ascii="Cambria Math" w:hAnsi="Cambria Math"/>
          </w:rPr>
          <m:t>V</m:t>
        </m:r>
      </m:oMath>
      <w:r w:rsidRPr="004747CC">
        <w:t xml:space="preserve"> — объем области интегрирования, </w:t>
      </w:r>
      <m:oMath>
        <m:r>
          <w:rPr>
            <w:rFonts w:ascii="Cambria Math" w:hAnsi="Cambria Math"/>
          </w:rPr>
          <m:t>N</m:t>
        </m:r>
      </m:oMath>
      <w:r w:rsidRPr="004747CC">
        <w:t xml:space="preserve"> — количество случайных точек, 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sup>
            </m:sSup>
          </m:e>
        </m:d>
      </m:oMath>
      <w:r w:rsidRPr="004747CC">
        <w:t xml:space="preserve"> — значение функции в случайно выбранной точке.</w:t>
      </w:r>
    </w:p>
    <w:p w14:paraId="7ECDDE82" w14:textId="5901E355" w:rsidR="004747CC" w:rsidRPr="004747CC" w:rsidRDefault="008C1ADC" w:rsidP="004747CC">
      <w:r w:rsidRPr="008C1ADC">
        <w:tab/>
      </w:r>
      <w:r w:rsidR="004747CC" w:rsidRPr="004747CC">
        <w:t>Метод Монте-Карло особенно эффективен для многомерных интегралов, так как его точность не сильно зависит от размерности пространства. Однако для получения высокой точности требуется большое количество случайных точек.</w:t>
      </w:r>
    </w:p>
    <w:p w14:paraId="3ADE1C69" w14:textId="77777777" w:rsidR="004747CC" w:rsidRPr="004747CC" w:rsidRDefault="004747CC" w:rsidP="008C1ADC">
      <w:pPr>
        <w:pStyle w:val="2"/>
      </w:pPr>
      <w:bookmarkStart w:id="17" w:name="_Toc180346876"/>
      <w:r w:rsidRPr="004747CC">
        <w:t>Пример метода Монте-Карло для двойного интеграла</w:t>
      </w:r>
      <w:bookmarkEnd w:id="17"/>
    </w:p>
    <w:p w14:paraId="75F4B34B" w14:textId="33C04AAA" w:rsidR="004747CC" w:rsidRPr="004747CC" w:rsidRDefault="008C1ADC" w:rsidP="004747CC">
      <w:r w:rsidRPr="00FB52B9">
        <w:tab/>
      </w:r>
      <w:r w:rsidR="004747CC" w:rsidRPr="004747CC">
        <w:t>Рассмотрим пример вычисления двойного интеграла</w:t>
      </w:r>
    </w:p>
    <w:p w14:paraId="478F4B91" w14:textId="4DB1CC36" w:rsidR="004747CC" w:rsidRPr="004747CC" w:rsidRDefault="008C1ADC" w:rsidP="004747CC"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ydx</m:t>
                  </m:r>
                </m:e>
              </m:nary>
            </m:e>
          </m:nary>
        </m:oMath>
      </m:oMathPara>
    </w:p>
    <w:p w14:paraId="17678218" w14:textId="77777777" w:rsidR="008C1ADC" w:rsidRPr="008C1ADC" w:rsidRDefault="004747CC" w:rsidP="008C1ADC">
      <w:r w:rsidRPr="004747CC">
        <w:t>с помощью метода Монте-Карло.</w:t>
      </w:r>
    </w:p>
    <w:p w14:paraId="73474899" w14:textId="6955AB64" w:rsidR="008C1ADC" w:rsidRPr="008C1ADC" w:rsidRDefault="004747CC" w:rsidP="008C1ADC">
      <w:pPr>
        <w:pStyle w:val="a3"/>
        <w:numPr>
          <w:ilvl w:val="0"/>
          <w:numId w:val="24"/>
        </w:numPr>
      </w:pPr>
      <w:r w:rsidRPr="004747CC">
        <w:t xml:space="preserve">Случайным образом выбираются </w:t>
      </w:r>
      <m:oMath>
        <m:r>
          <w:rPr>
            <w:rFonts w:ascii="Cambria Math" w:hAnsi="Cambria Math"/>
          </w:rPr>
          <m:t xml:space="preserve">N </m:t>
        </m:r>
      </m:oMath>
      <w:r w:rsidRPr="004747CC">
        <w:t xml:space="preserve">точек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747CC">
        <w:t xml:space="preserve"> в пределах единичного квадрата </w:t>
      </w:r>
      <m:oMath>
        <m:r>
          <w:rPr>
            <w:rFonts w:ascii="Cambria Math" w:hAnsi="Cambria Math"/>
          </w:rPr>
          <m:t>[0,1]×[0,1]</m:t>
        </m:r>
      </m:oMath>
      <w:r w:rsidRPr="004747CC">
        <w:t>.</w:t>
      </w:r>
    </w:p>
    <w:p w14:paraId="20601E4B" w14:textId="15C9FB4A" w:rsidR="008C1ADC" w:rsidRPr="008C1ADC" w:rsidRDefault="004747CC" w:rsidP="008C1ADC">
      <w:pPr>
        <w:pStyle w:val="a3"/>
        <w:numPr>
          <w:ilvl w:val="0"/>
          <w:numId w:val="24"/>
        </w:numPr>
      </w:pPr>
      <w:r w:rsidRPr="004747CC">
        <w:t xml:space="preserve">Для каждой точки вычисляется значение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sup>
        </m:sSup>
      </m:oMath>
      <w:r w:rsidRPr="004747CC">
        <w:t>.</w:t>
      </w:r>
    </w:p>
    <w:p w14:paraId="3CFE020C" w14:textId="50607B1E" w:rsidR="004747CC" w:rsidRPr="004747CC" w:rsidRDefault="004747CC" w:rsidP="008C1ADC">
      <w:pPr>
        <w:pStyle w:val="a3"/>
        <w:numPr>
          <w:ilvl w:val="0"/>
          <w:numId w:val="24"/>
        </w:numPr>
      </w:pPr>
      <w:r w:rsidRPr="004747CC">
        <w:t>Приближенное значение интеграла:</w:t>
      </w:r>
    </w:p>
    <w:p w14:paraId="77A14A51" w14:textId="1FA2A491" w:rsidR="004747CC" w:rsidRPr="004747CC" w:rsidRDefault="008C1ADC" w:rsidP="004747CC">
      <m:oMathPara>
        <m:oMath>
          <m:r>
            <w:rPr>
              <w:rFonts w:ascii="Cambria Math" w:hAnsi="Cambria Math"/>
            </w:rPr>
            <m:t>I≈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</m:oMath>
      </m:oMathPara>
    </w:p>
    <w:p w14:paraId="7D72AF9A" w14:textId="77777777" w:rsidR="00310824" w:rsidRDefault="008C1ADC" w:rsidP="00310824">
      <w:r>
        <w:rPr>
          <w:lang w:val="en-US"/>
        </w:rPr>
        <w:tab/>
      </w:r>
      <w:r w:rsidR="004747CC" w:rsidRPr="004747CC">
        <w:t>Метод Монте-Карло особенно удобен, когда область интегрирования имеет сложную форму или когда функция сильно изменяется в различных точках области интегрирования.</w:t>
      </w:r>
    </w:p>
    <w:p w14:paraId="046A6B94" w14:textId="6B7B8A39" w:rsidR="00445D1A" w:rsidRDefault="00445D1A" w:rsidP="00E54617">
      <w:pPr>
        <w:pStyle w:val="1"/>
        <w:numPr>
          <w:ilvl w:val="0"/>
          <w:numId w:val="40"/>
        </w:numPr>
      </w:pPr>
      <w:bookmarkStart w:id="18" w:name="_Toc180346877"/>
      <w:r>
        <w:t>Оценка погрешностей</w:t>
      </w:r>
      <w:bookmarkEnd w:id="18"/>
    </w:p>
    <w:p w14:paraId="51F04ACA" w14:textId="77777777" w:rsidR="00445D1A" w:rsidRDefault="00445D1A" w:rsidP="00445D1A">
      <w:r>
        <w:tab/>
      </w:r>
      <w:r w:rsidRPr="00445D1A">
        <w:t xml:space="preserve">Точность численного метода зависит от размера шага </w:t>
      </w:r>
      <m:oMath>
        <m:r>
          <w:rPr>
            <w:rFonts w:ascii="Cambria Math" w:hAnsi="Cambria Math"/>
          </w:rPr>
          <m:t>h</m:t>
        </m:r>
      </m:oMath>
      <w:r w:rsidRPr="00445D1A">
        <w:t xml:space="preserve"> и типа аппроксимации:</w:t>
      </w:r>
    </w:p>
    <w:p w14:paraId="75DA221F" w14:textId="4A83B8D7" w:rsidR="00445D1A" w:rsidRDefault="00445D1A" w:rsidP="00445D1A">
      <w:pPr>
        <w:pStyle w:val="a3"/>
        <w:numPr>
          <w:ilvl w:val="0"/>
          <w:numId w:val="35"/>
        </w:numPr>
      </w:pPr>
      <w:r w:rsidRPr="00445D1A">
        <w:t xml:space="preserve">Метод прямоугольников имеет погрешность порядка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Pr="00445D1A">
        <w:t>.</w:t>
      </w:r>
    </w:p>
    <w:p w14:paraId="134D71B9" w14:textId="3FB777B5" w:rsidR="00445D1A" w:rsidRDefault="00445D1A" w:rsidP="00445D1A">
      <w:pPr>
        <w:pStyle w:val="a3"/>
        <w:numPr>
          <w:ilvl w:val="0"/>
          <w:numId w:val="35"/>
        </w:numPr>
      </w:pPr>
      <w:r w:rsidRPr="00445D1A">
        <w:t xml:space="preserve">Метод трапеций 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445D1A">
        <w:t>.</w:t>
      </w:r>
    </w:p>
    <w:p w14:paraId="6B27913F" w14:textId="05DA6295" w:rsidR="00445D1A" w:rsidRPr="00445D1A" w:rsidRDefault="00445D1A" w:rsidP="00445D1A">
      <w:pPr>
        <w:pStyle w:val="a3"/>
        <w:numPr>
          <w:ilvl w:val="0"/>
          <w:numId w:val="35"/>
        </w:numPr>
      </w:pPr>
      <w:r w:rsidRPr="00445D1A">
        <w:t xml:space="preserve">Метод Симпсона 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 w:rsidRPr="00445D1A">
        <w:t>.</w:t>
      </w:r>
    </w:p>
    <w:p w14:paraId="4EB4695C" w14:textId="77777777" w:rsidR="00310824" w:rsidRDefault="00445D1A" w:rsidP="00310824">
      <w:r>
        <w:tab/>
      </w:r>
      <w:r w:rsidRPr="00445D1A">
        <w:t xml:space="preserve">Для повышения точности можно либо уменьшить шаг </w:t>
      </w:r>
      <m:oMath>
        <m:r>
          <w:rPr>
            <w:rFonts w:ascii="Cambria Math" w:hAnsi="Cambria Math"/>
          </w:rPr>
          <m:t>h</m:t>
        </m:r>
      </m:oMath>
      <w:r w:rsidRPr="00445D1A">
        <w:t>, либо использовать методы более высокого порядка.</w:t>
      </w:r>
    </w:p>
    <w:p w14:paraId="3E54EAAA" w14:textId="77777777" w:rsidR="00310824" w:rsidRDefault="00310824">
      <w:pPr>
        <w:spacing w:line="259" w:lineRule="auto"/>
        <w:jc w:val="left"/>
      </w:pPr>
      <w:r>
        <w:br w:type="page"/>
      </w:r>
    </w:p>
    <w:p w14:paraId="064B98F7" w14:textId="7A3AD6F2" w:rsidR="00445D1A" w:rsidRPr="00445D1A" w:rsidRDefault="00310824" w:rsidP="00E54617">
      <w:pPr>
        <w:pStyle w:val="1"/>
        <w:numPr>
          <w:ilvl w:val="0"/>
          <w:numId w:val="40"/>
        </w:numPr>
      </w:pPr>
      <w:bookmarkStart w:id="19" w:name="_Toc180346878"/>
      <w:r w:rsidRPr="00310824">
        <w:t>Заключение</w:t>
      </w:r>
      <w:bookmarkEnd w:id="19"/>
    </w:p>
    <w:p w14:paraId="7C905B62" w14:textId="77777777" w:rsidR="006D212E" w:rsidRPr="006D212E" w:rsidRDefault="00310824" w:rsidP="006D212E">
      <w:r>
        <w:tab/>
      </w:r>
      <w:r w:rsidR="006D212E" w:rsidRPr="006D212E">
        <w:t>Численные методы интегрирования, включая методы прямоугольников, трапеций, Симпсона и Монте-Карло, играют ключевую роль в современных вычислительных приложениях. Каждый из этих методов имеет свои особенности и области применения, что позволяет выбрать наиболее эффективный подход для конкретной задачи. Простые методы, такие как метод прямоугольников, являются интуитивно понятными и легко реализуемыми, однако они требуют большого числа шагов для достижения высокой точности. В то время как методы более высокого порядка, такие как метод Симпсона, обеспечивают большую точность при меньшем количестве вычислений.</w:t>
      </w:r>
    </w:p>
    <w:p w14:paraId="490EC566" w14:textId="2477303F" w:rsidR="006D212E" w:rsidRPr="006D212E" w:rsidRDefault="006D212E" w:rsidP="006D212E">
      <w:r>
        <w:tab/>
      </w:r>
      <w:r w:rsidRPr="006D212E">
        <w:t>Метод Монте-Карло, в свою очередь, особенно ценен при решении задач с многомерными интегралами, где традиционные методы сталкиваются с трудностями. Он использует случайные числа для оценки интеграла и оказывается эффективным даже в случаях сложных и высокоразмерных областей интегрирования.</w:t>
      </w:r>
    </w:p>
    <w:p w14:paraId="56B7AB33" w14:textId="344A9C52" w:rsidR="006D212E" w:rsidRPr="006D212E" w:rsidRDefault="006D212E" w:rsidP="006D212E">
      <w:r>
        <w:tab/>
      </w:r>
      <w:r w:rsidRPr="006D212E">
        <w:t>Таким образом, выбор численного метода зависит от специфики задачи, ее сложности, требуемой точности и доступных вычислительных ресурсов. Каждый из описанных методов является важным инструментом в арсенале современных вычислительных методов, позволяя решать задачи, которые иначе было бы крайне трудно или невозможно решить аналитически.</w:t>
      </w:r>
    </w:p>
    <w:p w14:paraId="7086E048" w14:textId="23A6CFC0" w:rsidR="00445D1A" w:rsidRPr="00445D1A" w:rsidRDefault="00445D1A" w:rsidP="00445D1A"/>
    <w:sectPr w:rsidR="00445D1A" w:rsidRPr="00445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04542"/>
    <w:multiLevelType w:val="hybridMultilevel"/>
    <w:tmpl w:val="7ABE7166"/>
    <w:lvl w:ilvl="0" w:tplc="AA68F14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4A06"/>
    <w:multiLevelType w:val="hybridMultilevel"/>
    <w:tmpl w:val="010697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27C61"/>
    <w:multiLevelType w:val="hybridMultilevel"/>
    <w:tmpl w:val="A628C894"/>
    <w:lvl w:ilvl="0" w:tplc="0AD62E3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1A34"/>
    <w:multiLevelType w:val="multilevel"/>
    <w:tmpl w:val="F48E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D032A"/>
    <w:multiLevelType w:val="multilevel"/>
    <w:tmpl w:val="0B9CE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EB1264"/>
    <w:multiLevelType w:val="multilevel"/>
    <w:tmpl w:val="6160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773045"/>
    <w:multiLevelType w:val="hybridMultilevel"/>
    <w:tmpl w:val="0F347CAC"/>
    <w:lvl w:ilvl="0" w:tplc="AA68F146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88763F"/>
    <w:multiLevelType w:val="hybridMultilevel"/>
    <w:tmpl w:val="31FC102A"/>
    <w:lvl w:ilvl="0" w:tplc="8FCE6B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91C27"/>
    <w:multiLevelType w:val="multilevel"/>
    <w:tmpl w:val="50B4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2205B9"/>
    <w:multiLevelType w:val="hybridMultilevel"/>
    <w:tmpl w:val="4F4219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D3633"/>
    <w:multiLevelType w:val="hybridMultilevel"/>
    <w:tmpl w:val="EE26C4C6"/>
    <w:lvl w:ilvl="0" w:tplc="AA68F14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94FF4"/>
    <w:multiLevelType w:val="multilevel"/>
    <w:tmpl w:val="F58E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655DCD"/>
    <w:multiLevelType w:val="hybridMultilevel"/>
    <w:tmpl w:val="B66851FE"/>
    <w:lvl w:ilvl="0" w:tplc="74A2CB4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B3F12"/>
    <w:multiLevelType w:val="hybridMultilevel"/>
    <w:tmpl w:val="874E3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E7646"/>
    <w:multiLevelType w:val="multilevel"/>
    <w:tmpl w:val="4A7A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C75F2C"/>
    <w:multiLevelType w:val="multilevel"/>
    <w:tmpl w:val="C2C0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B04F11"/>
    <w:multiLevelType w:val="hybridMultilevel"/>
    <w:tmpl w:val="AF1AF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C69E6"/>
    <w:multiLevelType w:val="multilevel"/>
    <w:tmpl w:val="E9BE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2856F0"/>
    <w:multiLevelType w:val="hybridMultilevel"/>
    <w:tmpl w:val="9F1EE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63BB"/>
    <w:multiLevelType w:val="hybridMultilevel"/>
    <w:tmpl w:val="B61CEC5E"/>
    <w:lvl w:ilvl="0" w:tplc="AA68F14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E174E"/>
    <w:multiLevelType w:val="hybridMultilevel"/>
    <w:tmpl w:val="B66851FE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60FA0"/>
    <w:multiLevelType w:val="hybridMultilevel"/>
    <w:tmpl w:val="5A106FA0"/>
    <w:lvl w:ilvl="0" w:tplc="AA68F14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261341"/>
    <w:multiLevelType w:val="hybridMultilevel"/>
    <w:tmpl w:val="DC52F7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6E60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267AA7"/>
    <w:multiLevelType w:val="hybridMultilevel"/>
    <w:tmpl w:val="2E9EC1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E77FD"/>
    <w:multiLevelType w:val="multilevel"/>
    <w:tmpl w:val="CD1E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86033"/>
    <w:multiLevelType w:val="multilevel"/>
    <w:tmpl w:val="AF083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AF191C"/>
    <w:multiLevelType w:val="hybridMultilevel"/>
    <w:tmpl w:val="82D495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45537"/>
    <w:multiLevelType w:val="hybridMultilevel"/>
    <w:tmpl w:val="CAA0E686"/>
    <w:lvl w:ilvl="0" w:tplc="0AD62E3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3653C"/>
    <w:multiLevelType w:val="hybridMultilevel"/>
    <w:tmpl w:val="102602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A577F"/>
    <w:multiLevelType w:val="hybridMultilevel"/>
    <w:tmpl w:val="F9B2EBEA"/>
    <w:lvl w:ilvl="0" w:tplc="AA68F14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15C7C"/>
    <w:multiLevelType w:val="hybridMultilevel"/>
    <w:tmpl w:val="94E45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B4FC3"/>
    <w:multiLevelType w:val="hybridMultilevel"/>
    <w:tmpl w:val="4698A7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F1197B"/>
    <w:multiLevelType w:val="multilevel"/>
    <w:tmpl w:val="77C6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CC434A"/>
    <w:multiLevelType w:val="hybridMultilevel"/>
    <w:tmpl w:val="DFA2C6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C916FB"/>
    <w:multiLevelType w:val="hybridMultilevel"/>
    <w:tmpl w:val="AB06B1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0A61B9"/>
    <w:multiLevelType w:val="hybridMultilevel"/>
    <w:tmpl w:val="801E5FE2"/>
    <w:lvl w:ilvl="0" w:tplc="AA68F14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7518C9"/>
    <w:multiLevelType w:val="hybridMultilevel"/>
    <w:tmpl w:val="2124B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E318D"/>
    <w:multiLevelType w:val="hybridMultilevel"/>
    <w:tmpl w:val="48766D56"/>
    <w:lvl w:ilvl="0" w:tplc="0AD62E3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8A1905"/>
    <w:multiLevelType w:val="hybridMultilevel"/>
    <w:tmpl w:val="E0B418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76376"/>
    <w:multiLevelType w:val="hybridMultilevel"/>
    <w:tmpl w:val="027C8F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3F784D"/>
    <w:multiLevelType w:val="hybridMultilevel"/>
    <w:tmpl w:val="4238D8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595539">
    <w:abstractNumId w:val="5"/>
  </w:num>
  <w:num w:numId="2" w16cid:durableId="792095214">
    <w:abstractNumId w:val="16"/>
  </w:num>
  <w:num w:numId="3" w16cid:durableId="2075617649">
    <w:abstractNumId w:val="25"/>
  </w:num>
  <w:num w:numId="4" w16cid:durableId="2049530370">
    <w:abstractNumId w:val="23"/>
  </w:num>
  <w:num w:numId="5" w16cid:durableId="1885822804">
    <w:abstractNumId w:val="31"/>
  </w:num>
  <w:num w:numId="6" w16cid:durableId="1663583366">
    <w:abstractNumId w:val="41"/>
  </w:num>
  <w:num w:numId="7" w16cid:durableId="1215971859">
    <w:abstractNumId w:val="14"/>
  </w:num>
  <w:num w:numId="8" w16cid:durableId="142354020">
    <w:abstractNumId w:val="18"/>
  </w:num>
  <w:num w:numId="9" w16cid:durableId="1347945322">
    <w:abstractNumId w:val="26"/>
  </w:num>
  <w:num w:numId="10" w16cid:durableId="903836306">
    <w:abstractNumId w:val="34"/>
  </w:num>
  <w:num w:numId="11" w16cid:durableId="1061517618">
    <w:abstractNumId w:val="8"/>
  </w:num>
  <w:num w:numId="12" w16cid:durableId="418259918">
    <w:abstractNumId w:val="24"/>
  </w:num>
  <w:num w:numId="13" w16cid:durableId="712584255">
    <w:abstractNumId w:val="17"/>
  </w:num>
  <w:num w:numId="14" w16cid:durableId="284967403">
    <w:abstractNumId w:val="39"/>
  </w:num>
  <w:num w:numId="15" w16cid:durableId="390426359">
    <w:abstractNumId w:val="15"/>
  </w:num>
  <w:num w:numId="16" w16cid:durableId="779491637">
    <w:abstractNumId w:val="22"/>
  </w:num>
  <w:num w:numId="17" w16cid:durableId="1956520391">
    <w:abstractNumId w:val="3"/>
  </w:num>
  <w:num w:numId="18" w16cid:durableId="1371491273">
    <w:abstractNumId w:val="4"/>
  </w:num>
  <w:num w:numId="19" w16cid:durableId="603537526">
    <w:abstractNumId w:val="32"/>
  </w:num>
  <w:num w:numId="20" w16cid:durableId="998456713">
    <w:abstractNumId w:val="37"/>
  </w:num>
  <w:num w:numId="21" w16cid:durableId="1708487060">
    <w:abstractNumId w:val="12"/>
  </w:num>
  <w:num w:numId="22" w16cid:durableId="790057199">
    <w:abstractNumId w:val="11"/>
  </w:num>
  <w:num w:numId="23" w16cid:durableId="967322260">
    <w:abstractNumId w:val="20"/>
  </w:num>
  <w:num w:numId="24" w16cid:durableId="245850122">
    <w:abstractNumId w:val="27"/>
  </w:num>
  <w:num w:numId="25" w16cid:durableId="658846783">
    <w:abstractNumId w:val="9"/>
  </w:num>
  <w:num w:numId="26" w16cid:durableId="1152939751">
    <w:abstractNumId w:val="35"/>
  </w:num>
  <w:num w:numId="27" w16cid:durableId="1591087984">
    <w:abstractNumId w:val="30"/>
  </w:num>
  <w:num w:numId="28" w16cid:durableId="806094297">
    <w:abstractNumId w:val="0"/>
  </w:num>
  <w:num w:numId="29" w16cid:durableId="895819992">
    <w:abstractNumId w:val="21"/>
  </w:num>
  <w:num w:numId="30" w16cid:durableId="79371749">
    <w:abstractNumId w:val="10"/>
  </w:num>
  <w:num w:numId="31" w16cid:durableId="1345984230">
    <w:abstractNumId w:val="19"/>
  </w:num>
  <w:num w:numId="32" w16cid:durableId="1557424784">
    <w:abstractNumId w:val="36"/>
  </w:num>
  <w:num w:numId="33" w16cid:durableId="1046372385">
    <w:abstractNumId w:val="6"/>
  </w:num>
  <w:num w:numId="34" w16cid:durableId="1486898878">
    <w:abstractNumId w:val="33"/>
  </w:num>
  <w:num w:numId="35" w16cid:durableId="1798061650">
    <w:abstractNumId w:val="13"/>
  </w:num>
  <w:num w:numId="36" w16cid:durableId="1303075151">
    <w:abstractNumId w:val="40"/>
  </w:num>
  <w:num w:numId="37" w16cid:durableId="978919704">
    <w:abstractNumId w:val="29"/>
  </w:num>
  <w:num w:numId="38" w16cid:durableId="673145792">
    <w:abstractNumId w:val="1"/>
  </w:num>
  <w:num w:numId="39" w16cid:durableId="1760515836">
    <w:abstractNumId w:val="28"/>
  </w:num>
  <w:num w:numId="40" w16cid:durableId="2128157083">
    <w:abstractNumId w:val="2"/>
  </w:num>
  <w:num w:numId="41" w16cid:durableId="1930770631">
    <w:abstractNumId w:val="38"/>
  </w:num>
  <w:num w:numId="42" w16cid:durableId="13323698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1C"/>
    <w:rsid w:val="00033F74"/>
    <w:rsid w:val="000C6E4A"/>
    <w:rsid w:val="00121A3C"/>
    <w:rsid w:val="00126841"/>
    <w:rsid w:val="001332F3"/>
    <w:rsid w:val="001F1EE3"/>
    <w:rsid w:val="0020368A"/>
    <w:rsid w:val="00283798"/>
    <w:rsid w:val="00310824"/>
    <w:rsid w:val="00356BAA"/>
    <w:rsid w:val="0037701D"/>
    <w:rsid w:val="004052A4"/>
    <w:rsid w:val="00445D1A"/>
    <w:rsid w:val="004747CC"/>
    <w:rsid w:val="00480E10"/>
    <w:rsid w:val="00524B81"/>
    <w:rsid w:val="005D718A"/>
    <w:rsid w:val="00615F9D"/>
    <w:rsid w:val="006A21FF"/>
    <w:rsid w:val="006D212E"/>
    <w:rsid w:val="00704E8E"/>
    <w:rsid w:val="007B1D1E"/>
    <w:rsid w:val="00812DFA"/>
    <w:rsid w:val="008A2D11"/>
    <w:rsid w:val="008C1ADC"/>
    <w:rsid w:val="009122BA"/>
    <w:rsid w:val="009B72C6"/>
    <w:rsid w:val="009C30F1"/>
    <w:rsid w:val="009E151C"/>
    <w:rsid w:val="00A958D5"/>
    <w:rsid w:val="00A962EA"/>
    <w:rsid w:val="00A96425"/>
    <w:rsid w:val="00AE650D"/>
    <w:rsid w:val="00BC5E2A"/>
    <w:rsid w:val="00BE2264"/>
    <w:rsid w:val="00BF7519"/>
    <w:rsid w:val="00C030CF"/>
    <w:rsid w:val="00C325AD"/>
    <w:rsid w:val="00CB47FE"/>
    <w:rsid w:val="00CB5088"/>
    <w:rsid w:val="00D066C9"/>
    <w:rsid w:val="00DA4653"/>
    <w:rsid w:val="00DC3780"/>
    <w:rsid w:val="00E233A2"/>
    <w:rsid w:val="00E54617"/>
    <w:rsid w:val="00F94E6A"/>
    <w:rsid w:val="00FB52B9"/>
    <w:rsid w:val="00FB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F5DE"/>
  <w15:chartTrackingRefBased/>
  <w15:docId w15:val="{A78F7B04-FDC9-4DA4-8A59-8ED2DE7E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51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15F9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22B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F9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9122B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3">
    <w:name w:val="List Paragraph"/>
    <w:basedOn w:val="a"/>
    <w:uiPriority w:val="34"/>
    <w:qFormat/>
    <w:rsid w:val="009122B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122B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812DFA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12D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12DFA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812DFA"/>
    <w:rPr>
      <w:color w:val="0563C1" w:themeColor="hyperlink"/>
      <w:u w:val="single"/>
    </w:rPr>
  </w:style>
  <w:style w:type="paragraph" w:styleId="a6">
    <w:name w:val="Body Text"/>
    <w:basedOn w:val="a"/>
    <w:link w:val="a7"/>
    <w:uiPriority w:val="1"/>
    <w:qFormat/>
    <w:rsid w:val="00C325AD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rsid w:val="00C325A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8">
    <w:name w:val="Placeholder Text"/>
    <w:basedOn w:val="a0"/>
    <w:uiPriority w:val="99"/>
    <w:semiHidden/>
    <w:rsid w:val="00356BAA"/>
    <w:rPr>
      <w:color w:val="666666"/>
    </w:rPr>
  </w:style>
  <w:style w:type="paragraph" w:styleId="a9">
    <w:name w:val="caption"/>
    <w:basedOn w:val="a"/>
    <w:next w:val="a"/>
    <w:uiPriority w:val="35"/>
    <w:unhideWhenUsed/>
    <w:qFormat/>
    <w:rsid w:val="00356B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964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7B1D1E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7B1D1E"/>
  </w:style>
  <w:style w:type="character" w:customStyle="1" w:styleId="mord">
    <w:name w:val="mord"/>
    <w:basedOn w:val="a0"/>
    <w:rsid w:val="007B1D1E"/>
  </w:style>
  <w:style w:type="character" w:customStyle="1" w:styleId="mrel">
    <w:name w:val="mrel"/>
    <w:basedOn w:val="a0"/>
    <w:rsid w:val="007B1D1E"/>
  </w:style>
  <w:style w:type="character" w:customStyle="1" w:styleId="mop">
    <w:name w:val="mop"/>
    <w:basedOn w:val="a0"/>
    <w:rsid w:val="007B1D1E"/>
  </w:style>
  <w:style w:type="character" w:customStyle="1" w:styleId="vlist-s">
    <w:name w:val="vlist-s"/>
    <w:basedOn w:val="a0"/>
    <w:rsid w:val="007B1D1E"/>
  </w:style>
  <w:style w:type="character" w:customStyle="1" w:styleId="mopen">
    <w:name w:val="mopen"/>
    <w:basedOn w:val="a0"/>
    <w:rsid w:val="007B1D1E"/>
  </w:style>
  <w:style w:type="character" w:customStyle="1" w:styleId="mclose">
    <w:name w:val="mclose"/>
    <w:basedOn w:val="a0"/>
    <w:rsid w:val="007B1D1E"/>
  </w:style>
  <w:style w:type="character" w:customStyle="1" w:styleId="mpunct">
    <w:name w:val="mpunct"/>
    <w:basedOn w:val="a0"/>
    <w:rsid w:val="007B1D1E"/>
  </w:style>
  <w:style w:type="character" w:customStyle="1" w:styleId="mbin">
    <w:name w:val="mbin"/>
    <w:basedOn w:val="a0"/>
    <w:rsid w:val="000C6E4A"/>
  </w:style>
  <w:style w:type="character" w:customStyle="1" w:styleId="delimsizing">
    <w:name w:val="delimsizing"/>
    <w:basedOn w:val="a0"/>
    <w:rsid w:val="000C6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6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2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6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2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39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1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9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5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5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8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0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4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6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5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F25D4-2E88-4EA5-921B-D1F9AC7F2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2060</Words>
  <Characters>11743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1" baseType="lpstr">
      <vt:lpstr/>
      <vt:lpstr>Введение</vt:lpstr>
      <vt:lpstr>Определенный интеграл</vt:lpstr>
      <vt:lpstr>Простейший метод прямоугольников</vt:lpstr>
      <vt:lpstr>    Алгоритм метода прямоугольников</vt:lpstr>
      <vt:lpstr>    Варианты метода прямоугольников</vt:lpstr>
      <vt:lpstr>    Пример использования метода левых прямоугольников</vt:lpstr>
      <vt:lpstr>    Метод прямоугольников для кратных интегралов</vt:lpstr>
      <vt:lpstr>Метод трапеций</vt:lpstr>
      <vt:lpstr>    Алгоритм метода трапеций</vt:lpstr>
      <vt:lpstr>    Пример метода трапеций</vt:lpstr>
      <vt:lpstr>    Метод трапеций для кратных интегралов</vt:lpstr>
      <vt:lpstr>Метод Симпсона</vt:lpstr>
      <vt:lpstr>    Алгоритм метода Симпсона</vt:lpstr>
      <vt:lpstr>    Пример метода Симпсона</vt:lpstr>
      <vt:lpstr>    Пример метода Симпсона для двойного интеграла</vt:lpstr>
      <vt:lpstr>Метод Монте-Карло</vt:lpstr>
      <vt:lpstr>    Основная идея метода Монте-Карло</vt:lpstr>
      <vt:lpstr>    Пример метода Монте-Карло для двойного интеграла</vt:lpstr>
      <vt:lpstr>Оценка погрешностей</vt:lpstr>
      <vt:lpstr>Заключение</vt:lpstr>
    </vt:vector>
  </TitlesOfParts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Лыков</dc:creator>
  <cp:keywords/>
  <dc:description/>
  <cp:lastModifiedBy>Иван Лыков</cp:lastModifiedBy>
  <cp:revision>5</cp:revision>
  <cp:lastPrinted>2024-10-21T19:32:00Z</cp:lastPrinted>
  <dcterms:created xsi:type="dcterms:W3CDTF">2024-10-20T17:03:00Z</dcterms:created>
  <dcterms:modified xsi:type="dcterms:W3CDTF">2024-10-21T19:33:00Z</dcterms:modified>
</cp:coreProperties>
</file>