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46203"/>
          <w:sz w:val="24"/>
          <w:szCs w:val="24"/>
        </w:rPr>
      </w:pPr>
      <w:hyperlink r:id="rId6">
        <w:r w:rsidDel="00000000" w:rsidR="00000000" w:rsidRPr="00000000">
          <w:rPr>
            <w:b w:val="1"/>
            <w:color w:val="1155cc"/>
            <w:sz w:val="24"/>
            <w:szCs w:val="24"/>
            <w:u w:val="single"/>
            <w:rtl w:val="0"/>
          </w:rPr>
          <w:t xml:space="preserve">Pairwise/All-Pairs Testing</w:t>
        </w:r>
      </w:hyperlink>
      <w:r w:rsidDel="00000000" w:rsidR="00000000" w:rsidRPr="00000000">
        <w:rPr>
          <w:rtl w:val="0"/>
        </w:rPr>
      </w:r>
    </w:p>
    <w:p w:rsidR="00000000" w:rsidDel="00000000" w:rsidP="00000000" w:rsidRDefault="00000000" w:rsidRPr="00000000" w14:paraId="00000002">
      <w:pPr>
        <w:jc w:val="center"/>
        <w:rPr>
          <w:b w:val="1"/>
          <w:color w:val="f46203"/>
          <w:sz w:val="24"/>
          <w:szCs w:val="24"/>
        </w:rPr>
      </w:pPr>
      <w:r w:rsidDel="00000000" w:rsidR="00000000" w:rsidRPr="00000000">
        <w:rPr>
          <w:b w:val="1"/>
          <w:color w:val="f46203"/>
          <w:sz w:val="24"/>
          <w:szCs w:val="24"/>
          <w:rtl w:val="0"/>
        </w:rPr>
        <w:t xml:space="preserve">Combinatorial Interaction Test Case Generation</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Consider 3 different scenarios:</w:t>
      </w:r>
    </w:p>
    <w:p w:rsidR="00000000" w:rsidDel="00000000" w:rsidP="00000000" w:rsidRDefault="00000000" w:rsidRPr="00000000" w14:paraId="00000005">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3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right"/>
              <w:rPr>
                <w:color w:val="f46203"/>
                <w:sz w:val="20"/>
                <w:szCs w:val="20"/>
              </w:rPr>
            </w:pPr>
            <w:r w:rsidDel="00000000" w:rsidR="00000000" w:rsidRPr="00000000">
              <w:rPr>
                <w:color w:val="f46203"/>
                <w:sz w:val="20"/>
                <w:szCs w:val="20"/>
                <w:rtl w:val="0"/>
              </w:rPr>
              <w:t xml:space="preserve">1</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Web Combinations:</w:t>
            </w:r>
          </w:p>
          <w:tbl>
            <w:tblPr>
              <w:tblStyle w:val="Table2"/>
              <w:tblW w:w="1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50"/>
              <w:tblGridChange w:id="0">
                <w:tblGrid>
                  <w:gridCol w:w="1200"/>
                  <w:gridCol w:w="450"/>
                </w:tblGrid>
              </w:tblGridChange>
            </w:tblGrid>
            <w:tr>
              <w:trPr>
                <w:cantSplit w:val="0"/>
                <w:trHeight w:val="394.98046875" w:hRule="atLeast"/>
                <w:tblHeader w:val="0"/>
              </w:trPr>
              <w:tc>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Browsers</w:t>
                  </w:r>
                </w:p>
              </w:tc>
              <w:tc>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8</w:t>
                  </w:r>
                </w:p>
              </w:tc>
            </w:tr>
            <w:tr>
              <w:trPr>
                <w:cantSplit w:val="0"/>
                <w:tblHeader w:val="0"/>
              </w:trPr>
              <w:tc>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Plug-ins</w:t>
                  </w:r>
                </w:p>
              </w:tc>
              <w:tc>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3</w:t>
                  </w:r>
                </w:p>
              </w:tc>
            </w:tr>
            <w:tr>
              <w:trPr>
                <w:cantSplit w:val="0"/>
                <w:tblHeader w:val="0"/>
              </w:trPr>
              <w:tc>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Client OS</w:t>
                  </w:r>
                </w:p>
              </w:tc>
              <w:tc>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6</w:t>
                  </w:r>
                </w:p>
              </w:tc>
            </w:tr>
            <w:tr>
              <w:trPr>
                <w:cantSplit w:val="0"/>
                <w:tblHeader w:val="0"/>
              </w:trPr>
              <w:tc>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Servers</w:t>
                  </w:r>
                </w:p>
              </w:tc>
              <w:tc>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3</w:t>
                  </w:r>
                </w:p>
              </w:tc>
            </w:tr>
            <w:tr>
              <w:trPr>
                <w:cantSplit w:val="0"/>
                <w:tblHeader w:val="0"/>
              </w:trPr>
              <w:tc>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Server OS</w:t>
                  </w:r>
                </w:p>
              </w:tc>
              <w:tc>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1296 combos:</w:t>
            </w:r>
          </w:p>
          <w:p w:rsidR="00000000" w:rsidDel="00000000" w:rsidP="00000000" w:rsidRDefault="00000000" w:rsidRPr="00000000" w14:paraId="00000015">
            <w:pPr>
              <w:jc w:val="center"/>
              <w:rPr>
                <w:b w:val="1"/>
                <w:sz w:val="20"/>
                <w:szCs w:val="20"/>
              </w:rPr>
            </w:pPr>
            <w:r w:rsidDel="00000000" w:rsidR="00000000" w:rsidRPr="00000000">
              <w:rPr>
                <w:b w:val="1"/>
                <w:sz w:val="20"/>
                <w:szCs w:val="20"/>
              </w:rPr>
              <w:drawing>
                <wp:inline distB="114300" distT="114300" distL="114300" distR="114300">
                  <wp:extent cx="1363298" cy="66529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3298" cy="66529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right"/>
              <w:rPr>
                <w:sz w:val="20"/>
                <w:szCs w:val="20"/>
              </w:rPr>
            </w:pPr>
            <w:r w:rsidDel="00000000" w:rsidR="00000000" w:rsidRPr="00000000">
              <w:rPr>
                <w:color w:val="f46203"/>
                <w:sz w:val="20"/>
                <w:szCs w:val="20"/>
                <w:rtl w:val="0"/>
              </w:rPr>
              <w:t xml:space="preserve">2</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Bank Combinations:</w:t>
            </w:r>
          </w:p>
          <w:tbl>
            <w:tblPr>
              <w:tblStyle w:val="Table3"/>
              <w:tblW w:w="4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05"/>
              <w:gridCol w:w="580"/>
              <w:gridCol w:w="1040"/>
              <w:gridCol w:w="120"/>
              <w:gridCol w:w="340"/>
              <w:tblGridChange w:id="0">
                <w:tblGrid>
                  <w:gridCol w:w="1710"/>
                  <w:gridCol w:w="405"/>
                  <w:gridCol w:w="580"/>
                  <w:gridCol w:w="1040"/>
                  <w:gridCol w:w="120"/>
                  <w:gridCol w:w="340"/>
                </w:tblGrid>
              </w:tblGridChange>
            </w:tblGrid>
            <w:tr>
              <w:trPr>
                <w:cantSplit w:val="0"/>
                <w:trHeight w:val="450" w:hRule="atLeast"/>
                <w:tblHeader w:val="0"/>
              </w:trPr>
              <w:tc>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Customer Types</w:t>
                  </w:r>
                </w:p>
              </w:tc>
              <w:tc>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4</w:t>
                  </w:r>
                </w:p>
              </w:tc>
            </w:tr>
            <w:tr>
              <w:trPr>
                <w:cantSplit w:val="0"/>
                <w:tblHeader w:val="0"/>
              </w:trPr>
              <w:tc>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Account Types</w:t>
                  </w:r>
                </w:p>
              </w:tc>
              <w:tc>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States</w:t>
                  </w:r>
                </w:p>
              </w:tc>
              <w:tc>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jc w:val="center"/>
              <w:rPr>
                <w:b w:val="1"/>
                <w:sz w:val="20"/>
                <w:szCs w:val="20"/>
              </w:rPr>
            </w:pPr>
            <w:r w:rsidDel="00000000" w:rsidR="00000000" w:rsidRPr="00000000">
              <w:rPr>
                <w:b w:val="1"/>
                <w:sz w:val="20"/>
                <w:szCs w:val="20"/>
                <w:rtl w:val="0"/>
              </w:rPr>
              <w:t xml:space="preserve">120 combos:</w:t>
            </w:r>
          </w:p>
          <w:p w:rsidR="00000000" w:rsidDel="00000000" w:rsidP="00000000" w:rsidRDefault="00000000" w:rsidRPr="00000000" w14:paraId="00000025">
            <w:pPr>
              <w:jc w:val="center"/>
              <w:rPr>
                <w:b w:val="1"/>
                <w:sz w:val="20"/>
                <w:szCs w:val="20"/>
              </w:rPr>
            </w:pPr>
            <w:r w:rsidDel="00000000" w:rsidR="00000000" w:rsidRPr="00000000">
              <w:rPr>
                <w:b w:val="1"/>
                <w:sz w:val="20"/>
                <w:szCs w:val="20"/>
              </w:rPr>
              <w:drawing>
                <wp:inline distB="114300" distT="114300" distL="114300" distR="114300">
                  <wp:extent cx="862013" cy="66524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62013" cy="66524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right"/>
              <w:rPr>
                <w:sz w:val="20"/>
                <w:szCs w:val="20"/>
              </w:rPr>
            </w:pPr>
            <w:r w:rsidDel="00000000" w:rsidR="00000000" w:rsidRPr="00000000">
              <w:rPr>
                <w:color w:val="f46203"/>
                <w:sz w:val="20"/>
                <w:szCs w:val="20"/>
                <w:rtl w:val="0"/>
              </w:rPr>
              <w:t xml:space="preserve">3</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OO Combinations:</w:t>
            </w:r>
          </w:p>
          <w:tbl>
            <w:tblPr>
              <w:tblStyle w:val="Table4"/>
              <w:tblW w:w="1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20"/>
              <w:tblGridChange w:id="0">
                <w:tblGrid>
                  <w:gridCol w:w="1320"/>
                  <w:gridCol w:w="420"/>
                </w:tblGrid>
              </w:tblGridChange>
            </w:tblGrid>
            <w:tr>
              <w:trPr>
                <w:cantSplit w:val="0"/>
                <w:tblHeader w:val="0"/>
              </w:trPr>
              <w:tc>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Senders</w:t>
                  </w:r>
                </w:p>
              </w:tc>
              <w:tc>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4</w:t>
                  </w:r>
                </w:p>
              </w:tc>
            </w:tr>
            <w:tr>
              <w:trPr>
                <w:cantSplit w:val="0"/>
                <w:tblHeader w:val="0"/>
              </w:trPr>
              <w:tc>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Parameters</w:t>
                  </w:r>
                </w:p>
              </w:tc>
              <w:tc>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Receivers</w:t>
                  </w:r>
                </w:p>
              </w:tc>
              <w:tc>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jc w:val="center"/>
              <w:rPr>
                <w:b w:val="1"/>
                <w:sz w:val="20"/>
                <w:szCs w:val="20"/>
              </w:rPr>
            </w:pPr>
            <w:r w:rsidDel="00000000" w:rsidR="00000000" w:rsidRPr="00000000">
              <w:rPr>
                <w:b w:val="1"/>
                <w:sz w:val="20"/>
                <w:szCs w:val="20"/>
                <w:rtl w:val="0"/>
              </w:rPr>
              <w:t xml:space="preserve">60 combos:</w:t>
            </w:r>
          </w:p>
          <w:p w:rsidR="00000000" w:rsidDel="00000000" w:rsidP="00000000" w:rsidRDefault="00000000" w:rsidRPr="00000000" w14:paraId="00000035">
            <w:pPr>
              <w:jc w:val="center"/>
              <w:rPr>
                <w:sz w:val="20"/>
                <w:szCs w:val="20"/>
              </w:rPr>
            </w:pPr>
            <w:r w:rsidDel="00000000" w:rsidR="00000000" w:rsidRPr="00000000">
              <w:rPr>
                <w:b w:val="1"/>
                <w:sz w:val="20"/>
                <w:szCs w:val="20"/>
              </w:rPr>
              <w:drawing>
                <wp:inline distB="114300" distT="114300" distL="114300" distR="114300">
                  <wp:extent cx="866425" cy="6619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66425" cy="6619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Each of these different scenarios has large combinations:</w:t>
      </w:r>
    </w:p>
    <w:p w:rsidR="00000000" w:rsidDel="00000000" w:rsidP="00000000" w:rsidRDefault="00000000" w:rsidRPr="00000000" w14:paraId="00000038">
      <w:pPr>
        <w:numPr>
          <w:ilvl w:val="0"/>
          <w:numId w:val="3"/>
        </w:numPr>
        <w:ind w:left="720" w:hanging="360"/>
        <w:rPr>
          <w:sz w:val="20"/>
          <w:szCs w:val="20"/>
        </w:rPr>
      </w:pPr>
      <w:r w:rsidDel="00000000" w:rsidR="00000000" w:rsidRPr="00000000">
        <w:rPr>
          <w:sz w:val="20"/>
          <w:szCs w:val="20"/>
          <w:rtl w:val="0"/>
        </w:rPr>
        <w:t xml:space="preserve">That should be tested</w:t>
      </w:r>
    </w:p>
    <w:p w:rsidR="00000000" w:rsidDel="00000000" w:rsidP="00000000" w:rsidRDefault="00000000" w:rsidRPr="00000000" w14:paraId="00000039">
      <w:pPr>
        <w:numPr>
          <w:ilvl w:val="0"/>
          <w:numId w:val="3"/>
        </w:numPr>
        <w:ind w:left="720" w:hanging="360"/>
        <w:rPr>
          <w:sz w:val="20"/>
          <w:szCs w:val="20"/>
        </w:rPr>
      </w:pPr>
      <w:r w:rsidDel="00000000" w:rsidR="00000000" w:rsidRPr="00000000">
        <w:rPr>
          <w:sz w:val="20"/>
          <w:szCs w:val="20"/>
          <w:rtl w:val="0"/>
        </w:rPr>
        <w:t xml:space="preserve">That may be risky if untested</w:t>
      </w:r>
    </w:p>
    <w:p w:rsidR="00000000" w:rsidDel="00000000" w:rsidP="00000000" w:rsidRDefault="00000000" w:rsidRPr="00000000" w14:paraId="0000003A">
      <w:pPr>
        <w:numPr>
          <w:ilvl w:val="0"/>
          <w:numId w:val="3"/>
        </w:numPr>
        <w:ind w:left="720" w:hanging="360"/>
        <w:rPr>
          <w:sz w:val="20"/>
          <w:szCs w:val="20"/>
        </w:rPr>
      </w:pPr>
      <w:r w:rsidDel="00000000" w:rsidR="00000000" w:rsidRPr="00000000">
        <w:rPr>
          <w:sz w:val="20"/>
          <w:szCs w:val="20"/>
          <w:rtl w:val="0"/>
        </w:rPr>
        <w:t xml:space="preserve">That we may not have the resources to construct and run all the tests (too many)</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We must select a </w:t>
      </w:r>
      <w:r w:rsidDel="00000000" w:rsidR="00000000" w:rsidRPr="00000000">
        <w:rPr>
          <w:color w:val="34a853"/>
          <w:sz w:val="20"/>
          <w:szCs w:val="20"/>
          <w:rtl w:val="0"/>
        </w:rPr>
        <w:t xml:space="preserve">reasonably sized subset that we can test</w:t>
      </w:r>
      <w:r w:rsidDel="00000000" w:rsidR="00000000" w:rsidRPr="00000000">
        <w:rPr>
          <w:sz w:val="20"/>
          <w:szCs w:val="20"/>
          <w:rtl w:val="0"/>
        </w:rPr>
        <w:t xml:space="preserve"> given our </w:t>
      </w:r>
      <w:r w:rsidDel="00000000" w:rsidR="00000000" w:rsidRPr="00000000">
        <w:rPr>
          <w:color w:val="34a853"/>
          <w:sz w:val="20"/>
          <w:szCs w:val="20"/>
          <w:rtl w:val="0"/>
        </w:rPr>
        <w:t xml:space="preserve">resource constraints</w:t>
      </w:r>
      <w:r w:rsidDel="00000000" w:rsidR="00000000" w:rsidRPr="00000000">
        <w:rPr>
          <w:sz w:val="20"/>
          <w:szCs w:val="20"/>
          <w:rtl w:val="0"/>
        </w:rPr>
        <w:t xml:space="preserve">. We must choose a specially selected, </w:t>
      </w:r>
      <w:r w:rsidDel="00000000" w:rsidR="00000000" w:rsidRPr="00000000">
        <w:rPr>
          <w:color w:val="34a853"/>
          <w:sz w:val="20"/>
          <w:szCs w:val="20"/>
          <w:rtl w:val="0"/>
        </w:rPr>
        <w:t xml:space="preserve">fairly small subset that finds a great many defects</w:t>
      </w:r>
      <w:r w:rsidDel="00000000" w:rsidR="00000000" w:rsidRPr="00000000">
        <w:rPr>
          <w:sz w:val="20"/>
          <w:szCs w:val="20"/>
          <w:rtl w:val="0"/>
        </w:rPr>
        <w:t xml:space="preserve"> - more than you would expect from such a subset.</w:t>
      </w:r>
    </w:p>
    <w:p w:rsidR="00000000" w:rsidDel="00000000" w:rsidP="00000000" w:rsidRDefault="00000000" w:rsidRPr="00000000" w14:paraId="0000003C">
      <w:pPr>
        <w:ind w:left="0" w:firstLine="0"/>
        <w:rPr>
          <w:sz w:val="20"/>
          <w:szCs w:val="20"/>
        </w:rPr>
      </w:pPr>
      <w:r w:rsidDel="00000000" w:rsidR="00000000" w:rsidRPr="00000000">
        <w:rPr>
          <w:rtl w:val="0"/>
        </w:rPr>
      </w:r>
    </w:p>
    <w:tbl>
      <w:tblPr>
        <w:tblStyle w:val="Table5"/>
        <w:tblW w:w="3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2775"/>
        <w:gridCol w:w="390"/>
        <w:tblGridChange w:id="0">
          <w:tblGrid>
            <w:gridCol w:w="390"/>
            <w:gridCol w:w="2775"/>
            <w:gridCol w:w="390"/>
          </w:tblGrid>
        </w:tblGridChange>
      </w:tblGrid>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ff" w:space="0" w:sz="6" w:val="dotted"/>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rtl w:val="0"/>
              </w:rPr>
            </w:r>
          </w:p>
        </w:tc>
      </w:tr>
      <w:tr>
        <w:trPr>
          <w:cantSplit w:val="0"/>
          <w:trHeight w:val="1725" w:hRule="atLeast"/>
          <w:tblHeader w:val="0"/>
        </w:trPr>
        <w:tc>
          <w:tcPr>
            <w:tcBorders>
              <w:top w:color="cccccc" w:space="0" w:sz="6" w:val="single"/>
              <w:left w:color="cccccc" w:space="0" w:sz="6" w:val="single"/>
              <w:bottom w:color="cccccc" w:space="0" w:sz="6" w:val="single"/>
              <w:right w:color="0000ff" w:space="0" w:sz="6" w:val="dotted"/>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ff" w:space="0" w:sz="6" w:val="dotted"/>
              <w:right w:color="0000ff" w:space="0" w:sz="6" w:val="dotted"/>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Consolas" w:cs="Consolas" w:eastAsia="Consolas" w:hAnsi="Consolas"/>
                <w:b w:val="1"/>
                <w:color w:val="34a853"/>
                <w:sz w:val="20"/>
                <w:szCs w:val="20"/>
              </w:rPr>
            </w:pPr>
            <w:r w:rsidDel="00000000" w:rsidR="00000000" w:rsidRPr="00000000">
              <w:rPr>
                <w:rFonts w:ascii="Consolas" w:cs="Consolas" w:eastAsia="Consolas" w:hAnsi="Consolas"/>
                <w:b w:val="1"/>
                <w:color w:val="34a853"/>
                <w:sz w:val="20"/>
                <w:szCs w:val="20"/>
                <w:rtl w:val="0"/>
              </w:rPr>
              <w:t xml:space="preserve">Note:</w:t>
            </w:r>
          </w:p>
          <w:p w:rsidR="00000000" w:rsidDel="00000000" w:rsidP="00000000" w:rsidRDefault="00000000" w:rsidRPr="00000000" w14:paraId="00000042">
            <w:pPr>
              <w:widowControl w:val="0"/>
              <w:jc w:val="center"/>
              <w:rPr>
                <w:sz w:val="20"/>
                <w:szCs w:val="20"/>
              </w:rPr>
            </w:pPr>
            <w:r w:rsidDel="00000000" w:rsidR="00000000" w:rsidRPr="00000000">
              <w:rPr>
                <w:rFonts w:ascii="Consolas" w:cs="Consolas" w:eastAsia="Consolas" w:hAnsi="Consolas"/>
                <w:color w:val="34a853"/>
                <w:sz w:val="20"/>
                <w:szCs w:val="20"/>
                <w:rtl w:val="0"/>
              </w:rPr>
              <w:t xml:space="preserve">Random selection can be a very good approach to choosing a subset but most people have a difficult time choosing truly randomly.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rtl w:val="0"/>
              </w:rPr>
            </w:r>
          </w:p>
        </w:tc>
      </w:tr>
    </w:tbl>
    <w:p w:rsidR="00000000" w:rsidDel="00000000" w:rsidP="00000000" w:rsidRDefault="00000000" w:rsidRPr="00000000" w14:paraId="00000047">
      <w:pPr>
        <w:ind w:left="0" w:firstLine="0"/>
        <w:jc w:val="center"/>
        <w:rPr>
          <w:sz w:val="20"/>
          <w:szCs w:val="20"/>
        </w:rPr>
      </w:pPr>
      <w:r w:rsidDel="00000000" w:rsidR="00000000" w:rsidRPr="00000000">
        <w:rPr>
          <w:rtl w:val="0"/>
        </w:rPr>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 xml:space="preserve">We should not attempt to test all the combinations for all the values for all the variables but to test </w:t>
      </w:r>
      <w:r w:rsidDel="00000000" w:rsidR="00000000" w:rsidRPr="00000000">
        <w:rPr>
          <w:b w:val="1"/>
          <w:sz w:val="20"/>
          <w:szCs w:val="20"/>
          <w:rtl w:val="0"/>
        </w:rPr>
        <w:t xml:space="preserve">all pairs </w:t>
      </w:r>
      <w:r w:rsidDel="00000000" w:rsidR="00000000" w:rsidRPr="00000000">
        <w:rPr>
          <w:sz w:val="20"/>
          <w:szCs w:val="20"/>
          <w:rtl w:val="0"/>
        </w:rPr>
        <w:t xml:space="preserve">of variables. This significantly </w:t>
      </w:r>
      <w:r w:rsidDel="00000000" w:rsidR="00000000" w:rsidRPr="00000000">
        <w:rPr>
          <w:color w:val="34a853"/>
          <w:sz w:val="20"/>
          <w:szCs w:val="20"/>
          <w:rtl w:val="0"/>
        </w:rPr>
        <w:t xml:space="preserve">reduces the number of tests that must be created and run</w:t>
      </w:r>
      <w:r w:rsidDel="00000000" w:rsidR="00000000" w:rsidRPr="00000000">
        <w:rPr>
          <w:sz w:val="20"/>
          <w:szCs w:val="20"/>
          <w:rtl w:val="0"/>
        </w:rPr>
        <w:t xml:space="preserve">.</w:t>
      </w:r>
    </w:p>
    <w:p w:rsidR="00000000" w:rsidDel="00000000" w:rsidP="00000000" w:rsidRDefault="00000000" w:rsidRPr="00000000" w14:paraId="00000049">
      <w:pPr>
        <w:ind w:left="0" w:firstLine="0"/>
        <w:rPr>
          <w:sz w:val="20"/>
          <w:szCs w:val="20"/>
        </w:rPr>
      </w:pPr>
      <w:r w:rsidDel="00000000" w:rsidR="00000000" w:rsidRPr="00000000">
        <w:rPr>
          <w:rtl w:val="0"/>
        </w:rPr>
      </w:r>
    </w:p>
    <w:p w:rsidR="00000000" w:rsidDel="00000000" w:rsidP="00000000" w:rsidRDefault="00000000" w:rsidRPr="00000000" w14:paraId="0000004A">
      <w:pPr>
        <w:ind w:left="0" w:firstLine="0"/>
        <w:rPr>
          <w:sz w:val="20"/>
          <w:szCs w:val="20"/>
        </w:rPr>
      </w:pPr>
      <w:r w:rsidDel="00000000" w:rsidR="00000000" w:rsidRPr="00000000">
        <w:rPr>
          <w:sz w:val="20"/>
          <w:szCs w:val="20"/>
          <w:rtl w:val="0"/>
        </w:rPr>
        <w:t xml:space="preserve">These </w:t>
      </w:r>
      <w:r w:rsidDel="00000000" w:rsidR="00000000" w:rsidRPr="00000000">
        <w:rPr>
          <w:color w:val="34a853"/>
          <w:sz w:val="20"/>
          <w:szCs w:val="20"/>
          <w:rtl w:val="0"/>
        </w:rPr>
        <w:t xml:space="preserve">examples</w:t>
      </w:r>
      <w:r w:rsidDel="00000000" w:rsidR="00000000" w:rsidRPr="00000000">
        <w:rPr>
          <w:sz w:val="20"/>
          <w:szCs w:val="20"/>
          <w:rtl w:val="0"/>
        </w:rPr>
        <w:t xml:space="preserve"> exhibit the </w:t>
      </w:r>
      <w:r w:rsidDel="00000000" w:rsidR="00000000" w:rsidRPr="00000000">
        <w:rPr>
          <w:color w:val="34a853"/>
          <w:sz w:val="20"/>
          <w:szCs w:val="20"/>
          <w:rtl w:val="0"/>
        </w:rPr>
        <w:t xml:space="preserve">significant reduction in test effort</w:t>
      </w:r>
      <w:r w:rsidDel="00000000" w:rsidR="00000000" w:rsidRPr="00000000">
        <w:rPr>
          <w:sz w:val="20"/>
          <w:szCs w:val="20"/>
          <w:rtl w:val="0"/>
        </w:rPr>
        <w:t xml:space="preserve">:</w:t>
      </w:r>
    </w:p>
    <w:p w:rsidR="00000000" w:rsidDel="00000000" w:rsidP="00000000" w:rsidRDefault="00000000" w:rsidRPr="00000000" w14:paraId="0000004B">
      <w:pPr>
        <w:numPr>
          <w:ilvl w:val="0"/>
          <w:numId w:val="4"/>
        </w:numPr>
        <w:ind w:left="720" w:hanging="360"/>
        <w:rPr>
          <w:sz w:val="20"/>
          <w:szCs w:val="20"/>
        </w:rPr>
      </w:pPr>
      <w:r w:rsidDel="00000000" w:rsidR="00000000" w:rsidRPr="00000000">
        <w:rPr>
          <w:sz w:val="20"/>
          <w:szCs w:val="20"/>
          <w:rtl w:val="0"/>
        </w:rPr>
        <w:t xml:space="preserve">A system has 4 different input parameters, and each one can take on one of 3 different values. Number of combos: 3^4 = </w:t>
      </w:r>
      <w:r w:rsidDel="00000000" w:rsidR="00000000" w:rsidRPr="00000000">
        <w:rPr>
          <w:color w:val="34a853"/>
          <w:sz w:val="20"/>
          <w:szCs w:val="20"/>
          <w:rtl w:val="0"/>
        </w:rPr>
        <w:t xml:space="preserve">81</w:t>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Cover all the pairwise input combos in only </w:t>
      </w:r>
      <w:r w:rsidDel="00000000" w:rsidR="00000000" w:rsidRPr="00000000">
        <w:rPr>
          <w:color w:val="34a853"/>
          <w:sz w:val="20"/>
          <w:szCs w:val="20"/>
          <w:rtl w:val="0"/>
        </w:rPr>
        <w:t xml:space="preserve">9 tests</w:t>
      </w:r>
      <w:r w:rsidDel="00000000" w:rsidR="00000000" w:rsidRPr="00000000">
        <w:rPr>
          <w:sz w:val="20"/>
          <w:szCs w:val="20"/>
          <w:rtl w:val="0"/>
        </w:rPr>
        <w:t xml:space="preserve">.</w:t>
      </w:r>
    </w:p>
    <w:p w:rsidR="00000000" w:rsidDel="00000000" w:rsidP="00000000" w:rsidRDefault="00000000" w:rsidRPr="00000000" w14:paraId="0000004D">
      <w:pPr>
        <w:numPr>
          <w:ilvl w:val="0"/>
          <w:numId w:val="4"/>
        </w:numPr>
        <w:ind w:left="720" w:hanging="360"/>
        <w:rPr>
          <w:sz w:val="20"/>
          <w:szCs w:val="20"/>
        </w:rPr>
      </w:pPr>
      <w:r w:rsidDel="00000000" w:rsidR="00000000" w:rsidRPr="00000000">
        <w:rPr>
          <w:sz w:val="20"/>
          <w:szCs w:val="20"/>
          <w:rtl w:val="0"/>
        </w:rPr>
        <w:t xml:space="preserve">A system has 13 different input parameters, and each one can take on one of 3 different values. Number of combos: 3^13 = </w:t>
      </w:r>
      <w:r w:rsidDel="00000000" w:rsidR="00000000" w:rsidRPr="00000000">
        <w:rPr>
          <w:color w:val="34a853"/>
          <w:sz w:val="20"/>
          <w:szCs w:val="20"/>
          <w:rtl w:val="0"/>
        </w:rPr>
        <w:t xml:space="preserve">1,594,323</w:t>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 xml:space="preserve">Cover all the pairwise input combos in only </w:t>
      </w:r>
      <w:r w:rsidDel="00000000" w:rsidR="00000000" w:rsidRPr="00000000">
        <w:rPr>
          <w:color w:val="34a853"/>
          <w:sz w:val="20"/>
          <w:szCs w:val="20"/>
          <w:rtl w:val="0"/>
        </w:rPr>
        <w:t xml:space="preserve">15 tests</w:t>
      </w:r>
      <w:r w:rsidDel="00000000" w:rsidR="00000000" w:rsidRPr="00000000">
        <w:rPr>
          <w:sz w:val="20"/>
          <w:szCs w:val="20"/>
          <w:rtl w:val="0"/>
        </w:rPr>
        <w:t xml:space="preserve">.</w:t>
      </w:r>
    </w:p>
    <w:p w:rsidR="00000000" w:rsidDel="00000000" w:rsidP="00000000" w:rsidRDefault="00000000" w:rsidRPr="00000000" w14:paraId="0000004F">
      <w:pPr>
        <w:numPr>
          <w:ilvl w:val="0"/>
          <w:numId w:val="4"/>
        </w:numPr>
        <w:ind w:left="720" w:hanging="360"/>
        <w:rPr>
          <w:sz w:val="20"/>
          <w:szCs w:val="20"/>
        </w:rPr>
      </w:pPr>
      <w:r w:rsidDel="00000000" w:rsidR="00000000" w:rsidRPr="00000000">
        <w:rPr>
          <w:sz w:val="20"/>
          <w:szCs w:val="20"/>
          <w:rtl w:val="0"/>
        </w:rPr>
        <w:t xml:space="preserve">A system has 20 different input parameters, and each one can take on one of 10 different values. Number of combos: </w:t>
      </w:r>
      <w:r w:rsidDel="00000000" w:rsidR="00000000" w:rsidRPr="00000000">
        <w:rPr>
          <w:color w:val="34a853"/>
          <w:sz w:val="20"/>
          <w:szCs w:val="20"/>
          <w:rtl w:val="0"/>
        </w:rPr>
        <w:t xml:space="preserve">10</w:t>
      </w:r>
      <w:r w:rsidDel="00000000" w:rsidR="00000000" w:rsidRPr="00000000">
        <w:rPr>
          <w:color w:val="34a853"/>
          <w:sz w:val="20"/>
          <w:szCs w:val="20"/>
          <w:vertAlign w:val="superscript"/>
          <w:rtl w:val="0"/>
        </w:rPr>
        <w:t xml:space="preserve">20</w:t>
      </w:r>
      <w:r w:rsidDel="00000000" w:rsidR="00000000" w:rsidRPr="00000000">
        <w:rPr>
          <w:rtl w:val="0"/>
        </w:rPr>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 xml:space="preserve">Cover all the pairwise input combos in only </w:t>
      </w:r>
      <w:r w:rsidDel="00000000" w:rsidR="00000000" w:rsidRPr="00000000">
        <w:rPr>
          <w:color w:val="34a853"/>
          <w:sz w:val="20"/>
          <w:szCs w:val="20"/>
          <w:rtl w:val="0"/>
        </w:rPr>
        <w:t xml:space="preserve">180 tests</w:t>
      </w:r>
      <w:r w:rsidDel="00000000" w:rsidR="00000000" w:rsidRPr="00000000">
        <w:rPr>
          <w:sz w:val="20"/>
          <w:szCs w:val="20"/>
          <w:rtl w:val="0"/>
        </w:rPr>
        <w:t xml:space="preserve">.</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A hypothesis behind why pairwise testing works is that most defects are either single-mode defects (the function under test simply does not work and any test of that function would find the defect) or they are double-mode defects (it is the pairing of this function/module that fails, even though all other pairings perform properly). Pairwise testing defines a minimal subset that guides us to test for all single-mode and double-mode defects.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hyperlink r:id="rId10">
        <w:r w:rsidDel="00000000" w:rsidR="00000000" w:rsidRPr="00000000">
          <w:rPr>
            <w:color w:val="1155cc"/>
            <w:sz w:val="20"/>
            <w:szCs w:val="20"/>
            <w:u w:val="single"/>
            <w:rtl w:val="0"/>
          </w:rPr>
          <w:t xml:space="preserve">https://ieeexplore.ieee.org/abstract/document/5676343</w:t>
        </w:r>
      </w:hyperlink>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Combinatorial testing (also called interaction testing) is an effective specification-based test input generation technique. By now most of the research work in combinatorial testing aims to propose novel approaches trying to generate test suites with minimum size that still cover all the pairwise, triple, or n-way combinations of factors. Since the difficulty of solving this problem is demonstrated to be NP-hard, existing approaches have been designed to generate optimal or near optimal combinatorial test suites in polynomial time.</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Comparison of efficiency</w:t>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tbl>
      <w:tblPr>
        <w:tblStyle w:val="Table6"/>
        <w:tblW w:w="9405.0" w:type="dxa"/>
        <w:jc w:val="left"/>
        <w:tblInd w:w="-45.0" w:type="dxa"/>
        <w:tblLayout w:type="fixed"/>
        <w:tblLook w:val="0600"/>
      </w:tblPr>
      <w:tblGrid>
        <w:gridCol w:w="1500"/>
        <w:gridCol w:w="120"/>
        <w:gridCol w:w="525"/>
        <w:gridCol w:w="945"/>
        <w:gridCol w:w="915"/>
        <w:gridCol w:w="465"/>
        <w:gridCol w:w="450"/>
        <w:gridCol w:w="4485"/>
        <w:tblGridChange w:id="0">
          <w:tblGrid>
            <w:gridCol w:w="1500"/>
            <w:gridCol w:w="120"/>
            <w:gridCol w:w="525"/>
            <w:gridCol w:w="945"/>
            <w:gridCol w:w="915"/>
            <w:gridCol w:w="465"/>
            <w:gridCol w:w="450"/>
            <w:gridCol w:w="4485"/>
          </w:tblGrid>
        </w:tblGridChange>
      </w:tblGrid>
      <w:tr>
        <w:trPr>
          <w:cantSplit w:val="0"/>
          <w:trHeight w:val="2955" w:hRule="atLeast"/>
          <w:tblHeader w:val="0"/>
        </w:trPr>
        <w:tc>
          <w:tcPr>
            <w:gridSpan w:val="8"/>
            <w:vMerge w:val="restart"/>
            <w:tcBorders>
              <w:bottom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The basic </w:t>
            </w:r>
            <w:r w:rsidDel="00000000" w:rsidR="00000000" w:rsidRPr="00000000">
              <w:rPr>
                <w:color w:val="34a853"/>
                <w:sz w:val="20"/>
                <w:szCs w:val="20"/>
                <w:rtl w:val="0"/>
              </w:rPr>
              <w:t xml:space="preserve">measure of efficiency</w:t>
            </w:r>
            <w:r w:rsidDel="00000000" w:rsidR="00000000" w:rsidRPr="00000000">
              <w:rPr>
                <w:sz w:val="20"/>
                <w:szCs w:val="20"/>
                <w:rtl w:val="0"/>
              </w:rPr>
              <w:t xml:space="preserve"> of a pairwise test generation tool is the </w:t>
            </w:r>
            <w:r w:rsidDel="00000000" w:rsidR="00000000" w:rsidRPr="00000000">
              <w:rPr>
                <w:color w:val="34a853"/>
                <w:sz w:val="20"/>
                <w:szCs w:val="20"/>
                <w:rtl w:val="0"/>
              </w:rPr>
              <w:t xml:space="preserve">number of tests</w:t>
            </w:r>
            <w:r w:rsidDel="00000000" w:rsidR="00000000" w:rsidRPr="00000000">
              <w:rPr>
                <w:sz w:val="20"/>
                <w:szCs w:val="20"/>
                <w:rtl w:val="0"/>
              </w:rPr>
              <w:t xml:space="preserve"> a tool generates given some size of input. For example, when the input has four parameters with 3 values each, denoted 3⁴ in the table below, tools create between 9 and 11 test cases. All of the test suites meet the </w:t>
            </w:r>
            <w:r w:rsidDel="00000000" w:rsidR="00000000" w:rsidRPr="00000000">
              <w:rPr>
                <w:color w:val="34a853"/>
                <w:sz w:val="20"/>
                <w:szCs w:val="20"/>
                <w:rtl w:val="0"/>
              </w:rPr>
              <w:t xml:space="preserve">pairwise testing criterion of covering each pair of values in at least one test case</w:t>
            </w:r>
            <w:r w:rsidDel="00000000" w:rsidR="00000000" w:rsidRPr="00000000">
              <w:rPr>
                <w:sz w:val="20"/>
                <w:szCs w:val="20"/>
                <w:rtl w:val="0"/>
              </w:rPr>
              <w:t xml:space="preserve">; however some tools can pack all these combinations into fewer tests. This may not matter for small problems, test suites for large test domains can exhibit bigger differences.</w:t>
            </w:r>
          </w:p>
          <w:p w:rsidR="00000000" w:rsidDel="00000000" w:rsidP="00000000" w:rsidRDefault="00000000" w:rsidRPr="00000000" w14:paraId="0000005A">
            <w:pPr>
              <w:widowControl w:val="0"/>
              <w:rPr>
                <w:sz w:val="20"/>
                <w:szCs w:val="20"/>
              </w:rPr>
            </w:pPr>
            <w:r w:rsidDel="00000000" w:rsidR="00000000" w:rsidRPr="00000000">
              <w:rPr>
                <w:rtl w:val="0"/>
              </w:rPr>
            </w:r>
          </w:p>
          <w:p w:rsidR="00000000" w:rsidDel="00000000" w:rsidP="00000000" w:rsidRDefault="00000000" w:rsidRPr="00000000" w14:paraId="0000005B">
            <w:pPr>
              <w:widowControl w:val="0"/>
              <w:rPr>
                <w:sz w:val="20"/>
                <w:szCs w:val="20"/>
              </w:rPr>
            </w:pPr>
            <w:r w:rsidDel="00000000" w:rsidR="00000000" w:rsidRPr="00000000">
              <w:rPr>
                <w:color w:val="34a853"/>
                <w:sz w:val="20"/>
                <w:szCs w:val="20"/>
                <w:rtl w:val="0"/>
              </w:rPr>
              <w:t xml:space="preserve">Test generation efficiency</w:t>
            </w:r>
            <w:r w:rsidDel="00000000" w:rsidR="00000000" w:rsidRPr="00000000">
              <w:rPr>
                <w:sz w:val="20"/>
                <w:szCs w:val="20"/>
                <w:rtl w:val="0"/>
              </w:rPr>
              <w:t xml:space="preserve"> is one aspect of a tool that a user will want to consider when choosing a tool to use, but </w:t>
            </w:r>
            <w:r w:rsidDel="00000000" w:rsidR="00000000" w:rsidRPr="00000000">
              <w:rPr>
                <w:color w:val="34a853"/>
                <w:sz w:val="20"/>
                <w:szCs w:val="20"/>
                <w:rtl w:val="0"/>
              </w:rPr>
              <w:t xml:space="preserve">numbers are easier to compare</w:t>
            </w:r>
            <w:r w:rsidDel="00000000" w:rsidR="00000000" w:rsidRPr="00000000">
              <w:rPr>
                <w:sz w:val="20"/>
                <w:szCs w:val="20"/>
                <w:rtl w:val="0"/>
              </w:rPr>
              <w:t xml:space="preserve"> than less tangible aspects like “usability”, so a standard set of benchmarks emerged over the years. The table below summarizes efficiencies for several tools that happened to publish their numbers.</w:t>
            </w:r>
          </w:p>
        </w:tc>
      </w:tr>
      <w:tr>
        <w:trPr>
          <w:cantSplit w:val="0"/>
          <w:tblHeader w:val="0"/>
        </w:trPr>
        <w:tc>
          <w:tcPr>
            <w:gridSpan w:val="8"/>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r>
      <w:tr>
        <w:trPr>
          <w:cantSplit w:val="0"/>
          <w:tblHeader w:val="0"/>
        </w:trPr>
        <w:tc>
          <w:tcPr>
            <w:gridSpan w:val="8"/>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r>
    </w:tbl>
    <w:p w:rsidR="00000000" w:rsidDel="00000000" w:rsidP="00000000" w:rsidRDefault="00000000" w:rsidRPr="00000000" w14:paraId="00000073">
      <w:pPr>
        <w:ind w:left="720" w:firstLine="0"/>
        <w:rPr>
          <w:sz w:val="20"/>
          <w:szCs w:val="20"/>
        </w:rPr>
      </w:pPr>
      <w:r w:rsidDel="00000000" w:rsidR="00000000" w:rsidRPr="00000000">
        <w:rPr>
          <w:rtl w:val="0"/>
        </w:rPr>
      </w:r>
    </w:p>
    <w:p w:rsidR="00000000" w:rsidDel="00000000" w:rsidP="00000000" w:rsidRDefault="00000000" w:rsidRPr="00000000" w14:paraId="00000074">
      <w:pPr>
        <w:ind w:left="0" w:firstLine="0"/>
        <w:rPr>
          <w:sz w:val="20"/>
          <w:szCs w:val="20"/>
        </w:rPr>
      </w:pPr>
      <w:r w:rsidDel="00000000" w:rsidR="00000000" w:rsidRPr="00000000">
        <w:rPr>
          <w:rtl w:val="0"/>
        </w:rPr>
      </w:r>
    </w:p>
    <w:p w:rsidR="00000000" w:rsidDel="00000000" w:rsidP="00000000" w:rsidRDefault="00000000" w:rsidRPr="00000000" w14:paraId="00000075">
      <w:pPr>
        <w:ind w:left="0" w:firstLine="0"/>
        <w:rPr>
          <w:sz w:val="20"/>
          <w:szCs w:val="20"/>
        </w:rPr>
      </w:pP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rtl w:val="0"/>
        </w:rPr>
      </w:r>
    </w:p>
    <w:p w:rsidR="00000000" w:rsidDel="00000000" w:rsidP="00000000" w:rsidRDefault="00000000" w:rsidRPr="00000000" w14:paraId="00000077">
      <w:pPr>
        <w:ind w:left="0" w:firstLine="0"/>
        <w:rPr>
          <w:sz w:val="20"/>
          <w:szCs w:val="20"/>
        </w:rPr>
      </w:pPr>
      <w:r w:rsidDel="00000000" w:rsidR="00000000" w:rsidRPr="00000000">
        <w:rPr>
          <w:rtl w:val="0"/>
        </w:rPr>
      </w:r>
    </w:p>
    <w:p w:rsidR="00000000" w:rsidDel="00000000" w:rsidP="00000000" w:rsidRDefault="00000000" w:rsidRPr="00000000" w14:paraId="00000078">
      <w:pPr>
        <w:ind w:left="0" w:firstLine="0"/>
        <w:rPr>
          <w:sz w:val="20"/>
          <w:szCs w:val="20"/>
        </w:rPr>
      </w:pPr>
      <w:r w:rsidDel="00000000" w:rsidR="00000000" w:rsidRPr="00000000">
        <w:rPr>
          <w:rtl w:val="0"/>
        </w:rPr>
      </w:r>
    </w:p>
    <w:p w:rsidR="00000000" w:rsidDel="00000000" w:rsidP="00000000" w:rsidRDefault="00000000" w:rsidRPr="00000000" w14:paraId="00000079">
      <w:pPr>
        <w:ind w:left="0" w:firstLine="0"/>
        <w:rPr>
          <w:sz w:val="20"/>
          <w:szCs w:val="20"/>
        </w:rPr>
      </w:pPr>
      <w:r w:rsidDel="00000000" w:rsidR="00000000" w:rsidRPr="00000000">
        <w:rPr>
          <w:rtl w:val="0"/>
        </w:rPr>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sz w:val="20"/>
          <w:szCs w:val="20"/>
        </w:rPr>
      </w:pPr>
      <w:r w:rsidDel="00000000" w:rsidR="00000000" w:rsidRPr="00000000">
        <w:rPr>
          <w:sz w:val="20"/>
          <w:szCs w:val="20"/>
          <w:rtl w:val="0"/>
        </w:rPr>
        <w:t xml:space="preserve">The </w:t>
      </w:r>
      <w:hyperlink r:id="rId11">
        <w:r w:rsidDel="00000000" w:rsidR="00000000" w:rsidRPr="00000000">
          <w:rPr>
            <w:color w:val="1155cc"/>
            <w:sz w:val="20"/>
            <w:szCs w:val="20"/>
            <w:u w:val="single"/>
            <w:rtl w:val="0"/>
          </w:rPr>
          <w:t xml:space="preserve">table</w:t>
        </w:r>
      </w:hyperlink>
      <w:r w:rsidDel="00000000" w:rsidR="00000000" w:rsidRPr="00000000">
        <w:rPr>
          <w:sz w:val="20"/>
          <w:szCs w:val="20"/>
          <w:rtl w:val="0"/>
        </w:rPr>
        <w:t xml:space="preserve"> summarizes efficiencies for several tools:</w:t>
      </w:r>
    </w:p>
    <w:p w:rsidR="00000000" w:rsidDel="00000000" w:rsidP="00000000" w:rsidRDefault="00000000" w:rsidRPr="00000000" w14:paraId="0000007E">
      <w:pPr>
        <w:ind w:left="720" w:firstLine="0"/>
        <w:rPr>
          <w:sz w:val="20"/>
          <w:szCs w:val="20"/>
        </w:rPr>
      </w:pPr>
      <w:r w:rsidDel="00000000" w:rsidR="00000000" w:rsidRPr="00000000">
        <w:rPr>
          <w:sz w:val="20"/>
          <w:szCs w:val="20"/>
        </w:rPr>
        <w:drawing>
          <wp:inline distB="114300" distT="114300" distL="114300" distR="114300">
            <wp:extent cx="5943600" cy="5334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Another more extensive list of pairwise testing tools: </w:t>
      </w:r>
      <w:hyperlink r:id="rId13">
        <w:r w:rsidDel="00000000" w:rsidR="00000000" w:rsidRPr="00000000">
          <w:rPr>
            <w:color w:val="1155cc"/>
            <w:sz w:val="20"/>
            <w:szCs w:val="20"/>
            <w:u w:val="single"/>
            <w:rtl w:val="0"/>
          </w:rPr>
          <w:t xml:space="preserve">https://www.pairwise.org/tools.html</w:t>
        </w:r>
      </w:hyperlink>
      <w:r w:rsidDel="00000000" w:rsidR="00000000" w:rsidRPr="00000000">
        <w:rPr>
          <w:sz w:val="20"/>
          <w:szCs w:val="20"/>
          <w:rtl w:val="0"/>
        </w:rPr>
        <w:t xml:space="preserve">.</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Links:</w:t>
      </w:r>
    </w:p>
    <w:p w:rsidR="00000000" w:rsidDel="00000000" w:rsidP="00000000" w:rsidRDefault="00000000" w:rsidRPr="00000000" w14:paraId="00000083">
      <w:pPr>
        <w:rPr>
          <w:sz w:val="20"/>
          <w:szCs w:val="20"/>
        </w:rPr>
      </w:pPr>
      <w:hyperlink r:id="rId14">
        <w:r w:rsidDel="00000000" w:rsidR="00000000" w:rsidRPr="00000000">
          <w:rPr>
            <w:color w:val="1155cc"/>
            <w:sz w:val="20"/>
            <w:szCs w:val="20"/>
            <w:u w:val="single"/>
            <w:rtl w:val="0"/>
          </w:rPr>
          <w:t xml:space="preserve">https://www.pairwise.org/</w:t>
        </w:r>
      </w:hyperlink>
      <w:r w:rsidDel="00000000" w:rsidR="00000000" w:rsidRPr="00000000">
        <w:rPr>
          <w:sz w:val="20"/>
          <w:szCs w:val="20"/>
          <w:rtl w:val="0"/>
        </w:rPr>
        <w:t xml:space="preserve"> </w:t>
      </w:r>
    </w:p>
    <w:p w:rsidR="00000000" w:rsidDel="00000000" w:rsidP="00000000" w:rsidRDefault="00000000" w:rsidRPr="00000000" w14:paraId="00000084">
      <w:pPr>
        <w:rPr>
          <w:sz w:val="20"/>
          <w:szCs w:val="20"/>
        </w:rPr>
      </w:pPr>
      <w:hyperlink r:id="rId15">
        <w:r w:rsidDel="00000000" w:rsidR="00000000" w:rsidRPr="00000000">
          <w:rPr>
            <w:color w:val="1155cc"/>
            <w:sz w:val="20"/>
            <w:szCs w:val="20"/>
            <w:u w:val="single"/>
            <w:rtl w:val="0"/>
          </w:rPr>
          <w:t xml:space="preserve">http://neilsloane.com/oadir/</w:t>
        </w:r>
      </w:hyperlink>
      <w:r w:rsidDel="00000000" w:rsidR="00000000" w:rsidRPr="00000000">
        <w:rPr>
          <w:sz w:val="20"/>
          <w:szCs w:val="20"/>
          <w:rtl w:val="0"/>
        </w:rPr>
        <w:t xml:space="preserve"> </w:t>
      </w:r>
    </w:p>
    <w:p w:rsidR="00000000" w:rsidDel="00000000" w:rsidP="00000000" w:rsidRDefault="00000000" w:rsidRPr="00000000" w14:paraId="00000085">
      <w:pPr>
        <w:rPr>
          <w:sz w:val="20"/>
          <w:szCs w:val="20"/>
        </w:rPr>
      </w:pPr>
      <w:hyperlink r:id="rId16">
        <w:r w:rsidDel="00000000" w:rsidR="00000000" w:rsidRPr="00000000">
          <w:rPr>
            <w:color w:val="1155cc"/>
            <w:sz w:val="20"/>
            <w:szCs w:val="20"/>
            <w:u w:val="single"/>
            <w:rtl w:val="0"/>
          </w:rPr>
          <w:t xml:space="preserve">http://support.sas.com/techsup/technote/ts723b.pdf</w:t>
        </w:r>
      </w:hyperlink>
      <w:r w:rsidDel="00000000" w:rsidR="00000000" w:rsidRPr="00000000">
        <w:rPr>
          <w:sz w:val="20"/>
          <w:szCs w:val="20"/>
          <w:rtl w:val="0"/>
        </w:rPr>
        <w:t xml:space="preserve"> </w:t>
      </w:r>
    </w:p>
    <w:p w:rsidR="00000000" w:rsidDel="00000000" w:rsidP="00000000" w:rsidRDefault="00000000" w:rsidRPr="00000000" w14:paraId="00000086">
      <w:pPr>
        <w:rPr>
          <w:sz w:val="20"/>
          <w:szCs w:val="20"/>
        </w:rPr>
      </w:pPr>
      <w:hyperlink r:id="rId17">
        <w:r w:rsidDel="00000000" w:rsidR="00000000" w:rsidRPr="00000000">
          <w:rPr>
            <w:color w:val="1155cc"/>
            <w:sz w:val="20"/>
            <w:szCs w:val="20"/>
            <w:u w:val="single"/>
            <w:rtl w:val="0"/>
          </w:rPr>
          <w:t xml:space="preserve">http://support.sas.com/techsup/technote/ts723_Designs.txt</w:t>
        </w:r>
      </w:hyperlink>
      <w:r w:rsidDel="00000000" w:rsidR="00000000" w:rsidRPr="00000000">
        <w:rPr>
          <w:sz w:val="20"/>
          <w:szCs w:val="20"/>
          <w:rtl w:val="0"/>
        </w:rPr>
        <w:t xml:space="preserve"> </w:t>
      </w:r>
    </w:p>
    <w:p w:rsidR="00000000" w:rsidDel="00000000" w:rsidP="00000000" w:rsidRDefault="00000000" w:rsidRPr="00000000" w14:paraId="00000087">
      <w:pPr>
        <w:rPr>
          <w:sz w:val="20"/>
          <w:szCs w:val="20"/>
        </w:rPr>
      </w:pPr>
      <w:r w:rsidDel="00000000" w:rsidR="00000000" w:rsidRPr="00000000">
        <w:rPr>
          <w:sz w:val="20"/>
          <w:szCs w:val="20"/>
          <w:rtl w:val="0"/>
        </w:rPr>
        <w:t xml:space="preserve">Testing methodology details: </w:t>
      </w:r>
      <w:hyperlink r:id="rId18">
        <w:r w:rsidDel="00000000" w:rsidR="00000000" w:rsidRPr="00000000">
          <w:rPr>
            <w:color w:val="1155cc"/>
            <w:sz w:val="20"/>
            <w:szCs w:val="20"/>
            <w:u w:val="single"/>
            <w:rtl w:val="0"/>
          </w:rPr>
          <w:t xml:space="preserve">https://www.pairwise.org/</w:t>
        </w:r>
      </w:hyperlink>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Microsoft PICT tool: </w:t>
      </w:r>
      <w:hyperlink r:id="rId19">
        <w:r w:rsidDel="00000000" w:rsidR="00000000" w:rsidRPr="00000000">
          <w:rPr>
            <w:color w:val="1155cc"/>
            <w:sz w:val="20"/>
            <w:szCs w:val="20"/>
            <w:u w:val="single"/>
            <w:rtl w:val="0"/>
          </w:rPr>
          <w:t xml:space="preserve">https://github.com/microsoft/pict</w:t>
        </w:r>
      </w:hyperlink>
      <w:r w:rsidDel="00000000" w:rsidR="00000000" w:rsidRPr="00000000">
        <w:rPr>
          <w:sz w:val="20"/>
          <w:szCs w:val="20"/>
          <w:rtl w:val="0"/>
        </w:rPr>
        <w:t xml:space="preserve"> </w:t>
      </w:r>
    </w:p>
    <w:p w:rsidR="00000000" w:rsidDel="00000000" w:rsidP="00000000" w:rsidRDefault="00000000" w:rsidRPr="00000000" w14:paraId="00000089">
      <w:pPr>
        <w:numPr>
          <w:ilvl w:val="0"/>
          <w:numId w:val="2"/>
        </w:numPr>
        <w:pBdr>
          <w:top w:color="auto" w:space="0" w:sz="0" w:val="none"/>
          <w:bottom w:color="auto" w:space="0" w:sz="0" w:val="none"/>
          <w:right w:color="auto" w:space="0" w:sz="0" w:val="none"/>
          <w:between w:color="auto" w:space="0" w:sz="0" w:val="none"/>
        </w:pBdr>
        <w:shd w:fill="f2f2f2" w:val="clear"/>
        <w:spacing w:after="440" w:lineRule="auto"/>
        <w:ind w:left="720" w:hanging="360"/>
      </w:pPr>
      <w:hyperlink r:id="rId20">
        <w:r w:rsidDel="00000000" w:rsidR="00000000" w:rsidRPr="00000000">
          <w:rPr>
            <w:rFonts w:ascii="Calibri" w:cs="Calibri" w:eastAsia="Calibri" w:hAnsi="Calibri"/>
            <w:color w:val="0f79d0"/>
            <w:sz w:val="24"/>
            <w:szCs w:val="24"/>
            <w:rtl w:val="0"/>
          </w:rPr>
          <w:t xml:space="preserve">PICT Pairwise Test Generation tool</w:t>
        </w:r>
      </w:hyperlink>
      <w:r w:rsidDel="00000000" w:rsidR="00000000" w:rsidRPr="00000000">
        <w:rPr>
          <w:rtl w:val="0"/>
        </w:rPr>
      </w:r>
    </w:p>
    <w:p w:rsidR="00000000" w:rsidDel="00000000" w:rsidP="00000000" w:rsidRDefault="00000000" w:rsidRPr="00000000" w14:paraId="0000008A">
      <w:pPr>
        <w:rPr>
          <w:rFonts w:ascii="Calibri" w:cs="Calibri" w:eastAsia="Calibri" w:hAnsi="Calibri"/>
          <w:color w:val="0f79d0"/>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color w:val="0f79d0"/>
          <w:sz w:val="24"/>
          <w:szCs w:val="24"/>
        </w:rPr>
      </w:pPr>
      <w:r w:rsidDel="00000000" w:rsidR="00000000" w:rsidRPr="00000000">
        <w:rPr>
          <w:rtl w:val="0"/>
        </w:rPr>
      </w:r>
    </w:p>
    <w:p w:rsidR="00000000" w:rsidDel="00000000" w:rsidP="00000000" w:rsidRDefault="00000000" w:rsidRPr="00000000" w14:paraId="0000008C">
      <w:pPr>
        <w:rPr>
          <w:b w:val="1"/>
          <w:sz w:val="20"/>
          <w:szCs w:val="20"/>
        </w:rPr>
      </w:pPr>
      <w:hyperlink r:id="rId21">
        <w:r w:rsidDel="00000000" w:rsidR="00000000" w:rsidRPr="00000000">
          <w:rPr>
            <w:b w:val="1"/>
            <w:color w:val="1155cc"/>
            <w:sz w:val="20"/>
            <w:szCs w:val="20"/>
            <w:u w:val="single"/>
            <w:rtl w:val="0"/>
          </w:rPr>
          <w:t xml:space="preserve">Orthogonal Arrays</w:t>
        </w:r>
      </w:hyperlink>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Orthogonal array testing is a </w:t>
      </w:r>
      <w:r w:rsidDel="00000000" w:rsidR="00000000" w:rsidRPr="00000000">
        <w:rPr>
          <w:color w:val="34a853"/>
          <w:sz w:val="20"/>
          <w:szCs w:val="20"/>
          <w:rtl w:val="0"/>
        </w:rPr>
        <w:t xml:space="preserve">black box testing technique</w:t>
      </w:r>
      <w:r w:rsidDel="00000000" w:rsidR="00000000" w:rsidRPr="00000000">
        <w:rPr>
          <w:sz w:val="20"/>
          <w:szCs w:val="20"/>
          <w:rtl w:val="0"/>
        </w:rPr>
        <w:t xml:space="preserve"> that is a systematic, statistical way of software testing. It is used when the number of inputs to the system is relatively small, but too large to allow for exhaustive testing of every possible input to the systems.It is particularly </w:t>
      </w:r>
      <w:r w:rsidDel="00000000" w:rsidR="00000000" w:rsidRPr="00000000">
        <w:rPr>
          <w:color w:val="34a853"/>
          <w:sz w:val="20"/>
          <w:szCs w:val="20"/>
          <w:rtl w:val="0"/>
        </w:rPr>
        <w:t xml:space="preserve">effective in finding errors associated with faulty logic</w:t>
      </w:r>
      <w:r w:rsidDel="00000000" w:rsidR="00000000" w:rsidRPr="00000000">
        <w:rPr>
          <w:sz w:val="20"/>
          <w:szCs w:val="20"/>
          <w:rtl w:val="0"/>
        </w:rPr>
        <w:t xml:space="preserve"> within computer software systems. Orthogonal arrays can be applied in user interface testing, system testing, regression testing, configuration testing and performance testing. The permutations of factor levels comprising a single treatment are so chosen that their responses are uncorrelated and therefore </w:t>
      </w:r>
      <w:r w:rsidDel="00000000" w:rsidR="00000000" w:rsidRPr="00000000">
        <w:rPr>
          <w:color w:val="34a853"/>
          <w:sz w:val="20"/>
          <w:szCs w:val="20"/>
          <w:rtl w:val="0"/>
        </w:rPr>
        <w:t xml:space="preserve">each treatment gives a unique piece of information</w:t>
      </w:r>
      <w:r w:rsidDel="00000000" w:rsidR="00000000" w:rsidRPr="00000000">
        <w:rPr>
          <w:sz w:val="20"/>
          <w:szCs w:val="20"/>
          <w:rtl w:val="0"/>
        </w:rPr>
        <w:t xml:space="preserve">. The net effects of organizing the experiment in such treatments is that the </w:t>
      </w:r>
      <w:r w:rsidDel="00000000" w:rsidR="00000000" w:rsidRPr="00000000">
        <w:rPr>
          <w:color w:val="34a853"/>
          <w:sz w:val="20"/>
          <w:szCs w:val="20"/>
          <w:rtl w:val="0"/>
        </w:rPr>
        <w:t xml:space="preserve">same piece of information is gathered in the minimum number of experiments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numPr>
          <w:ilvl w:val="0"/>
          <w:numId w:val="1"/>
        </w:numPr>
        <w:ind w:left="720" w:hanging="360"/>
        <w:rPr>
          <w:sz w:val="20"/>
          <w:szCs w:val="20"/>
          <w:u w:val="none"/>
        </w:rPr>
      </w:pPr>
      <w:r w:rsidDel="00000000" w:rsidR="00000000" w:rsidRPr="00000000">
        <w:rPr>
          <w:sz w:val="20"/>
          <w:szCs w:val="20"/>
          <w:rtl w:val="0"/>
        </w:rPr>
        <w:t xml:space="preserve">The origin of orthogonal arrays can be traced back to mathematician Euler in the guide of Latin squares.</w:t>
      </w:r>
    </w:p>
    <w:p w:rsidR="00000000" w:rsidDel="00000000" w:rsidP="00000000" w:rsidRDefault="00000000" w:rsidRPr="00000000" w14:paraId="00000091">
      <w:pPr>
        <w:numPr>
          <w:ilvl w:val="0"/>
          <w:numId w:val="1"/>
        </w:numPr>
        <w:ind w:left="720" w:hanging="360"/>
        <w:rPr>
          <w:sz w:val="20"/>
          <w:szCs w:val="20"/>
          <w:u w:val="none"/>
        </w:rPr>
      </w:pPr>
      <w:r w:rsidDel="00000000" w:rsidR="00000000" w:rsidRPr="00000000">
        <w:rPr>
          <w:sz w:val="20"/>
          <w:szCs w:val="20"/>
          <w:rtl w:val="0"/>
        </w:rPr>
        <w:t xml:space="preserve">Genichi Taguchi popularized their use in hardware testing.</w:t>
      </w:r>
    </w:p>
    <w:p w:rsidR="00000000" w:rsidDel="00000000" w:rsidP="00000000" w:rsidRDefault="00000000" w:rsidRPr="00000000" w14:paraId="00000092">
      <w:pPr>
        <w:numPr>
          <w:ilvl w:val="0"/>
          <w:numId w:val="1"/>
        </w:numPr>
        <w:ind w:left="720" w:hanging="360"/>
        <w:rPr>
          <w:sz w:val="20"/>
          <w:szCs w:val="20"/>
          <w:u w:val="none"/>
        </w:rPr>
      </w:pPr>
      <w:r w:rsidDel="00000000" w:rsidR="00000000" w:rsidRPr="00000000">
        <w:rPr>
          <w:sz w:val="20"/>
          <w:szCs w:val="20"/>
          <w:rtl w:val="0"/>
        </w:rPr>
        <w:t xml:space="preserve">Madhav Phadke wrote an excellent book </w:t>
      </w:r>
      <w:r w:rsidDel="00000000" w:rsidR="00000000" w:rsidRPr="00000000">
        <w:rPr>
          <w:i w:val="1"/>
          <w:sz w:val="20"/>
          <w:szCs w:val="20"/>
          <w:rtl w:val="0"/>
        </w:rPr>
        <w:t xml:space="preserve">QA Engineering Using Robust Design.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Notes:</w:t>
      </w:r>
    </w:p>
    <w:p w:rsidR="00000000" w:rsidDel="00000000" w:rsidP="00000000" w:rsidRDefault="00000000" w:rsidRPr="00000000" w14:paraId="00000096">
      <w:pPr>
        <w:rPr>
          <w:sz w:val="20"/>
          <w:szCs w:val="20"/>
        </w:rPr>
      </w:pPr>
      <w:r w:rsidDel="00000000" w:rsidR="00000000" w:rsidRPr="00000000">
        <w:rPr>
          <w:sz w:val="20"/>
          <w:szCs w:val="20"/>
          <w:rtl w:val="0"/>
        </w:rPr>
        <w:t xml:space="preserve">As a tester, you  do not have to create orthogonal arrays, all you must do is locate one of proper size. Books, websites, and automated tools will help you do this.</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Reference:</w:t>
      </w:r>
    </w:p>
    <w:p w:rsidR="00000000" w:rsidDel="00000000" w:rsidP="00000000" w:rsidRDefault="00000000" w:rsidRPr="00000000" w14:paraId="00000099">
      <w:pPr>
        <w:rPr>
          <w:sz w:val="20"/>
          <w:szCs w:val="20"/>
        </w:rPr>
      </w:pPr>
      <w:r w:rsidDel="00000000" w:rsidR="00000000" w:rsidRPr="00000000">
        <w:rPr>
          <w:sz w:val="20"/>
          <w:szCs w:val="20"/>
          <w:rtl w:val="0"/>
        </w:rPr>
        <w:t xml:space="preserve">Neil J.A. Sloane maintains a comprehensive </w:t>
      </w:r>
      <w:hyperlink r:id="rId22">
        <w:r w:rsidDel="00000000" w:rsidR="00000000" w:rsidRPr="00000000">
          <w:rPr>
            <w:color w:val="1155cc"/>
            <w:sz w:val="20"/>
            <w:szCs w:val="20"/>
            <w:u w:val="single"/>
            <w:rtl w:val="0"/>
          </w:rPr>
          <w:t xml:space="preserve">catalog of orthogonal arrays</w:t>
        </w:r>
      </w:hyperlink>
      <w:r w:rsidDel="00000000" w:rsidR="00000000" w:rsidRPr="00000000">
        <w:rPr>
          <w:sz w:val="20"/>
          <w:szCs w:val="20"/>
          <w:rtl w:val="0"/>
        </w:rPr>
        <w:t xml:space="preserve">.</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Tool:</w:t>
      </w:r>
    </w:p>
    <w:p w:rsidR="00000000" w:rsidDel="00000000" w:rsidP="00000000" w:rsidRDefault="00000000" w:rsidRPr="00000000" w14:paraId="0000009C">
      <w:pPr>
        <w:rPr>
          <w:sz w:val="20"/>
          <w:szCs w:val="20"/>
        </w:rPr>
      </w:pPr>
      <w:r w:rsidDel="00000000" w:rsidR="00000000" w:rsidRPr="00000000">
        <w:rPr>
          <w:sz w:val="20"/>
          <w:szCs w:val="20"/>
          <w:rtl w:val="0"/>
        </w:rPr>
        <w:t xml:space="preserve">The rdExpert tool from Phadke Associates implements the orthogonal array approach. See </w:t>
      </w:r>
      <w:hyperlink r:id="rId23">
        <w:r w:rsidDel="00000000" w:rsidR="00000000" w:rsidRPr="00000000">
          <w:rPr>
            <w:color w:val="1155cc"/>
            <w:sz w:val="20"/>
            <w:szCs w:val="20"/>
            <w:u w:val="single"/>
            <w:rtl w:val="0"/>
          </w:rPr>
          <w:t xml:space="preserve">http://phadkeassociates.com/</w:t>
        </w:r>
      </w:hyperlink>
      <w:r w:rsidDel="00000000" w:rsidR="00000000" w:rsidRPr="00000000">
        <w:rPr>
          <w:sz w:val="20"/>
          <w:szCs w:val="20"/>
          <w:rtl w:val="0"/>
        </w:rPr>
        <w:t xml:space="preserve">.</w:t>
      </w:r>
    </w:p>
    <w:p w:rsidR="00000000" w:rsidDel="00000000" w:rsidP="00000000" w:rsidRDefault="00000000" w:rsidRPr="00000000" w14:paraId="0000009D">
      <w:pPr>
        <w:rPr>
          <w:sz w:val="20"/>
          <w:szCs w:val="20"/>
        </w:rPr>
      </w:pPr>
      <w:r w:rsidDel="00000000" w:rsidR="00000000" w:rsidRPr="00000000">
        <w:rPr>
          <w:sz w:val="20"/>
          <w:szCs w:val="20"/>
        </w:rPr>
        <w:drawing>
          <wp:inline distB="114300" distT="114300" distL="114300" distR="114300">
            <wp:extent cx="3433571" cy="2633663"/>
            <wp:effectExtent b="0" l="0" r="0" t="0"/>
            <wp:docPr id="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433571"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pict>
        <v:shape id="PowerPlusWaterMarkObject1" style="position:absolute;width:631.8095175303433pt;height:30.04242966026528pt;rotation:315;z-index:-503316481;mso-position-horizontal-relative:margin;mso-position-horizontal:center;mso-position-vertical-relative:margin;mso-position-vertical:center;" fillcolor="#e8eaed" stroked="f" type="#_x0000_t136">
          <v:fill angle="0" opacity="65536f"/>
          <v:textpath fitshape="t" string="Prepared by Lana Begunova for Educational Purposes"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color w:val="3737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icrosoft/pict" TargetMode="External"/><Relationship Id="rId22" Type="http://schemas.openxmlformats.org/officeDocument/2006/relationships/hyperlink" Target="http://neilsloane.com/oadir/" TargetMode="External"/><Relationship Id="rId21" Type="http://schemas.openxmlformats.org/officeDocument/2006/relationships/hyperlink" Target="http://en.wikipedia.org/wiki/Orthogonal_array_testing" TargetMode="External"/><Relationship Id="rId24" Type="http://schemas.openxmlformats.org/officeDocument/2006/relationships/image" Target="media/image5.png"/><Relationship Id="rId23" Type="http://schemas.openxmlformats.org/officeDocument/2006/relationships/hyperlink" Target="http://phadkeassociat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All-pairs_testing" TargetMode="Externa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s://www.pairwise.org/efficiency.html" TargetMode="External"/><Relationship Id="rId10" Type="http://schemas.openxmlformats.org/officeDocument/2006/relationships/hyperlink" Target="https://ieeexplore.ieee.org/abstract/document/5676343" TargetMode="External"/><Relationship Id="rId13" Type="http://schemas.openxmlformats.org/officeDocument/2006/relationships/hyperlink" Target="https://www.pairwise.org/tools.html" TargetMode="External"/><Relationship Id="rId12" Type="http://schemas.openxmlformats.org/officeDocument/2006/relationships/image" Target="media/image3.png"/><Relationship Id="rId15" Type="http://schemas.openxmlformats.org/officeDocument/2006/relationships/hyperlink" Target="http://neilsloane.com/oadir/" TargetMode="External"/><Relationship Id="rId14" Type="http://schemas.openxmlformats.org/officeDocument/2006/relationships/hyperlink" Target="https://www.pairwise.org/" TargetMode="External"/><Relationship Id="rId17" Type="http://schemas.openxmlformats.org/officeDocument/2006/relationships/hyperlink" Target="http://support.sas.com/techsup/technote/ts723_Designs.txt" TargetMode="External"/><Relationship Id="rId16" Type="http://schemas.openxmlformats.org/officeDocument/2006/relationships/hyperlink" Target="http://support.sas.com/techsup/technote/ts723b.pdf" TargetMode="External"/><Relationship Id="rId19" Type="http://schemas.openxmlformats.org/officeDocument/2006/relationships/hyperlink" Target="https://github.com/microsoft/pict" TargetMode="External"/><Relationship Id="rId18" Type="http://schemas.openxmlformats.org/officeDocument/2006/relationships/hyperlink" Target="https://www.pairwi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